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09AB8D">
      <w:pPr>
        <w:jc w:val="center"/>
        <w:rPr>
          <w:b/>
          <w:bCs/>
          <w:sz w:val="36"/>
          <w:szCs w:val="44"/>
          <w:highlight w:val="none"/>
        </w:rPr>
      </w:pPr>
      <w:r>
        <w:rPr>
          <w:rFonts w:hint="eastAsia"/>
          <w:b/>
          <w:bCs/>
          <w:sz w:val="36"/>
          <w:szCs w:val="44"/>
          <w:highlight w:val="none"/>
        </w:rPr>
        <w:t>招标公告附件</w:t>
      </w:r>
    </w:p>
    <w:p w14:paraId="3D3D2FE0">
      <w:pPr>
        <w:adjustRightInd w:val="0"/>
        <w:snapToGrid w:val="0"/>
        <w:spacing w:line="460" w:lineRule="exact"/>
        <w:rPr>
          <w:rFonts w:ascii="宋体" w:hAnsi="宋体" w:eastAsia="宋体" w:cs="宋体"/>
          <w:b/>
          <w:bCs/>
          <w:sz w:val="24"/>
          <w:highlight w:val="none"/>
        </w:rPr>
      </w:pPr>
      <w:r>
        <w:rPr>
          <w:rFonts w:hint="eastAsia" w:ascii="宋体" w:hAnsi="宋体" w:eastAsia="宋体" w:cs="宋体"/>
          <w:b/>
          <w:bCs/>
          <w:sz w:val="24"/>
          <w:highlight w:val="none"/>
        </w:rPr>
        <w:t>一、投标文件的组成</w:t>
      </w:r>
    </w:p>
    <w:p w14:paraId="176E4530">
      <w:pPr>
        <w:pStyle w:val="11"/>
        <w:snapToGrid w:val="0"/>
        <w:spacing w:line="440" w:lineRule="exact"/>
        <w:ind w:firstLine="480"/>
        <w:rPr>
          <w:rFonts w:ascii="宋体" w:hAnsi="宋体" w:eastAsia="宋体" w:cs="宋体"/>
          <w:szCs w:val="20"/>
          <w:highlight w:val="none"/>
          <w:lang w:eastAsia="zh-CN"/>
        </w:rPr>
      </w:pPr>
      <w:r>
        <w:rPr>
          <w:rFonts w:hint="eastAsia" w:ascii="宋体" w:hAnsi="宋体" w:eastAsia="宋体" w:cs="宋体"/>
          <w:szCs w:val="20"/>
          <w:highlight w:val="none"/>
          <w:lang w:eastAsia="zh-CN"/>
        </w:rPr>
        <w:t>（一）营业执照（复印件加盖公章）。</w:t>
      </w:r>
    </w:p>
    <w:p w14:paraId="79544640">
      <w:pPr>
        <w:pStyle w:val="11"/>
        <w:snapToGrid w:val="0"/>
        <w:spacing w:line="440" w:lineRule="exact"/>
        <w:ind w:firstLine="480"/>
        <w:rPr>
          <w:rFonts w:ascii="宋体" w:hAnsi="宋体" w:eastAsia="宋体" w:cs="宋体"/>
          <w:szCs w:val="20"/>
          <w:highlight w:val="none"/>
          <w:lang w:eastAsia="zh-CN"/>
        </w:rPr>
      </w:pPr>
      <w:r>
        <w:rPr>
          <w:rFonts w:hint="eastAsia" w:ascii="宋体" w:hAnsi="宋体" w:eastAsia="宋体" w:cs="宋体"/>
          <w:szCs w:val="20"/>
          <w:highlight w:val="none"/>
          <w:lang w:eastAsia="zh-CN"/>
        </w:rPr>
        <w:t>（二）企业资质证书（复印件加盖公章）。</w:t>
      </w:r>
    </w:p>
    <w:p w14:paraId="4B0DDB6A">
      <w:pPr>
        <w:pStyle w:val="11"/>
        <w:snapToGrid w:val="0"/>
        <w:spacing w:line="440" w:lineRule="exact"/>
        <w:ind w:firstLine="480"/>
        <w:rPr>
          <w:rFonts w:ascii="宋体" w:hAnsi="宋体" w:eastAsia="宋体" w:cs="宋体"/>
          <w:szCs w:val="20"/>
          <w:highlight w:val="none"/>
          <w:lang w:eastAsia="zh-CN"/>
        </w:rPr>
      </w:pPr>
      <w:r>
        <w:rPr>
          <w:rFonts w:hint="eastAsia" w:ascii="宋体" w:hAnsi="宋体" w:eastAsia="宋体" w:cs="宋体"/>
          <w:szCs w:val="20"/>
          <w:highlight w:val="none"/>
          <w:lang w:eastAsia="zh-CN"/>
        </w:rPr>
        <w:t>（三）拟派总监理工程师证书。</w:t>
      </w:r>
    </w:p>
    <w:p w14:paraId="5CB4F668">
      <w:pPr>
        <w:pStyle w:val="11"/>
        <w:snapToGrid w:val="0"/>
        <w:spacing w:line="440" w:lineRule="exact"/>
        <w:ind w:firstLine="480"/>
        <w:rPr>
          <w:rFonts w:ascii="宋体" w:hAnsi="宋体" w:eastAsia="宋体" w:cs="宋体"/>
          <w:szCs w:val="20"/>
          <w:highlight w:val="none"/>
          <w:lang w:eastAsia="zh-CN"/>
        </w:rPr>
      </w:pPr>
      <w:r>
        <w:rPr>
          <w:rFonts w:hint="eastAsia" w:ascii="宋体" w:hAnsi="宋体" w:eastAsia="宋体" w:cs="宋体"/>
          <w:szCs w:val="20"/>
          <w:highlight w:val="none"/>
          <w:lang w:eastAsia="zh-CN"/>
        </w:rPr>
        <w:t>（四）投标承诺函（签名加盖公章）。</w:t>
      </w:r>
    </w:p>
    <w:p w14:paraId="68D4FEE1">
      <w:pPr>
        <w:pStyle w:val="11"/>
        <w:snapToGrid w:val="0"/>
        <w:spacing w:line="440" w:lineRule="exact"/>
        <w:ind w:firstLine="480"/>
        <w:rPr>
          <w:rFonts w:ascii="宋体" w:hAnsi="宋体" w:eastAsia="宋体" w:cs="宋体"/>
          <w:szCs w:val="20"/>
          <w:highlight w:val="none"/>
          <w:lang w:eastAsia="zh-CN"/>
        </w:rPr>
      </w:pPr>
      <w:r>
        <w:rPr>
          <w:rFonts w:hint="eastAsia" w:ascii="宋体" w:hAnsi="宋体" w:eastAsia="宋体" w:cs="宋体"/>
          <w:szCs w:val="20"/>
          <w:highlight w:val="none"/>
          <w:lang w:eastAsia="zh-CN"/>
        </w:rPr>
        <w:t>（五）法定代表人证明书、法定代表人授权委托书及身份证复印件。</w:t>
      </w:r>
    </w:p>
    <w:p w14:paraId="4938F338">
      <w:pPr>
        <w:pStyle w:val="11"/>
        <w:snapToGrid w:val="0"/>
        <w:spacing w:line="440" w:lineRule="exact"/>
        <w:ind w:firstLine="480"/>
        <w:rPr>
          <w:rFonts w:ascii="宋体" w:hAnsi="宋体" w:eastAsia="宋体" w:cs="宋体"/>
          <w:szCs w:val="20"/>
          <w:highlight w:val="none"/>
          <w:lang w:eastAsia="zh-CN"/>
        </w:rPr>
      </w:pPr>
      <w:r>
        <w:rPr>
          <w:rFonts w:hint="eastAsia" w:ascii="宋体" w:hAnsi="宋体" w:eastAsia="宋体" w:cs="宋体"/>
          <w:szCs w:val="20"/>
          <w:highlight w:val="none"/>
          <w:lang w:eastAsia="zh-CN"/>
        </w:rPr>
        <w:t>（六）投标报价书（按招标人提供的附件</w:t>
      </w:r>
      <w:bookmarkStart w:id="0" w:name="_Hlk238463486"/>
      <w:r>
        <w:rPr>
          <w:rFonts w:hint="eastAsia" w:ascii="宋体" w:hAnsi="宋体" w:eastAsia="宋体" w:cs="宋体"/>
          <w:szCs w:val="20"/>
          <w:highlight w:val="none"/>
          <w:lang w:eastAsia="zh-CN"/>
        </w:rPr>
        <w:t>格式</w:t>
      </w:r>
      <w:bookmarkEnd w:id="0"/>
      <w:r>
        <w:rPr>
          <w:rFonts w:hint="eastAsia" w:ascii="宋体" w:hAnsi="宋体" w:eastAsia="宋体" w:cs="宋体"/>
          <w:szCs w:val="20"/>
          <w:highlight w:val="none"/>
          <w:lang w:eastAsia="zh-CN"/>
        </w:rPr>
        <w:t>，签名加盖公章；不竞价，按招标金额填写）。</w:t>
      </w:r>
    </w:p>
    <w:p w14:paraId="217BCE5C">
      <w:pPr>
        <w:pStyle w:val="11"/>
        <w:snapToGrid w:val="0"/>
        <w:spacing w:line="440" w:lineRule="exact"/>
        <w:ind w:firstLine="480"/>
        <w:rPr>
          <w:rFonts w:ascii="宋体" w:hAnsi="宋体" w:eastAsia="宋体" w:cs="宋体"/>
          <w:szCs w:val="20"/>
          <w:highlight w:val="none"/>
          <w:lang w:eastAsia="zh-CN"/>
        </w:rPr>
      </w:pPr>
      <w:r>
        <w:rPr>
          <w:rFonts w:hint="eastAsia" w:ascii="宋体" w:hAnsi="宋体" w:eastAsia="宋体" w:cs="宋体"/>
          <w:szCs w:val="20"/>
          <w:highlight w:val="none"/>
          <w:lang w:eastAsia="zh-CN"/>
        </w:rPr>
        <w:t>（七）投标人业绩汇总表（加盖公章）。</w:t>
      </w:r>
    </w:p>
    <w:p w14:paraId="6A01195A">
      <w:pPr>
        <w:pStyle w:val="11"/>
        <w:snapToGrid w:val="0"/>
        <w:spacing w:line="440" w:lineRule="exact"/>
        <w:ind w:firstLine="480"/>
        <w:rPr>
          <w:rFonts w:ascii="宋体" w:hAnsi="宋体" w:eastAsia="宋体" w:cs="宋体"/>
          <w:szCs w:val="20"/>
          <w:highlight w:val="none"/>
          <w:lang w:eastAsia="zh-CN"/>
        </w:rPr>
      </w:pPr>
      <w:r>
        <w:rPr>
          <w:rFonts w:hint="eastAsia" w:ascii="宋体" w:hAnsi="宋体" w:eastAsia="宋体" w:cs="宋体"/>
          <w:szCs w:val="20"/>
          <w:highlight w:val="none"/>
          <w:lang w:eastAsia="zh-CN"/>
        </w:rPr>
        <w:t>（八）业绩证明材料。</w:t>
      </w:r>
    </w:p>
    <w:p w14:paraId="72A9FF81">
      <w:pPr>
        <w:pStyle w:val="11"/>
        <w:snapToGrid w:val="0"/>
        <w:spacing w:line="440" w:lineRule="exact"/>
        <w:ind w:firstLine="480"/>
        <w:rPr>
          <w:rFonts w:ascii="宋体" w:hAnsi="宋体" w:eastAsia="宋体" w:cs="宋体"/>
          <w:szCs w:val="20"/>
          <w:highlight w:val="none"/>
          <w:lang w:eastAsia="zh-CN"/>
        </w:rPr>
      </w:pPr>
      <w:r>
        <w:rPr>
          <w:rFonts w:hint="eastAsia" w:ascii="宋体" w:hAnsi="宋体" w:eastAsia="宋体" w:cs="宋体"/>
          <w:szCs w:val="20"/>
          <w:highlight w:val="none"/>
          <w:lang w:eastAsia="zh-CN"/>
        </w:rPr>
        <w:t>（九）监理班子人员进场时间一览表（加盖公章）。</w:t>
      </w:r>
    </w:p>
    <w:p w14:paraId="640573D0">
      <w:pPr>
        <w:pStyle w:val="11"/>
        <w:snapToGrid w:val="0"/>
        <w:spacing w:line="440" w:lineRule="exact"/>
        <w:ind w:firstLine="480"/>
        <w:rPr>
          <w:rFonts w:hint="default" w:ascii="宋体" w:hAnsi="宋体" w:eastAsia="宋体" w:cs="宋体"/>
          <w:szCs w:val="20"/>
          <w:highlight w:val="none"/>
          <w:lang w:val="en-US" w:eastAsia="zh-CN"/>
        </w:rPr>
      </w:pPr>
      <w:r>
        <w:rPr>
          <w:rFonts w:hint="eastAsia" w:ascii="宋体" w:hAnsi="宋体" w:eastAsia="宋体" w:cs="宋体"/>
          <w:szCs w:val="20"/>
          <w:highlight w:val="none"/>
          <w:lang w:eastAsia="zh-CN"/>
        </w:rPr>
        <w:t>注：以上（一）至（五）为资格审查文件。</w:t>
      </w:r>
    </w:p>
    <w:p w14:paraId="164C1B65">
      <w:pPr>
        <w:adjustRightInd w:val="0"/>
        <w:snapToGrid w:val="0"/>
        <w:spacing w:line="460" w:lineRule="exact"/>
        <w:rPr>
          <w:rFonts w:ascii="宋体" w:hAnsi="宋体" w:eastAsia="宋体" w:cs="宋体"/>
          <w:b/>
          <w:bCs/>
          <w:sz w:val="24"/>
          <w:highlight w:val="none"/>
        </w:rPr>
      </w:pPr>
      <w:r>
        <w:rPr>
          <w:rFonts w:hint="eastAsia" w:ascii="宋体" w:hAnsi="宋体" w:eastAsia="宋体" w:cs="宋体"/>
          <w:b/>
          <w:bCs/>
          <w:sz w:val="24"/>
          <w:highlight w:val="none"/>
        </w:rPr>
        <w:t>二、投标文件提交要求</w:t>
      </w:r>
    </w:p>
    <w:p w14:paraId="61802F7B">
      <w:pPr>
        <w:pStyle w:val="11"/>
        <w:snapToGrid w:val="0"/>
        <w:spacing w:line="440" w:lineRule="exact"/>
        <w:ind w:firstLine="480"/>
        <w:rPr>
          <w:rFonts w:ascii="宋体" w:hAnsi="宋体" w:eastAsia="宋体" w:cs="宋体"/>
          <w:szCs w:val="20"/>
          <w:highlight w:val="none"/>
          <w:lang w:eastAsia="zh-CN"/>
        </w:rPr>
      </w:pPr>
      <w:r>
        <w:rPr>
          <w:rFonts w:hint="eastAsia" w:ascii="宋体" w:hAnsi="宋体" w:eastAsia="宋体" w:cs="宋体"/>
          <w:szCs w:val="20"/>
          <w:highlight w:val="none"/>
          <w:lang w:eastAsia="zh-CN"/>
        </w:rPr>
        <w:t>（一）纸质文件一式两份，</w:t>
      </w:r>
      <w:r>
        <w:rPr>
          <w:rFonts w:hint="eastAsia" w:ascii="宋体" w:hAnsi="宋体" w:eastAsia="宋体" w:cs="宋体"/>
          <w:highlight w:val="none"/>
        </w:rPr>
        <w:t>采用A4双面打印（请勿使用高档纸张），</w:t>
      </w:r>
      <w:r>
        <w:rPr>
          <w:rFonts w:hint="eastAsia" w:ascii="宋体" w:hAnsi="宋体" w:eastAsia="宋体" w:cs="宋体"/>
          <w:color w:val="000000"/>
          <w:highlight w:val="none"/>
        </w:rPr>
        <w:t>按顺序</w:t>
      </w:r>
      <w:r>
        <w:rPr>
          <w:rFonts w:hint="eastAsia" w:ascii="宋体" w:hAnsi="宋体" w:eastAsia="宋体" w:cs="宋体"/>
          <w:highlight w:val="none"/>
        </w:rPr>
        <w:t>简装成册，采用密封包装</w:t>
      </w:r>
      <w:r>
        <w:rPr>
          <w:rFonts w:hint="eastAsia" w:ascii="宋体" w:hAnsi="宋体" w:cs="宋体"/>
          <w:highlight w:val="none"/>
        </w:rPr>
        <w:t>，</w:t>
      </w:r>
      <w:r>
        <w:rPr>
          <w:rFonts w:hint="eastAsia" w:ascii="宋体" w:hAnsi="宋体" w:eastAsia="宋体" w:cs="宋体"/>
          <w:color w:val="000000"/>
          <w:highlight w:val="none"/>
        </w:rPr>
        <w:t>密封袋封口处加盖公章或张贴盖公章的封条</w:t>
      </w:r>
      <w:r>
        <w:rPr>
          <w:rFonts w:hint="eastAsia" w:ascii="宋体" w:hAnsi="宋体" w:eastAsia="宋体" w:cs="宋体"/>
          <w:highlight w:val="none"/>
        </w:rPr>
        <w:t>。</w:t>
      </w:r>
    </w:p>
    <w:p w14:paraId="78F5157C">
      <w:pPr>
        <w:pStyle w:val="11"/>
        <w:snapToGrid w:val="0"/>
        <w:spacing w:line="440" w:lineRule="exact"/>
        <w:ind w:firstLine="480"/>
        <w:rPr>
          <w:rFonts w:ascii="宋体" w:hAnsi="宋体" w:eastAsia="宋体" w:cs="宋体"/>
          <w:szCs w:val="20"/>
          <w:highlight w:val="none"/>
          <w:lang w:eastAsia="zh-CN"/>
        </w:rPr>
      </w:pPr>
      <w:r>
        <w:rPr>
          <w:rFonts w:hint="eastAsia" w:ascii="宋体" w:hAnsi="宋体" w:eastAsia="宋体" w:cs="宋体"/>
          <w:szCs w:val="20"/>
          <w:highlight w:val="none"/>
          <w:lang w:eastAsia="zh-CN"/>
        </w:rPr>
        <w:t>（二）密封袋上注明：</w:t>
      </w:r>
    </w:p>
    <w:p w14:paraId="11EA11C8">
      <w:pPr>
        <w:pStyle w:val="11"/>
        <w:snapToGrid w:val="0"/>
        <w:spacing w:line="440" w:lineRule="exact"/>
        <w:ind w:firstLine="480"/>
        <w:rPr>
          <w:rFonts w:ascii="宋体" w:hAnsi="宋体" w:eastAsia="宋体" w:cs="宋体"/>
          <w:szCs w:val="20"/>
          <w:highlight w:val="none"/>
          <w:lang w:eastAsia="zh-CN"/>
        </w:rPr>
      </w:pPr>
      <w:r>
        <w:rPr>
          <w:rFonts w:hint="eastAsia" w:ascii="宋体" w:hAnsi="宋体" w:eastAsia="宋体" w:cs="宋体"/>
          <w:szCs w:val="20"/>
          <w:highlight w:val="none"/>
          <w:lang w:eastAsia="zh-CN"/>
        </w:rPr>
        <w:t>招标人名称：深圳市建筑工务署文体和水务工程管理中心</w:t>
      </w:r>
    </w:p>
    <w:p w14:paraId="03FE6369">
      <w:pPr>
        <w:pStyle w:val="11"/>
        <w:snapToGrid w:val="0"/>
        <w:spacing w:line="440" w:lineRule="exact"/>
        <w:ind w:firstLine="480"/>
        <w:rPr>
          <w:rFonts w:ascii="宋体" w:hAnsi="宋体" w:eastAsia="宋体" w:cs="宋体"/>
          <w:szCs w:val="20"/>
          <w:highlight w:val="none"/>
          <w:lang w:eastAsia="zh-CN"/>
        </w:rPr>
      </w:pPr>
      <w:r>
        <w:rPr>
          <w:rFonts w:hint="eastAsia" w:ascii="宋体" w:hAnsi="宋体" w:eastAsia="宋体" w:cs="宋体"/>
          <w:szCs w:val="20"/>
          <w:highlight w:val="none"/>
          <w:lang w:eastAsia="zh-CN"/>
        </w:rPr>
        <w:t>工程名称：深圳市团校安全隐患整改及校舍修缮工程监理</w:t>
      </w:r>
    </w:p>
    <w:p w14:paraId="6752EEFE">
      <w:pPr>
        <w:pStyle w:val="11"/>
        <w:snapToGrid w:val="0"/>
        <w:spacing w:line="440" w:lineRule="exact"/>
        <w:ind w:firstLine="480"/>
        <w:rPr>
          <w:rFonts w:ascii="宋体" w:hAnsi="宋体" w:eastAsia="宋体" w:cs="宋体"/>
          <w:szCs w:val="20"/>
          <w:highlight w:val="none"/>
          <w:lang w:eastAsia="zh-CN"/>
        </w:rPr>
      </w:pPr>
      <w:r>
        <w:rPr>
          <w:rFonts w:hint="eastAsia" w:ascii="宋体" w:hAnsi="宋体" w:eastAsia="宋体" w:cs="宋体"/>
          <w:szCs w:val="20"/>
          <w:highlight w:val="none"/>
          <w:lang w:eastAsia="zh-CN"/>
        </w:rPr>
        <w:t>投标人名称：**********</w:t>
      </w:r>
    </w:p>
    <w:p w14:paraId="11F719A6">
      <w:pPr>
        <w:pStyle w:val="2"/>
        <w:spacing w:line="460" w:lineRule="exact"/>
        <w:ind w:firstLine="0"/>
        <w:rPr>
          <w:rFonts w:ascii="宋体" w:hAnsi="宋体" w:eastAsia="宋体" w:cs="宋体"/>
          <w:b/>
          <w:bCs/>
          <w:sz w:val="24"/>
          <w:szCs w:val="24"/>
          <w:highlight w:val="none"/>
        </w:rPr>
      </w:pPr>
      <w:r>
        <w:rPr>
          <w:rFonts w:hint="eastAsia" w:ascii="宋体" w:hAnsi="宋体" w:eastAsia="宋体" w:cs="宋体"/>
          <w:b/>
          <w:bCs/>
          <w:sz w:val="24"/>
          <w:szCs w:val="24"/>
          <w:highlight w:val="none"/>
        </w:rPr>
        <w:t>三、投标文件不予受理及无效标情形</w:t>
      </w:r>
    </w:p>
    <w:p w14:paraId="492D326D">
      <w:pPr>
        <w:pStyle w:val="11"/>
        <w:snapToGrid w:val="0"/>
        <w:spacing w:line="440" w:lineRule="exact"/>
        <w:ind w:firstLine="480"/>
        <w:rPr>
          <w:rFonts w:ascii="宋体" w:hAnsi="宋体" w:eastAsia="宋体" w:cs="宋体"/>
          <w:szCs w:val="20"/>
          <w:highlight w:val="none"/>
          <w:lang w:eastAsia="zh-CN"/>
        </w:rPr>
      </w:pPr>
      <w:r>
        <w:rPr>
          <w:rFonts w:hint="eastAsia" w:ascii="宋体" w:hAnsi="宋体" w:eastAsia="宋体" w:cs="宋体"/>
          <w:szCs w:val="20"/>
          <w:highlight w:val="none"/>
          <w:lang w:eastAsia="zh-CN"/>
        </w:rPr>
        <w:t>（一）未在规定时间及地点递交投标文件的，投标文件不予受理。</w:t>
      </w:r>
    </w:p>
    <w:p w14:paraId="634EC793">
      <w:pPr>
        <w:pStyle w:val="11"/>
        <w:snapToGrid w:val="0"/>
        <w:spacing w:line="440" w:lineRule="exact"/>
        <w:ind w:firstLine="480"/>
        <w:rPr>
          <w:rFonts w:ascii="宋体" w:hAnsi="宋体" w:eastAsia="宋体" w:cs="宋体"/>
          <w:szCs w:val="20"/>
          <w:highlight w:val="none"/>
          <w:lang w:eastAsia="zh-CN"/>
        </w:rPr>
      </w:pPr>
      <w:r>
        <w:rPr>
          <w:rFonts w:hint="eastAsia" w:ascii="宋体" w:hAnsi="宋体" w:eastAsia="宋体" w:cs="宋体"/>
          <w:szCs w:val="20"/>
          <w:highlight w:val="none"/>
          <w:lang w:eastAsia="zh-CN"/>
        </w:rPr>
        <w:t>（二）资格审查不合格的，投标文件将按无效标处理。</w:t>
      </w:r>
    </w:p>
    <w:p w14:paraId="0DD2AE0A">
      <w:pPr>
        <w:pStyle w:val="2"/>
        <w:spacing w:line="460" w:lineRule="exact"/>
        <w:ind w:firstLine="480" w:firstLineChars="200"/>
        <w:rPr>
          <w:rFonts w:ascii="宋体" w:hAnsi="宋体" w:eastAsia="宋体" w:cs="宋体"/>
          <w:color w:val="E54C5E" w:themeColor="accent6"/>
          <w:sz w:val="24"/>
          <w:szCs w:val="24"/>
          <w:highlight w:val="none"/>
          <w14:textFill>
            <w14:solidFill>
              <w14:schemeClr w14:val="accent6"/>
            </w14:solidFill>
          </w14:textFill>
        </w:rPr>
      </w:pPr>
      <w:r>
        <w:rPr>
          <w:rFonts w:hint="eastAsia" w:ascii="宋体" w:hAnsi="宋体" w:eastAsia="宋体" w:cs="宋体"/>
          <w:sz w:val="24"/>
          <w:highlight w:val="none"/>
        </w:rPr>
        <w:t>（三）投标人填报的投标报价与招标金额不一致的，投标文件将按无效标处理。</w:t>
      </w:r>
    </w:p>
    <w:p w14:paraId="72843348">
      <w:pPr>
        <w:pStyle w:val="2"/>
        <w:spacing w:line="460" w:lineRule="exact"/>
        <w:ind w:firstLine="0"/>
        <w:rPr>
          <w:rFonts w:ascii="宋体" w:hAnsi="宋体" w:eastAsia="宋体" w:cs="宋体"/>
          <w:b/>
          <w:bCs/>
          <w:sz w:val="24"/>
          <w:szCs w:val="24"/>
          <w:highlight w:val="none"/>
        </w:rPr>
      </w:pPr>
      <w:r>
        <w:rPr>
          <w:rFonts w:hint="eastAsia" w:ascii="宋体" w:hAnsi="宋体" w:eastAsia="宋体" w:cs="宋体"/>
          <w:b/>
          <w:bCs/>
          <w:sz w:val="24"/>
          <w:szCs w:val="24"/>
          <w:highlight w:val="none"/>
        </w:rPr>
        <w:t>四、结算原则</w:t>
      </w:r>
    </w:p>
    <w:p w14:paraId="37FA837B">
      <w:pPr>
        <w:snapToGrid w:val="0"/>
        <w:spacing w:line="440" w:lineRule="exact"/>
        <w:ind w:firstLine="480" w:firstLineChars="200"/>
        <w:rPr>
          <w:rFonts w:ascii="宋体" w:hAnsi="宋体" w:eastAsia="宋体" w:cs="宋体"/>
          <w:color w:val="000000"/>
          <w:sz w:val="24"/>
          <w:highlight w:val="none"/>
        </w:rPr>
      </w:pPr>
      <w:r>
        <w:rPr>
          <w:rFonts w:hint="eastAsia" w:ascii="宋体" w:hAnsi="宋体" w:eastAsia="宋体" w:cs="宋体"/>
          <w:color w:val="000000"/>
          <w:sz w:val="24"/>
          <w:highlight w:val="none"/>
        </w:rPr>
        <w:t>以项目最终概算批复的总投资中监理范围内的建筑安装工程费为基数（含调整），根据深价规[2009]1号文件的取费标准计算，其中：</w:t>
      </w:r>
    </w:p>
    <w:p w14:paraId="74CC4A81">
      <w:pPr>
        <w:snapToGrid w:val="0"/>
        <w:spacing w:line="440" w:lineRule="exact"/>
        <w:ind w:firstLine="480" w:firstLineChars="200"/>
        <w:rPr>
          <w:rFonts w:ascii="宋体" w:hAnsi="宋体" w:eastAsia="宋体" w:cs="宋体"/>
          <w:color w:val="000000"/>
          <w:sz w:val="24"/>
          <w:highlight w:val="none"/>
        </w:rPr>
      </w:pPr>
      <w:r>
        <w:rPr>
          <w:rFonts w:hint="eastAsia" w:ascii="宋体" w:hAnsi="宋体" w:eastAsia="宋体" w:cs="宋体"/>
          <w:color w:val="000000"/>
          <w:sz w:val="24"/>
          <w:highlight w:val="none"/>
        </w:rPr>
        <w:t>（一）工程监理费结算金额=（施工阶段监理服务费+保修阶段监理服务费），具体如下：</w:t>
      </w:r>
    </w:p>
    <w:p w14:paraId="18DFDCFA">
      <w:pPr>
        <w:snapToGrid w:val="0"/>
        <w:spacing w:line="440" w:lineRule="exact"/>
        <w:ind w:firstLine="480" w:firstLineChars="200"/>
        <w:rPr>
          <w:rFonts w:ascii="宋体" w:hAnsi="宋体" w:eastAsia="宋体" w:cs="宋体"/>
          <w:color w:val="000000"/>
          <w:sz w:val="24"/>
          <w:highlight w:val="none"/>
        </w:rPr>
      </w:pPr>
      <w:r>
        <w:rPr>
          <w:rFonts w:hint="eastAsia" w:ascii="宋体" w:hAnsi="宋体" w:eastAsia="宋体" w:cs="宋体"/>
          <w:color w:val="000000"/>
          <w:sz w:val="24"/>
          <w:highlight w:val="none"/>
        </w:rPr>
        <w:t>施工阶段监理服务费＝施工监理服务收费基价×专业调整系数×工程复杂程度调整系数×高程调整系数</w:t>
      </w:r>
    </w:p>
    <w:p w14:paraId="3BC72031">
      <w:pPr>
        <w:snapToGrid w:val="0"/>
        <w:spacing w:line="440" w:lineRule="exact"/>
        <w:ind w:firstLine="480" w:firstLineChars="200"/>
        <w:rPr>
          <w:rFonts w:ascii="宋体" w:hAnsi="宋体" w:eastAsia="宋体" w:cs="宋体"/>
          <w:color w:val="000000"/>
          <w:sz w:val="24"/>
          <w:highlight w:val="none"/>
        </w:rPr>
      </w:pPr>
      <w:r>
        <w:rPr>
          <w:rFonts w:hint="eastAsia" w:ascii="宋体" w:hAnsi="宋体" w:eastAsia="宋体" w:cs="宋体"/>
          <w:color w:val="000000"/>
          <w:sz w:val="24"/>
          <w:highlight w:val="none"/>
        </w:rPr>
        <w:t>（注：结算时专业调整系数、高程调整系数、工程复杂程度调整系数取1.0，不因项目规模、指标等变化而调整。）</w:t>
      </w:r>
    </w:p>
    <w:p w14:paraId="53F786E4">
      <w:pPr>
        <w:snapToGrid w:val="0"/>
        <w:spacing w:line="440" w:lineRule="exact"/>
        <w:ind w:firstLine="480" w:firstLineChars="200"/>
        <w:rPr>
          <w:rFonts w:ascii="宋体" w:hAnsi="宋体" w:eastAsia="宋体" w:cs="宋体"/>
          <w:color w:val="000000"/>
          <w:sz w:val="24"/>
          <w:highlight w:val="none"/>
        </w:rPr>
      </w:pPr>
      <w:r>
        <w:rPr>
          <w:rFonts w:hint="eastAsia" w:ascii="宋体" w:hAnsi="宋体" w:eastAsia="宋体" w:cs="宋体"/>
          <w:color w:val="000000"/>
          <w:sz w:val="24"/>
          <w:highlight w:val="none"/>
        </w:rPr>
        <w:t>保修阶段监理服务费=施工阶段监理服务费×5%。</w:t>
      </w:r>
    </w:p>
    <w:p w14:paraId="4C1A1380">
      <w:pPr>
        <w:spacing w:line="460" w:lineRule="exact"/>
        <w:ind w:firstLine="480" w:firstLineChars="200"/>
        <w:rPr>
          <w:rFonts w:ascii="宋体" w:hAnsi="宋体" w:eastAsia="宋体" w:cs="宋体"/>
          <w:color w:val="000000"/>
          <w:sz w:val="24"/>
          <w:highlight w:val="none"/>
        </w:rPr>
      </w:pPr>
      <w:r>
        <w:rPr>
          <w:rFonts w:hint="eastAsia" w:ascii="宋体" w:hAnsi="宋体" w:eastAsia="宋体" w:cs="宋体"/>
          <w:color w:val="000000"/>
          <w:sz w:val="24"/>
          <w:highlight w:val="none"/>
        </w:rPr>
        <w:t>（二）若因国家、省、市政策性原因或涉外因素等（包括但不限于）导致工程停工的（含个别项目取消建设），由双方依据已完成的建筑安装工程费按照合同规定的费率进行结算。</w:t>
      </w:r>
    </w:p>
    <w:p w14:paraId="28C12F7B">
      <w:pPr>
        <w:spacing w:line="460" w:lineRule="exact"/>
        <w:ind w:firstLine="480" w:firstLineChars="200"/>
        <w:rPr>
          <w:rFonts w:ascii="宋体" w:hAnsi="宋体" w:eastAsia="宋体" w:cs="宋体"/>
          <w:color w:val="000000"/>
          <w:sz w:val="24"/>
          <w:highlight w:val="none"/>
        </w:rPr>
      </w:pPr>
      <w:r>
        <w:rPr>
          <w:rFonts w:hint="eastAsia" w:ascii="宋体" w:hAnsi="宋体" w:eastAsia="宋体" w:cs="宋体"/>
          <w:color w:val="000000"/>
          <w:sz w:val="24"/>
          <w:highlight w:val="none"/>
        </w:rPr>
        <w:t>（三）最终结算金额以项目概算（含调整）批复的监理范围内的监理费为上限，最终结算价以深圳市财政预算和投资评审中心审核价为准。</w:t>
      </w:r>
    </w:p>
    <w:p w14:paraId="22967642">
      <w:pPr>
        <w:pStyle w:val="2"/>
        <w:spacing w:line="460" w:lineRule="exact"/>
        <w:ind w:firstLine="0"/>
        <w:rPr>
          <w:rFonts w:ascii="宋体" w:hAnsi="宋体" w:eastAsia="宋体" w:cs="宋体"/>
          <w:b/>
          <w:bCs/>
          <w:sz w:val="24"/>
          <w:szCs w:val="24"/>
          <w:highlight w:val="none"/>
        </w:rPr>
      </w:pPr>
      <w:r>
        <w:rPr>
          <w:rFonts w:hint="eastAsia" w:ascii="宋体" w:hAnsi="宋体" w:eastAsia="宋体" w:cs="宋体"/>
          <w:b/>
          <w:bCs/>
          <w:sz w:val="24"/>
          <w:szCs w:val="24"/>
          <w:highlight w:val="none"/>
        </w:rPr>
        <w:t>五、付款方式</w:t>
      </w:r>
    </w:p>
    <w:p w14:paraId="43BDB027">
      <w:pPr>
        <w:spacing w:line="460" w:lineRule="exact"/>
        <w:ind w:firstLine="480" w:firstLineChars="200"/>
        <w:rPr>
          <w:rFonts w:ascii="宋体" w:hAnsi="宋体" w:eastAsia="宋体" w:cs="宋体"/>
          <w:sz w:val="24"/>
          <w:szCs w:val="20"/>
          <w:highlight w:val="none"/>
        </w:rPr>
      </w:pPr>
      <w:r>
        <w:rPr>
          <w:rFonts w:hint="eastAsia" w:ascii="宋体" w:hAnsi="宋体" w:eastAsia="宋体" w:cs="宋体"/>
          <w:sz w:val="24"/>
          <w:szCs w:val="20"/>
          <w:highlight w:val="none"/>
        </w:rPr>
        <w:t>（一）施工阶段监理基本酬金与施工阶段监理绩效酬金的比例为90% :10% 。</w:t>
      </w:r>
    </w:p>
    <w:p w14:paraId="19342C6C">
      <w:pPr>
        <w:spacing w:line="460" w:lineRule="exact"/>
        <w:ind w:firstLine="480" w:firstLineChars="200"/>
        <w:rPr>
          <w:rFonts w:ascii="宋体" w:hAnsi="宋体" w:eastAsia="宋体" w:cs="宋体"/>
          <w:sz w:val="24"/>
          <w:szCs w:val="20"/>
          <w:highlight w:val="none"/>
        </w:rPr>
      </w:pPr>
      <w:r>
        <w:rPr>
          <w:rFonts w:hint="eastAsia" w:ascii="宋体" w:hAnsi="宋体" w:eastAsia="宋体" w:cs="宋体"/>
          <w:sz w:val="24"/>
          <w:szCs w:val="20"/>
          <w:highlight w:val="none"/>
        </w:rPr>
        <w:t>（二）月进度付款：以合同中施工阶段监理基本酬金为基数，按所监理工程的工程进度款的比例支付，支付至基数的90%时暂停支付。月进度付款额低于1万元时，将应付款额累计到下月进度付款中支付。</w:t>
      </w:r>
    </w:p>
    <w:p w14:paraId="607CB676">
      <w:pPr>
        <w:spacing w:line="460" w:lineRule="exact"/>
        <w:ind w:firstLine="480" w:firstLineChars="200"/>
        <w:rPr>
          <w:rFonts w:ascii="宋体" w:hAnsi="宋体" w:eastAsia="宋体" w:cs="宋体"/>
          <w:sz w:val="24"/>
          <w:szCs w:val="20"/>
          <w:highlight w:val="none"/>
        </w:rPr>
      </w:pPr>
      <w:r>
        <w:rPr>
          <w:rFonts w:hint="eastAsia" w:ascii="宋体" w:hAnsi="宋体" w:eastAsia="宋体" w:cs="宋体"/>
          <w:sz w:val="24"/>
          <w:szCs w:val="20"/>
          <w:highlight w:val="none"/>
        </w:rPr>
        <w:t>（三）剩余施工阶段监理基本酬金的支付：项目取得决算评审报告后，在扣除相应的款项之后，委托人将施工阶段监理基本酬金的剩余金额支付给监理人。</w:t>
      </w:r>
    </w:p>
    <w:p w14:paraId="31C186FA">
      <w:pPr>
        <w:spacing w:line="460" w:lineRule="exact"/>
        <w:ind w:firstLine="480" w:firstLineChars="200"/>
        <w:rPr>
          <w:rFonts w:ascii="宋体" w:hAnsi="宋体" w:eastAsia="宋体" w:cs="宋体"/>
          <w:sz w:val="24"/>
          <w:szCs w:val="20"/>
          <w:highlight w:val="none"/>
        </w:rPr>
      </w:pPr>
      <w:r>
        <w:rPr>
          <w:rFonts w:hint="eastAsia" w:ascii="宋体" w:hAnsi="宋体" w:eastAsia="宋体" w:cs="宋体"/>
          <w:sz w:val="24"/>
          <w:szCs w:val="20"/>
          <w:highlight w:val="none"/>
        </w:rPr>
        <w:t xml:space="preserve">（四）施工阶段监理绩效酬金在发包人对监理单位完成最终履约评价后支付，支付比例为优秀及良好100%、中等70%、合格50%、不合格0%。 </w:t>
      </w:r>
    </w:p>
    <w:p w14:paraId="01080119">
      <w:pPr>
        <w:spacing w:line="460" w:lineRule="exact"/>
        <w:ind w:firstLine="480" w:firstLineChars="200"/>
        <w:rPr>
          <w:rFonts w:ascii="宋体" w:hAnsi="宋体" w:eastAsia="宋体" w:cs="宋体"/>
          <w:sz w:val="24"/>
          <w:szCs w:val="20"/>
          <w:highlight w:val="none"/>
        </w:rPr>
      </w:pPr>
      <w:r>
        <w:rPr>
          <w:rFonts w:hint="eastAsia" w:ascii="宋体" w:hAnsi="宋体" w:eastAsia="宋体" w:cs="宋体"/>
          <w:sz w:val="24"/>
          <w:szCs w:val="20"/>
          <w:highlight w:val="none"/>
        </w:rPr>
        <w:t>（五）保修阶段服务酬金的支付：保修期满后，扣除监理人保修服务违约金（如有）后委托人支付剩余的保修阶段服务酬金。</w:t>
      </w:r>
    </w:p>
    <w:p w14:paraId="3CCBBD49">
      <w:pPr>
        <w:pStyle w:val="2"/>
        <w:spacing w:line="460" w:lineRule="exact"/>
        <w:ind w:firstLine="0"/>
        <w:rPr>
          <w:rFonts w:ascii="宋体" w:hAnsi="宋体" w:eastAsia="宋体" w:cs="宋体"/>
          <w:b/>
          <w:bCs/>
          <w:sz w:val="24"/>
          <w:szCs w:val="24"/>
          <w:highlight w:val="none"/>
        </w:rPr>
      </w:pPr>
      <w:r>
        <w:rPr>
          <w:rFonts w:hint="eastAsia" w:ascii="宋体" w:hAnsi="宋体" w:eastAsia="宋体" w:cs="宋体"/>
          <w:b/>
          <w:bCs/>
          <w:sz w:val="24"/>
          <w:szCs w:val="24"/>
          <w:highlight w:val="none"/>
        </w:rPr>
        <w:t>六、其他说明：</w:t>
      </w:r>
    </w:p>
    <w:p w14:paraId="340E7114">
      <w:pPr>
        <w:spacing w:line="460" w:lineRule="exact"/>
        <w:ind w:firstLine="480" w:firstLineChars="200"/>
        <w:rPr>
          <w:rFonts w:ascii="宋体" w:hAnsi="宋体" w:eastAsia="宋体" w:cs="宋体"/>
          <w:sz w:val="24"/>
          <w:szCs w:val="20"/>
          <w:highlight w:val="none"/>
        </w:rPr>
      </w:pPr>
      <w:r>
        <w:rPr>
          <w:rFonts w:hint="eastAsia" w:ascii="宋体" w:hAnsi="宋体" w:eastAsia="宋体" w:cs="宋体"/>
          <w:sz w:val="24"/>
          <w:szCs w:val="20"/>
          <w:highlight w:val="none"/>
        </w:rPr>
        <w:t>（一）招标金额：68.31万元（不竞价，按此价格投标）。</w:t>
      </w:r>
    </w:p>
    <w:p w14:paraId="41D11AED">
      <w:pPr>
        <w:spacing w:line="460" w:lineRule="exact"/>
        <w:ind w:firstLine="480" w:firstLineChars="200"/>
        <w:rPr>
          <w:rFonts w:ascii="宋体" w:hAnsi="宋体" w:eastAsia="宋体" w:cs="宋体"/>
          <w:sz w:val="24"/>
          <w:szCs w:val="20"/>
          <w:highlight w:val="none"/>
        </w:rPr>
      </w:pPr>
      <w:r>
        <w:rPr>
          <w:rFonts w:hint="eastAsia" w:ascii="宋体" w:hAnsi="宋体" w:eastAsia="宋体" w:cs="宋体"/>
          <w:sz w:val="24"/>
          <w:szCs w:val="20"/>
          <w:highlight w:val="none"/>
        </w:rPr>
        <w:t>（二）监理班子人员岗位组建要求：详见附件《</w:t>
      </w:r>
      <w:r>
        <w:rPr>
          <w:rFonts w:hint="eastAsia" w:ascii="宋体" w:hAnsi="宋体" w:eastAsia="宋体" w:cs="宋体"/>
          <w:sz w:val="24"/>
          <w:highlight w:val="none"/>
        </w:rPr>
        <w:t>监理班子人员岗位组建要求</w:t>
      </w:r>
      <w:r>
        <w:rPr>
          <w:rFonts w:hint="eastAsia" w:ascii="宋体" w:hAnsi="宋体" w:eastAsia="宋体" w:cs="宋体"/>
          <w:sz w:val="24"/>
          <w:szCs w:val="20"/>
          <w:highlight w:val="none"/>
        </w:rPr>
        <w:t>》。</w:t>
      </w:r>
    </w:p>
    <w:p w14:paraId="14F6952F">
      <w:pPr>
        <w:spacing w:line="460" w:lineRule="exact"/>
        <w:ind w:firstLine="480" w:firstLineChars="200"/>
        <w:rPr>
          <w:rFonts w:ascii="宋体" w:hAnsi="宋体" w:eastAsia="宋体" w:cs="宋体"/>
          <w:sz w:val="24"/>
          <w:szCs w:val="20"/>
          <w:highlight w:val="none"/>
        </w:rPr>
      </w:pPr>
      <w:r>
        <w:rPr>
          <w:rFonts w:hint="eastAsia" w:ascii="宋体" w:hAnsi="宋体" w:eastAsia="宋体" w:cs="宋体"/>
          <w:sz w:val="24"/>
          <w:szCs w:val="20"/>
          <w:highlight w:val="none"/>
        </w:rPr>
        <w:t>（三）定标方法：直接票决法（简单多数）。</w:t>
      </w:r>
    </w:p>
    <w:p w14:paraId="39B469F2">
      <w:pPr>
        <w:spacing w:line="460" w:lineRule="exact"/>
        <w:ind w:firstLine="480" w:firstLineChars="200"/>
        <w:rPr>
          <w:rFonts w:ascii="宋体" w:hAnsi="宋体" w:eastAsia="宋体" w:cs="宋体"/>
          <w:sz w:val="24"/>
          <w:szCs w:val="20"/>
          <w:highlight w:val="none"/>
        </w:rPr>
      </w:pPr>
      <w:r>
        <w:rPr>
          <w:rFonts w:hint="eastAsia" w:ascii="宋体" w:hAnsi="宋体" w:eastAsia="宋体" w:cs="宋体"/>
          <w:sz w:val="24"/>
          <w:szCs w:val="20"/>
          <w:highlight w:val="none"/>
        </w:rPr>
        <w:t>（四）定标票选范围：所有进入定标环节的合格投标人。</w:t>
      </w:r>
    </w:p>
    <w:p w14:paraId="7DFAC930">
      <w:pPr>
        <w:spacing w:line="460" w:lineRule="exact"/>
        <w:ind w:firstLine="480" w:firstLineChars="200"/>
        <w:rPr>
          <w:rFonts w:ascii="宋体" w:hAnsi="宋体" w:eastAsia="宋体" w:cs="宋体"/>
          <w:sz w:val="24"/>
          <w:szCs w:val="20"/>
          <w:highlight w:val="none"/>
        </w:rPr>
      </w:pPr>
      <w:r>
        <w:rPr>
          <w:rFonts w:hint="eastAsia" w:ascii="宋体" w:hAnsi="宋体" w:eastAsia="宋体" w:cs="宋体"/>
          <w:sz w:val="24"/>
          <w:szCs w:val="20"/>
          <w:highlight w:val="none"/>
        </w:rPr>
        <w:t>（五）定标择优参考要素：业绩</w:t>
      </w:r>
      <w:r>
        <w:rPr>
          <w:rFonts w:hint="eastAsia" w:ascii="宋体" w:hAnsi="宋体" w:eastAsia="宋体" w:cs="宋体"/>
          <w:sz w:val="24"/>
          <w:szCs w:val="20"/>
          <w:highlight w:val="none"/>
          <w:lang w:eastAsia="zh-CN"/>
        </w:rPr>
        <w:t>、</w:t>
      </w:r>
      <w:r>
        <w:rPr>
          <w:rFonts w:hint="eastAsia" w:ascii="宋体" w:hAnsi="宋体" w:eastAsia="宋体" w:cs="宋体"/>
          <w:sz w:val="24"/>
          <w:szCs w:val="20"/>
          <w:highlight w:val="none"/>
          <w:lang w:val="en-US" w:eastAsia="zh-CN"/>
        </w:rPr>
        <w:t>资质、服务能力</w:t>
      </w:r>
      <w:bookmarkStart w:id="4" w:name="_GoBack"/>
      <w:bookmarkEnd w:id="4"/>
      <w:r>
        <w:rPr>
          <w:rFonts w:hint="eastAsia" w:ascii="宋体" w:hAnsi="宋体" w:eastAsia="宋体" w:cs="宋体"/>
          <w:sz w:val="24"/>
          <w:szCs w:val="20"/>
          <w:highlight w:val="none"/>
        </w:rPr>
        <w:t>。</w:t>
      </w:r>
    </w:p>
    <w:p w14:paraId="00B16B73">
      <w:pPr>
        <w:pStyle w:val="10"/>
        <w:spacing w:line="460" w:lineRule="exact"/>
        <w:ind w:firstLine="480"/>
        <w:rPr>
          <w:rFonts w:ascii="宋体" w:hAnsi="宋体" w:eastAsia="宋体" w:cs="宋体"/>
          <w:sz w:val="24"/>
          <w:highlight w:val="none"/>
        </w:rPr>
      </w:pPr>
      <w:r>
        <w:rPr>
          <w:rFonts w:hint="eastAsia" w:ascii="宋体" w:hAnsi="宋体" w:eastAsia="宋体" w:cs="宋体"/>
          <w:sz w:val="24"/>
          <w:highlight w:val="none"/>
        </w:rPr>
        <w:t>（六）本次招标不需编制技术标。</w:t>
      </w:r>
    </w:p>
    <w:p w14:paraId="6FF3C84D">
      <w:pPr>
        <w:pStyle w:val="10"/>
        <w:spacing w:line="460" w:lineRule="exact"/>
        <w:ind w:firstLine="0" w:firstLineChars="0"/>
        <w:rPr>
          <w:rFonts w:ascii="宋体" w:hAnsi="宋体" w:eastAsia="宋体" w:cs="宋体"/>
          <w:sz w:val="24"/>
          <w:highlight w:val="none"/>
        </w:rPr>
      </w:pPr>
      <w:r>
        <w:rPr>
          <w:rFonts w:hint="eastAsia" w:ascii="宋体" w:hAnsi="宋体" w:eastAsia="宋体" w:cs="宋体"/>
          <w:b/>
          <w:bCs/>
          <w:sz w:val="24"/>
          <w:highlight w:val="none"/>
        </w:rPr>
        <w:t>七、投标格式文件及其他附件</w:t>
      </w:r>
    </w:p>
    <w:p w14:paraId="66CA06A9">
      <w:pPr>
        <w:spacing w:line="460" w:lineRule="exact"/>
        <w:ind w:firstLine="480" w:firstLineChars="200"/>
        <w:rPr>
          <w:rFonts w:ascii="宋体" w:hAnsi="宋体" w:eastAsia="宋体" w:cs="宋体"/>
          <w:bCs/>
          <w:sz w:val="24"/>
          <w:highlight w:val="none"/>
        </w:rPr>
      </w:pPr>
      <w:r>
        <w:rPr>
          <w:rFonts w:hint="eastAsia" w:ascii="宋体" w:hAnsi="宋体" w:eastAsia="宋体" w:cs="宋体"/>
          <w:bCs/>
          <w:sz w:val="24"/>
          <w:highlight w:val="none"/>
        </w:rPr>
        <w:t>（一）</w:t>
      </w:r>
      <w:r>
        <w:rPr>
          <w:rFonts w:hint="eastAsia" w:ascii="宋体" w:hAnsi="宋体" w:cs="宋体"/>
          <w:bCs/>
          <w:sz w:val="24"/>
          <w:highlight w:val="none"/>
        </w:rPr>
        <w:t>投标承诺函</w:t>
      </w:r>
      <w:r>
        <w:rPr>
          <w:rFonts w:hint="eastAsia" w:ascii="宋体" w:hAnsi="宋体" w:eastAsia="宋体" w:cs="宋体"/>
          <w:bCs/>
          <w:sz w:val="24"/>
          <w:highlight w:val="none"/>
        </w:rPr>
        <w:t>。</w:t>
      </w:r>
    </w:p>
    <w:p w14:paraId="62369EA6">
      <w:pPr>
        <w:spacing w:line="460" w:lineRule="exact"/>
        <w:ind w:firstLine="480" w:firstLineChars="200"/>
        <w:rPr>
          <w:rFonts w:ascii="宋体" w:hAnsi="宋体" w:eastAsia="宋体" w:cs="宋体"/>
          <w:bCs/>
          <w:sz w:val="24"/>
          <w:highlight w:val="none"/>
        </w:rPr>
      </w:pPr>
      <w:r>
        <w:rPr>
          <w:rFonts w:hint="eastAsia" w:ascii="宋体" w:hAnsi="宋体" w:eastAsia="宋体" w:cs="宋体"/>
          <w:bCs/>
          <w:sz w:val="24"/>
          <w:highlight w:val="none"/>
        </w:rPr>
        <w:t>（二）法定代表人证明书、法定代表人授权委托证明书。</w:t>
      </w:r>
    </w:p>
    <w:p w14:paraId="50F02A6A">
      <w:pPr>
        <w:spacing w:line="460" w:lineRule="exact"/>
        <w:ind w:firstLine="480" w:firstLineChars="200"/>
        <w:rPr>
          <w:rFonts w:ascii="宋体" w:hAnsi="宋体" w:eastAsia="宋体" w:cs="宋体"/>
          <w:bCs/>
          <w:sz w:val="24"/>
          <w:highlight w:val="none"/>
        </w:rPr>
      </w:pPr>
      <w:r>
        <w:rPr>
          <w:rFonts w:hint="eastAsia" w:ascii="宋体" w:hAnsi="宋体" w:eastAsia="宋体" w:cs="宋体"/>
          <w:bCs/>
          <w:sz w:val="24"/>
          <w:highlight w:val="none"/>
        </w:rPr>
        <w:t>（三）投标报价书。</w:t>
      </w:r>
    </w:p>
    <w:p w14:paraId="526B74CA">
      <w:pPr>
        <w:spacing w:line="460" w:lineRule="exact"/>
        <w:ind w:firstLine="480" w:firstLineChars="200"/>
        <w:rPr>
          <w:rFonts w:ascii="宋体" w:hAnsi="宋体" w:eastAsia="宋体" w:cs="宋体"/>
          <w:bCs/>
          <w:sz w:val="24"/>
          <w:highlight w:val="none"/>
        </w:rPr>
      </w:pPr>
      <w:r>
        <w:rPr>
          <w:rFonts w:hint="eastAsia" w:ascii="宋体" w:hAnsi="宋体" w:eastAsia="宋体" w:cs="宋体"/>
          <w:bCs/>
          <w:sz w:val="24"/>
          <w:highlight w:val="none"/>
        </w:rPr>
        <w:t>（四）投标人业绩汇总表。</w:t>
      </w:r>
    </w:p>
    <w:p w14:paraId="0CED0385">
      <w:pPr>
        <w:spacing w:line="460" w:lineRule="exact"/>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rPr>
        <w:t>（五）监理班子人员进场时间一览表。</w:t>
      </w:r>
    </w:p>
    <w:p w14:paraId="546D489E">
      <w:pPr>
        <w:spacing w:line="460" w:lineRule="exact"/>
        <w:ind w:firstLine="480" w:firstLineChars="200"/>
        <w:rPr>
          <w:rFonts w:hint="eastAsia" w:ascii="宋体" w:hAnsi="宋体" w:eastAsia="宋体" w:cs="宋体"/>
          <w:bCs/>
          <w:sz w:val="24"/>
          <w:highlight w:val="none"/>
        </w:rPr>
        <w:sectPr>
          <w:footerReference r:id="rId3" w:type="default"/>
          <w:pgSz w:w="11906" w:h="16838"/>
          <w:pgMar w:top="1327" w:right="1746" w:bottom="1327" w:left="1803" w:header="851" w:footer="992" w:gutter="0"/>
          <w:cols w:space="720" w:num="1"/>
          <w:docGrid w:type="lines" w:linePitch="312" w:charSpace="0"/>
        </w:sectPr>
      </w:pPr>
      <w:r>
        <w:rPr>
          <w:rFonts w:hint="eastAsia" w:ascii="宋体" w:hAnsi="宋体" w:eastAsia="宋体" w:cs="宋体"/>
          <w:bCs/>
          <w:sz w:val="24"/>
          <w:highlight w:val="none"/>
        </w:rPr>
        <w:t>（六）监理班子人员岗位组建要求。</w:t>
      </w:r>
    </w:p>
    <w:p w14:paraId="6661FCA9">
      <w:pPr>
        <w:keepNext/>
        <w:keepLines/>
        <w:spacing w:before="10" w:after="156" w:afterLines="50" w:line="288" w:lineRule="auto"/>
        <w:jc w:val="left"/>
        <w:outlineLvl w:val="1"/>
        <w:rPr>
          <w:rFonts w:ascii="宋体" w:hAnsi="宋体" w:eastAsia="宋体" w:cs="宋体"/>
          <w:sz w:val="32"/>
          <w:szCs w:val="22"/>
          <w:highlight w:val="none"/>
        </w:rPr>
      </w:pPr>
      <w:r>
        <w:rPr>
          <w:rFonts w:hint="eastAsia" w:ascii="宋体" w:hAnsi="宋体" w:eastAsia="宋体" w:cs="宋体"/>
          <w:sz w:val="32"/>
          <w:szCs w:val="22"/>
          <w:highlight w:val="none"/>
        </w:rPr>
        <w:t>（一）投标承诺函</w:t>
      </w:r>
    </w:p>
    <w:p w14:paraId="01FBA5B8">
      <w:pPr>
        <w:adjustRightInd w:val="0"/>
        <w:snapToGrid w:val="0"/>
        <w:spacing w:line="500" w:lineRule="exact"/>
        <w:jc w:val="center"/>
        <w:rPr>
          <w:rFonts w:ascii="宋体" w:hAnsi="宋体" w:eastAsia="宋体" w:cs="宋体"/>
          <w:b/>
          <w:sz w:val="44"/>
          <w:szCs w:val="44"/>
          <w:highlight w:val="none"/>
        </w:rPr>
      </w:pPr>
      <w:bookmarkStart w:id="1" w:name="_Hlk213321015"/>
      <w:r>
        <w:rPr>
          <w:rFonts w:hint="eastAsia" w:ascii="宋体" w:hAnsi="宋体" w:eastAsia="宋体" w:cs="宋体"/>
          <w:b/>
          <w:sz w:val="44"/>
          <w:szCs w:val="44"/>
          <w:highlight w:val="none"/>
        </w:rPr>
        <w:t>投标承诺函</w:t>
      </w:r>
    </w:p>
    <w:p w14:paraId="1D0C8915">
      <w:pPr>
        <w:adjustRightInd w:val="0"/>
        <w:snapToGrid w:val="0"/>
        <w:spacing w:line="500" w:lineRule="exact"/>
        <w:rPr>
          <w:rFonts w:ascii="仿宋_GB2312" w:hAnsi="宋体" w:eastAsia="仿宋_GB2312"/>
          <w:color w:val="000000"/>
          <w:sz w:val="28"/>
          <w:szCs w:val="28"/>
          <w:highlight w:val="none"/>
        </w:rPr>
      </w:pPr>
      <w:r>
        <w:rPr>
          <w:rFonts w:hint="eastAsia" w:ascii="仿宋_GB2312" w:hAnsi="宋体" w:eastAsia="仿宋_GB2312"/>
          <w:color w:val="000000"/>
          <w:sz w:val="28"/>
          <w:szCs w:val="28"/>
          <w:highlight w:val="none"/>
        </w:rPr>
        <w:t>致：</w:t>
      </w:r>
      <w:r>
        <w:rPr>
          <w:rFonts w:hint="eastAsia" w:ascii="仿宋_GB2312" w:hAnsi="宋体" w:eastAsia="仿宋_GB2312"/>
          <w:color w:val="000000"/>
          <w:sz w:val="28"/>
          <w:szCs w:val="28"/>
          <w:highlight w:val="none"/>
          <w:u w:val="single"/>
        </w:rPr>
        <w:t>深圳市建筑工务署文体和水务工程管理中心</w:t>
      </w:r>
    </w:p>
    <w:p w14:paraId="4682E7B9">
      <w:pPr>
        <w:adjustRightInd w:val="0"/>
        <w:snapToGrid w:val="0"/>
        <w:spacing w:line="500" w:lineRule="exact"/>
        <w:ind w:firstLine="560" w:firstLineChars="200"/>
        <w:rPr>
          <w:rFonts w:ascii="仿宋_GB2312" w:hAnsi="宋体" w:eastAsia="仿宋_GB2312"/>
          <w:color w:val="000000"/>
          <w:sz w:val="28"/>
          <w:szCs w:val="28"/>
          <w:highlight w:val="none"/>
        </w:rPr>
      </w:pPr>
      <w:r>
        <w:rPr>
          <w:rFonts w:hint="eastAsia" w:ascii="仿宋_GB2312" w:hAnsi="宋体" w:eastAsia="仿宋_GB2312"/>
          <w:color w:val="000000"/>
          <w:sz w:val="28"/>
          <w:szCs w:val="28"/>
          <w:highlight w:val="none"/>
        </w:rPr>
        <w:t>一、根据贵方</w:t>
      </w:r>
      <w:r>
        <w:rPr>
          <w:rFonts w:hint="eastAsia" w:ascii="仿宋_GB2312" w:hAnsi="宋体" w:eastAsia="仿宋_GB2312"/>
          <w:color w:val="000000"/>
          <w:sz w:val="28"/>
          <w:szCs w:val="28"/>
          <w:highlight w:val="none"/>
          <w:u w:val="single"/>
        </w:rPr>
        <w:t>深圳市团校安全隐患整改及校舍修缮工程监理</w:t>
      </w:r>
      <w:r>
        <w:rPr>
          <w:rFonts w:hint="eastAsia" w:ascii="仿宋_GB2312" w:hAnsi="宋体" w:eastAsia="仿宋_GB2312"/>
          <w:color w:val="000000"/>
          <w:sz w:val="28"/>
          <w:szCs w:val="28"/>
          <w:highlight w:val="none"/>
        </w:rPr>
        <w:t>招标公告，遵照《中华人民共和国招标投标法》、《中华人民共和国政府采购法》等有关规定，经研究上述招标公告等有关文件后，我方愿以人民币（大写）</w:t>
      </w:r>
      <w:r>
        <w:rPr>
          <w:rFonts w:hint="eastAsia" w:ascii="仿宋_GB2312" w:hAnsi="宋体" w:eastAsia="仿宋_GB2312"/>
          <w:color w:val="000000"/>
          <w:sz w:val="28"/>
          <w:szCs w:val="28"/>
          <w:highlight w:val="none"/>
          <w:u w:val="single"/>
        </w:rPr>
        <w:t>陆拾捌万叁仟壹佰</w:t>
      </w:r>
      <w:r>
        <w:rPr>
          <w:rFonts w:hint="eastAsia" w:ascii="仿宋_GB2312" w:hAnsi="宋体" w:eastAsia="仿宋_GB2312"/>
          <w:color w:val="000000"/>
          <w:sz w:val="28"/>
          <w:szCs w:val="28"/>
          <w:highlight w:val="none"/>
        </w:rPr>
        <w:t>元（小写：</w:t>
      </w:r>
      <w:r>
        <w:rPr>
          <w:rFonts w:ascii="仿宋_GB2312" w:hAnsi="宋体" w:eastAsia="仿宋_GB2312"/>
          <w:color w:val="000000"/>
          <w:sz w:val="28"/>
          <w:szCs w:val="28"/>
          <w:highlight w:val="none"/>
          <w:u w:val="single"/>
        </w:rPr>
        <w:t>683100.00</w:t>
      </w:r>
      <w:r>
        <w:rPr>
          <w:rFonts w:hint="eastAsia" w:ascii="仿宋_GB2312" w:hAnsi="宋体" w:eastAsia="仿宋_GB2312"/>
          <w:color w:val="000000"/>
          <w:sz w:val="28"/>
          <w:szCs w:val="28"/>
          <w:highlight w:val="none"/>
        </w:rPr>
        <w:t>元）的投标报价，按招标公告的要求承接贵方</w:t>
      </w:r>
      <w:r>
        <w:rPr>
          <w:rFonts w:hint="eastAsia" w:ascii="仿宋_GB2312" w:hAnsi="宋体" w:eastAsia="仿宋_GB2312"/>
          <w:color w:val="000000"/>
          <w:sz w:val="28"/>
          <w:szCs w:val="28"/>
          <w:highlight w:val="none"/>
          <w:u w:val="single"/>
        </w:rPr>
        <w:t>深圳市团校安全隐患整改及校舍修缮工程监理</w:t>
      </w:r>
      <w:r>
        <w:rPr>
          <w:rFonts w:hint="eastAsia" w:ascii="仿宋_GB2312" w:hAnsi="宋体" w:eastAsia="仿宋_GB2312"/>
          <w:color w:val="000000"/>
          <w:sz w:val="28"/>
          <w:szCs w:val="28"/>
          <w:highlight w:val="none"/>
        </w:rPr>
        <w:t>任务，且投标报价已综合考虑各种影响因素（含额外工作、附加工作及可能的工期拖延）等。我方承诺，资质范围满足法律法规及本项目招标技术的相关要求。</w:t>
      </w:r>
    </w:p>
    <w:p w14:paraId="34626744">
      <w:pPr>
        <w:adjustRightInd w:val="0"/>
        <w:snapToGrid w:val="0"/>
        <w:spacing w:line="500" w:lineRule="exact"/>
        <w:ind w:firstLine="560" w:firstLineChars="200"/>
        <w:rPr>
          <w:rFonts w:ascii="仿宋_GB2312" w:hAnsi="宋体" w:eastAsia="仿宋_GB2312"/>
          <w:color w:val="000000"/>
          <w:sz w:val="28"/>
          <w:szCs w:val="28"/>
          <w:highlight w:val="none"/>
        </w:rPr>
      </w:pPr>
      <w:r>
        <w:rPr>
          <w:rFonts w:hint="eastAsia" w:ascii="仿宋_GB2312" w:hAnsi="宋体" w:eastAsia="仿宋_GB2312"/>
          <w:color w:val="000000"/>
          <w:sz w:val="28"/>
          <w:szCs w:val="28"/>
          <w:highlight w:val="none"/>
        </w:rPr>
        <w:t>二、我方已详细审核、明白、认可并接受招标公告中的全部内容和要求，包括有关附件，因误解而造成的一切后果我方愿意自行承担。</w:t>
      </w:r>
    </w:p>
    <w:p w14:paraId="4AE31A9F">
      <w:pPr>
        <w:adjustRightInd w:val="0"/>
        <w:snapToGrid w:val="0"/>
        <w:spacing w:line="500" w:lineRule="exact"/>
        <w:ind w:firstLine="560" w:firstLineChars="200"/>
        <w:rPr>
          <w:rFonts w:ascii="仿宋_GB2312" w:hAnsi="宋体" w:eastAsia="仿宋_GB2312"/>
          <w:color w:val="000000"/>
          <w:sz w:val="28"/>
          <w:szCs w:val="28"/>
          <w:highlight w:val="none"/>
        </w:rPr>
      </w:pPr>
      <w:r>
        <w:rPr>
          <w:rFonts w:hint="eastAsia" w:ascii="仿宋_GB2312" w:hAnsi="宋体" w:eastAsia="仿宋_GB2312"/>
          <w:color w:val="000000"/>
          <w:sz w:val="28"/>
          <w:szCs w:val="28"/>
          <w:highlight w:val="none"/>
        </w:rPr>
        <w:t>三、一旦我方中标，我方承诺按招标公告及附件规定的服务内容和要求按时、按质、按量完成全部</w:t>
      </w:r>
      <w:r>
        <w:rPr>
          <w:rFonts w:hint="eastAsia" w:ascii="仿宋_GB2312" w:hAnsi="宋体" w:eastAsia="仿宋_GB2312"/>
          <w:color w:val="000000"/>
          <w:sz w:val="28"/>
          <w:szCs w:val="28"/>
          <w:highlight w:val="none"/>
          <w:u w:val="single"/>
        </w:rPr>
        <w:t>深圳市团校安全隐患整改及校舍修缮工程监理</w:t>
      </w:r>
      <w:r>
        <w:rPr>
          <w:rFonts w:hint="eastAsia" w:ascii="仿宋_GB2312" w:hAnsi="宋体" w:eastAsia="仿宋_GB2312"/>
          <w:color w:val="000000"/>
          <w:sz w:val="28"/>
          <w:szCs w:val="28"/>
          <w:highlight w:val="none"/>
        </w:rPr>
        <w:t>任务。</w:t>
      </w:r>
    </w:p>
    <w:p w14:paraId="1251DF7D">
      <w:pPr>
        <w:adjustRightInd w:val="0"/>
        <w:snapToGrid w:val="0"/>
        <w:spacing w:line="500" w:lineRule="exact"/>
        <w:ind w:firstLine="560" w:firstLineChars="200"/>
        <w:rPr>
          <w:rFonts w:ascii="仿宋_GB2312" w:hAnsi="宋体" w:eastAsia="仿宋_GB2312"/>
          <w:color w:val="000000"/>
          <w:sz w:val="28"/>
          <w:szCs w:val="28"/>
          <w:highlight w:val="none"/>
        </w:rPr>
      </w:pPr>
      <w:r>
        <w:rPr>
          <w:rFonts w:hint="eastAsia" w:ascii="仿宋_GB2312" w:hAnsi="宋体" w:eastAsia="仿宋_GB2312"/>
          <w:color w:val="000000"/>
          <w:sz w:val="28"/>
          <w:szCs w:val="28"/>
          <w:highlight w:val="none"/>
        </w:rPr>
        <w:t>四、如果我方中标，我方承诺本单位在服务过程中不“挂靠、分包、转包”，且在投标时提供的全部资料均完全真实有效，</w:t>
      </w:r>
      <w:r>
        <w:rPr>
          <w:rFonts w:hint="eastAsia" w:ascii="仿宋_GB2312" w:hAnsi="Times New Roman" w:eastAsia="仿宋_GB2312"/>
          <w:color w:val="000000"/>
          <w:sz w:val="28"/>
          <w:szCs w:val="28"/>
          <w:highlight w:val="none"/>
        </w:rPr>
        <w:t>无弄虚作假、无商业贿赂、无</w:t>
      </w:r>
      <w:r>
        <w:rPr>
          <w:rFonts w:hint="eastAsia" w:ascii="仿宋_GB2312" w:hAnsi="宋体" w:eastAsia="仿宋_GB2312"/>
          <w:color w:val="000000"/>
          <w:sz w:val="28"/>
          <w:szCs w:val="28"/>
          <w:highlight w:val="none"/>
        </w:rPr>
        <w:t>“围标、串标”、无利益冲突等不法行为，否则我方愿意承担一切由此产生的后果并赔偿所有损失。</w:t>
      </w:r>
    </w:p>
    <w:p w14:paraId="73C58353">
      <w:pPr>
        <w:tabs>
          <w:tab w:val="left" w:pos="-3780"/>
        </w:tabs>
        <w:adjustRightInd w:val="0"/>
        <w:snapToGrid w:val="0"/>
        <w:spacing w:line="500" w:lineRule="exact"/>
        <w:ind w:firstLine="560" w:firstLineChars="200"/>
        <w:jc w:val="left"/>
        <w:rPr>
          <w:rFonts w:ascii="仿宋_GB2312" w:hAnsi="Times New Roman" w:eastAsia="仿宋_GB2312"/>
          <w:bCs/>
          <w:color w:val="000000"/>
          <w:sz w:val="28"/>
          <w:szCs w:val="28"/>
          <w:highlight w:val="none"/>
          <w:lang w:val="en-GB"/>
        </w:rPr>
      </w:pPr>
      <w:r>
        <w:rPr>
          <w:rFonts w:hint="eastAsia" w:ascii="仿宋_GB2312" w:hAnsi="Times New Roman" w:eastAsia="仿宋_GB2312"/>
          <w:bCs/>
          <w:color w:val="000000"/>
          <w:sz w:val="28"/>
          <w:szCs w:val="28"/>
          <w:highlight w:val="none"/>
          <w:lang w:val="en-GB"/>
        </w:rPr>
        <w:t>注：本承诺函内容不得擅自修改。</w:t>
      </w:r>
    </w:p>
    <w:p w14:paraId="79D995A5">
      <w:pPr>
        <w:tabs>
          <w:tab w:val="left" w:pos="-3780"/>
        </w:tabs>
        <w:adjustRightInd w:val="0"/>
        <w:snapToGrid w:val="0"/>
        <w:spacing w:line="500" w:lineRule="exact"/>
        <w:ind w:firstLine="480" w:firstLineChars="200"/>
        <w:jc w:val="left"/>
        <w:rPr>
          <w:rFonts w:ascii="仿宋_GB2312" w:hAnsi="Times New Roman" w:eastAsia="仿宋_GB2312"/>
          <w:bCs/>
          <w:color w:val="000000"/>
          <w:sz w:val="24"/>
          <w:highlight w:val="none"/>
          <w:lang w:val="en-GB"/>
        </w:rPr>
      </w:pPr>
    </w:p>
    <w:p w14:paraId="702ECF2D">
      <w:pPr>
        <w:adjustRightInd w:val="0"/>
        <w:snapToGrid w:val="0"/>
        <w:spacing w:line="500" w:lineRule="exact"/>
        <w:ind w:right="1278" w:firstLine="1380" w:firstLineChars="575"/>
        <w:jc w:val="center"/>
        <w:rPr>
          <w:rFonts w:ascii="仿宋_GB2312" w:hAnsi="宋体" w:eastAsia="仿宋_GB2312"/>
          <w:color w:val="000000"/>
          <w:sz w:val="28"/>
          <w:szCs w:val="28"/>
          <w:highlight w:val="none"/>
        </w:rPr>
      </w:pPr>
      <w:r>
        <w:rPr>
          <w:rFonts w:ascii="仿宋_GB2312" w:hAnsi="宋体" w:eastAsia="仿宋_GB2312"/>
          <w:color w:val="000000"/>
          <w:sz w:val="24"/>
          <w:highlight w:val="none"/>
        </w:rPr>
        <w:t xml:space="preserve"> </w:t>
      </w:r>
      <w:r>
        <w:rPr>
          <w:rFonts w:hint="eastAsia" w:ascii="仿宋_GB2312" w:hAnsi="宋体" w:eastAsia="仿宋_GB2312"/>
          <w:color w:val="000000"/>
          <w:sz w:val="24"/>
          <w:highlight w:val="none"/>
        </w:rPr>
        <w:t xml:space="preserve">   </w:t>
      </w:r>
      <w:r>
        <w:rPr>
          <w:rFonts w:hint="eastAsia" w:ascii="仿宋_GB2312" w:hAnsi="宋体" w:eastAsia="仿宋_GB2312"/>
          <w:color w:val="000000"/>
          <w:sz w:val="28"/>
          <w:szCs w:val="28"/>
          <w:highlight w:val="none"/>
        </w:rPr>
        <w:t>投标单位：</w:t>
      </w:r>
      <w:r>
        <w:rPr>
          <w:rFonts w:hint="eastAsia" w:ascii="仿宋_GB2312" w:hAnsi="宋体" w:eastAsia="仿宋_GB2312"/>
          <w:color w:val="000000"/>
          <w:sz w:val="28"/>
          <w:szCs w:val="28"/>
          <w:highlight w:val="none"/>
          <w:u w:val="single"/>
        </w:rPr>
        <w:t xml:space="preserve"> </w:t>
      </w:r>
      <w:r>
        <w:rPr>
          <w:rFonts w:ascii="仿宋_GB2312" w:hAnsi="宋体" w:eastAsia="仿宋_GB2312"/>
          <w:color w:val="000000"/>
          <w:sz w:val="28"/>
          <w:szCs w:val="28"/>
          <w:highlight w:val="none"/>
          <w:u w:val="single"/>
        </w:rPr>
        <w:t xml:space="preserve">          </w:t>
      </w:r>
      <w:r>
        <w:rPr>
          <w:rFonts w:hint="eastAsia" w:ascii="仿宋_GB2312" w:hAnsi="宋体" w:eastAsia="仿宋_GB2312"/>
          <w:color w:val="000000"/>
          <w:sz w:val="28"/>
          <w:szCs w:val="28"/>
          <w:highlight w:val="none"/>
        </w:rPr>
        <w:t>（盖章）</w:t>
      </w:r>
    </w:p>
    <w:p w14:paraId="090A922F">
      <w:pPr>
        <w:adjustRightInd w:val="0"/>
        <w:snapToGrid w:val="0"/>
        <w:spacing w:line="500" w:lineRule="exact"/>
        <w:ind w:right="-2"/>
        <w:jc w:val="center"/>
        <w:rPr>
          <w:rFonts w:ascii="仿宋_GB2312" w:hAnsi="宋体" w:eastAsia="仿宋_GB2312"/>
          <w:color w:val="000000"/>
          <w:sz w:val="28"/>
          <w:szCs w:val="28"/>
          <w:highlight w:val="none"/>
        </w:rPr>
      </w:pPr>
      <w:r>
        <w:rPr>
          <w:rFonts w:hint="eastAsia" w:ascii="仿宋_GB2312" w:hAnsi="宋体" w:eastAsia="仿宋_GB2312"/>
          <w:color w:val="000000"/>
          <w:sz w:val="28"/>
          <w:szCs w:val="28"/>
          <w:highlight w:val="none"/>
        </w:rPr>
        <w:t xml:space="preserve">                投标单位法定代表人：</w:t>
      </w:r>
      <w:r>
        <w:rPr>
          <w:rFonts w:hint="eastAsia" w:ascii="仿宋_GB2312" w:hAnsi="宋体" w:eastAsia="仿宋_GB2312"/>
          <w:color w:val="000000"/>
          <w:sz w:val="28"/>
          <w:szCs w:val="28"/>
          <w:highlight w:val="none"/>
          <w:u w:val="single"/>
        </w:rPr>
        <w:t xml:space="preserve">       </w:t>
      </w:r>
      <w:r>
        <w:rPr>
          <w:rFonts w:hint="eastAsia" w:ascii="仿宋_GB2312" w:hAnsi="宋体" w:eastAsia="仿宋_GB2312"/>
          <w:color w:val="000000"/>
          <w:sz w:val="28"/>
          <w:szCs w:val="28"/>
          <w:highlight w:val="none"/>
        </w:rPr>
        <w:t>（签名或者盖章）</w:t>
      </w:r>
    </w:p>
    <w:p w14:paraId="111FB734">
      <w:pPr>
        <w:adjustRightInd w:val="0"/>
        <w:snapToGrid w:val="0"/>
        <w:spacing w:line="500" w:lineRule="exact"/>
        <w:ind w:right="-2"/>
        <w:jc w:val="center"/>
        <w:rPr>
          <w:rFonts w:ascii="仿宋_GB2312" w:hAnsi="宋体" w:eastAsia="仿宋_GB2312"/>
          <w:color w:val="000000"/>
          <w:sz w:val="28"/>
          <w:szCs w:val="28"/>
          <w:highlight w:val="none"/>
        </w:rPr>
      </w:pPr>
    </w:p>
    <w:bookmarkEnd w:id="1"/>
    <w:p w14:paraId="287E4165">
      <w:pPr>
        <w:spacing w:line="500" w:lineRule="exact"/>
        <w:rPr>
          <w:rFonts w:ascii="仿宋_GB2312" w:hAnsi="宋体" w:eastAsia="仿宋_GB2312"/>
          <w:color w:val="000000"/>
          <w:sz w:val="28"/>
          <w:szCs w:val="28"/>
          <w:highlight w:val="none"/>
        </w:rPr>
        <w:sectPr>
          <w:pgSz w:w="11906" w:h="16838"/>
          <w:pgMar w:top="1440" w:right="1800" w:bottom="1440" w:left="1800" w:header="851" w:footer="992" w:gutter="0"/>
          <w:cols w:space="425" w:num="1"/>
          <w:docGrid w:type="lines" w:linePitch="312" w:charSpace="0"/>
        </w:sectPr>
      </w:pPr>
      <w:r>
        <w:rPr>
          <w:rFonts w:hint="eastAsia" w:ascii="仿宋_GB2312" w:hAnsi="宋体" w:eastAsia="仿宋_GB2312"/>
          <w:color w:val="000000"/>
          <w:sz w:val="28"/>
          <w:szCs w:val="28"/>
          <w:highlight w:val="none"/>
        </w:rPr>
        <w:t xml:space="preserve"> </w:t>
      </w:r>
      <w:r>
        <w:rPr>
          <w:rFonts w:ascii="仿宋_GB2312" w:hAnsi="宋体" w:eastAsia="仿宋_GB2312"/>
          <w:color w:val="000000"/>
          <w:sz w:val="28"/>
          <w:szCs w:val="28"/>
          <w:highlight w:val="none"/>
        </w:rPr>
        <w:t xml:space="preserve">          </w:t>
      </w:r>
      <w:r>
        <w:rPr>
          <w:rFonts w:hint="eastAsia" w:ascii="仿宋_GB2312" w:hAnsi="宋体" w:eastAsia="仿宋_GB2312"/>
          <w:color w:val="000000"/>
          <w:sz w:val="28"/>
          <w:szCs w:val="28"/>
          <w:highlight w:val="none"/>
        </w:rPr>
        <w:t xml:space="preserve">                  日期：</w:t>
      </w:r>
      <w:r>
        <w:rPr>
          <w:rFonts w:hint="eastAsia" w:ascii="仿宋_GB2312" w:hAnsi="宋体" w:eastAsia="仿宋_GB2312"/>
          <w:color w:val="000000"/>
          <w:sz w:val="28"/>
          <w:szCs w:val="28"/>
          <w:highlight w:val="none"/>
          <w:u w:val="single"/>
        </w:rPr>
        <w:t xml:space="preserve">     </w:t>
      </w:r>
      <w:r>
        <w:rPr>
          <w:rFonts w:hint="eastAsia" w:ascii="仿宋_GB2312" w:hAnsi="宋体" w:eastAsia="仿宋_GB2312"/>
          <w:color w:val="000000"/>
          <w:sz w:val="28"/>
          <w:szCs w:val="28"/>
          <w:highlight w:val="none"/>
        </w:rPr>
        <w:t>年</w:t>
      </w:r>
      <w:r>
        <w:rPr>
          <w:rFonts w:hint="eastAsia" w:ascii="仿宋_GB2312" w:hAnsi="宋体" w:eastAsia="仿宋_GB2312"/>
          <w:color w:val="000000"/>
          <w:sz w:val="28"/>
          <w:szCs w:val="28"/>
          <w:highlight w:val="none"/>
          <w:u w:val="single"/>
        </w:rPr>
        <w:t xml:space="preserve">    </w:t>
      </w:r>
      <w:r>
        <w:rPr>
          <w:rFonts w:hint="eastAsia" w:ascii="仿宋_GB2312" w:hAnsi="宋体" w:eastAsia="仿宋_GB2312"/>
          <w:color w:val="000000"/>
          <w:sz w:val="28"/>
          <w:szCs w:val="28"/>
          <w:highlight w:val="none"/>
        </w:rPr>
        <w:t>月</w:t>
      </w:r>
      <w:r>
        <w:rPr>
          <w:rFonts w:hint="eastAsia" w:ascii="仿宋_GB2312" w:hAnsi="宋体" w:eastAsia="仿宋_GB2312"/>
          <w:color w:val="000000"/>
          <w:sz w:val="28"/>
          <w:szCs w:val="28"/>
          <w:highlight w:val="none"/>
          <w:u w:val="single"/>
        </w:rPr>
        <w:t xml:space="preserve">    </w:t>
      </w:r>
      <w:r>
        <w:rPr>
          <w:rFonts w:hint="eastAsia" w:ascii="仿宋_GB2312" w:hAnsi="宋体" w:eastAsia="仿宋_GB2312"/>
          <w:color w:val="000000"/>
          <w:sz w:val="28"/>
          <w:szCs w:val="28"/>
          <w:highlight w:val="none"/>
        </w:rPr>
        <w:t>日</w:t>
      </w:r>
    </w:p>
    <w:p w14:paraId="58745710">
      <w:pPr>
        <w:keepNext/>
        <w:keepLines/>
        <w:spacing w:before="10" w:after="156" w:afterLines="50" w:line="288" w:lineRule="auto"/>
        <w:jc w:val="left"/>
        <w:outlineLvl w:val="1"/>
        <w:rPr>
          <w:rFonts w:ascii="宋体" w:hAnsi="宋体" w:eastAsia="宋体" w:cs="宋体"/>
          <w:sz w:val="32"/>
          <w:szCs w:val="22"/>
          <w:highlight w:val="none"/>
        </w:rPr>
      </w:pPr>
      <w:r>
        <w:rPr>
          <w:rFonts w:hint="eastAsia" w:ascii="宋体" w:hAnsi="宋体" w:eastAsia="宋体" w:cs="宋体"/>
          <w:sz w:val="32"/>
          <w:szCs w:val="22"/>
          <w:highlight w:val="none"/>
        </w:rPr>
        <w:t>（二）法定代表人证明书、法定代表人授权委托证明书</w:t>
      </w:r>
    </w:p>
    <w:p w14:paraId="735E5E3C">
      <w:pPr>
        <w:keepNext/>
        <w:keepLines/>
        <w:spacing w:before="10" w:after="156" w:afterLines="50" w:line="288" w:lineRule="auto"/>
        <w:jc w:val="center"/>
        <w:outlineLvl w:val="1"/>
        <w:rPr>
          <w:rFonts w:eastAsia="宋体"/>
          <w:b/>
          <w:bCs/>
          <w:smallCaps/>
          <w:sz w:val="30"/>
          <w:szCs w:val="32"/>
          <w:highlight w:val="none"/>
        </w:rPr>
      </w:pPr>
      <w:r>
        <w:rPr>
          <w:rFonts w:hint="eastAsia" w:ascii="宋体" w:hAnsi="宋体" w:cs="宋体"/>
          <w:b/>
          <w:bCs/>
          <w:sz w:val="32"/>
          <w:szCs w:val="32"/>
          <w:highlight w:val="none"/>
        </w:rPr>
        <w:t>法定代表人证明书</w:t>
      </w:r>
    </w:p>
    <w:p w14:paraId="4AB177CB">
      <w:pPr>
        <w:spacing w:after="156" w:afterLines="50" w:line="288" w:lineRule="auto"/>
        <w:rPr>
          <w:rFonts w:asciiTheme="minorEastAsia" w:hAnsiTheme="minorEastAsia" w:cstheme="minorEastAsia"/>
          <w:sz w:val="24"/>
          <w:highlight w:val="none"/>
        </w:rPr>
      </w:pPr>
    </w:p>
    <w:p w14:paraId="485D7E96">
      <w:pPr>
        <w:spacing w:after="156" w:afterLines="50" w:line="288" w:lineRule="auto"/>
        <w:rPr>
          <w:rFonts w:asciiTheme="minorEastAsia" w:hAnsiTheme="minorEastAsia" w:cstheme="minorEastAsia"/>
          <w:sz w:val="24"/>
          <w:highlight w:val="none"/>
        </w:rPr>
      </w:pPr>
      <w:r>
        <w:rPr>
          <w:rFonts w:hint="eastAsia" w:asciiTheme="minorEastAsia" w:hAnsiTheme="minorEastAsia" w:cstheme="minorEastAsia"/>
          <w:sz w:val="24"/>
          <w:highlight w:val="none"/>
        </w:rPr>
        <w:t>单位名称：</w:t>
      </w:r>
      <w:r>
        <w:rPr>
          <w:rFonts w:hint="eastAsia" w:asciiTheme="minorEastAsia" w:hAnsiTheme="minorEastAsia" w:cstheme="minorEastAsia"/>
          <w:sz w:val="24"/>
          <w:highlight w:val="none"/>
          <w:u w:val="single"/>
        </w:rPr>
        <w:t>（单位名称应与营业执照名称一致）</w:t>
      </w:r>
    </w:p>
    <w:p w14:paraId="73804774">
      <w:pPr>
        <w:spacing w:after="156" w:afterLines="50" w:line="288" w:lineRule="auto"/>
        <w:rPr>
          <w:rFonts w:asciiTheme="minorEastAsia" w:hAnsiTheme="minorEastAsia" w:cstheme="minorEastAsia"/>
          <w:sz w:val="24"/>
          <w:highlight w:val="none"/>
          <w:u w:val="single"/>
        </w:rPr>
      </w:pPr>
      <w:r>
        <w:rPr>
          <w:rFonts w:hint="eastAsia" w:asciiTheme="minorEastAsia" w:hAnsiTheme="minorEastAsia" w:cstheme="minorEastAsia"/>
          <w:sz w:val="24"/>
          <w:highlight w:val="none"/>
        </w:rPr>
        <w:t>地址：</w:t>
      </w:r>
      <w:r>
        <w:rPr>
          <w:rFonts w:hint="eastAsia" w:asciiTheme="minorEastAsia" w:hAnsiTheme="minorEastAsia" w:cstheme="minorEastAsia"/>
          <w:sz w:val="24"/>
          <w:highlight w:val="none"/>
          <w:u w:val="single"/>
        </w:rPr>
        <w:t xml:space="preserve">                                    </w:t>
      </w:r>
    </w:p>
    <w:p w14:paraId="19997088">
      <w:pPr>
        <w:spacing w:after="156" w:afterLines="50" w:line="288" w:lineRule="auto"/>
        <w:rPr>
          <w:rFonts w:asciiTheme="minorEastAsia" w:hAnsiTheme="minorEastAsia" w:cstheme="minorEastAsia"/>
          <w:sz w:val="24"/>
          <w:highlight w:val="none"/>
        </w:rPr>
      </w:pPr>
      <w:r>
        <w:rPr>
          <w:rFonts w:hint="eastAsia" w:asciiTheme="minorEastAsia" w:hAnsiTheme="minorEastAsia" w:cstheme="minorEastAsia"/>
          <w:sz w:val="24"/>
          <w:highlight w:val="none"/>
        </w:rPr>
        <w:t>姓名：</w:t>
      </w:r>
      <w:r>
        <w:rPr>
          <w:rFonts w:hint="eastAsia" w:asciiTheme="minorEastAsia" w:hAnsiTheme="minorEastAsia" w:cstheme="minorEastAsia"/>
          <w:sz w:val="24"/>
          <w:highlight w:val="none"/>
          <w:u w:val="single"/>
        </w:rPr>
        <w:t xml:space="preserve">        </w:t>
      </w:r>
      <w:r>
        <w:rPr>
          <w:rFonts w:hint="eastAsia" w:asciiTheme="minorEastAsia" w:hAnsiTheme="minorEastAsia" w:cstheme="minorEastAsia"/>
          <w:sz w:val="24"/>
          <w:highlight w:val="none"/>
        </w:rPr>
        <w:t>性别：</w:t>
      </w:r>
      <w:r>
        <w:rPr>
          <w:rFonts w:hint="eastAsia" w:asciiTheme="minorEastAsia" w:hAnsiTheme="minorEastAsia" w:cstheme="minorEastAsia"/>
          <w:sz w:val="24"/>
          <w:highlight w:val="none"/>
          <w:u w:val="single"/>
        </w:rPr>
        <w:t xml:space="preserve">        </w:t>
      </w:r>
      <w:r>
        <w:rPr>
          <w:rFonts w:hint="eastAsia" w:asciiTheme="minorEastAsia" w:hAnsiTheme="minorEastAsia" w:cstheme="minorEastAsia"/>
          <w:sz w:val="24"/>
          <w:highlight w:val="none"/>
        </w:rPr>
        <w:t xml:space="preserve">年龄： </w:t>
      </w:r>
      <w:r>
        <w:rPr>
          <w:rFonts w:hint="eastAsia" w:asciiTheme="minorEastAsia" w:hAnsiTheme="minorEastAsia" w:cstheme="minorEastAsia"/>
          <w:sz w:val="24"/>
          <w:highlight w:val="none"/>
          <w:u w:val="single"/>
        </w:rPr>
        <w:t xml:space="preserve">        </w:t>
      </w:r>
      <w:r>
        <w:rPr>
          <w:rFonts w:hint="eastAsia" w:asciiTheme="minorEastAsia" w:hAnsiTheme="minorEastAsia" w:cstheme="minorEastAsia"/>
          <w:sz w:val="24"/>
          <w:highlight w:val="none"/>
        </w:rPr>
        <w:t>职务：</w:t>
      </w:r>
      <w:r>
        <w:rPr>
          <w:rFonts w:hint="eastAsia" w:asciiTheme="minorEastAsia" w:hAnsiTheme="minorEastAsia" w:cstheme="minorEastAsia"/>
          <w:sz w:val="24"/>
          <w:highlight w:val="none"/>
          <w:u w:val="single"/>
        </w:rPr>
        <w:t xml:space="preserve">        </w:t>
      </w:r>
    </w:p>
    <w:p w14:paraId="1E39C2CF">
      <w:pPr>
        <w:spacing w:after="156" w:afterLines="50" w:line="288" w:lineRule="auto"/>
        <w:rPr>
          <w:rFonts w:asciiTheme="minorEastAsia" w:hAnsiTheme="minorEastAsia" w:cstheme="minorEastAsia"/>
          <w:sz w:val="24"/>
          <w:highlight w:val="none"/>
        </w:rPr>
      </w:pPr>
      <w:r>
        <w:rPr>
          <w:rFonts w:hint="eastAsia" w:asciiTheme="minorEastAsia" w:hAnsiTheme="minorEastAsia" w:cstheme="minorEastAsia"/>
          <w:sz w:val="24"/>
          <w:highlight w:val="none"/>
        </w:rPr>
        <w:t>系</w:t>
      </w:r>
      <w:r>
        <w:rPr>
          <w:rFonts w:hint="eastAsia" w:asciiTheme="minorEastAsia" w:hAnsiTheme="minorEastAsia" w:cstheme="minorEastAsia"/>
          <w:sz w:val="24"/>
          <w:highlight w:val="none"/>
          <w:u w:val="single"/>
        </w:rPr>
        <w:t xml:space="preserve">      （单位名称）     </w:t>
      </w:r>
      <w:r>
        <w:rPr>
          <w:rFonts w:hint="eastAsia" w:asciiTheme="minorEastAsia" w:hAnsiTheme="minorEastAsia" w:cstheme="minorEastAsia"/>
          <w:sz w:val="24"/>
          <w:highlight w:val="none"/>
        </w:rPr>
        <w:t>法定代表人。</w:t>
      </w:r>
    </w:p>
    <w:p w14:paraId="69267E5F">
      <w:pPr>
        <w:spacing w:after="156" w:afterLines="50" w:line="288" w:lineRule="auto"/>
        <w:rPr>
          <w:rFonts w:asciiTheme="minorEastAsia" w:hAnsiTheme="minorEastAsia" w:cstheme="minorEastAsia"/>
          <w:sz w:val="24"/>
          <w:highlight w:val="none"/>
        </w:rPr>
      </w:pPr>
      <w:r>
        <w:rPr>
          <w:rFonts w:hint="eastAsia" w:asciiTheme="minorEastAsia" w:hAnsiTheme="minorEastAsia" w:cstheme="minorEastAsia"/>
          <w:sz w:val="24"/>
          <w:highlight w:val="none"/>
        </w:rPr>
        <w:t>特此证明。</w:t>
      </w:r>
    </w:p>
    <w:p w14:paraId="14CE2397">
      <w:pPr>
        <w:spacing w:after="156" w:afterLines="50" w:line="288" w:lineRule="auto"/>
        <w:rPr>
          <w:rFonts w:asciiTheme="minorEastAsia" w:hAnsiTheme="minorEastAsia" w:cstheme="minorEastAsia"/>
          <w:sz w:val="24"/>
          <w:highlight w:val="none"/>
        </w:rPr>
      </w:pPr>
    </w:p>
    <w:p w14:paraId="65570035">
      <w:pPr>
        <w:pStyle w:val="2"/>
        <w:rPr>
          <w:rFonts w:asciiTheme="minorEastAsia" w:hAnsiTheme="minorEastAsia" w:cstheme="minorEastAsia"/>
          <w:sz w:val="24"/>
          <w:highlight w:val="none"/>
        </w:rPr>
      </w:pPr>
    </w:p>
    <w:p w14:paraId="3FD53AE2">
      <w:pPr>
        <w:spacing w:after="156" w:afterLines="50" w:line="288" w:lineRule="auto"/>
        <w:ind w:firstLine="3840" w:firstLineChars="1600"/>
        <w:rPr>
          <w:rFonts w:asciiTheme="minorEastAsia" w:hAnsiTheme="minorEastAsia" w:cstheme="minorEastAsia"/>
          <w:sz w:val="24"/>
          <w:highlight w:val="none"/>
          <w:u w:val="single"/>
        </w:rPr>
      </w:pPr>
      <w:r>
        <w:rPr>
          <w:rFonts w:hint="eastAsia" w:asciiTheme="minorEastAsia" w:hAnsiTheme="minorEastAsia" w:cstheme="minorEastAsia"/>
          <w:sz w:val="24"/>
          <w:highlight w:val="none"/>
        </w:rPr>
        <w:t>投标单位（签名、盖章）：</w:t>
      </w:r>
    </w:p>
    <w:p w14:paraId="4C553289">
      <w:pPr>
        <w:spacing w:after="156" w:afterLines="50" w:line="288" w:lineRule="auto"/>
        <w:ind w:firstLine="3840" w:firstLineChars="1600"/>
        <w:rPr>
          <w:rFonts w:asciiTheme="minorEastAsia" w:hAnsiTheme="minorEastAsia" w:cstheme="minorEastAsia"/>
          <w:sz w:val="24"/>
          <w:highlight w:val="none"/>
        </w:rPr>
      </w:pPr>
      <w:r>
        <w:rPr>
          <w:rFonts w:hint="eastAsia" w:asciiTheme="minorEastAsia" w:hAnsiTheme="minorEastAsia" w:cstheme="minorEastAsia"/>
          <w:sz w:val="24"/>
          <w:highlight w:val="none"/>
        </w:rPr>
        <w:t>日期 ：     年      月   日</w:t>
      </w:r>
    </w:p>
    <w:p w14:paraId="0C55AE66">
      <w:pPr>
        <w:spacing w:after="156" w:afterLines="50" w:line="288" w:lineRule="auto"/>
        <w:rPr>
          <w:rFonts w:asciiTheme="minorEastAsia" w:hAnsiTheme="minorEastAsia" w:cstheme="minorEastAsia"/>
          <w:sz w:val="24"/>
          <w:highlight w:val="none"/>
        </w:rPr>
      </w:pPr>
    </w:p>
    <w:p w14:paraId="094619B9">
      <w:pPr>
        <w:spacing w:after="156" w:afterLines="50" w:line="288" w:lineRule="auto"/>
        <w:rPr>
          <w:rFonts w:asciiTheme="minorEastAsia" w:hAnsiTheme="minorEastAsia" w:cstheme="minorEastAsia"/>
          <w:sz w:val="24"/>
          <w:highlight w:val="none"/>
        </w:rPr>
      </w:pPr>
      <w:r>
        <w:rPr>
          <w:rFonts w:hint="eastAsia" w:asciiTheme="minorEastAsia" w:hAnsiTheme="minorEastAsia" w:cstheme="minorEastAsia"/>
          <w:sz w:val="24"/>
          <w:highlight w:val="none"/>
        </w:rPr>
        <w:t>附：法定代表人身份证复印件</w:t>
      </w:r>
    </w:p>
    <w:tbl>
      <w:tblPr>
        <w:tblStyle w:val="8"/>
        <w:tblW w:w="975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876"/>
        <w:gridCol w:w="4876"/>
      </w:tblGrid>
      <w:tr w14:paraId="2B3A2F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62" w:hRule="exact"/>
          <w:jc w:val="center"/>
        </w:trPr>
        <w:tc>
          <w:tcPr>
            <w:tcW w:w="4876" w:type="dxa"/>
            <w:vAlign w:val="center"/>
          </w:tcPr>
          <w:p w14:paraId="41C393DB">
            <w:pPr>
              <w:spacing w:after="156" w:afterLines="50" w:line="288" w:lineRule="auto"/>
              <w:jc w:val="center"/>
              <w:rPr>
                <w:rFonts w:asciiTheme="minorEastAsia" w:hAnsiTheme="minorEastAsia" w:cstheme="minorEastAsia"/>
                <w:sz w:val="24"/>
                <w:highlight w:val="none"/>
              </w:rPr>
            </w:pPr>
            <w:r>
              <w:rPr>
                <w:rFonts w:hint="eastAsia" w:asciiTheme="minorEastAsia" w:hAnsiTheme="minorEastAsia" w:cstheme="minorEastAsia"/>
                <w:sz w:val="24"/>
                <w:highlight w:val="none"/>
              </w:rPr>
              <w:t>身份证明材料（正面）粘贴处</w:t>
            </w:r>
          </w:p>
        </w:tc>
        <w:tc>
          <w:tcPr>
            <w:tcW w:w="4876" w:type="dxa"/>
            <w:vAlign w:val="center"/>
          </w:tcPr>
          <w:p w14:paraId="7A47FAD0">
            <w:pPr>
              <w:spacing w:after="156" w:afterLines="50" w:line="288" w:lineRule="auto"/>
              <w:jc w:val="center"/>
              <w:rPr>
                <w:rFonts w:asciiTheme="minorEastAsia" w:hAnsiTheme="minorEastAsia" w:cstheme="minorEastAsia"/>
                <w:sz w:val="24"/>
                <w:highlight w:val="none"/>
              </w:rPr>
            </w:pPr>
            <w:r>
              <w:rPr>
                <w:rFonts w:hint="eastAsia" w:asciiTheme="minorEastAsia" w:hAnsiTheme="minorEastAsia" w:cstheme="minorEastAsia"/>
                <w:sz w:val="24"/>
                <w:highlight w:val="none"/>
              </w:rPr>
              <w:t>身份证明材料（反面）粘贴处</w:t>
            </w:r>
          </w:p>
        </w:tc>
      </w:tr>
    </w:tbl>
    <w:p w14:paraId="075815E0">
      <w:pPr>
        <w:spacing w:line="360" w:lineRule="auto"/>
        <w:rPr>
          <w:rFonts w:asciiTheme="minorEastAsia" w:hAnsiTheme="minorEastAsia" w:cstheme="minorEastAsia"/>
          <w:bCs/>
          <w:sz w:val="24"/>
          <w:highlight w:val="none"/>
        </w:rPr>
        <w:sectPr>
          <w:footerReference r:id="rId4" w:type="default"/>
          <w:pgSz w:w="11906" w:h="16838"/>
          <w:pgMar w:top="1304" w:right="1587" w:bottom="1304" w:left="1587" w:header="851" w:footer="992" w:gutter="0"/>
          <w:cols w:space="720" w:num="1"/>
          <w:docGrid w:type="lines" w:linePitch="312" w:charSpace="0"/>
        </w:sectPr>
      </w:pPr>
    </w:p>
    <w:p w14:paraId="6A116C00">
      <w:pPr>
        <w:keepNext/>
        <w:keepLines/>
        <w:spacing w:before="360" w:after="120" w:afterLines="50" w:line="288" w:lineRule="auto"/>
        <w:jc w:val="center"/>
        <w:outlineLvl w:val="1"/>
        <w:rPr>
          <w:rFonts w:eastAsia="黑体"/>
          <w:b/>
          <w:bCs/>
          <w:smallCaps/>
          <w:sz w:val="30"/>
          <w:szCs w:val="32"/>
          <w:highlight w:val="none"/>
        </w:rPr>
      </w:pPr>
      <w:bookmarkStart w:id="2" w:name="_Toc21802"/>
      <w:r>
        <w:rPr>
          <w:rFonts w:hint="eastAsia" w:ascii="宋体" w:hAnsi="宋体" w:cs="宋体"/>
          <w:b/>
          <w:bCs/>
          <w:sz w:val="32"/>
          <w:szCs w:val="32"/>
          <w:highlight w:val="none"/>
        </w:rPr>
        <w:t>法定代表人授权委托证明书</w:t>
      </w:r>
      <w:bookmarkEnd w:id="2"/>
    </w:p>
    <w:p w14:paraId="1FCAECDC">
      <w:pPr>
        <w:spacing w:line="560" w:lineRule="exact"/>
        <w:jc w:val="left"/>
        <w:rPr>
          <w:rFonts w:asciiTheme="minorEastAsia" w:hAnsiTheme="minorEastAsia" w:cstheme="minorEastAsia"/>
          <w:sz w:val="24"/>
          <w:highlight w:val="none"/>
        </w:rPr>
      </w:pPr>
      <w:r>
        <w:rPr>
          <w:rFonts w:hint="eastAsia" w:asciiTheme="minorEastAsia" w:hAnsiTheme="minorEastAsia" w:cstheme="minorEastAsia"/>
          <w:sz w:val="24"/>
          <w:highlight w:val="none"/>
        </w:rPr>
        <w:t>本授权委托书声明：</w:t>
      </w:r>
      <w:r>
        <w:rPr>
          <w:rFonts w:hint="eastAsia" w:asciiTheme="minorEastAsia" w:hAnsiTheme="minorEastAsia" w:cstheme="minorEastAsia"/>
          <w:sz w:val="24"/>
          <w:highlight w:val="none"/>
          <w:u w:val="single"/>
        </w:rPr>
        <w:t>（姓名）</w:t>
      </w:r>
      <w:r>
        <w:rPr>
          <w:rFonts w:hint="eastAsia" w:asciiTheme="minorEastAsia" w:hAnsiTheme="minorEastAsia" w:cstheme="minorEastAsia"/>
          <w:sz w:val="24"/>
          <w:highlight w:val="none"/>
        </w:rPr>
        <w:t>系</w:t>
      </w:r>
      <w:r>
        <w:rPr>
          <w:rFonts w:hint="eastAsia" w:asciiTheme="minorEastAsia" w:hAnsiTheme="minorEastAsia" w:cstheme="minorEastAsia"/>
          <w:sz w:val="24"/>
          <w:highlight w:val="none"/>
          <w:u w:val="single"/>
        </w:rPr>
        <w:t>（投标单位名称）</w:t>
      </w:r>
      <w:r>
        <w:rPr>
          <w:rFonts w:hint="eastAsia" w:asciiTheme="minorEastAsia" w:hAnsiTheme="minorEastAsia" w:cstheme="minorEastAsia"/>
          <w:sz w:val="24"/>
          <w:highlight w:val="none"/>
        </w:rPr>
        <w:t>的法定代表人，现授权委托</w:t>
      </w:r>
      <w:r>
        <w:rPr>
          <w:rFonts w:hint="eastAsia" w:asciiTheme="minorEastAsia" w:hAnsiTheme="minorEastAsia" w:cstheme="minorEastAsia"/>
          <w:sz w:val="24"/>
          <w:highlight w:val="none"/>
          <w:u w:val="single"/>
        </w:rPr>
        <w:t>（单位名称）</w:t>
      </w:r>
      <w:r>
        <w:rPr>
          <w:rFonts w:hint="eastAsia" w:asciiTheme="minorEastAsia" w:hAnsiTheme="minorEastAsia" w:cstheme="minorEastAsia"/>
          <w:sz w:val="24"/>
          <w:highlight w:val="none"/>
        </w:rPr>
        <w:t>的</w:t>
      </w:r>
      <w:r>
        <w:rPr>
          <w:rFonts w:hint="eastAsia" w:asciiTheme="minorEastAsia" w:hAnsiTheme="minorEastAsia" w:cstheme="minorEastAsia"/>
          <w:sz w:val="24"/>
          <w:highlight w:val="none"/>
          <w:u w:val="single"/>
        </w:rPr>
        <w:t>（姓名及职务）</w:t>
      </w:r>
      <w:r>
        <w:rPr>
          <w:rFonts w:hint="eastAsia" w:asciiTheme="minorEastAsia" w:hAnsiTheme="minorEastAsia" w:cstheme="minorEastAsia"/>
          <w:sz w:val="24"/>
          <w:highlight w:val="none"/>
        </w:rPr>
        <w:t>为我公司签署</w:t>
      </w:r>
      <w:r>
        <w:rPr>
          <w:rFonts w:hint="eastAsia" w:asciiTheme="minorEastAsia" w:hAnsiTheme="minorEastAsia" w:cstheme="minorEastAsia"/>
          <w:sz w:val="24"/>
          <w:highlight w:val="none"/>
          <w:u w:val="single"/>
        </w:rPr>
        <w:t>深圳市团校安全隐患整改及校舍修缮工程监理</w:t>
      </w:r>
      <w:r>
        <w:rPr>
          <w:rFonts w:hint="eastAsia" w:asciiTheme="minorEastAsia" w:hAnsiTheme="minorEastAsia" w:cstheme="minorEastAsia"/>
          <w:sz w:val="24"/>
          <w:highlight w:val="none"/>
        </w:rPr>
        <w:t>投标文件及开标相关文件的代理人，我公司及本人均承认代理人全权代表我所签署的全部文件内容。</w:t>
      </w:r>
    </w:p>
    <w:p w14:paraId="54145BE2">
      <w:pPr>
        <w:spacing w:line="560" w:lineRule="exact"/>
        <w:jc w:val="left"/>
        <w:rPr>
          <w:rFonts w:asciiTheme="minorEastAsia" w:hAnsiTheme="minorEastAsia" w:cstheme="minorEastAsia"/>
          <w:sz w:val="24"/>
          <w:highlight w:val="none"/>
        </w:rPr>
      </w:pPr>
      <w:r>
        <w:rPr>
          <w:rFonts w:hint="eastAsia" w:asciiTheme="minorEastAsia" w:hAnsiTheme="minorEastAsia" w:cstheme="minorEastAsia"/>
          <w:sz w:val="24"/>
          <w:highlight w:val="none"/>
        </w:rPr>
        <w:t>代理人无转委托权，特此委托。</w:t>
      </w:r>
    </w:p>
    <w:p w14:paraId="3CF7B97F">
      <w:pPr>
        <w:spacing w:after="120" w:afterLines="50" w:line="288" w:lineRule="auto"/>
        <w:rPr>
          <w:rFonts w:asciiTheme="minorEastAsia" w:hAnsiTheme="minorEastAsia" w:cstheme="minorEastAsia"/>
          <w:sz w:val="24"/>
          <w:highlight w:val="none"/>
        </w:rPr>
      </w:pPr>
    </w:p>
    <w:p w14:paraId="282EC1B3">
      <w:pPr>
        <w:spacing w:after="120" w:afterLines="50" w:line="288" w:lineRule="auto"/>
        <w:rPr>
          <w:rFonts w:asciiTheme="minorEastAsia" w:hAnsiTheme="minorEastAsia" w:cstheme="minorEastAsia"/>
          <w:sz w:val="24"/>
          <w:highlight w:val="none"/>
          <w:u w:val="single"/>
        </w:rPr>
      </w:pPr>
      <w:r>
        <w:rPr>
          <w:rFonts w:hint="eastAsia" w:asciiTheme="minorEastAsia" w:hAnsiTheme="minorEastAsia" w:cstheme="minorEastAsia"/>
          <w:sz w:val="24"/>
          <w:highlight w:val="none"/>
        </w:rPr>
        <w:t>法定代表人姓名：</w:t>
      </w:r>
      <w:r>
        <w:rPr>
          <w:rFonts w:hint="eastAsia" w:asciiTheme="minorEastAsia" w:hAnsiTheme="minorEastAsia" w:cstheme="minorEastAsia"/>
          <w:sz w:val="24"/>
          <w:highlight w:val="none"/>
          <w:u w:val="single"/>
        </w:rPr>
        <w:t xml:space="preserve">        </w:t>
      </w:r>
      <w:r>
        <w:rPr>
          <w:rFonts w:asciiTheme="minorEastAsia" w:hAnsiTheme="minorEastAsia" w:cstheme="minorEastAsia"/>
          <w:sz w:val="24"/>
          <w:highlight w:val="none"/>
          <w:u w:val="single"/>
        </w:rPr>
        <w:t xml:space="preserve"> </w:t>
      </w:r>
      <w:r>
        <w:rPr>
          <w:rFonts w:asciiTheme="minorEastAsia" w:hAnsiTheme="minorEastAsia" w:cstheme="minorEastAsia"/>
          <w:sz w:val="24"/>
          <w:highlight w:val="none"/>
        </w:rPr>
        <w:t xml:space="preserve"> </w:t>
      </w:r>
      <w:r>
        <w:rPr>
          <w:rFonts w:hint="eastAsia" w:asciiTheme="minorEastAsia" w:hAnsiTheme="minorEastAsia" w:cstheme="minorEastAsia"/>
          <w:sz w:val="24"/>
          <w:highlight w:val="none"/>
        </w:rPr>
        <w:t>身份证号码：</w:t>
      </w:r>
      <w:r>
        <w:rPr>
          <w:rFonts w:hint="eastAsia" w:asciiTheme="minorEastAsia" w:hAnsiTheme="minorEastAsia" w:cstheme="minorEastAsia"/>
          <w:sz w:val="24"/>
          <w:highlight w:val="none"/>
          <w:u w:val="single"/>
        </w:rPr>
        <w:t xml:space="preserve">              </w:t>
      </w:r>
    </w:p>
    <w:p w14:paraId="42EC0BA7">
      <w:pPr>
        <w:spacing w:after="120" w:afterLines="50" w:line="288" w:lineRule="auto"/>
        <w:rPr>
          <w:rFonts w:asciiTheme="minorEastAsia" w:hAnsiTheme="minorEastAsia" w:cstheme="minorEastAsia"/>
          <w:sz w:val="24"/>
          <w:highlight w:val="none"/>
        </w:rPr>
      </w:pPr>
      <w:r>
        <w:rPr>
          <w:rFonts w:hint="eastAsia" w:asciiTheme="minorEastAsia" w:hAnsiTheme="minorEastAsia" w:cstheme="minorEastAsia"/>
          <w:sz w:val="24"/>
          <w:highlight w:val="none"/>
        </w:rPr>
        <w:t>代理人姓名：</w:t>
      </w:r>
      <w:r>
        <w:rPr>
          <w:rFonts w:hint="eastAsia" w:asciiTheme="minorEastAsia" w:hAnsiTheme="minorEastAsia" w:cstheme="minorEastAsia"/>
          <w:sz w:val="24"/>
          <w:highlight w:val="none"/>
          <w:u w:val="single"/>
        </w:rPr>
        <w:t xml:space="preserve">              </w:t>
      </w:r>
      <w:r>
        <w:rPr>
          <w:rFonts w:hint="eastAsia" w:asciiTheme="minorEastAsia" w:hAnsiTheme="minorEastAsia" w:cstheme="minorEastAsia"/>
          <w:sz w:val="24"/>
          <w:highlight w:val="none"/>
        </w:rPr>
        <w:t xml:space="preserve"> 性别：</w:t>
      </w:r>
      <w:r>
        <w:rPr>
          <w:rFonts w:hint="eastAsia" w:asciiTheme="minorEastAsia" w:hAnsiTheme="minorEastAsia" w:cstheme="minorEastAsia"/>
          <w:sz w:val="24"/>
          <w:highlight w:val="none"/>
          <w:u w:val="single"/>
        </w:rPr>
        <w:t xml:space="preserve">              </w:t>
      </w:r>
      <w:r>
        <w:rPr>
          <w:rFonts w:hint="eastAsia" w:asciiTheme="minorEastAsia" w:hAnsiTheme="minorEastAsia" w:cstheme="minorEastAsia"/>
          <w:sz w:val="24"/>
          <w:highlight w:val="none"/>
        </w:rPr>
        <w:t xml:space="preserve"> 年龄：</w:t>
      </w:r>
      <w:r>
        <w:rPr>
          <w:rFonts w:hint="eastAsia" w:asciiTheme="minorEastAsia" w:hAnsiTheme="minorEastAsia" w:cstheme="minorEastAsia"/>
          <w:sz w:val="24"/>
          <w:highlight w:val="none"/>
          <w:u w:val="single"/>
        </w:rPr>
        <w:t xml:space="preserve">              </w:t>
      </w:r>
    </w:p>
    <w:p w14:paraId="1BD1DA73">
      <w:pPr>
        <w:spacing w:after="120" w:afterLines="50" w:line="288" w:lineRule="auto"/>
        <w:rPr>
          <w:rFonts w:asciiTheme="minorEastAsia" w:hAnsiTheme="minorEastAsia" w:cstheme="minorEastAsia"/>
          <w:sz w:val="24"/>
          <w:highlight w:val="none"/>
        </w:rPr>
      </w:pPr>
      <w:r>
        <w:rPr>
          <w:rFonts w:hint="eastAsia" w:asciiTheme="minorEastAsia" w:hAnsiTheme="minorEastAsia" w:cstheme="minorEastAsia"/>
          <w:sz w:val="24"/>
          <w:highlight w:val="none"/>
        </w:rPr>
        <w:t>身份证号码：</w:t>
      </w:r>
      <w:r>
        <w:rPr>
          <w:rFonts w:hint="eastAsia" w:asciiTheme="minorEastAsia" w:hAnsiTheme="minorEastAsia" w:cstheme="minorEastAsia"/>
          <w:sz w:val="24"/>
          <w:highlight w:val="none"/>
          <w:u w:val="single"/>
        </w:rPr>
        <w:t xml:space="preserve">              </w:t>
      </w:r>
      <w:r>
        <w:rPr>
          <w:rFonts w:hint="eastAsia" w:asciiTheme="minorEastAsia" w:hAnsiTheme="minorEastAsia" w:cstheme="minorEastAsia"/>
          <w:sz w:val="24"/>
          <w:highlight w:val="none"/>
        </w:rPr>
        <w:t xml:space="preserve">   职务：</w:t>
      </w:r>
      <w:r>
        <w:rPr>
          <w:rFonts w:hint="eastAsia" w:asciiTheme="minorEastAsia" w:hAnsiTheme="minorEastAsia" w:cstheme="minorEastAsia"/>
          <w:sz w:val="24"/>
          <w:highlight w:val="none"/>
          <w:u w:val="single"/>
        </w:rPr>
        <w:t xml:space="preserve">              </w:t>
      </w:r>
    </w:p>
    <w:p w14:paraId="18C3F9E2">
      <w:pPr>
        <w:spacing w:after="120" w:afterLines="50" w:line="288" w:lineRule="auto"/>
        <w:ind w:firstLine="5280" w:firstLineChars="2200"/>
        <w:rPr>
          <w:rFonts w:asciiTheme="minorEastAsia" w:hAnsiTheme="minorEastAsia" w:cstheme="minorEastAsia"/>
          <w:sz w:val="24"/>
          <w:highlight w:val="none"/>
        </w:rPr>
      </w:pPr>
    </w:p>
    <w:p w14:paraId="10E533B9">
      <w:pPr>
        <w:spacing w:after="120" w:afterLines="50" w:line="288" w:lineRule="auto"/>
        <w:ind w:firstLine="5280" w:firstLineChars="2200"/>
        <w:rPr>
          <w:rFonts w:asciiTheme="minorEastAsia" w:hAnsiTheme="minorEastAsia" w:cstheme="minorEastAsia"/>
          <w:sz w:val="24"/>
          <w:highlight w:val="none"/>
        </w:rPr>
      </w:pPr>
      <w:r>
        <w:rPr>
          <w:rFonts w:hint="eastAsia" w:asciiTheme="minorEastAsia" w:hAnsiTheme="minorEastAsia" w:cstheme="minorEastAsia"/>
          <w:sz w:val="24"/>
          <w:highlight w:val="none"/>
        </w:rPr>
        <w:t>投标单位（盖章）：</w:t>
      </w:r>
    </w:p>
    <w:p w14:paraId="36903C7B">
      <w:pPr>
        <w:spacing w:after="120" w:afterLines="50" w:line="288" w:lineRule="auto"/>
        <w:ind w:firstLine="5280" w:firstLineChars="2200"/>
        <w:rPr>
          <w:rFonts w:asciiTheme="minorEastAsia" w:hAnsiTheme="minorEastAsia" w:cstheme="minorEastAsia"/>
          <w:sz w:val="24"/>
          <w:highlight w:val="none"/>
        </w:rPr>
      </w:pPr>
      <w:r>
        <w:rPr>
          <w:rFonts w:hint="eastAsia" w:asciiTheme="minorEastAsia" w:hAnsiTheme="minorEastAsia" w:cstheme="minorEastAsia"/>
          <w:sz w:val="24"/>
          <w:highlight w:val="none"/>
        </w:rPr>
        <w:t>法定代表人（签名或盖章）：</w:t>
      </w:r>
    </w:p>
    <w:p w14:paraId="7C5AD06A">
      <w:pPr>
        <w:spacing w:after="120" w:afterLines="50" w:line="288" w:lineRule="auto"/>
        <w:ind w:firstLine="4080" w:firstLineChars="1700"/>
        <w:rPr>
          <w:rFonts w:asciiTheme="minorEastAsia" w:hAnsiTheme="minorEastAsia" w:cstheme="minorEastAsia"/>
          <w:sz w:val="24"/>
          <w:highlight w:val="none"/>
        </w:rPr>
      </w:pPr>
      <w:r>
        <w:rPr>
          <w:rFonts w:hint="eastAsia" w:asciiTheme="minorEastAsia" w:hAnsiTheme="minorEastAsia" w:cstheme="minorEastAsia"/>
          <w:sz w:val="24"/>
          <w:highlight w:val="none"/>
        </w:rPr>
        <w:t>授权委托日期：     年     月     日</w:t>
      </w:r>
    </w:p>
    <w:p w14:paraId="30DBBD7E">
      <w:pPr>
        <w:spacing w:after="120" w:afterLines="50" w:line="288" w:lineRule="auto"/>
        <w:rPr>
          <w:rFonts w:asciiTheme="minorEastAsia" w:hAnsiTheme="minorEastAsia" w:cstheme="minorEastAsia"/>
          <w:sz w:val="24"/>
          <w:highlight w:val="none"/>
        </w:rPr>
      </w:pPr>
    </w:p>
    <w:p w14:paraId="7F1D7D5E">
      <w:pPr>
        <w:spacing w:after="120" w:afterLines="50" w:line="288" w:lineRule="auto"/>
        <w:rPr>
          <w:rFonts w:asciiTheme="minorEastAsia" w:hAnsiTheme="minorEastAsia" w:cstheme="minorEastAsia"/>
          <w:sz w:val="24"/>
          <w:highlight w:val="none"/>
        </w:rPr>
      </w:pPr>
      <w:r>
        <w:rPr>
          <w:rFonts w:hint="eastAsia" w:asciiTheme="minorEastAsia" w:hAnsiTheme="minorEastAsia" w:cstheme="minorEastAsia"/>
          <w:sz w:val="24"/>
          <w:highlight w:val="none"/>
        </w:rPr>
        <w:t>附：代理人身份证扫描件</w:t>
      </w:r>
    </w:p>
    <w:tbl>
      <w:tblPr>
        <w:tblStyle w:val="8"/>
        <w:tblW w:w="964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663"/>
        <w:gridCol w:w="4977"/>
      </w:tblGrid>
      <w:tr w14:paraId="66627E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62" w:hRule="exact"/>
          <w:jc w:val="center"/>
        </w:trPr>
        <w:tc>
          <w:tcPr>
            <w:tcW w:w="4663" w:type="dxa"/>
            <w:vAlign w:val="center"/>
          </w:tcPr>
          <w:p w14:paraId="39ECF3DF">
            <w:pPr>
              <w:spacing w:after="120" w:afterLines="50" w:line="288" w:lineRule="auto"/>
              <w:jc w:val="center"/>
              <w:rPr>
                <w:rFonts w:asciiTheme="minorEastAsia" w:hAnsiTheme="minorEastAsia" w:cstheme="minorEastAsia"/>
                <w:sz w:val="24"/>
                <w:highlight w:val="none"/>
              </w:rPr>
            </w:pPr>
            <w:r>
              <w:rPr>
                <w:rFonts w:hint="eastAsia" w:asciiTheme="minorEastAsia" w:hAnsiTheme="minorEastAsia" w:cstheme="minorEastAsia"/>
                <w:sz w:val="24"/>
                <w:highlight w:val="none"/>
              </w:rPr>
              <w:t>身份证明材料（正面）粘贴处</w:t>
            </w:r>
          </w:p>
        </w:tc>
        <w:tc>
          <w:tcPr>
            <w:tcW w:w="4977" w:type="dxa"/>
            <w:vAlign w:val="center"/>
          </w:tcPr>
          <w:p w14:paraId="6BAD919B">
            <w:pPr>
              <w:spacing w:after="120" w:afterLines="50" w:line="288" w:lineRule="auto"/>
              <w:jc w:val="center"/>
              <w:rPr>
                <w:rFonts w:asciiTheme="minorEastAsia" w:hAnsiTheme="minorEastAsia" w:cstheme="minorEastAsia"/>
                <w:sz w:val="24"/>
                <w:highlight w:val="none"/>
              </w:rPr>
            </w:pPr>
            <w:r>
              <w:rPr>
                <w:rFonts w:hint="eastAsia" w:asciiTheme="minorEastAsia" w:hAnsiTheme="minorEastAsia" w:cstheme="minorEastAsia"/>
                <w:sz w:val="24"/>
                <w:highlight w:val="none"/>
              </w:rPr>
              <w:t>身份证明材料（反面）粘贴处</w:t>
            </w:r>
          </w:p>
        </w:tc>
      </w:tr>
    </w:tbl>
    <w:p w14:paraId="1FCF4047">
      <w:pPr>
        <w:rPr>
          <w:highlight w:val="none"/>
        </w:rPr>
      </w:pPr>
    </w:p>
    <w:p w14:paraId="7BA3C5F9">
      <w:pPr>
        <w:widowControl/>
        <w:jc w:val="left"/>
        <w:rPr>
          <w:rFonts w:ascii="宋体" w:hAnsi="宋体" w:eastAsia="宋体" w:cs="宋体"/>
          <w:sz w:val="32"/>
          <w:szCs w:val="22"/>
          <w:highlight w:val="none"/>
        </w:rPr>
      </w:pPr>
      <w:r>
        <w:rPr>
          <w:rFonts w:ascii="宋体" w:hAnsi="宋体" w:eastAsia="宋体" w:cs="宋体"/>
          <w:sz w:val="32"/>
          <w:szCs w:val="22"/>
          <w:highlight w:val="none"/>
        </w:rPr>
        <w:br w:type="page"/>
      </w:r>
    </w:p>
    <w:p w14:paraId="75F9E691">
      <w:pPr>
        <w:pStyle w:val="10"/>
        <w:spacing w:line="360" w:lineRule="auto"/>
        <w:ind w:firstLine="0" w:firstLineChars="0"/>
        <w:rPr>
          <w:rFonts w:ascii="宋体" w:hAnsi="宋体" w:eastAsia="宋体" w:cs="宋体"/>
          <w:bCs/>
          <w:sz w:val="32"/>
          <w:szCs w:val="32"/>
          <w:highlight w:val="none"/>
        </w:rPr>
      </w:pPr>
      <w:r>
        <w:rPr>
          <w:rFonts w:hint="eastAsia" w:ascii="宋体" w:hAnsi="宋体" w:eastAsia="宋体" w:cs="宋体"/>
          <w:sz w:val="32"/>
          <w:szCs w:val="22"/>
          <w:highlight w:val="none"/>
        </w:rPr>
        <w:t>（三）</w:t>
      </w:r>
      <w:r>
        <w:rPr>
          <w:rFonts w:hint="eastAsia" w:ascii="宋体" w:hAnsi="宋体" w:eastAsia="宋体" w:cs="宋体"/>
          <w:bCs/>
          <w:sz w:val="32"/>
          <w:szCs w:val="32"/>
          <w:highlight w:val="none"/>
        </w:rPr>
        <w:t>投标报价书</w:t>
      </w:r>
    </w:p>
    <w:p w14:paraId="0205BC58">
      <w:pPr>
        <w:pStyle w:val="10"/>
        <w:spacing w:line="360" w:lineRule="auto"/>
        <w:ind w:firstLine="0" w:firstLineChars="0"/>
        <w:rPr>
          <w:rFonts w:ascii="宋体" w:hAnsi="宋体" w:eastAsia="宋体" w:cs="宋体"/>
          <w:bCs/>
          <w:sz w:val="24"/>
          <w:highlight w:val="none"/>
        </w:rPr>
      </w:pPr>
    </w:p>
    <w:p w14:paraId="56914D94">
      <w:pPr>
        <w:snapToGrid w:val="0"/>
        <w:spacing w:line="360" w:lineRule="auto"/>
        <w:jc w:val="center"/>
        <w:outlineLvl w:val="0"/>
        <w:rPr>
          <w:rFonts w:asciiTheme="minorEastAsia" w:hAnsiTheme="minorEastAsia" w:cstheme="minorEastAsia"/>
          <w:b/>
          <w:bCs/>
          <w:color w:val="000000"/>
          <w:sz w:val="36"/>
          <w:szCs w:val="36"/>
          <w:highlight w:val="none"/>
        </w:rPr>
      </w:pPr>
      <w:r>
        <w:rPr>
          <w:rFonts w:hint="eastAsia" w:asciiTheme="minorEastAsia" w:hAnsiTheme="minorEastAsia" w:cstheme="minorEastAsia"/>
          <w:b/>
          <w:bCs/>
          <w:color w:val="000000"/>
          <w:sz w:val="36"/>
          <w:szCs w:val="36"/>
          <w:highlight w:val="none"/>
        </w:rPr>
        <w:t>投标报价书</w:t>
      </w:r>
    </w:p>
    <w:tbl>
      <w:tblPr>
        <w:tblStyle w:val="8"/>
        <w:tblW w:w="84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807"/>
        <w:gridCol w:w="1986"/>
        <w:gridCol w:w="2693"/>
      </w:tblGrid>
      <w:tr w14:paraId="2C28C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21" w:hRule="atLeast"/>
          <w:jc w:val="center"/>
        </w:trPr>
        <w:tc>
          <w:tcPr>
            <w:tcW w:w="3807" w:type="dxa"/>
            <w:vAlign w:val="center"/>
          </w:tcPr>
          <w:p w14:paraId="192D94B9">
            <w:pPr>
              <w:adjustRightInd w:val="0"/>
              <w:snapToGrid w:val="0"/>
              <w:spacing w:line="560" w:lineRule="exact"/>
              <w:jc w:val="center"/>
              <w:rPr>
                <w:rFonts w:asciiTheme="minorEastAsia" w:hAnsiTheme="minorEastAsia" w:cstheme="minorEastAsia"/>
                <w:bCs/>
                <w:kern w:val="0"/>
                <w:sz w:val="24"/>
                <w:highlight w:val="none"/>
              </w:rPr>
            </w:pPr>
            <w:r>
              <w:rPr>
                <w:rFonts w:hint="eastAsia" w:ascii="仿宋_GB2312" w:hAnsi="宋体" w:eastAsia="仿宋_GB2312"/>
                <w:b/>
                <w:sz w:val="28"/>
                <w:szCs w:val="28"/>
                <w:highlight w:val="none"/>
              </w:rPr>
              <w:t>工程名称</w:t>
            </w:r>
          </w:p>
        </w:tc>
        <w:tc>
          <w:tcPr>
            <w:tcW w:w="1986" w:type="dxa"/>
            <w:vAlign w:val="center"/>
          </w:tcPr>
          <w:p w14:paraId="4C8BCA09">
            <w:pPr>
              <w:adjustRightInd w:val="0"/>
              <w:snapToGrid w:val="0"/>
              <w:spacing w:line="560" w:lineRule="exact"/>
              <w:jc w:val="center"/>
              <w:rPr>
                <w:rFonts w:asciiTheme="minorEastAsia" w:hAnsiTheme="minorEastAsia" w:cstheme="minorEastAsia"/>
                <w:bCs/>
                <w:kern w:val="0"/>
                <w:sz w:val="24"/>
                <w:highlight w:val="none"/>
              </w:rPr>
            </w:pPr>
            <w:r>
              <w:rPr>
                <w:rFonts w:hint="eastAsia" w:ascii="仿宋_GB2312" w:hAnsi="宋体" w:eastAsia="仿宋_GB2312"/>
                <w:b/>
                <w:sz w:val="28"/>
                <w:szCs w:val="28"/>
                <w:highlight w:val="none"/>
              </w:rPr>
              <w:t>招标金额</w:t>
            </w:r>
          </w:p>
        </w:tc>
        <w:tc>
          <w:tcPr>
            <w:tcW w:w="2693" w:type="dxa"/>
            <w:vAlign w:val="center"/>
          </w:tcPr>
          <w:p w14:paraId="44B57543">
            <w:pPr>
              <w:adjustRightInd w:val="0"/>
              <w:snapToGrid w:val="0"/>
              <w:spacing w:line="560" w:lineRule="exact"/>
              <w:jc w:val="center"/>
              <w:rPr>
                <w:rFonts w:asciiTheme="minorEastAsia" w:hAnsiTheme="minorEastAsia" w:cstheme="minorEastAsia"/>
                <w:bCs/>
                <w:kern w:val="0"/>
                <w:sz w:val="24"/>
                <w:highlight w:val="none"/>
              </w:rPr>
            </w:pPr>
            <w:r>
              <w:rPr>
                <w:rFonts w:hint="eastAsia" w:ascii="仿宋_GB2312" w:hAnsi="宋体" w:eastAsia="仿宋_GB2312"/>
                <w:b/>
                <w:sz w:val="28"/>
                <w:szCs w:val="28"/>
                <w:highlight w:val="none"/>
              </w:rPr>
              <w:t>投标报价</w:t>
            </w:r>
          </w:p>
        </w:tc>
      </w:tr>
      <w:tr w14:paraId="5E513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518" w:hRule="atLeast"/>
          <w:jc w:val="center"/>
        </w:trPr>
        <w:tc>
          <w:tcPr>
            <w:tcW w:w="3807" w:type="dxa"/>
            <w:vAlign w:val="center"/>
          </w:tcPr>
          <w:p w14:paraId="0FC62CD2">
            <w:pPr>
              <w:adjustRightInd w:val="0"/>
              <w:snapToGrid w:val="0"/>
              <w:jc w:val="center"/>
              <w:rPr>
                <w:rFonts w:ascii="仿宋_GB2312" w:hAnsi="宋体" w:eastAsia="仿宋_GB2312"/>
                <w:sz w:val="28"/>
                <w:szCs w:val="28"/>
                <w:highlight w:val="none"/>
              </w:rPr>
            </w:pPr>
            <w:r>
              <w:rPr>
                <w:rFonts w:hint="eastAsia" w:ascii="仿宋_GB2312" w:hAnsi="宋体" w:eastAsia="仿宋_GB2312"/>
                <w:sz w:val="28"/>
                <w:szCs w:val="28"/>
                <w:highlight w:val="none"/>
              </w:rPr>
              <w:t>深圳市团校安全隐患整改及校舍修缮工程监理</w:t>
            </w:r>
          </w:p>
        </w:tc>
        <w:tc>
          <w:tcPr>
            <w:tcW w:w="1986" w:type="dxa"/>
            <w:vAlign w:val="center"/>
          </w:tcPr>
          <w:p w14:paraId="4A6D9824">
            <w:pPr>
              <w:adjustRightInd w:val="0"/>
              <w:snapToGrid w:val="0"/>
              <w:spacing w:line="560" w:lineRule="exact"/>
              <w:jc w:val="center"/>
              <w:rPr>
                <w:rFonts w:ascii="仿宋_GB2312" w:hAnsi="宋体" w:eastAsia="仿宋_GB2312"/>
                <w:sz w:val="28"/>
                <w:szCs w:val="28"/>
                <w:highlight w:val="none"/>
              </w:rPr>
            </w:pPr>
            <w:r>
              <w:rPr>
                <w:rFonts w:hint="eastAsia" w:ascii="仿宋_GB2312" w:hAnsi="宋体" w:eastAsia="仿宋_GB2312"/>
                <w:sz w:val="28"/>
                <w:szCs w:val="28"/>
                <w:highlight w:val="none"/>
              </w:rPr>
              <w:t>68.31万元</w:t>
            </w:r>
          </w:p>
        </w:tc>
        <w:tc>
          <w:tcPr>
            <w:tcW w:w="2693" w:type="dxa"/>
            <w:vAlign w:val="center"/>
          </w:tcPr>
          <w:p w14:paraId="5FFED7C5">
            <w:pPr>
              <w:adjustRightInd w:val="0"/>
              <w:snapToGrid w:val="0"/>
              <w:spacing w:line="560" w:lineRule="exact"/>
              <w:jc w:val="left"/>
              <w:rPr>
                <w:rFonts w:ascii="仿宋_GB2312" w:hAnsi="宋体" w:eastAsia="仿宋_GB2312"/>
                <w:sz w:val="28"/>
                <w:szCs w:val="28"/>
                <w:highlight w:val="none"/>
                <w:u w:val="single"/>
              </w:rPr>
            </w:pPr>
            <w:r>
              <w:rPr>
                <w:rFonts w:hint="eastAsia" w:ascii="仿宋_GB2312" w:hAnsi="宋体" w:eastAsia="仿宋_GB2312"/>
                <w:sz w:val="28"/>
                <w:szCs w:val="28"/>
                <w:highlight w:val="none"/>
              </w:rPr>
              <w:t>大写：</w:t>
            </w:r>
            <w:r>
              <w:rPr>
                <w:rFonts w:hint="eastAsia" w:ascii="仿宋_GB2312" w:hAnsi="宋体" w:eastAsia="仿宋_GB2312"/>
                <w:sz w:val="28"/>
                <w:szCs w:val="28"/>
                <w:highlight w:val="none"/>
                <w:u w:val="single"/>
              </w:rPr>
              <w:t>陆拾捌万叁仟壹佰元</w:t>
            </w:r>
          </w:p>
          <w:p w14:paraId="50DBBC72">
            <w:pPr>
              <w:adjustRightInd w:val="0"/>
              <w:snapToGrid w:val="0"/>
              <w:spacing w:line="560" w:lineRule="exact"/>
              <w:jc w:val="left"/>
              <w:rPr>
                <w:rFonts w:ascii="仿宋_GB2312" w:hAnsi="宋体" w:eastAsia="仿宋_GB2312"/>
                <w:sz w:val="28"/>
                <w:szCs w:val="28"/>
                <w:highlight w:val="none"/>
              </w:rPr>
            </w:pPr>
            <w:r>
              <w:rPr>
                <w:rFonts w:hint="eastAsia" w:ascii="仿宋_GB2312" w:hAnsi="宋体" w:eastAsia="仿宋_GB2312"/>
                <w:sz w:val="28"/>
                <w:szCs w:val="28"/>
                <w:highlight w:val="none"/>
              </w:rPr>
              <w:t>小写：</w:t>
            </w:r>
            <w:r>
              <w:rPr>
                <w:rFonts w:hint="eastAsia" w:ascii="仿宋_GB2312" w:hAnsi="宋体" w:eastAsia="仿宋_GB2312"/>
                <w:sz w:val="28"/>
                <w:szCs w:val="28"/>
                <w:highlight w:val="none"/>
                <w:u w:val="single"/>
              </w:rPr>
              <w:t>683100.00元</w:t>
            </w:r>
          </w:p>
        </w:tc>
      </w:tr>
      <w:tr w14:paraId="1A7D9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523" w:hRule="atLeast"/>
          <w:jc w:val="center"/>
        </w:trPr>
        <w:tc>
          <w:tcPr>
            <w:tcW w:w="8486" w:type="dxa"/>
            <w:gridSpan w:val="3"/>
            <w:shd w:val="clear" w:color="auto" w:fill="auto"/>
            <w:vAlign w:val="center"/>
          </w:tcPr>
          <w:p w14:paraId="704324E3">
            <w:pPr>
              <w:adjustRightInd w:val="0"/>
              <w:snapToGrid w:val="0"/>
              <w:ind w:firstLine="562" w:firstLineChars="200"/>
              <w:jc w:val="left"/>
              <w:rPr>
                <w:rFonts w:ascii="仿宋_GB2312" w:hAnsi="宋体" w:eastAsia="仿宋_GB2312"/>
                <w:color w:val="000000"/>
                <w:sz w:val="28"/>
                <w:szCs w:val="28"/>
                <w:highlight w:val="none"/>
              </w:rPr>
            </w:pPr>
            <w:r>
              <w:rPr>
                <w:rFonts w:hint="eastAsia" w:ascii="仿宋_GB2312" w:hAnsi="宋体" w:eastAsia="仿宋_GB2312"/>
                <w:b/>
                <w:bCs/>
                <w:color w:val="000000"/>
                <w:sz w:val="28"/>
                <w:szCs w:val="28"/>
                <w:highlight w:val="none"/>
              </w:rPr>
              <w:t>本次服务具体要求：</w:t>
            </w:r>
            <w:r>
              <w:rPr>
                <w:rFonts w:hint="eastAsia" w:ascii="仿宋_GB2312" w:hAnsi="宋体" w:eastAsia="仿宋_GB2312"/>
                <w:color w:val="000000"/>
                <w:sz w:val="28"/>
                <w:szCs w:val="28"/>
                <w:highlight w:val="none"/>
              </w:rPr>
              <w:t xml:space="preserve"> </w:t>
            </w:r>
          </w:p>
          <w:p w14:paraId="4164338E">
            <w:pPr>
              <w:adjustRightInd w:val="0"/>
              <w:snapToGrid w:val="0"/>
              <w:jc w:val="left"/>
              <w:rPr>
                <w:rFonts w:asciiTheme="minorEastAsia" w:hAnsiTheme="minorEastAsia" w:cstheme="minorEastAsia"/>
                <w:bCs/>
                <w:kern w:val="0"/>
                <w:sz w:val="24"/>
                <w:highlight w:val="none"/>
              </w:rPr>
            </w:pPr>
            <w:r>
              <w:rPr>
                <w:rFonts w:hint="eastAsia" w:ascii="仿宋_GB2312" w:hAnsi="宋体" w:eastAsia="仿宋_GB2312"/>
                <w:sz w:val="28"/>
                <w:szCs w:val="28"/>
                <w:highlight w:val="none"/>
              </w:rPr>
              <w:t xml:space="preserve">    包括但不限于前期阶段、施工准备阶段、施工阶段、保修阶段的工程监理及相关工作。</w:t>
            </w:r>
          </w:p>
        </w:tc>
      </w:tr>
    </w:tbl>
    <w:p w14:paraId="50D8D3F5">
      <w:pPr>
        <w:adjustRightInd w:val="0"/>
        <w:snapToGrid w:val="0"/>
        <w:spacing w:line="360" w:lineRule="auto"/>
        <w:jc w:val="left"/>
        <w:rPr>
          <w:rFonts w:ascii="宋体" w:hAnsi="宋体" w:eastAsia="宋体" w:cs="宋体"/>
          <w:highlight w:val="none"/>
        </w:rPr>
      </w:pPr>
    </w:p>
    <w:p w14:paraId="584F58C0">
      <w:pPr>
        <w:adjustRightInd w:val="0"/>
        <w:snapToGrid w:val="0"/>
        <w:spacing w:line="360" w:lineRule="auto"/>
        <w:jc w:val="left"/>
        <w:rPr>
          <w:rFonts w:ascii="宋体" w:hAnsi="宋体" w:eastAsia="宋体" w:cs="宋体"/>
          <w:highlight w:val="none"/>
        </w:rPr>
      </w:pPr>
    </w:p>
    <w:p w14:paraId="2E56A273">
      <w:pPr>
        <w:adjustRightInd w:val="0"/>
        <w:snapToGrid w:val="0"/>
        <w:spacing w:line="360" w:lineRule="auto"/>
        <w:jc w:val="left"/>
        <w:rPr>
          <w:rFonts w:ascii="宋体" w:hAnsi="宋体" w:eastAsia="宋体" w:cs="宋体"/>
          <w:highlight w:val="none"/>
        </w:rPr>
      </w:pPr>
    </w:p>
    <w:p w14:paraId="61813264">
      <w:pPr>
        <w:spacing w:line="360" w:lineRule="auto"/>
        <w:ind w:left="6384" w:leftChars="16" w:hanging="6350" w:hangingChars="2259"/>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投标人法定代表人（签名或签章）：            投标单位（盖章）：</w:t>
      </w:r>
    </w:p>
    <w:p w14:paraId="74BB01A4">
      <w:pPr>
        <w:widowControl/>
        <w:snapToGrid w:val="0"/>
        <w:spacing w:before="240" w:beforeLines="100" w:after="240" w:afterLines="100"/>
        <w:jc w:val="left"/>
        <w:rPr>
          <w:highlight w:val="none"/>
        </w:rPr>
      </w:pPr>
      <w:r>
        <w:rPr>
          <w:rFonts w:hint="eastAsia" w:ascii="宋体" w:hAnsi="宋体" w:eastAsia="宋体" w:cs="宋体"/>
          <w:b/>
          <w:bCs/>
          <w:sz w:val="28"/>
          <w:szCs w:val="28"/>
          <w:highlight w:val="none"/>
        </w:rPr>
        <w:t>日期：</w:t>
      </w:r>
    </w:p>
    <w:p w14:paraId="72D75158">
      <w:pPr>
        <w:pStyle w:val="6"/>
        <w:rPr>
          <w:highlight w:val="none"/>
        </w:rPr>
      </w:pPr>
    </w:p>
    <w:p w14:paraId="402884B2">
      <w:pPr>
        <w:pStyle w:val="6"/>
        <w:rPr>
          <w:highlight w:val="none"/>
        </w:rPr>
      </w:pPr>
    </w:p>
    <w:p w14:paraId="7A1F224D">
      <w:pPr>
        <w:pStyle w:val="6"/>
        <w:rPr>
          <w:highlight w:val="none"/>
        </w:rPr>
      </w:pPr>
    </w:p>
    <w:p w14:paraId="317F28EE">
      <w:pPr>
        <w:pStyle w:val="6"/>
        <w:rPr>
          <w:highlight w:val="none"/>
        </w:rPr>
      </w:pPr>
    </w:p>
    <w:p w14:paraId="3D5BDC4B">
      <w:pPr>
        <w:pStyle w:val="6"/>
        <w:rPr>
          <w:highlight w:val="none"/>
        </w:rPr>
      </w:pPr>
    </w:p>
    <w:p w14:paraId="145E8DF9">
      <w:pPr>
        <w:pStyle w:val="6"/>
        <w:rPr>
          <w:highlight w:val="none"/>
        </w:rPr>
      </w:pPr>
    </w:p>
    <w:p w14:paraId="6E293463">
      <w:pPr>
        <w:pStyle w:val="6"/>
        <w:rPr>
          <w:highlight w:val="none"/>
        </w:rPr>
      </w:pPr>
    </w:p>
    <w:p w14:paraId="285D1472">
      <w:pPr>
        <w:pStyle w:val="6"/>
        <w:rPr>
          <w:highlight w:val="none"/>
        </w:rPr>
      </w:pPr>
    </w:p>
    <w:p w14:paraId="5D4B955F">
      <w:pPr>
        <w:rPr>
          <w:highlight w:val="none"/>
        </w:rPr>
      </w:pPr>
      <w:r>
        <w:rPr>
          <w:highlight w:val="none"/>
        </w:rPr>
        <w:br w:type="page"/>
      </w:r>
    </w:p>
    <w:tbl>
      <w:tblPr>
        <w:tblStyle w:val="8"/>
        <w:tblpPr w:leftFromText="180" w:rightFromText="180" w:vertAnchor="text" w:horzAnchor="page" w:tblpX="1496" w:tblpY="114"/>
        <w:tblOverlap w:val="never"/>
        <w:tblW w:w="8926" w:type="dxa"/>
        <w:tblInd w:w="0" w:type="dxa"/>
        <w:tblLayout w:type="fixed"/>
        <w:tblCellMar>
          <w:top w:w="0" w:type="dxa"/>
          <w:left w:w="108" w:type="dxa"/>
          <w:bottom w:w="0" w:type="dxa"/>
          <w:right w:w="108" w:type="dxa"/>
        </w:tblCellMar>
      </w:tblPr>
      <w:tblGrid>
        <w:gridCol w:w="491"/>
        <w:gridCol w:w="707"/>
        <w:gridCol w:w="2972"/>
        <w:gridCol w:w="3600"/>
        <w:gridCol w:w="1156"/>
      </w:tblGrid>
      <w:tr w14:paraId="2E5B1699">
        <w:tblPrEx>
          <w:tblCellMar>
            <w:top w:w="0" w:type="dxa"/>
            <w:left w:w="108" w:type="dxa"/>
            <w:bottom w:w="0" w:type="dxa"/>
            <w:right w:w="108" w:type="dxa"/>
          </w:tblCellMar>
        </w:tblPrEx>
        <w:trPr>
          <w:trHeight w:val="891" w:hRule="atLeast"/>
        </w:trPr>
        <w:tc>
          <w:tcPr>
            <w:tcW w:w="8926" w:type="dxa"/>
            <w:gridSpan w:val="5"/>
            <w:tcBorders>
              <w:top w:val="nil"/>
              <w:left w:val="nil"/>
              <w:bottom w:val="single" w:color="auto" w:sz="4" w:space="0"/>
              <w:right w:val="nil"/>
            </w:tcBorders>
            <w:vAlign w:val="center"/>
          </w:tcPr>
          <w:p w14:paraId="6472A96A">
            <w:pPr>
              <w:pStyle w:val="10"/>
              <w:spacing w:line="360" w:lineRule="auto"/>
              <w:ind w:firstLine="0" w:firstLineChars="0"/>
              <w:rPr>
                <w:rFonts w:ascii="宋体" w:hAnsi="宋体" w:eastAsia="宋体" w:cs="宋体"/>
                <w:sz w:val="32"/>
                <w:szCs w:val="22"/>
                <w:highlight w:val="none"/>
              </w:rPr>
            </w:pPr>
            <w:r>
              <w:rPr>
                <w:rFonts w:hint="eastAsia" w:ascii="宋体" w:hAnsi="宋体" w:eastAsia="宋体" w:cs="宋体"/>
                <w:sz w:val="32"/>
                <w:szCs w:val="22"/>
                <w:highlight w:val="none"/>
              </w:rPr>
              <w:t>（四）投标人业绩汇总表</w:t>
            </w:r>
          </w:p>
          <w:p w14:paraId="770A0401">
            <w:pPr>
              <w:spacing w:line="360" w:lineRule="auto"/>
              <w:jc w:val="center"/>
              <w:rPr>
                <w:rFonts w:ascii="宋体" w:hAnsi="宋体" w:cs="宋体"/>
                <w:b/>
                <w:bCs/>
                <w:kern w:val="0"/>
                <w:sz w:val="36"/>
                <w:szCs w:val="36"/>
                <w:highlight w:val="none"/>
              </w:rPr>
            </w:pPr>
            <w:r>
              <w:rPr>
                <w:rFonts w:hint="eastAsia" w:ascii="宋体" w:hAnsi="宋体" w:cs="宋体"/>
                <w:b/>
                <w:bCs/>
                <w:kern w:val="0"/>
                <w:sz w:val="32"/>
                <w:szCs w:val="32"/>
                <w:highlight w:val="none"/>
              </w:rPr>
              <w:t>投标人业绩汇总表</w:t>
            </w:r>
          </w:p>
        </w:tc>
      </w:tr>
      <w:tr w14:paraId="0759AAD7">
        <w:tblPrEx>
          <w:tblCellMar>
            <w:top w:w="0" w:type="dxa"/>
            <w:left w:w="108" w:type="dxa"/>
            <w:bottom w:w="0" w:type="dxa"/>
            <w:right w:w="108" w:type="dxa"/>
          </w:tblCellMar>
        </w:tblPrEx>
        <w:trPr>
          <w:trHeight w:val="451" w:hRule="atLeast"/>
        </w:trPr>
        <w:tc>
          <w:tcPr>
            <w:tcW w:w="491" w:type="dxa"/>
            <w:tcBorders>
              <w:top w:val="nil"/>
              <w:left w:val="single" w:color="auto" w:sz="4" w:space="0"/>
              <w:bottom w:val="single" w:color="auto" w:sz="4" w:space="0"/>
              <w:right w:val="single" w:color="auto" w:sz="4" w:space="0"/>
            </w:tcBorders>
            <w:vAlign w:val="center"/>
          </w:tcPr>
          <w:p w14:paraId="7D567E91">
            <w:pPr>
              <w:widowControl/>
              <w:jc w:val="center"/>
              <w:rPr>
                <w:rFonts w:ascii="宋体" w:hAnsi="宋体" w:cs="宋体"/>
                <w:kern w:val="0"/>
                <w:szCs w:val="21"/>
                <w:highlight w:val="none"/>
              </w:rPr>
            </w:pPr>
            <w:r>
              <w:rPr>
                <w:rFonts w:hint="eastAsia" w:ascii="宋体" w:hAnsi="宋体" w:cs="宋体"/>
                <w:kern w:val="0"/>
                <w:szCs w:val="21"/>
                <w:highlight w:val="none"/>
              </w:rPr>
              <w:t>序号</w:t>
            </w:r>
          </w:p>
        </w:tc>
        <w:tc>
          <w:tcPr>
            <w:tcW w:w="707" w:type="dxa"/>
            <w:tcBorders>
              <w:top w:val="nil"/>
              <w:left w:val="nil"/>
              <w:bottom w:val="single" w:color="auto" w:sz="4" w:space="0"/>
              <w:right w:val="single" w:color="auto" w:sz="4" w:space="0"/>
            </w:tcBorders>
            <w:vAlign w:val="center"/>
          </w:tcPr>
          <w:p w14:paraId="5F89133D">
            <w:pPr>
              <w:widowControl/>
              <w:jc w:val="center"/>
              <w:rPr>
                <w:rFonts w:ascii="宋体" w:hAnsi="宋体" w:cs="宋体"/>
                <w:kern w:val="0"/>
                <w:szCs w:val="21"/>
                <w:highlight w:val="none"/>
              </w:rPr>
            </w:pPr>
            <w:r>
              <w:rPr>
                <w:rFonts w:hint="eastAsia" w:ascii="宋体" w:hAnsi="宋体" w:cs="宋体"/>
                <w:kern w:val="0"/>
                <w:szCs w:val="21"/>
                <w:highlight w:val="none"/>
              </w:rPr>
              <w:t>指标名称</w:t>
            </w:r>
          </w:p>
        </w:tc>
        <w:tc>
          <w:tcPr>
            <w:tcW w:w="2972" w:type="dxa"/>
            <w:tcBorders>
              <w:top w:val="nil"/>
              <w:left w:val="nil"/>
              <w:bottom w:val="single" w:color="auto" w:sz="4" w:space="0"/>
              <w:right w:val="single" w:color="auto" w:sz="4" w:space="0"/>
            </w:tcBorders>
            <w:vAlign w:val="center"/>
          </w:tcPr>
          <w:p w14:paraId="7558D891">
            <w:pPr>
              <w:widowControl/>
              <w:jc w:val="center"/>
              <w:rPr>
                <w:rFonts w:ascii="宋体" w:hAnsi="宋体" w:cs="宋体"/>
                <w:kern w:val="0"/>
                <w:szCs w:val="21"/>
                <w:highlight w:val="none"/>
              </w:rPr>
            </w:pPr>
            <w:r>
              <w:rPr>
                <w:rFonts w:hint="eastAsia" w:ascii="宋体" w:hAnsi="宋体" w:cs="宋体"/>
                <w:kern w:val="0"/>
                <w:szCs w:val="21"/>
                <w:highlight w:val="none"/>
              </w:rPr>
              <w:t>有关要求或说明</w:t>
            </w:r>
          </w:p>
        </w:tc>
        <w:tc>
          <w:tcPr>
            <w:tcW w:w="3600" w:type="dxa"/>
            <w:tcBorders>
              <w:top w:val="nil"/>
              <w:left w:val="nil"/>
              <w:bottom w:val="single" w:color="auto" w:sz="4" w:space="0"/>
              <w:right w:val="single" w:color="auto" w:sz="4" w:space="0"/>
            </w:tcBorders>
            <w:vAlign w:val="center"/>
          </w:tcPr>
          <w:p w14:paraId="0D8E179C">
            <w:pPr>
              <w:widowControl/>
              <w:jc w:val="center"/>
              <w:rPr>
                <w:rFonts w:ascii="宋体" w:hAnsi="宋体" w:cs="宋体"/>
                <w:kern w:val="0"/>
                <w:szCs w:val="21"/>
                <w:highlight w:val="none"/>
              </w:rPr>
            </w:pPr>
            <w:r>
              <w:rPr>
                <w:rFonts w:hint="eastAsia" w:ascii="宋体" w:hAnsi="宋体" w:cs="宋体"/>
                <w:kern w:val="0"/>
                <w:szCs w:val="21"/>
                <w:highlight w:val="none"/>
              </w:rPr>
              <w:t>资信条目指标数据</w:t>
            </w:r>
          </w:p>
        </w:tc>
        <w:tc>
          <w:tcPr>
            <w:tcW w:w="1156" w:type="dxa"/>
            <w:tcBorders>
              <w:top w:val="nil"/>
              <w:left w:val="nil"/>
              <w:bottom w:val="single" w:color="auto" w:sz="4" w:space="0"/>
              <w:right w:val="single" w:color="auto" w:sz="4" w:space="0"/>
            </w:tcBorders>
            <w:vAlign w:val="center"/>
          </w:tcPr>
          <w:p w14:paraId="494E3F1F">
            <w:pPr>
              <w:widowControl/>
              <w:jc w:val="center"/>
              <w:rPr>
                <w:rFonts w:ascii="宋体" w:hAnsi="宋体" w:cs="宋体"/>
                <w:strike/>
                <w:kern w:val="0"/>
                <w:szCs w:val="21"/>
                <w:highlight w:val="none"/>
              </w:rPr>
            </w:pPr>
            <w:r>
              <w:rPr>
                <w:rFonts w:hint="eastAsia" w:ascii="宋体" w:hAnsi="宋体" w:cs="宋体"/>
                <w:kern w:val="0"/>
                <w:szCs w:val="21"/>
                <w:highlight w:val="none"/>
              </w:rPr>
              <w:t>证明资料</w:t>
            </w:r>
          </w:p>
        </w:tc>
      </w:tr>
      <w:tr w14:paraId="7E858F13">
        <w:tblPrEx>
          <w:tblCellMar>
            <w:top w:w="0" w:type="dxa"/>
            <w:left w:w="108" w:type="dxa"/>
            <w:bottom w:w="0" w:type="dxa"/>
            <w:right w:w="108" w:type="dxa"/>
          </w:tblCellMar>
        </w:tblPrEx>
        <w:trPr>
          <w:trHeight w:val="3725" w:hRule="atLeast"/>
        </w:trPr>
        <w:tc>
          <w:tcPr>
            <w:tcW w:w="491" w:type="dxa"/>
            <w:tcBorders>
              <w:top w:val="nil"/>
              <w:left w:val="single" w:color="auto" w:sz="4" w:space="0"/>
              <w:bottom w:val="single" w:color="auto" w:sz="4" w:space="0"/>
              <w:right w:val="single" w:color="auto" w:sz="4" w:space="0"/>
            </w:tcBorders>
            <w:vAlign w:val="center"/>
          </w:tcPr>
          <w:p w14:paraId="3CCE4767">
            <w:pPr>
              <w:widowControl/>
              <w:jc w:val="left"/>
              <w:rPr>
                <w:rFonts w:ascii="宋体" w:hAnsi="宋体" w:cs="宋体"/>
                <w:kern w:val="0"/>
                <w:szCs w:val="21"/>
                <w:highlight w:val="none"/>
              </w:rPr>
            </w:pPr>
            <w:r>
              <w:rPr>
                <w:rFonts w:hint="eastAsia" w:ascii="宋体" w:hAnsi="宋体" w:cs="宋体"/>
                <w:kern w:val="0"/>
                <w:szCs w:val="21"/>
                <w:highlight w:val="none"/>
              </w:rPr>
              <w:t>1</w:t>
            </w:r>
          </w:p>
        </w:tc>
        <w:tc>
          <w:tcPr>
            <w:tcW w:w="707" w:type="dxa"/>
            <w:tcBorders>
              <w:top w:val="nil"/>
              <w:left w:val="single" w:color="auto" w:sz="4" w:space="0"/>
              <w:bottom w:val="single" w:color="auto" w:sz="4" w:space="0"/>
              <w:right w:val="single" w:color="auto" w:sz="4" w:space="0"/>
            </w:tcBorders>
            <w:vAlign w:val="center"/>
          </w:tcPr>
          <w:p w14:paraId="4ACE5827">
            <w:pPr>
              <w:widowControl/>
              <w:jc w:val="center"/>
              <w:rPr>
                <w:rFonts w:ascii="宋体" w:hAnsi="宋体" w:cs="宋体"/>
                <w:kern w:val="0"/>
                <w:szCs w:val="21"/>
                <w:highlight w:val="none"/>
              </w:rPr>
            </w:pPr>
            <w:r>
              <w:rPr>
                <w:rFonts w:hint="eastAsia" w:ascii="宋体" w:hAnsi="宋体" w:cs="宋体"/>
                <w:kern w:val="0"/>
                <w:szCs w:val="21"/>
                <w:highlight w:val="none"/>
              </w:rPr>
              <w:t>投标人业绩</w:t>
            </w:r>
          </w:p>
        </w:tc>
        <w:tc>
          <w:tcPr>
            <w:tcW w:w="2972" w:type="dxa"/>
            <w:tcBorders>
              <w:top w:val="nil"/>
              <w:left w:val="nil"/>
              <w:bottom w:val="single" w:color="auto" w:sz="4" w:space="0"/>
              <w:right w:val="single" w:color="auto" w:sz="4" w:space="0"/>
            </w:tcBorders>
            <w:vAlign w:val="center"/>
          </w:tcPr>
          <w:p w14:paraId="6789339F">
            <w:pPr>
              <w:adjustRightInd w:val="0"/>
              <w:snapToGrid w:val="0"/>
              <w:ind w:firstLine="420" w:firstLineChars="200"/>
              <w:rPr>
                <w:rFonts w:ascii="宋体" w:hAnsi="宋体" w:cs="宋体"/>
                <w:szCs w:val="21"/>
                <w:highlight w:val="none"/>
              </w:rPr>
            </w:pPr>
            <w:r>
              <w:rPr>
                <w:rFonts w:hint="eastAsia" w:ascii="宋体" w:hAnsi="宋体" w:cs="宋体"/>
                <w:szCs w:val="21"/>
                <w:highlight w:val="none"/>
              </w:rPr>
              <w:t>提供近5年（2021年9月1日起至今）1项已完工施工总承包项目的工程监理业绩或包含工程监理的全过程工程咨询业绩（超过1项的按第1项计入）。项目类型：公共建筑项目。</w:t>
            </w:r>
          </w:p>
          <w:p w14:paraId="368AAF2D">
            <w:pPr>
              <w:adjustRightInd w:val="0"/>
              <w:snapToGrid w:val="0"/>
              <w:ind w:firstLine="420" w:firstLineChars="200"/>
              <w:rPr>
                <w:rFonts w:ascii="宋体" w:hAnsi="宋体" w:cs="宋体"/>
                <w:szCs w:val="21"/>
                <w:highlight w:val="none"/>
              </w:rPr>
            </w:pPr>
            <w:r>
              <w:rPr>
                <w:rFonts w:hint="eastAsia" w:ascii="宋体" w:hAnsi="宋体" w:cs="宋体"/>
                <w:szCs w:val="21"/>
                <w:highlight w:val="none"/>
              </w:rPr>
              <w:t>业绩证明材料要求：合同（必须提供）、竣工验收报告（必须提供）。</w:t>
            </w:r>
          </w:p>
          <w:p w14:paraId="794EC3E3">
            <w:pPr>
              <w:adjustRightInd w:val="0"/>
              <w:snapToGrid w:val="0"/>
              <w:ind w:firstLine="420" w:firstLineChars="200"/>
              <w:rPr>
                <w:rFonts w:ascii="宋体" w:hAnsi="宋体" w:cs="宋体"/>
                <w:szCs w:val="21"/>
                <w:highlight w:val="none"/>
              </w:rPr>
            </w:pPr>
            <w:r>
              <w:rPr>
                <w:rFonts w:hint="eastAsia" w:ascii="宋体" w:hAnsi="宋体" w:cs="宋体"/>
                <w:szCs w:val="21"/>
                <w:highlight w:val="none"/>
              </w:rPr>
              <w:t>1.合同需提供关键页扫描件，包含合同封面、项目名称、承发包人名称、服务内容、合同签订时间、签章页等。</w:t>
            </w:r>
          </w:p>
          <w:p w14:paraId="19890058">
            <w:pPr>
              <w:adjustRightInd w:val="0"/>
              <w:snapToGrid w:val="0"/>
              <w:ind w:firstLine="420" w:firstLineChars="200"/>
              <w:rPr>
                <w:rFonts w:ascii="宋体" w:hAnsi="宋体" w:cs="宋体"/>
                <w:szCs w:val="21"/>
                <w:highlight w:val="none"/>
              </w:rPr>
            </w:pPr>
            <w:r>
              <w:rPr>
                <w:rFonts w:hint="eastAsia" w:ascii="宋体" w:hAnsi="宋体" w:cs="宋体"/>
                <w:szCs w:val="21"/>
                <w:highlight w:val="none"/>
              </w:rPr>
              <w:t>2.竣工验收报告需提供完整扫描件，包含封面、工程概况、验收时间、验收实施情况、质量评定、专项验收结论、工程验收结论、签章等内容。</w:t>
            </w:r>
          </w:p>
          <w:p w14:paraId="7371A13A">
            <w:pPr>
              <w:adjustRightInd w:val="0"/>
              <w:snapToGrid w:val="0"/>
              <w:ind w:firstLine="420" w:firstLineChars="200"/>
              <w:rPr>
                <w:rFonts w:ascii="宋体" w:hAnsi="宋体" w:cs="宋体"/>
                <w:szCs w:val="21"/>
                <w:highlight w:val="none"/>
              </w:rPr>
            </w:pPr>
            <w:r>
              <w:rPr>
                <w:rFonts w:hint="eastAsia" w:ascii="宋体" w:hAnsi="宋体" w:cs="宋体"/>
                <w:szCs w:val="21"/>
                <w:highlight w:val="none"/>
              </w:rPr>
              <w:t>3.业绩认定时间以竣工验收报告时间为准。</w:t>
            </w:r>
          </w:p>
          <w:p w14:paraId="499A31D6">
            <w:pPr>
              <w:adjustRightInd w:val="0"/>
              <w:snapToGrid w:val="0"/>
              <w:ind w:firstLine="420" w:firstLineChars="200"/>
              <w:rPr>
                <w:rFonts w:ascii="宋体" w:hAnsi="宋体" w:cs="宋体"/>
                <w:szCs w:val="21"/>
                <w:highlight w:val="none"/>
              </w:rPr>
            </w:pPr>
            <w:r>
              <w:rPr>
                <w:rFonts w:hint="eastAsia" w:ascii="宋体" w:hAnsi="宋体" w:cs="宋体"/>
                <w:szCs w:val="21"/>
                <w:highlight w:val="none"/>
              </w:rPr>
              <w:t>4.证明资料中的承包单位名称需与企业投标名称一致；如企业名称不一致，则须提供工商部门出具的变更证明。</w:t>
            </w:r>
          </w:p>
          <w:p w14:paraId="5F9C5537">
            <w:pPr>
              <w:adjustRightInd w:val="0"/>
              <w:snapToGrid w:val="0"/>
              <w:ind w:firstLine="420" w:firstLineChars="200"/>
              <w:rPr>
                <w:rFonts w:ascii="宋体" w:hAnsi="宋体" w:cs="宋体"/>
                <w:szCs w:val="21"/>
                <w:highlight w:val="none"/>
              </w:rPr>
            </w:pPr>
            <w:r>
              <w:rPr>
                <w:rFonts w:hint="eastAsia" w:ascii="宋体" w:hAnsi="宋体" w:cs="宋体"/>
                <w:szCs w:val="21"/>
                <w:highlight w:val="none"/>
              </w:rPr>
              <w:t>5.如竣工验收资料中工程名称与合同中工程名称不一致的，须提供相关证明材料。</w:t>
            </w:r>
          </w:p>
          <w:p w14:paraId="62484718">
            <w:pPr>
              <w:adjustRightInd w:val="0"/>
              <w:snapToGrid w:val="0"/>
              <w:ind w:firstLine="420" w:firstLineChars="200"/>
              <w:rPr>
                <w:rFonts w:ascii="宋体" w:hAnsi="宋体" w:cs="宋体"/>
                <w:szCs w:val="21"/>
                <w:highlight w:val="none"/>
              </w:rPr>
            </w:pPr>
          </w:p>
        </w:tc>
        <w:tc>
          <w:tcPr>
            <w:tcW w:w="3600" w:type="dxa"/>
            <w:tcBorders>
              <w:top w:val="nil"/>
              <w:left w:val="nil"/>
              <w:bottom w:val="single" w:color="auto" w:sz="4" w:space="0"/>
              <w:right w:val="single" w:color="auto" w:sz="4" w:space="0"/>
            </w:tcBorders>
            <w:vAlign w:val="center"/>
          </w:tcPr>
          <w:p w14:paraId="135BD44C">
            <w:pPr>
              <w:adjustRightInd w:val="0"/>
              <w:snapToGrid w:val="0"/>
              <w:rPr>
                <w:rFonts w:ascii="宋体" w:hAnsi="宋体" w:cs="宋体"/>
                <w:szCs w:val="21"/>
                <w:highlight w:val="none"/>
              </w:rPr>
            </w:pPr>
            <w:r>
              <w:rPr>
                <w:rFonts w:hint="eastAsia" w:ascii="宋体" w:hAnsi="宋体" w:cs="宋体"/>
                <w:szCs w:val="21"/>
                <w:highlight w:val="none"/>
              </w:rPr>
              <w:t>提供近5年（2021年9月1日起至今）1项已完工施工总承包项目的工程监理业绩或包含工程监理的全过程工程咨询业绩（超过1项的按第1项计入）。项目类型：公共建筑项目。</w:t>
            </w:r>
          </w:p>
          <w:p w14:paraId="71EF888B">
            <w:pPr>
              <w:adjustRightInd w:val="0"/>
              <w:snapToGrid w:val="0"/>
              <w:rPr>
                <w:rFonts w:ascii="宋体" w:hAnsi="宋体" w:cs="宋体"/>
                <w:szCs w:val="21"/>
                <w:highlight w:val="none"/>
              </w:rPr>
            </w:pPr>
            <w:r>
              <w:rPr>
                <w:rFonts w:hint="eastAsia" w:ascii="宋体" w:hAnsi="宋体" w:cs="宋体"/>
                <w:szCs w:val="21"/>
                <w:highlight w:val="none"/>
              </w:rPr>
              <w:t>项目1：</w:t>
            </w:r>
          </w:p>
          <w:p w14:paraId="5F75D889">
            <w:pPr>
              <w:adjustRightInd w:val="0"/>
              <w:snapToGrid w:val="0"/>
              <w:rPr>
                <w:rFonts w:ascii="宋体" w:hAnsi="宋体" w:cs="宋体"/>
                <w:szCs w:val="21"/>
                <w:highlight w:val="none"/>
              </w:rPr>
            </w:pPr>
            <w:r>
              <w:rPr>
                <w:rFonts w:hint="eastAsia" w:ascii="宋体" w:hAnsi="宋体" w:cs="宋体"/>
                <w:szCs w:val="21"/>
                <w:highlight w:val="none"/>
              </w:rPr>
              <w:t>业绩名称：</w:t>
            </w:r>
            <w:r>
              <w:rPr>
                <w:rFonts w:hint="eastAsia" w:ascii="宋体" w:hAnsi="宋体" w:cs="宋体"/>
                <w:szCs w:val="21"/>
                <w:highlight w:val="none"/>
                <w:u w:val="single"/>
              </w:rPr>
              <w:t xml:space="preserve">                      </w:t>
            </w:r>
            <w:r>
              <w:rPr>
                <w:rFonts w:hint="eastAsia" w:ascii="宋体" w:hAnsi="宋体" w:cs="宋体"/>
                <w:szCs w:val="21"/>
                <w:highlight w:val="none"/>
              </w:rPr>
              <w:t>；</w:t>
            </w:r>
          </w:p>
          <w:p w14:paraId="10C68641">
            <w:pPr>
              <w:adjustRightInd w:val="0"/>
              <w:snapToGrid w:val="0"/>
              <w:rPr>
                <w:rFonts w:ascii="宋体" w:hAnsi="宋体" w:cs="宋体"/>
                <w:szCs w:val="21"/>
                <w:highlight w:val="none"/>
              </w:rPr>
            </w:pPr>
            <w:r>
              <w:rPr>
                <w:rFonts w:hint="eastAsia" w:ascii="宋体" w:hAnsi="宋体" w:cs="宋体"/>
                <w:szCs w:val="21"/>
                <w:highlight w:val="none"/>
              </w:rPr>
              <w:t>服务内容：</w:t>
            </w:r>
            <w:r>
              <w:rPr>
                <w:rFonts w:hint="eastAsia" w:ascii="宋体" w:hAnsi="宋体" w:cs="宋体"/>
                <w:szCs w:val="21"/>
                <w:highlight w:val="none"/>
                <w:u w:val="single"/>
              </w:rPr>
              <w:t xml:space="preserve">                      </w:t>
            </w:r>
            <w:r>
              <w:rPr>
                <w:rFonts w:hint="eastAsia" w:ascii="宋体" w:hAnsi="宋体" w:cs="宋体"/>
                <w:szCs w:val="21"/>
                <w:highlight w:val="none"/>
              </w:rPr>
              <w:t>；</w:t>
            </w:r>
          </w:p>
          <w:p w14:paraId="4EBFDE54">
            <w:pPr>
              <w:adjustRightInd w:val="0"/>
              <w:snapToGrid w:val="0"/>
              <w:rPr>
                <w:rFonts w:ascii="宋体" w:hAnsi="宋体" w:cs="宋体"/>
                <w:szCs w:val="21"/>
                <w:highlight w:val="none"/>
              </w:rPr>
            </w:pPr>
            <w:r>
              <w:rPr>
                <w:rFonts w:hint="eastAsia" w:ascii="宋体" w:hAnsi="宋体" w:cs="宋体"/>
                <w:szCs w:val="21"/>
                <w:highlight w:val="none"/>
              </w:rPr>
              <w:t>合同金额：</w:t>
            </w:r>
            <w:r>
              <w:rPr>
                <w:rFonts w:hint="eastAsia" w:ascii="宋体" w:hAnsi="宋体" w:cs="宋体"/>
                <w:szCs w:val="21"/>
                <w:highlight w:val="none"/>
                <w:u w:val="single"/>
              </w:rPr>
              <w:t xml:space="preserve">                 万元</w:t>
            </w:r>
            <w:r>
              <w:rPr>
                <w:rFonts w:hint="eastAsia" w:ascii="宋体" w:hAnsi="宋体" w:cs="宋体"/>
                <w:szCs w:val="21"/>
                <w:highlight w:val="none"/>
              </w:rPr>
              <w:t>；</w:t>
            </w:r>
          </w:p>
          <w:p w14:paraId="768E6CE5">
            <w:pPr>
              <w:adjustRightInd w:val="0"/>
              <w:snapToGrid w:val="0"/>
              <w:rPr>
                <w:rFonts w:ascii="宋体" w:hAnsi="宋体" w:cs="宋体"/>
                <w:szCs w:val="21"/>
                <w:highlight w:val="none"/>
                <w:u w:val="single"/>
              </w:rPr>
            </w:pPr>
            <w:r>
              <w:rPr>
                <w:rFonts w:hint="eastAsia" w:ascii="宋体" w:hAnsi="宋体" w:cs="宋体"/>
                <w:szCs w:val="21"/>
                <w:highlight w:val="none"/>
              </w:rPr>
              <w:t>合同签订时间：</w:t>
            </w: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w:t>
            </w:r>
          </w:p>
          <w:p w14:paraId="5DF45C67">
            <w:pPr>
              <w:adjustRightInd w:val="0"/>
              <w:snapToGrid w:val="0"/>
              <w:rPr>
                <w:rFonts w:ascii="宋体" w:hAnsi="宋体" w:cs="宋体"/>
                <w:szCs w:val="21"/>
                <w:highlight w:val="none"/>
                <w:u w:val="single"/>
              </w:rPr>
            </w:pPr>
            <w:r>
              <w:rPr>
                <w:rFonts w:hint="eastAsia" w:ascii="宋体" w:hAnsi="宋体" w:cs="宋体"/>
                <w:szCs w:val="21"/>
                <w:highlight w:val="none"/>
              </w:rPr>
              <w:t>竣工验收时间：</w:t>
            </w: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w:t>
            </w:r>
          </w:p>
          <w:p w14:paraId="2051E526">
            <w:pPr>
              <w:adjustRightInd w:val="0"/>
              <w:snapToGrid w:val="0"/>
              <w:rPr>
                <w:rFonts w:ascii="宋体" w:hAnsi="宋体" w:cs="宋体"/>
                <w:szCs w:val="21"/>
                <w:highlight w:val="none"/>
                <w:u w:val="single"/>
              </w:rPr>
            </w:pPr>
          </w:p>
        </w:tc>
        <w:tc>
          <w:tcPr>
            <w:tcW w:w="1156" w:type="dxa"/>
            <w:tcBorders>
              <w:top w:val="nil"/>
              <w:left w:val="nil"/>
              <w:bottom w:val="single" w:color="auto" w:sz="4" w:space="0"/>
              <w:right w:val="single" w:color="auto" w:sz="4" w:space="0"/>
            </w:tcBorders>
            <w:vAlign w:val="center"/>
          </w:tcPr>
          <w:p w14:paraId="74EF5E9B">
            <w:pPr>
              <w:widowControl/>
              <w:jc w:val="left"/>
              <w:rPr>
                <w:rFonts w:ascii="宋体" w:hAnsi="宋体" w:cs="宋体"/>
                <w:kern w:val="0"/>
                <w:szCs w:val="21"/>
                <w:highlight w:val="none"/>
              </w:rPr>
            </w:pPr>
            <w:r>
              <w:rPr>
                <w:rFonts w:hint="eastAsia" w:ascii="宋体" w:hAnsi="宋体" w:cs="宋体"/>
                <w:kern w:val="0"/>
                <w:szCs w:val="21"/>
                <w:highlight w:val="none"/>
              </w:rPr>
              <w:t>合同（必须提供）、</w:t>
            </w:r>
          </w:p>
          <w:p w14:paraId="07F3D294">
            <w:pPr>
              <w:widowControl/>
              <w:jc w:val="left"/>
              <w:rPr>
                <w:rFonts w:ascii="宋体" w:hAnsi="宋体" w:cs="宋体"/>
                <w:kern w:val="0"/>
                <w:szCs w:val="21"/>
                <w:highlight w:val="none"/>
              </w:rPr>
            </w:pPr>
            <w:r>
              <w:rPr>
                <w:rFonts w:hint="eastAsia" w:ascii="宋体" w:hAnsi="宋体" w:cs="宋体"/>
                <w:kern w:val="0"/>
                <w:szCs w:val="21"/>
                <w:highlight w:val="none"/>
              </w:rPr>
              <w:t>竣工验收报告（必须提供）</w:t>
            </w:r>
          </w:p>
        </w:tc>
      </w:tr>
      <w:tr w14:paraId="69713F26">
        <w:tblPrEx>
          <w:tblCellMar>
            <w:top w:w="0" w:type="dxa"/>
            <w:left w:w="108" w:type="dxa"/>
            <w:bottom w:w="0" w:type="dxa"/>
            <w:right w:w="108" w:type="dxa"/>
          </w:tblCellMar>
        </w:tblPrEx>
        <w:trPr>
          <w:trHeight w:val="1805" w:hRule="atLeast"/>
        </w:trPr>
        <w:tc>
          <w:tcPr>
            <w:tcW w:w="8926" w:type="dxa"/>
            <w:gridSpan w:val="5"/>
            <w:tcBorders>
              <w:top w:val="nil"/>
              <w:left w:val="nil"/>
              <w:bottom w:val="nil"/>
              <w:right w:val="nil"/>
            </w:tcBorders>
            <w:vAlign w:val="center"/>
          </w:tcPr>
          <w:p w14:paraId="57D9C4EB">
            <w:pPr>
              <w:widowControl/>
              <w:jc w:val="left"/>
              <w:rPr>
                <w:rFonts w:ascii="宋体" w:hAnsi="宋体" w:cs="宋体"/>
                <w:b/>
                <w:sz w:val="20"/>
                <w:szCs w:val="20"/>
                <w:highlight w:val="none"/>
              </w:rPr>
            </w:pPr>
            <w:r>
              <w:rPr>
                <w:rFonts w:hint="eastAsia" w:ascii="宋体" w:hAnsi="宋体" w:cs="宋体"/>
                <w:b/>
                <w:sz w:val="20"/>
                <w:szCs w:val="20"/>
                <w:highlight w:val="none"/>
              </w:rPr>
              <w:t>重要提示：</w:t>
            </w:r>
          </w:p>
          <w:p w14:paraId="41A689B3">
            <w:pPr>
              <w:widowControl/>
              <w:jc w:val="left"/>
              <w:rPr>
                <w:rFonts w:ascii="宋体" w:hAnsi="宋体" w:cs="宋体"/>
                <w:kern w:val="0"/>
                <w:sz w:val="20"/>
                <w:szCs w:val="20"/>
                <w:highlight w:val="none"/>
              </w:rPr>
            </w:pPr>
            <w:r>
              <w:rPr>
                <w:rFonts w:hint="eastAsia" w:ascii="宋体" w:hAnsi="宋体" w:cs="宋体"/>
                <w:kern w:val="0"/>
                <w:sz w:val="20"/>
                <w:szCs w:val="20"/>
                <w:highlight w:val="none"/>
              </w:rPr>
              <w:t>1.投标人需准确填写业绩文件汇总表，业绩文件汇总表中未填报的业绩，不予认定；</w:t>
            </w:r>
          </w:p>
          <w:p w14:paraId="28422C06">
            <w:pPr>
              <w:widowControl/>
              <w:jc w:val="left"/>
              <w:rPr>
                <w:rFonts w:ascii="宋体" w:hAnsi="宋体" w:cs="宋体"/>
                <w:kern w:val="0"/>
                <w:sz w:val="20"/>
                <w:szCs w:val="20"/>
                <w:highlight w:val="none"/>
              </w:rPr>
            </w:pPr>
            <w:r>
              <w:rPr>
                <w:rFonts w:hint="eastAsia" w:ascii="宋体" w:hAnsi="宋体" w:cs="宋体"/>
                <w:kern w:val="0"/>
                <w:sz w:val="20"/>
                <w:szCs w:val="20"/>
                <w:highlight w:val="none"/>
              </w:rPr>
              <w:t>2.指标数据务必准确，如填报有误，可能影响投标人业绩认定情况；</w:t>
            </w:r>
          </w:p>
          <w:p w14:paraId="0300EF1F">
            <w:pPr>
              <w:widowControl/>
              <w:jc w:val="left"/>
              <w:rPr>
                <w:rFonts w:ascii="宋体" w:hAnsi="宋体" w:cs="宋体"/>
                <w:kern w:val="0"/>
                <w:sz w:val="20"/>
                <w:szCs w:val="20"/>
                <w:highlight w:val="none"/>
              </w:rPr>
            </w:pPr>
            <w:r>
              <w:rPr>
                <w:rFonts w:hint="eastAsia" w:ascii="宋体" w:hAnsi="宋体" w:cs="宋体"/>
                <w:kern w:val="0"/>
                <w:sz w:val="20"/>
                <w:szCs w:val="20"/>
                <w:highlight w:val="none"/>
              </w:rPr>
              <w:t>3.如投标人填报业绩多于要求业绩的上限，仅取要求业绩上限的第1项予以评审（第1项业绩经审核不符合规定不再向后递补）；</w:t>
            </w:r>
          </w:p>
          <w:p w14:paraId="7F4A2AFD">
            <w:pPr>
              <w:widowControl/>
              <w:rPr>
                <w:highlight w:val="none"/>
              </w:rPr>
            </w:pPr>
            <w:r>
              <w:rPr>
                <w:rFonts w:hint="eastAsia" w:ascii="宋体" w:hAnsi="宋体" w:cs="宋体"/>
                <w:kern w:val="0"/>
                <w:sz w:val="20"/>
                <w:szCs w:val="20"/>
                <w:highlight w:val="none"/>
              </w:rPr>
              <w:t>4.合同签订前中标候选人有义务配合招标人进行投标真实性核查，未能按要求配合招标人复核投标真实性的或复核投标存在不真实情况的，招</w:t>
            </w:r>
            <w:r>
              <w:rPr>
                <w:rFonts w:hint="eastAsia" w:ascii="宋体" w:hAnsi="宋体" w:cs="宋体"/>
                <w:sz w:val="20"/>
                <w:szCs w:val="20"/>
                <w:highlight w:val="none"/>
              </w:rPr>
              <w:t>标人有权取消其中标资格。</w:t>
            </w:r>
          </w:p>
        </w:tc>
      </w:tr>
    </w:tbl>
    <w:p w14:paraId="42D725EB">
      <w:pPr>
        <w:rPr>
          <w:rFonts w:ascii="宋体" w:hAnsi="宋体"/>
          <w:highlight w:val="none"/>
        </w:rPr>
      </w:pPr>
    </w:p>
    <w:p w14:paraId="466005F8">
      <w:pPr>
        <w:pStyle w:val="6"/>
        <w:rPr>
          <w:highlight w:val="none"/>
        </w:rPr>
      </w:pPr>
    </w:p>
    <w:p w14:paraId="0F4B9F74">
      <w:pPr>
        <w:pStyle w:val="6"/>
        <w:rPr>
          <w:highlight w:val="none"/>
        </w:rPr>
      </w:pPr>
    </w:p>
    <w:p w14:paraId="5A55A986">
      <w:pPr>
        <w:pStyle w:val="6"/>
        <w:rPr>
          <w:highlight w:val="none"/>
        </w:rPr>
      </w:pPr>
    </w:p>
    <w:p w14:paraId="7F0B8F9F">
      <w:pPr>
        <w:pStyle w:val="6"/>
        <w:rPr>
          <w:highlight w:val="none"/>
        </w:rPr>
      </w:pPr>
    </w:p>
    <w:p w14:paraId="28459DFE">
      <w:pPr>
        <w:pStyle w:val="6"/>
        <w:rPr>
          <w:highlight w:val="none"/>
        </w:rPr>
      </w:pPr>
    </w:p>
    <w:p w14:paraId="30A3AEC8">
      <w:pPr>
        <w:pStyle w:val="10"/>
        <w:spacing w:line="360" w:lineRule="auto"/>
        <w:ind w:firstLine="0" w:firstLineChars="0"/>
        <w:rPr>
          <w:rFonts w:ascii="宋体" w:hAnsi="宋体" w:eastAsia="宋体" w:cs="宋体"/>
          <w:sz w:val="32"/>
          <w:szCs w:val="22"/>
          <w:highlight w:val="none"/>
        </w:rPr>
      </w:pPr>
      <w:bookmarkStart w:id="3" w:name="OLE_LINK4"/>
    </w:p>
    <w:p w14:paraId="32B933C0">
      <w:pPr>
        <w:pStyle w:val="10"/>
        <w:spacing w:line="360" w:lineRule="auto"/>
        <w:ind w:firstLine="0" w:firstLineChars="0"/>
        <w:rPr>
          <w:rFonts w:ascii="宋体" w:hAnsi="宋体" w:eastAsia="宋体" w:cs="宋体"/>
          <w:sz w:val="32"/>
          <w:szCs w:val="22"/>
          <w:highlight w:val="none"/>
        </w:rPr>
      </w:pPr>
      <w:r>
        <w:rPr>
          <w:rFonts w:hint="eastAsia" w:ascii="宋体" w:hAnsi="宋体" w:eastAsia="宋体" w:cs="宋体"/>
          <w:sz w:val="32"/>
          <w:szCs w:val="22"/>
          <w:highlight w:val="none"/>
        </w:rPr>
        <w:t>（五）监理班子人员进场时间一览表</w:t>
      </w:r>
    </w:p>
    <w:p w14:paraId="5580B3BB">
      <w:pPr>
        <w:spacing w:before="100" w:line="226" w:lineRule="auto"/>
        <w:ind w:left="2472"/>
        <w:rPr>
          <w:rFonts w:ascii="黑体" w:hAnsi="黑体" w:eastAsia="黑体" w:cs="黑体"/>
          <w:sz w:val="31"/>
          <w:szCs w:val="31"/>
          <w:highlight w:val="none"/>
        </w:rPr>
      </w:pPr>
      <w:r>
        <w:rPr>
          <w:rFonts w:ascii="黑体" w:hAnsi="黑体" w:eastAsia="黑体" w:cs="黑体"/>
          <w:spacing w:val="9"/>
          <w:sz w:val="31"/>
          <w:szCs w:val="31"/>
          <w:highlight w:val="none"/>
        </w:rPr>
        <w:t>监理班子人员进场时间一览表</w:t>
      </w:r>
    </w:p>
    <w:p w14:paraId="205DA9D5">
      <w:pPr>
        <w:spacing w:before="17"/>
        <w:rPr>
          <w:highlight w:val="none"/>
        </w:rPr>
      </w:pPr>
    </w:p>
    <w:tbl>
      <w:tblPr>
        <w:tblStyle w:val="15"/>
        <w:tblW w:w="906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0"/>
        <w:gridCol w:w="992"/>
        <w:gridCol w:w="992"/>
        <w:gridCol w:w="1276"/>
        <w:gridCol w:w="1276"/>
        <w:gridCol w:w="1701"/>
        <w:gridCol w:w="1840"/>
      </w:tblGrid>
      <w:tr w14:paraId="2E675E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2" w:hRule="atLeast"/>
          <w:jc w:val="center"/>
        </w:trPr>
        <w:tc>
          <w:tcPr>
            <w:tcW w:w="990" w:type="dxa"/>
            <w:vAlign w:val="center"/>
          </w:tcPr>
          <w:p w14:paraId="49C6C09E">
            <w:pPr>
              <w:pStyle w:val="14"/>
              <w:jc w:val="center"/>
              <w:rPr>
                <w:highlight w:val="none"/>
              </w:rPr>
            </w:pPr>
            <w:r>
              <w:rPr>
                <w:spacing w:val="-4"/>
                <w:highlight w:val="none"/>
              </w:rPr>
              <w:t>序号</w:t>
            </w:r>
          </w:p>
        </w:tc>
        <w:tc>
          <w:tcPr>
            <w:tcW w:w="992" w:type="dxa"/>
            <w:vAlign w:val="center"/>
          </w:tcPr>
          <w:p w14:paraId="2929CE3E">
            <w:pPr>
              <w:pStyle w:val="14"/>
              <w:jc w:val="center"/>
              <w:rPr>
                <w:highlight w:val="none"/>
              </w:rPr>
            </w:pPr>
            <w:r>
              <w:rPr>
                <w:spacing w:val="-5"/>
                <w:highlight w:val="none"/>
              </w:rPr>
              <w:t>姓名</w:t>
            </w:r>
          </w:p>
        </w:tc>
        <w:tc>
          <w:tcPr>
            <w:tcW w:w="992" w:type="dxa"/>
            <w:vAlign w:val="center"/>
          </w:tcPr>
          <w:p w14:paraId="3034DA73">
            <w:pPr>
              <w:pStyle w:val="14"/>
              <w:jc w:val="center"/>
              <w:rPr>
                <w:highlight w:val="none"/>
              </w:rPr>
            </w:pPr>
            <w:r>
              <w:rPr>
                <w:spacing w:val="-10"/>
                <w:highlight w:val="none"/>
              </w:rPr>
              <w:t>职称</w:t>
            </w:r>
          </w:p>
        </w:tc>
        <w:tc>
          <w:tcPr>
            <w:tcW w:w="1276" w:type="dxa"/>
            <w:vAlign w:val="center"/>
          </w:tcPr>
          <w:p w14:paraId="3EACBE9A">
            <w:pPr>
              <w:pStyle w:val="14"/>
              <w:jc w:val="center"/>
              <w:rPr>
                <w:highlight w:val="none"/>
              </w:rPr>
            </w:pPr>
            <w:r>
              <w:rPr>
                <w:spacing w:val="-4"/>
                <w:highlight w:val="none"/>
              </w:rPr>
              <w:t>所学专</w:t>
            </w:r>
            <w:r>
              <w:rPr>
                <w:highlight w:val="none"/>
              </w:rPr>
              <w:t>业</w:t>
            </w:r>
          </w:p>
        </w:tc>
        <w:tc>
          <w:tcPr>
            <w:tcW w:w="1276" w:type="dxa"/>
            <w:vAlign w:val="center"/>
          </w:tcPr>
          <w:p w14:paraId="0844203B">
            <w:pPr>
              <w:pStyle w:val="14"/>
              <w:jc w:val="center"/>
              <w:rPr>
                <w:highlight w:val="none"/>
              </w:rPr>
            </w:pPr>
            <w:r>
              <w:rPr>
                <w:spacing w:val="-4"/>
                <w:highlight w:val="none"/>
              </w:rPr>
              <w:t>本项目</w:t>
            </w:r>
            <w:r>
              <w:rPr>
                <w:spacing w:val="-5"/>
                <w:highlight w:val="none"/>
              </w:rPr>
              <w:t>监理岗位</w:t>
            </w:r>
          </w:p>
        </w:tc>
        <w:tc>
          <w:tcPr>
            <w:tcW w:w="1701" w:type="dxa"/>
            <w:vAlign w:val="center"/>
          </w:tcPr>
          <w:p w14:paraId="413CD787">
            <w:pPr>
              <w:pStyle w:val="14"/>
              <w:jc w:val="center"/>
              <w:rPr>
                <w:highlight w:val="none"/>
              </w:rPr>
            </w:pPr>
            <w:r>
              <w:rPr>
                <w:spacing w:val="-5"/>
                <w:highlight w:val="none"/>
              </w:rPr>
              <w:t>专职或兼</w:t>
            </w:r>
            <w:r>
              <w:rPr>
                <w:highlight w:val="none"/>
              </w:rPr>
              <w:t>职</w:t>
            </w:r>
          </w:p>
        </w:tc>
        <w:tc>
          <w:tcPr>
            <w:tcW w:w="1840" w:type="dxa"/>
            <w:vAlign w:val="center"/>
          </w:tcPr>
          <w:p w14:paraId="1D7B71D1">
            <w:pPr>
              <w:pStyle w:val="14"/>
              <w:jc w:val="center"/>
              <w:rPr>
                <w:highlight w:val="none"/>
                <w:lang w:eastAsia="zh-CN"/>
              </w:rPr>
            </w:pPr>
            <w:r>
              <w:rPr>
                <w:spacing w:val="-3"/>
                <w:highlight w:val="none"/>
                <w:lang w:eastAsia="zh-CN"/>
              </w:rPr>
              <w:t>进场时间</w:t>
            </w:r>
          </w:p>
          <w:p w14:paraId="33113C5F">
            <w:pPr>
              <w:pStyle w:val="14"/>
              <w:jc w:val="center"/>
              <w:rPr>
                <w:highlight w:val="none"/>
                <w:lang w:eastAsia="zh-CN"/>
              </w:rPr>
            </w:pPr>
            <w:r>
              <w:rPr>
                <w:spacing w:val="-1"/>
                <w:highlight w:val="none"/>
                <w:lang w:eastAsia="zh-CN"/>
              </w:rPr>
              <w:t>（需详细描述）</w:t>
            </w:r>
          </w:p>
        </w:tc>
      </w:tr>
      <w:tr w14:paraId="06A321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jc w:val="center"/>
        </w:trPr>
        <w:tc>
          <w:tcPr>
            <w:tcW w:w="990" w:type="dxa"/>
            <w:vAlign w:val="center"/>
          </w:tcPr>
          <w:p w14:paraId="2CBA0671">
            <w:pPr>
              <w:rPr>
                <w:rFonts w:ascii="Arial"/>
                <w:highlight w:val="none"/>
              </w:rPr>
            </w:pPr>
          </w:p>
        </w:tc>
        <w:tc>
          <w:tcPr>
            <w:tcW w:w="992" w:type="dxa"/>
            <w:vAlign w:val="center"/>
          </w:tcPr>
          <w:p w14:paraId="66E46209">
            <w:pPr>
              <w:rPr>
                <w:rFonts w:ascii="Arial"/>
                <w:highlight w:val="none"/>
              </w:rPr>
            </w:pPr>
          </w:p>
        </w:tc>
        <w:tc>
          <w:tcPr>
            <w:tcW w:w="992" w:type="dxa"/>
            <w:vAlign w:val="center"/>
          </w:tcPr>
          <w:p w14:paraId="76BEDAC1">
            <w:pPr>
              <w:rPr>
                <w:rFonts w:ascii="Arial"/>
                <w:highlight w:val="none"/>
              </w:rPr>
            </w:pPr>
          </w:p>
        </w:tc>
        <w:tc>
          <w:tcPr>
            <w:tcW w:w="1276" w:type="dxa"/>
            <w:vAlign w:val="center"/>
          </w:tcPr>
          <w:p w14:paraId="2CECE2E0">
            <w:pPr>
              <w:rPr>
                <w:rFonts w:ascii="Arial"/>
                <w:highlight w:val="none"/>
              </w:rPr>
            </w:pPr>
          </w:p>
        </w:tc>
        <w:tc>
          <w:tcPr>
            <w:tcW w:w="1276" w:type="dxa"/>
            <w:vAlign w:val="center"/>
          </w:tcPr>
          <w:p w14:paraId="48C0F520">
            <w:pPr>
              <w:rPr>
                <w:rFonts w:ascii="Arial"/>
                <w:highlight w:val="none"/>
              </w:rPr>
            </w:pPr>
          </w:p>
        </w:tc>
        <w:tc>
          <w:tcPr>
            <w:tcW w:w="1701" w:type="dxa"/>
            <w:vAlign w:val="center"/>
          </w:tcPr>
          <w:p w14:paraId="53C99CCE">
            <w:pPr>
              <w:rPr>
                <w:rFonts w:ascii="Arial"/>
                <w:highlight w:val="none"/>
              </w:rPr>
            </w:pPr>
          </w:p>
        </w:tc>
        <w:tc>
          <w:tcPr>
            <w:tcW w:w="1840" w:type="dxa"/>
            <w:vAlign w:val="center"/>
          </w:tcPr>
          <w:p w14:paraId="0974E8CA">
            <w:pPr>
              <w:rPr>
                <w:rFonts w:ascii="Arial"/>
                <w:highlight w:val="none"/>
              </w:rPr>
            </w:pPr>
          </w:p>
        </w:tc>
      </w:tr>
      <w:tr w14:paraId="794D1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jc w:val="center"/>
        </w:trPr>
        <w:tc>
          <w:tcPr>
            <w:tcW w:w="990" w:type="dxa"/>
            <w:vAlign w:val="center"/>
          </w:tcPr>
          <w:p w14:paraId="48BA0569">
            <w:pPr>
              <w:rPr>
                <w:rFonts w:ascii="Arial"/>
                <w:highlight w:val="none"/>
              </w:rPr>
            </w:pPr>
          </w:p>
        </w:tc>
        <w:tc>
          <w:tcPr>
            <w:tcW w:w="992" w:type="dxa"/>
            <w:vAlign w:val="center"/>
          </w:tcPr>
          <w:p w14:paraId="2653B4BA">
            <w:pPr>
              <w:rPr>
                <w:rFonts w:ascii="Arial"/>
                <w:highlight w:val="none"/>
              </w:rPr>
            </w:pPr>
          </w:p>
        </w:tc>
        <w:tc>
          <w:tcPr>
            <w:tcW w:w="992" w:type="dxa"/>
            <w:vAlign w:val="center"/>
          </w:tcPr>
          <w:p w14:paraId="79F84539">
            <w:pPr>
              <w:rPr>
                <w:rFonts w:ascii="Arial"/>
                <w:highlight w:val="none"/>
              </w:rPr>
            </w:pPr>
          </w:p>
        </w:tc>
        <w:tc>
          <w:tcPr>
            <w:tcW w:w="1276" w:type="dxa"/>
            <w:vAlign w:val="center"/>
          </w:tcPr>
          <w:p w14:paraId="6EEF7BF5">
            <w:pPr>
              <w:rPr>
                <w:rFonts w:ascii="Arial"/>
                <w:highlight w:val="none"/>
              </w:rPr>
            </w:pPr>
          </w:p>
        </w:tc>
        <w:tc>
          <w:tcPr>
            <w:tcW w:w="1276" w:type="dxa"/>
            <w:vAlign w:val="center"/>
          </w:tcPr>
          <w:p w14:paraId="694F7CBF">
            <w:pPr>
              <w:rPr>
                <w:rFonts w:ascii="Arial"/>
                <w:highlight w:val="none"/>
              </w:rPr>
            </w:pPr>
          </w:p>
        </w:tc>
        <w:tc>
          <w:tcPr>
            <w:tcW w:w="1701" w:type="dxa"/>
            <w:vAlign w:val="center"/>
          </w:tcPr>
          <w:p w14:paraId="1BB91CED">
            <w:pPr>
              <w:rPr>
                <w:rFonts w:ascii="Arial"/>
                <w:highlight w:val="none"/>
              </w:rPr>
            </w:pPr>
          </w:p>
        </w:tc>
        <w:tc>
          <w:tcPr>
            <w:tcW w:w="1840" w:type="dxa"/>
            <w:vAlign w:val="center"/>
          </w:tcPr>
          <w:p w14:paraId="7E9EF448">
            <w:pPr>
              <w:rPr>
                <w:rFonts w:ascii="Arial"/>
                <w:highlight w:val="none"/>
              </w:rPr>
            </w:pPr>
          </w:p>
        </w:tc>
      </w:tr>
      <w:tr w14:paraId="0FEE0C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jc w:val="center"/>
        </w:trPr>
        <w:tc>
          <w:tcPr>
            <w:tcW w:w="990" w:type="dxa"/>
            <w:vAlign w:val="center"/>
          </w:tcPr>
          <w:p w14:paraId="0C68779F">
            <w:pPr>
              <w:rPr>
                <w:rFonts w:ascii="Arial"/>
                <w:highlight w:val="none"/>
              </w:rPr>
            </w:pPr>
          </w:p>
        </w:tc>
        <w:tc>
          <w:tcPr>
            <w:tcW w:w="992" w:type="dxa"/>
            <w:vAlign w:val="center"/>
          </w:tcPr>
          <w:p w14:paraId="11B16A3C">
            <w:pPr>
              <w:rPr>
                <w:rFonts w:ascii="Arial"/>
                <w:highlight w:val="none"/>
              </w:rPr>
            </w:pPr>
          </w:p>
        </w:tc>
        <w:tc>
          <w:tcPr>
            <w:tcW w:w="992" w:type="dxa"/>
            <w:vAlign w:val="center"/>
          </w:tcPr>
          <w:p w14:paraId="3BCCED9F">
            <w:pPr>
              <w:rPr>
                <w:rFonts w:ascii="Arial"/>
                <w:highlight w:val="none"/>
              </w:rPr>
            </w:pPr>
          </w:p>
        </w:tc>
        <w:tc>
          <w:tcPr>
            <w:tcW w:w="1276" w:type="dxa"/>
            <w:vAlign w:val="center"/>
          </w:tcPr>
          <w:p w14:paraId="3D0DAE56">
            <w:pPr>
              <w:rPr>
                <w:rFonts w:ascii="Arial"/>
                <w:highlight w:val="none"/>
              </w:rPr>
            </w:pPr>
          </w:p>
        </w:tc>
        <w:tc>
          <w:tcPr>
            <w:tcW w:w="1276" w:type="dxa"/>
            <w:vAlign w:val="center"/>
          </w:tcPr>
          <w:p w14:paraId="5EBC7629">
            <w:pPr>
              <w:rPr>
                <w:rFonts w:ascii="Arial"/>
                <w:highlight w:val="none"/>
              </w:rPr>
            </w:pPr>
          </w:p>
        </w:tc>
        <w:tc>
          <w:tcPr>
            <w:tcW w:w="1701" w:type="dxa"/>
            <w:vAlign w:val="center"/>
          </w:tcPr>
          <w:p w14:paraId="496A4E26">
            <w:pPr>
              <w:rPr>
                <w:rFonts w:ascii="Arial"/>
                <w:highlight w:val="none"/>
              </w:rPr>
            </w:pPr>
          </w:p>
        </w:tc>
        <w:tc>
          <w:tcPr>
            <w:tcW w:w="1840" w:type="dxa"/>
            <w:vAlign w:val="center"/>
          </w:tcPr>
          <w:p w14:paraId="4F14DB6F">
            <w:pPr>
              <w:rPr>
                <w:rFonts w:ascii="Arial"/>
                <w:highlight w:val="none"/>
              </w:rPr>
            </w:pPr>
          </w:p>
        </w:tc>
      </w:tr>
      <w:tr w14:paraId="022FD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jc w:val="center"/>
        </w:trPr>
        <w:tc>
          <w:tcPr>
            <w:tcW w:w="990" w:type="dxa"/>
            <w:vAlign w:val="center"/>
          </w:tcPr>
          <w:p w14:paraId="36106A7B">
            <w:pPr>
              <w:rPr>
                <w:rFonts w:ascii="Arial"/>
                <w:highlight w:val="none"/>
              </w:rPr>
            </w:pPr>
          </w:p>
        </w:tc>
        <w:tc>
          <w:tcPr>
            <w:tcW w:w="992" w:type="dxa"/>
            <w:vAlign w:val="center"/>
          </w:tcPr>
          <w:p w14:paraId="43F94EC0">
            <w:pPr>
              <w:rPr>
                <w:rFonts w:ascii="Arial"/>
                <w:highlight w:val="none"/>
              </w:rPr>
            </w:pPr>
          </w:p>
        </w:tc>
        <w:tc>
          <w:tcPr>
            <w:tcW w:w="992" w:type="dxa"/>
            <w:vAlign w:val="center"/>
          </w:tcPr>
          <w:p w14:paraId="7F2DBC2A">
            <w:pPr>
              <w:rPr>
                <w:rFonts w:ascii="Arial"/>
                <w:highlight w:val="none"/>
              </w:rPr>
            </w:pPr>
          </w:p>
        </w:tc>
        <w:tc>
          <w:tcPr>
            <w:tcW w:w="1276" w:type="dxa"/>
            <w:vAlign w:val="center"/>
          </w:tcPr>
          <w:p w14:paraId="3176A096">
            <w:pPr>
              <w:rPr>
                <w:rFonts w:ascii="Arial"/>
                <w:highlight w:val="none"/>
              </w:rPr>
            </w:pPr>
          </w:p>
        </w:tc>
        <w:tc>
          <w:tcPr>
            <w:tcW w:w="1276" w:type="dxa"/>
            <w:vAlign w:val="center"/>
          </w:tcPr>
          <w:p w14:paraId="4DE0038E">
            <w:pPr>
              <w:rPr>
                <w:rFonts w:ascii="Arial"/>
                <w:highlight w:val="none"/>
              </w:rPr>
            </w:pPr>
          </w:p>
        </w:tc>
        <w:tc>
          <w:tcPr>
            <w:tcW w:w="1701" w:type="dxa"/>
            <w:vAlign w:val="center"/>
          </w:tcPr>
          <w:p w14:paraId="17525247">
            <w:pPr>
              <w:rPr>
                <w:rFonts w:ascii="Arial"/>
                <w:highlight w:val="none"/>
              </w:rPr>
            </w:pPr>
          </w:p>
        </w:tc>
        <w:tc>
          <w:tcPr>
            <w:tcW w:w="1840" w:type="dxa"/>
            <w:vAlign w:val="center"/>
          </w:tcPr>
          <w:p w14:paraId="36D1765E">
            <w:pPr>
              <w:rPr>
                <w:rFonts w:ascii="Arial"/>
                <w:highlight w:val="none"/>
              </w:rPr>
            </w:pPr>
          </w:p>
        </w:tc>
      </w:tr>
    </w:tbl>
    <w:p w14:paraId="18CC3E35">
      <w:pPr>
        <w:spacing w:before="35" w:line="361" w:lineRule="auto"/>
        <w:ind w:left="10" w:firstLine="2"/>
        <w:rPr>
          <w:rFonts w:ascii="仿宋" w:hAnsi="仿宋" w:eastAsia="仿宋" w:cs="仿宋"/>
          <w:spacing w:val="-2"/>
          <w:sz w:val="24"/>
          <w:highlight w:val="none"/>
        </w:rPr>
      </w:pPr>
    </w:p>
    <w:p w14:paraId="70406335">
      <w:pPr>
        <w:spacing w:before="35" w:line="361" w:lineRule="auto"/>
        <w:ind w:left="10" w:firstLine="2"/>
        <w:rPr>
          <w:rFonts w:ascii="仿宋" w:hAnsi="仿宋" w:eastAsia="仿宋" w:cs="仿宋"/>
          <w:sz w:val="24"/>
          <w:highlight w:val="none"/>
        </w:rPr>
      </w:pPr>
      <w:r>
        <w:rPr>
          <w:rFonts w:ascii="仿宋" w:hAnsi="仿宋" w:eastAsia="仿宋" w:cs="仿宋"/>
          <w:spacing w:val="-2"/>
          <w:sz w:val="24"/>
          <w:highlight w:val="none"/>
        </w:rPr>
        <w:t>说明：投标人必须根据工程项目的实际情况，合理安排好监理班子人员的进场时间，确</w:t>
      </w:r>
      <w:r>
        <w:rPr>
          <w:rFonts w:ascii="仿宋" w:hAnsi="仿宋" w:eastAsia="仿宋" w:cs="仿宋"/>
          <w:spacing w:val="-1"/>
          <w:sz w:val="24"/>
          <w:highlight w:val="none"/>
        </w:rPr>
        <w:t>保专业配备齐全，满足工程管理需要。</w:t>
      </w:r>
    </w:p>
    <w:p w14:paraId="30D64D43">
      <w:pPr>
        <w:spacing w:line="279" w:lineRule="auto"/>
        <w:rPr>
          <w:rFonts w:ascii="Arial"/>
          <w:highlight w:val="none"/>
        </w:rPr>
      </w:pPr>
    </w:p>
    <w:p w14:paraId="24CB44CB">
      <w:pPr>
        <w:spacing w:line="279" w:lineRule="auto"/>
        <w:rPr>
          <w:rFonts w:ascii="Arial"/>
          <w:highlight w:val="none"/>
        </w:rPr>
      </w:pPr>
    </w:p>
    <w:p w14:paraId="1FF73CE7">
      <w:pPr>
        <w:spacing w:line="279" w:lineRule="auto"/>
        <w:rPr>
          <w:rFonts w:ascii="Arial"/>
          <w:highlight w:val="none"/>
        </w:rPr>
      </w:pPr>
    </w:p>
    <w:p w14:paraId="22164688">
      <w:pPr>
        <w:spacing w:before="78" w:line="219" w:lineRule="auto"/>
        <w:ind w:left="3315" w:firstLine="1398" w:firstLineChars="600"/>
        <w:rPr>
          <w:rFonts w:ascii="宋体" w:hAnsi="宋体" w:eastAsia="宋体" w:cs="宋体"/>
          <w:sz w:val="24"/>
          <w:highlight w:val="none"/>
        </w:rPr>
      </w:pPr>
      <w:r>
        <w:rPr>
          <w:rFonts w:ascii="宋体" w:hAnsi="宋体" w:eastAsia="宋体" w:cs="宋体"/>
          <w:b/>
          <w:bCs/>
          <w:spacing w:val="-4"/>
          <w:sz w:val="24"/>
          <w:highlight w:val="none"/>
        </w:rPr>
        <w:t>单位名称（盖章</w:t>
      </w:r>
      <w:r>
        <w:rPr>
          <w:rFonts w:ascii="宋体" w:hAnsi="宋体" w:eastAsia="宋体" w:cs="宋体"/>
          <w:b/>
          <w:bCs/>
          <w:spacing w:val="-60"/>
          <w:sz w:val="24"/>
          <w:highlight w:val="none"/>
        </w:rPr>
        <w:t>）：</w:t>
      </w:r>
      <w:r>
        <w:rPr>
          <w:rFonts w:ascii="宋体" w:hAnsi="宋体" w:eastAsia="宋体" w:cs="宋体"/>
          <w:sz w:val="24"/>
          <w:highlight w:val="none"/>
          <w:u w:val="single"/>
        </w:rPr>
        <w:t xml:space="preserve">                     </w:t>
      </w:r>
    </w:p>
    <w:p w14:paraId="4C85366F">
      <w:pPr>
        <w:spacing w:line="413" w:lineRule="auto"/>
        <w:rPr>
          <w:rFonts w:ascii="Arial"/>
          <w:highlight w:val="none"/>
        </w:rPr>
      </w:pPr>
    </w:p>
    <w:p w14:paraId="4F215E07">
      <w:pPr>
        <w:widowControl/>
        <w:snapToGrid w:val="0"/>
        <w:spacing w:before="240" w:beforeLines="100" w:after="240" w:afterLines="100"/>
        <w:jc w:val="right"/>
        <w:rPr>
          <w:rFonts w:ascii="宋体" w:hAnsi="宋体" w:eastAsia="宋体" w:cs="宋体"/>
          <w:b/>
          <w:bCs/>
          <w:spacing w:val="-12"/>
          <w:sz w:val="24"/>
          <w:highlight w:val="none"/>
        </w:rPr>
      </w:pPr>
      <w:r>
        <w:rPr>
          <w:rFonts w:ascii="宋体" w:hAnsi="宋体" w:eastAsia="宋体" w:cs="宋体"/>
          <w:b/>
          <w:bCs/>
          <w:spacing w:val="-12"/>
          <w:sz w:val="24"/>
          <w:highlight w:val="none"/>
        </w:rPr>
        <w:t>年</w:t>
      </w:r>
      <w:r>
        <w:rPr>
          <w:rFonts w:ascii="宋体" w:hAnsi="宋体" w:eastAsia="宋体" w:cs="宋体"/>
          <w:spacing w:val="5"/>
          <w:sz w:val="24"/>
          <w:highlight w:val="none"/>
        </w:rPr>
        <w:t xml:space="preserve">   </w:t>
      </w:r>
      <w:r>
        <w:rPr>
          <w:rFonts w:ascii="宋体" w:hAnsi="宋体" w:eastAsia="宋体" w:cs="宋体"/>
          <w:b/>
          <w:bCs/>
          <w:spacing w:val="-12"/>
          <w:sz w:val="24"/>
          <w:highlight w:val="none"/>
        </w:rPr>
        <w:t>月</w:t>
      </w:r>
      <w:r>
        <w:rPr>
          <w:rFonts w:ascii="宋体" w:hAnsi="宋体" w:eastAsia="宋体" w:cs="宋体"/>
          <w:spacing w:val="18"/>
          <w:sz w:val="24"/>
          <w:highlight w:val="none"/>
        </w:rPr>
        <w:t xml:space="preserve">   </w:t>
      </w:r>
      <w:r>
        <w:rPr>
          <w:rFonts w:ascii="宋体" w:hAnsi="宋体" w:eastAsia="宋体" w:cs="宋体"/>
          <w:b/>
          <w:bCs/>
          <w:spacing w:val="-12"/>
          <w:sz w:val="24"/>
          <w:highlight w:val="none"/>
        </w:rPr>
        <w:t>日</w:t>
      </w:r>
    </w:p>
    <w:p w14:paraId="50C67F2E">
      <w:pPr>
        <w:widowControl/>
        <w:snapToGrid w:val="0"/>
        <w:spacing w:before="240" w:beforeLines="100" w:after="240" w:afterLines="100"/>
        <w:jc w:val="left"/>
        <w:rPr>
          <w:rFonts w:ascii="宋体" w:hAnsi="宋体" w:eastAsia="宋体" w:cs="宋体"/>
          <w:b/>
          <w:bCs/>
          <w:spacing w:val="-12"/>
          <w:sz w:val="24"/>
          <w:highlight w:val="none"/>
        </w:rPr>
      </w:pPr>
    </w:p>
    <w:p w14:paraId="7BFA7F1D">
      <w:pPr>
        <w:widowControl/>
        <w:snapToGrid w:val="0"/>
        <w:spacing w:before="240" w:beforeLines="100" w:after="240" w:afterLines="100"/>
        <w:jc w:val="left"/>
        <w:rPr>
          <w:rFonts w:ascii="宋体" w:hAnsi="宋体" w:eastAsia="宋体" w:cs="宋体"/>
          <w:b/>
          <w:bCs/>
          <w:spacing w:val="-12"/>
          <w:sz w:val="24"/>
          <w:highlight w:val="none"/>
        </w:rPr>
      </w:pPr>
    </w:p>
    <w:p w14:paraId="27027BF9">
      <w:pPr>
        <w:widowControl/>
        <w:snapToGrid w:val="0"/>
        <w:spacing w:before="240" w:beforeLines="100" w:after="240" w:afterLines="100"/>
        <w:jc w:val="left"/>
        <w:rPr>
          <w:rFonts w:ascii="宋体" w:hAnsi="宋体" w:eastAsia="宋体" w:cs="宋体"/>
          <w:b/>
          <w:bCs/>
          <w:spacing w:val="-12"/>
          <w:sz w:val="24"/>
          <w:highlight w:val="none"/>
        </w:rPr>
      </w:pPr>
    </w:p>
    <w:p w14:paraId="619E2BDB">
      <w:pPr>
        <w:widowControl/>
        <w:snapToGrid w:val="0"/>
        <w:spacing w:before="240" w:beforeLines="100" w:after="240" w:afterLines="100"/>
        <w:jc w:val="left"/>
        <w:rPr>
          <w:rFonts w:ascii="宋体" w:hAnsi="宋体" w:eastAsia="宋体" w:cs="宋体"/>
          <w:b/>
          <w:bCs/>
          <w:spacing w:val="-12"/>
          <w:sz w:val="24"/>
          <w:highlight w:val="none"/>
        </w:rPr>
      </w:pPr>
    </w:p>
    <w:p w14:paraId="4FCD9AA1">
      <w:pPr>
        <w:widowControl/>
        <w:snapToGrid w:val="0"/>
        <w:spacing w:before="240" w:beforeLines="100" w:after="240" w:afterLines="100"/>
        <w:jc w:val="left"/>
        <w:rPr>
          <w:rFonts w:ascii="宋体" w:hAnsi="宋体" w:eastAsia="宋体" w:cs="宋体"/>
          <w:b/>
          <w:bCs/>
          <w:spacing w:val="-12"/>
          <w:sz w:val="24"/>
          <w:highlight w:val="none"/>
        </w:rPr>
      </w:pPr>
    </w:p>
    <w:p w14:paraId="565AF0D0">
      <w:pPr>
        <w:widowControl/>
        <w:snapToGrid w:val="0"/>
        <w:spacing w:before="240" w:beforeLines="100" w:after="240" w:afterLines="100"/>
        <w:jc w:val="left"/>
        <w:rPr>
          <w:rFonts w:ascii="宋体" w:hAnsi="宋体" w:eastAsia="宋体" w:cs="宋体"/>
          <w:b/>
          <w:bCs/>
          <w:spacing w:val="-12"/>
          <w:sz w:val="24"/>
          <w:highlight w:val="none"/>
        </w:rPr>
      </w:pPr>
    </w:p>
    <w:p w14:paraId="71176E3D">
      <w:pPr>
        <w:widowControl/>
        <w:snapToGrid w:val="0"/>
        <w:spacing w:before="240" w:beforeLines="100" w:after="240" w:afterLines="100"/>
        <w:jc w:val="left"/>
        <w:rPr>
          <w:rFonts w:ascii="宋体" w:hAnsi="宋体" w:eastAsia="宋体" w:cs="宋体"/>
          <w:b/>
          <w:bCs/>
          <w:spacing w:val="-12"/>
          <w:sz w:val="24"/>
          <w:highlight w:val="none"/>
        </w:rPr>
      </w:pPr>
    </w:p>
    <w:p w14:paraId="1C4337F2">
      <w:pPr>
        <w:widowControl/>
        <w:snapToGrid w:val="0"/>
        <w:spacing w:before="240" w:beforeLines="100" w:after="240" w:afterLines="100"/>
        <w:jc w:val="left"/>
        <w:rPr>
          <w:rFonts w:ascii="宋体" w:hAnsi="宋体" w:eastAsia="宋体" w:cs="宋体"/>
          <w:b/>
          <w:bCs/>
          <w:spacing w:val="-12"/>
          <w:sz w:val="24"/>
          <w:highlight w:val="none"/>
        </w:rPr>
      </w:pPr>
    </w:p>
    <w:p w14:paraId="6B90C95F">
      <w:pPr>
        <w:widowControl/>
        <w:snapToGrid w:val="0"/>
        <w:spacing w:before="240" w:beforeLines="100" w:after="240" w:afterLines="100"/>
        <w:jc w:val="left"/>
        <w:rPr>
          <w:rFonts w:ascii="宋体" w:hAnsi="宋体" w:eastAsia="宋体" w:cs="宋体"/>
          <w:b/>
          <w:bCs/>
          <w:spacing w:val="-12"/>
          <w:sz w:val="24"/>
          <w:highlight w:val="none"/>
        </w:rPr>
      </w:pPr>
    </w:p>
    <w:p w14:paraId="222EB582">
      <w:pPr>
        <w:widowControl/>
        <w:jc w:val="left"/>
        <w:rPr>
          <w:rFonts w:ascii="宋体" w:hAnsi="宋体" w:eastAsia="宋体" w:cs="宋体"/>
          <w:sz w:val="32"/>
          <w:szCs w:val="22"/>
          <w:highlight w:val="none"/>
        </w:rPr>
      </w:pPr>
      <w:r>
        <w:rPr>
          <w:rFonts w:ascii="宋体" w:hAnsi="宋体" w:eastAsia="宋体" w:cs="宋体"/>
          <w:sz w:val="32"/>
          <w:szCs w:val="22"/>
          <w:highlight w:val="none"/>
        </w:rPr>
        <w:br w:type="page"/>
      </w:r>
    </w:p>
    <w:p w14:paraId="20942257">
      <w:pPr>
        <w:pStyle w:val="10"/>
        <w:spacing w:line="360" w:lineRule="auto"/>
        <w:ind w:firstLine="0" w:firstLineChars="0"/>
        <w:rPr>
          <w:rFonts w:hint="eastAsia" w:ascii="宋体" w:hAnsi="宋体" w:eastAsia="宋体" w:cs="宋体"/>
          <w:sz w:val="32"/>
          <w:szCs w:val="22"/>
          <w:highlight w:val="none"/>
        </w:rPr>
      </w:pPr>
      <w:r>
        <w:rPr>
          <w:rFonts w:hint="eastAsia" w:ascii="宋体" w:hAnsi="宋体" w:eastAsia="宋体" w:cs="宋体"/>
          <w:sz w:val="32"/>
          <w:szCs w:val="22"/>
          <w:highlight w:val="none"/>
        </w:rPr>
        <w:t>（六）监理班子人员岗位组建要求</w:t>
      </w:r>
    </w:p>
    <w:p w14:paraId="38582F72">
      <w:pPr>
        <w:spacing w:line="560" w:lineRule="exact"/>
        <w:ind w:firstLine="2811" w:firstLineChars="1000"/>
        <w:rPr>
          <w:rFonts w:ascii="宋体" w:hAnsi="宋体" w:cs="仿宋_GB2312"/>
          <w:b/>
          <w:bCs/>
          <w:sz w:val="28"/>
          <w:szCs w:val="28"/>
          <w:highlight w:val="none"/>
        </w:rPr>
      </w:pPr>
      <w:r>
        <w:rPr>
          <w:rFonts w:hint="eastAsia" w:ascii="宋体" w:hAnsi="宋体" w:cs="仿宋_GB2312"/>
          <w:b/>
          <w:bCs/>
          <w:sz w:val="28"/>
          <w:szCs w:val="28"/>
          <w:highlight w:val="none"/>
        </w:rPr>
        <w:t>监理班子人员岗位组建要求</w:t>
      </w:r>
    </w:p>
    <w:tbl>
      <w:tblPr>
        <w:tblStyle w:val="8"/>
        <w:tblpPr w:leftFromText="180" w:rightFromText="180" w:vertAnchor="text" w:horzAnchor="margin" w:tblpX="-245" w:tblpY="67"/>
        <w:tblOverlap w:val="never"/>
        <w:tblW w:w="92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524"/>
        <w:gridCol w:w="1307"/>
        <w:gridCol w:w="5775"/>
      </w:tblGrid>
      <w:tr w14:paraId="02267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exact"/>
        </w:trPr>
        <w:tc>
          <w:tcPr>
            <w:tcW w:w="688" w:type="dxa"/>
            <w:noWrap/>
            <w:vAlign w:val="center"/>
          </w:tcPr>
          <w:p w14:paraId="14F060A8">
            <w:pPr>
              <w:jc w:val="center"/>
              <w:rPr>
                <w:rFonts w:ascii="宋体" w:hAnsi="宋体" w:cs="仿宋"/>
                <w:b/>
                <w:szCs w:val="21"/>
                <w:highlight w:val="none"/>
              </w:rPr>
            </w:pPr>
            <w:r>
              <w:rPr>
                <w:rFonts w:hint="eastAsia" w:ascii="宋体" w:hAnsi="宋体" w:cs="仿宋"/>
                <w:b/>
                <w:szCs w:val="21"/>
                <w:highlight w:val="none"/>
              </w:rPr>
              <w:t>部门</w:t>
            </w:r>
          </w:p>
        </w:tc>
        <w:tc>
          <w:tcPr>
            <w:tcW w:w="1524" w:type="dxa"/>
            <w:noWrap/>
            <w:vAlign w:val="center"/>
          </w:tcPr>
          <w:p w14:paraId="50B661D7">
            <w:pPr>
              <w:jc w:val="center"/>
              <w:rPr>
                <w:rFonts w:ascii="宋体" w:hAnsi="宋体" w:cs="仿宋"/>
                <w:b/>
                <w:szCs w:val="21"/>
                <w:highlight w:val="none"/>
              </w:rPr>
            </w:pPr>
            <w:r>
              <w:rPr>
                <w:rFonts w:hint="eastAsia" w:ascii="宋体" w:hAnsi="宋体" w:cs="仿宋"/>
                <w:b/>
                <w:szCs w:val="21"/>
                <w:highlight w:val="none"/>
              </w:rPr>
              <w:t>岗位</w:t>
            </w:r>
          </w:p>
        </w:tc>
        <w:tc>
          <w:tcPr>
            <w:tcW w:w="1307" w:type="dxa"/>
            <w:noWrap/>
            <w:vAlign w:val="center"/>
          </w:tcPr>
          <w:p w14:paraId="30662EEA">
            <w:pPr>
              <w:jc w:val="center"/>
              <w:rPr>
                <w:rFonts w:ascii="宋体" w:hAnsi="宋体" w:cs="仿宋"/>
                <w:b/>
                <w:szCs w:val="21"/>
                <w:highlight w:val="none"/>
              </w:rPr>
            </w:pPr>
            <w:r>
              <w:rPr>
                <w:rFonts w:hint="eastAsia" w:ascii="宋体" w:hAnsi="宋体" w:cs="仿宋"/>
                <w:b/>
                <w:szCs w:val="21"/>
                <w:highlight w:val="none"/>
              </w:rPr>
              <w:t>建议人数</w:t>
            </w:r>
          </w:p>
        </w:tc>
        <w:tc>
          <w:tcPr>
            <w:tcW w:w="5775" w:type="dxa"/>
            <w:noWrap/>
            <w:vAlign w:val="center"/>
          </w:tcPr>
          <w:p w14:paraId="4B235D5C">
            <w:pPr>
              <w:jc w:val="center"/>
              <w:rPr>
                <w:rFonts w:ascii="宋体" w:hAnsi="宋体" w:cs="仿宋"/>
                <w:b/>
                <w:szCs w:val="21"/>
                <w:highlight w:val="none"/>
              </w:rPr>
            </w:pPr>
            <w:r>
              <w:rPr>
                <w:rFonts w:hint="eastAsia" w:ascii="宋体" w:hAnsi="宋体" w:cs="仿宋"/>
                <w:b/>
                <w:szCs w:val="21"/>
                <w:highlight w:val="none"/>
              </w:rPr>
              <w:t>具体要求</w:t>
            </w:r>
          </w:p>
          <w:p w14:paraId="05EF6F14">
            <w:pPr>
              <w:jc w:val="center"/>
              <w:rPr>
                <w:rFonts w:ascii="宋体" w:hAnsi="宋体" w:cs="仿宋"/>
                <w:b/>
                <w:bCs/>
                <w:szCs w:val="21"/>
                <w:highlight w:val="none"/>
              </w:rPr>
            </w:pPr>
          </w:p>
        </w:tc>
      </w:tr>
      <w:tr w14:paraId="70090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9" w:hRule="exact"/>
        </w:trPr>
        <w:tc>
          <w:tcPr>
            <w:tcW w:w="688" w:type="dxa"/>
            <w:vMerge w:val="restart"/>
            <w:tcBorders>
              <w:top w:val="single" w:color="auto" w:sz="4" w:space="0"/>
              <w:left w:val="single" w:color="auto" w:sz="4" w:space="0"/>
              <w:right w:val="single" w:color="auto" w:sz="4" w:space="0"/>
            </w:tcBorders>
            <w:noWrap/>
            <w:vAlign w:val="center"/>
          </w:tcPr>
          <w:p w14:paraId="6AB2BF64">
            <w:pPr>
              <w:jc w:val="center"/>
              <w:rPr>
                <w:rFonts w:ascii="宋体" w:hAnsi="宋体" w:cs="仿宋"/>
                <w:szCs w:val="21"/>
                <w:highlight w:val="none"/>
              </w:rPr>
            </w:pPr>
            <w:r>
              <w:rPr>
                <w:rFonts w:hint="eastAsia" w:ascii="宋体" w:hAnsi="宋体" w:cs="仿宋"/>
                <w:szCs w:val="21"/>
                <w:highlight w:val="none"/>
              </w:rPr>
              <w:t>工程监理</w:t>
            </w:r>
          </w:p>
        </w:tc>
        <w:tc>
          <w:tcPr>
            <w:tcW w:w="1524" w:type="dxa"/>
            <w:tcBorders>
              <w:top w:val="single" w:color="auto" w:sz="4" w:space="0"/>
              <w:left w:val="single" w:color="auto" w:sz="4" w:space="0"/>
              <w:bottom w:val="single" w:color="auto" w:sz="4" w:space="0"/>
              <w:right w:val="single" w:color="auto" w:sz="4" w:space="0"/>
            </w:tcBorders>
            <w:noWrap/>
            <w:vAlign w:val="center"/>
          </w:tcPr>
          <w:p w14:paraId="744C15BC">
            <w:pPr>
              <w:jc w:val="center"/>
              <w:rPr>
                <w:rFonts w:ascii="宋体" w:hAnsi="宋体" w:cs="仿宋"/>
                <w:szCs w:val="21"/>
                <w:highlight w:val="none"/>
              </w:rPr>
            </w:pPr>
            <w:r>
              <w:rPr>
                <w:rFonts w:hint="eastAsia" w:ascii="宋体" w:hAnsi="宋体" w:cs="仿宋"/>
                <w:szCs w:val="21"/>
                <w:highlight w:val="none"/>
              </w:rPr>
              <w:t>总监理工程师</w:t>
            </w:r>
          </w:p>
        </w:tc>
        <w:tc>
          <w:tcPr>
            <w:tcW w:w="1307" w:type="dxa"/>
            <w:tcBorders>
              <w:top w:val="single" w:color="auto" w:sz="4" w:space="0"/>
              <w:left w:val="single" w:color="auto" w:sz="4" w:space="0"/>
              <w:bottom w:val="single" w:color="auto" w:sz="4" w:space="0"/>
              <w:right w:val="single" w:color="auto" w:sz="4" w:space="0"/>
            </w:tcBorders>
            <w:noWrap/>
            <w:vAlign w:val="center"/>
          </w:tcPr>
          <w:p w14:paraId="12AE6FF4">
            <w:pPr>
              <w:widowControl/>
              <w:jc w:val="center"/>
              <w:rPr>
                <w:rFonts w:ascii="宋体" w:hAnsi="宋体" w:cs="仿宋"/>
                <w:szCs w:val="21"/>
                <w:highlight w:val="none"/>
              </w:rPr>
            </w:pPr>
            <w:r>
              <w:rPr>
                <w:rFonts w:hint="eastAsia" w:ascii="宋体" w:hAnsi="宋体" w:cs="仿宋"/>
                <w:szCs w:val="21"/>
                <w:highlight w:val="none"/>
              </w:rPr>
              <w:t>1</w:t>
            </w:r>
          </w:p>
        </w:tc>
        <w:tc>
          <w:tcPr>
            <w:tcW w:w="5775" w:type="dxa"/>
            <w:tcBorders>
              <w:top w:val="single" w:color="auto" w:sz="4" w:space="0"/>
              <w:left w:val="single" w:color="auto" w:sz="4" w:space="0"/>
              <w:bottom w:val="single" w:color="auto" w:sz="4" w:space="0"/>
              <w:right w:val="single" w:color="auto" w:sz="4" w:space="0"/>
            </w:tcBorders>
            <w:noWrap/>
          </w:tcPr>
          <w:p w14:paraId="07C0F15B">
            <w:pPr>
              <w:ind w:left="-105" w:leftChars="-50" w:right="-105" w:rightChars="-50"/>
              <w:rPr>
                <w:rFonts w:ascii="宋体" w:hAnsi="宋体" w:cs="仿宋"/>
                <w:szCs w:val="21"/>
                <w:highlight w:val="none"/>
              </w:rPr>
            </w:pPr>
            <w:r>
              <w:rPr>
                <w:rFonts w:hint="eastAsia" w:ascii="宋体" w:hAnsi="宋体" w:cs="仿宋"/>
                <w:szCs w:val="21"/>
                <w:highlight w:val="none"/>
              </w:rPr>
              <w:t>1.统筹负责整个项目的监理工作，大学专科及以上学历，取得监理工程师执业资格证书（房屋建筑工程），工程师及以上职称，有5年及以上工程相关经验。</w:t>
            </w:r>
          </w:p>
          <w:p w14:paraId="5DA9F40C">
            <w:pPr>
              <w:ind w:left="-105" w:leftChars="-50" w:right="-105" w:rightChars="-50"/>
              <w:rPr>
                <w:rFonts w:ascii="宋体" w:hAnsi="宋体" w:cs="仿宋"/>
                <w:szCs w:val="21"/>
                <w:highlight w:val="none"/>
              </w:rPr>
            </w:pPr>
            <w:r>
              <w:rPr>
                <w:rFonts w:hint="eastAsia" w:ascii="宋体" w:hAnsi="宋体" w:cs="仿宋"/>
                <w:szCs w:val="21"/>
                <w:highlight w:val="none"/>
              </w:rPr>
              <w:t>2.统筹负责项目报批报建相关服务、有较强文字功底，能起草各类来往函件、纪要、汇报材料等、协助信访维稳工作及负责日常会务组织等项目上的各项工作。</w:t>
            </w:r>
          </w:p>
          <w:p w14:paraId="4C55A39A">
            <w:pPr>
              <w:ind w:left="-105" w:leftChars="-50" w:right="-105" w:rightChars="-50"/>
              <w:rPr>
                <w:rFonts w:ascii="宋体" w:hAnsi="宋体" w:cs="仿宋"/>
                <w:szCs w:val="21"/>
                <w:highlight w:val="none"/>
              </w:rPr>
            </w:pPr>
            <w:r>
              <w:rPr>
                <w:rFonts w:hint="eastAsia" w:ascii="宋体" w:hAnsi="宋体" w:cs="仿宋"/>
                <w:szCs w:val="21"/>
                <w:highlight w:val="none"/>
              </w:rPr>
              <w:t>3.全过程参与项目建设，需驻场服务。</w:t>
            </w:r>
          </w:p>
        </w:tc>
      </w:tr>
      <w:tr w14:paraId="347C2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exact"/>
        </w:trPr>
        <w:tc>
          <w:tcPr>
            <w:tcW w:w="688" w:type="dxa"/>
            <w:vMerge w:val="continue"/>
            <w:tcBorders>
              <w:left w:val="single" w:color="auto" w:sz="4" w:space="0"/>
              <w:right w:val="single" w:color="auto" w:sz="4" w:space="0"/>
            </w:tcBorders>
            <w:noWrap/>
            <w:vAlign w:val="center"/>
          </w:tcPr>
          <w:p w14:paraId="572EE110">
            <w:pPr>
              <w:jc w:val="center"/>
              <w:rPr>
                <w:rFonts w:ascii="宋体" w:hAnsi="宋体" w:cs="仿宋"/>
                <w:szCs w:val="21"/>
                <w:highlight w:val="none"/>
              </w:rPr>
            </w:pPr>
          </w:p>
        </w:tc>
        <w:tc>
          <w:tcPr>
            <w:tcW w:w="1524" w:type="dxa"/>
            <w:tcBorders>
              <w:top w:val="single" w:color="auto" w:sz="4" w:space="0"/>
              <w:left w:val="single" w:color="auto" w:sz="4" w:space="0"/>
              <w:bottom w:val="single" w:color="auto" w:sz="4" w:space="0"/>
              <w:right w:val="single" w:color="auto" w:sz="4" w:space="0"/>
            </w:tcBorders>
            <w:noWrap/>
            <w:vAlign w:val="center"/>
          </w:tcPr>
          <w:p w14:paraId="2917BC95">
            <w:pPr>
              <w:jc w:val="center"/>
              <w:rPr>
                <w:rFonts w:ascii="宋体" w:hAnsi="宋体" w:cs="仿宋"/>
                <w:szCs w:val="21"/>
                <w:highlight w:val="none"/>
              </w:rPr>
            </w:pPr>
            <w:r>
              <w:rPr>
                <w:rFonts w:hint="eastAsia" w:ascii="宋体" w:hAnsi="宋体" w:cs="仿宋"/>
                <w:szCs w:val="21"/>
                <w:highlight w:val="none"/>
              </w:rPr>
              <w:t>机电监理工程师</w:t>
            </w:r>
          </w:p>
        </w:tc>
        <w:tc>
          <w:tcPr>
            <w:tcW w:w="1307" w:type="dxa"/>
            <w:tcBorders>
              <w:top w:val="single" w:color="auto" w:sz="4" w:space="0"/>
              <w:left w:val="single" w:color="auto" w:sz="4" w:space="0"/>
              <w:bottom w:val="single" w:color="auto" w:sz="4" w:space="0"/>
              <w:right w:val="single" w:color="auto" w:sz="4" w:space="0"/>
            </w:tcBorders>
            <w:noWrap/>
            <w:vAlign w:val="center"/>
          </w:tcPr>
          <w:p w14:paraId="62328AEE">
            <w:pPr>
              <w:widowControl/>
              <w:jc w:val="center"/>
              <w:rPr>
                <w:rFonts w:ascii="宋体" w:hAnsi="宋体" w:cs="仿宋"/>
                <w:szCs w:val="21"/>
                <w:highlight w:val="none"/>
              </w:rPr>
            </w:pPr>
            <w:r>
              <w:rPr>
                <w:rFonts w:hint="eastAsia" w:ascii="宋体" w:hAnsi="宋体" w:cs="仿宋"/>
                <w:szCs w:val="21"/>
                <w:highlight w:val="none"/>
              </w:rPr>
              <w:t>1</w:t>
            </w:r>
          </w:p>
        </w:tc>
        <w:tc>
          <w:tcPr>
            <w:tcW w:w="5775" w:type="dxa"/>
            <w:tcBorders>
              <w:top w:val="single" w:color="auto" w:sz="4" w:space="0"/>
              <w:left w:val="single" w:color="auto" w:sz="4" w:space="0"/>
              <w:bottom w:val="single" w:color="auto" w:sz="4" w:space="0"/>
              <w:right w:val="single" w:color="auto" w:sz="4" w:space="0"/>
            </w:tcBorders>
            <w:noWrap/>
          </w:tcPr>
          <w:p w14:paraId="4DDD5117">
            <w:pPr>
              <w:ind w:left="-105" w:leftChars="-50" w:right="-105" w:rightChars="-50"/>
              <w:rPr>
                <w:rFonts w:ascii="宋体" w:hAnsi="宋体" w:cs="仿宋"/>
                <w:szCs w:val="21"/>
                <w:highlight w:val="none"/>
              </w:rPr>
            </w:pPr>
            <w:r>
              <w:rPr>
                <w:rFonts w:hint="eastAsia" w:ascii="宋体" w:hAnsi="宋体" w:cs="仿宋"/>
                <w:szCs w:val="21"/>
                <w:highlight w:val="none"/>
              </w:rPr>
              <w:t>负责机电专业监理、进度管理以及材料设备管理工作，</w:t>
            </w:r>
            <w:r>
              <w:rPr>
                <w:rFonts w:hint="eastAsia" w:ascii="宋体" w:hAnsi="宋体"/>
                <w:szCs w:val="21"/>
                <w:highlight w:val="none"/>
              </w:rPr>
              <w:t>大学专科及以上学历，应具备相应专业的工程师及以上职称或具备注册监理工程师执业资格，有3年以上机电工程管理工作经验，</w:t>
            </w:r>
            <w:r>
              <w:rPr>
                <w:rFonts w:hint="eastAsia" w:ascii="宋体" w:hAnsi="宋体" w:cs="仿宋"/>
                <w:szCs w:val="21"/>
                <w:highlight w:val="none"/>
              </w:rPr>
              <w:t>全过程参与项目建设，阶段性驻场服务</w:t>
            </w:r>
            <w:r>
              <w:rPr>
                <w:rFonts w:hint="eastAsia" w:ascii="宋体" w:hAnsi="宋体"/>
                <w:szCs w:val="21"/>
                <w:highlight w:val="none"/>
              </w:rPr>
              <w:t>。</w:t>
            </w:r>
          </w:p>
        </w:tc>
      </w:tr>
      <w:tr w14:paraId="1CE9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exact"/>
        </w:trPr>
        <w:tc>
          <w:tcPr>
            <w:tcW w:w="688" w:type="dxa"/>
            <w:vMerge w:val="continue"/>
            <w:tcBorders>
              <w:left w:val="single" w:color="auto" w:sz="4" w:space="0"/>
              <w:right w:val="single" w:color="auto" w:sz="4" w:space="0"/>
            </w:tcBorders>
            <w:noWrap/>
            <w:vAlign w:val="center"/>
          </w:tcPr>
          <w:p w14:paraId="56726580">
            <w:pPr>
              <w:jc w:val="center"/>
              <w:rPr>
                <w:rFonts w:ascii="宋体" w:hAnsi="宋体" w:cs="仿宋"/>
                <w:szCs w:val="21"/>
                <w:highlight w:val="none"/>
              </w:rPr>
            </w:pPr>
          </w:p>
        </w:tc>
        <w:tc>
          <w:tcPr>
            <w:tcW w:w="1524" w:type="dxa"/>
            <w:tcBorders>
              <w:top w:val="single" w:color="auto" w:sz="4" w:space="0"/>
              <w:left w:val="single" w:color="auto" w:sz="4" w:space="0"/>
              <w:bottom w:val="single" w:color="auto" w:sz="4" w:space="0"/>
              <w:right w:val="single" w:color="auto" w:sz="4" w:space="0"/>
            </w:tcBorders>
            <w:noWrap/>
            <w:vAlign w:val="center"/>
          </w:tcPr>
          <w:p w14:paraId="1C0613D9">
            <w:pPr>
              <w:jc w:val="center"/>
              <w:rPr>
                <w:rFonts w:ascii="宋体" w:hAnsi="宋体" w:cs="仿宋"/>
                <w:szCs w:val="21"/>
                <w:highlight w:val="none"/>
              </w:rPr>
            </w:pPr>
            <w:r>
              <w:rPr>
                <w:rFonts w:hint="eastAsia" w:ascii="宋体" w:hAnsi="宋体" w:cs="仿宋"/>
                <w:szCs w:val="21"/>
                <w:highlight w:val="none"/>
              </w:rPr>
              <w:t>安全监理工程师</w:t>
            </w:r>
          </w:p>
        </w:tc>
        <w:tc>
          <w:tcPr>
            <w:tcW w:w="1307" w:type="dxa"/>
            <w:tcBorders>
              <w:top w:val="single" w:color="auto" w:sz="4" w:space="0"/>
              <w:left w:val="single" w:color="auto" w:sz="4" w:space="0"/>
              <w:bottom w:val="single" w:color="auto" w:sz="4" w:space="0"/>
              <w:right w:val="single" w:color="auto" w:sz="4" w:space="0"/>
            </w:tcBorders>
            <w:noWrap/>
            <w:vAlign w:val="center"/>
          </w:tcPr>
          <w:p w14:paraId="18DF1ABA">
            <w:pPr>
              <w:widowControl/>
              <w:jc w:val="center"/>
              <w:rPr>
                <w:rFonts w:ascii="宋体" w:hAnsi="宋体" w:cs="仿宋"/>
                <w:szCs w:val="21"/>
                <w:highlight w:val="none"/>
              </w:rPr>
            </w:pPr>
            <w:r>
              <w:rPr>
                <w:rFonts w:hint="eastAsia" w:ascii="宋体" w:hAnsi="宋体" w:cs="仿宋"/>
                <w:szCs w:val="21"/>
                <w:highlight w:val="none"/>
              </w:rPr>
              <w:t>1</w:t>
            </w:r>
          </w:p>
        </w:tc>
        <w:tc>
          <w:tcPr>
            <w:tcW w:w="5775" w:type="dxa"/>
            <w:tcBorders>
              <w:top w:val="single" w:color="auto" w:sz="4" w:space="0"/>
              <w:left w:val="single" w:color="auto" w:sz="4" w:space="0"/>
              <w:bottom w:val="single" w:color="auto" w:sz="4" w:space="0"/>
              <w:right w:val="single" w:color="auto" w:sz="4" w:space="0"/>
            </w:tcBorders>
            <w:noWrap/>
            <w:vAlign w:val="center"/>
          </w:tcPr>
          <w:p w14:paraId="6CD5807E">
            <w:pPr>
              <w:ind w:left="-105" w:leftChars="-50" w:right="-105" w:rightChars="-50"/>
              <w:rPr>
                <w:rFonts w:ascii="宋体" w:hAnsi="宋体" w:cs="仿宋"/>
                <w:szCs w:val="21"/>
                <w:highlight w:val="none"/>
              </w:rPr>
            </w:pPr>
            <w:r>
              <w:rPr>
                <w:rFonts w:hint="eastAsia" w:ascii="宋体" w:hAnsi="宋体" w:cs="仿宋"/>
                <w:szCs w:val="21"/>
                <w:highlight w:val="none"/>
              </w:rPr>
              <w:t>负责安全监理工作，</w:t>
            </w:r>
            <w:r>
              <w:rPr>
                <w:rFonts w:hint="eastAsia" w:ascii="宋体" w:hAnsi="宋体"/>
                <w:szCs w:val="21"/>
                <w:highlight w:val="none"/>
              </w:rPr>
              <w:t>大学专科及以上学历，有3年及以上安全管理工作经验，应持有省级安全监理员证书或具备注册安全工程师执业资格，</w:t>
            </w:r>
            <w:r>
              <w:rPr>
                <w:rFonts w:hint="eastAsia" w:ascii="宋体" w:hAnsi="宋体" w:cs="仿宋"/>
                <w:szCs w:val="21"/>
                <w:highlight w:val="none"/>
              </w:rPr>
              <w:t>全过程参与项目建设，需驻场服务</w:t>
            </w:r>
            <w:r>
              <w:rPr>
                <w:rFonts w:hint="eastAsia" w:ascii="宋体" w:hAnsi="宋体"/>
                <w:szCs w:val="21"/>
                <w:highlight w:val="none"/>
              </w:rPr>
              <w:t>。</w:t>
            </w:r>
          </w:p>
        </w:tc>
      </w:tr>
      <w:tr w14:paraId="6DD14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exact"/>
        </w:trPr>
        <w:tc>
          <w:tcPr>
            <w:tcW w:w="688" w:type="dxa"/>
            <w:vMerge w:val="continue"/>
            <w:tcBorders>
              <w:left w:val="single" w:color="auto" w:sz="4" w:space="0"/>
              <w:right w:val="single" w:color="auto" w:sz="4" w:space="0"/>
            </w:tcBorders>
            <w:noWrap/>
            <w:vAlign w:val="center"/>
          </w:tcPr>
          <w:p w14:paraId="072E9844">
            <w:pPr>
              <w:jc w:val="center"/>
              <w:rPr>
                <w:rFonts w:ascii="宋体" w:hAnsi="宋体" w:cs="仿宋"/>
                <w:szCs w:val="21"/>
                <w:highlight w:val="none"/>
              </w:rPr>
            </w:pPr>
          </w:p>
        </w:tc>
        <w:tc>
          <w:tcPr>
            <w:tcW w:w="1524" w:type="dxa"/>
            <w:tcBorders>
              <w:top w:val="single" w:color="auto" w:sz="4" w:space="0"/>
              <w:left w:val="single" w:color="auto" w:sz="4" w:space="0"/>
              <w:bottom w:val="single" w:color="auto" w:sz="4" w:space="0"/>
              <w:right w:val="single" w:color="auto" w:sz="4" w:space="0"/>
            </w:tcBorders>
            <w:noWrap/>
            <w:vAlign w:val="center"/>
          </w:tcPr>
          <w:p w14:paraId="24B4DB8C">
            <w:pPr>
              <w:jc w:val="center"/>
              <w:rPr>
                <w:rFonts w:ascii="宋体" w:hAnsi="宋体" w:cs="仿宋"/>
                <w:szCs w:val="21"/>
                <w:highlight w:val="none"/>
              </w:rPr>
            </w:pPr>
            <w:r>
              <w:rPr>
                <w:rFonts w:hint="eastAsia" w:ascii="宋体" w:hAnsi="宋体" w:cs="仿宋"/>
                <w:szCs w:val="21"/>
                <w:highlight w:val="none"/>
              </w:rPr>
              <w:t>监理资料员兼甲方资料员</w:t>
            </w:r>
          </w:p>
        </w:tc>
        <w:tc>
          <w:tcPr>
            <w:tcW w:w="1307" w:type="dxa"/>
            <w:tcBorders>
              <w:top w:val="single" w:color="auto" w:sz="4" w:space="0"/>
              <w:left w:val="single" w:color="auto" w:sz="4" w:space="0"/>
              <w:bottom w:val="single" w:color="auto" w:sz="4" w:space="0"/>
              <w:right w:val="single" w:color="auto" w:sz="4" w:space="0"/>
            </w:tcBorders>
            <w:noWrap/>
            <w:vAlign w:val="center"/>
          </w:tcPr>
          <w:p w14:paraId="0FB19C88">
            <w:pPr>
              <w:widowControl/>
              <w:jc w:val="center"/>
              <w:rPr>
                <w:rFonts w:ascii="宋体" w:hAnsi="宋体" w:cs="仿宋"/>
                <w:szCs w:val="21"/>
                <w:highlight w:val="none"/>
              </w:rPr>
            </w:pPr>
            <w:r>
              <w:rPr>
                <w:rFonts w:hint="eastAsia" w:ascii="宋体" w:hAnsi="宋体" w:cs="仿宋"/>
                <w:szCs w:val="21"/>
                <w:highlight w:val="none"/>
              </w:rPr>
              <w:t>1</w:t>
            </w:r>
          </w:p>
        </w:tc>
        <w:tc>
          <w:tcPr>
            <w:tcW w:w="5775" w:type="dxa"/>
            <w:tcBorders>
              <w:top w:val="single" w:color="auto" w:sz="4" w:space="0"/>
              <w:left w:val="single" w:color="auto" w:sz="4" w:space="0"/>
              <w:bottom w:val="single" w:color="auto" w:sz="4" w:space="0"/>
              <w:right w:val="single" w:color="auto" w:sz="4" w:space="0"/>
            </w:tcBorders>
            <w:noWrap/>
            <w:vAlign w:val="center"/>
          </w:tcPr>
          <w:p w14:paraId="591E4AB8">
            <w:pPr>
              <w:ind w:left="-105" w:leftChars="-50" w:right="-105" w:rightChars="-50"/>
              <w:rPr>
                <w:rFonts w:ascii="宋体" w:hAnsi="宋体" w:cs="仿宋"/>
                <w:szCs w:val="21"/>
                <w:highlight w:val="none"/>
              </w:rPr>
            </w:pPr>
            <w:r>
              <w:rPr>
                <w:rFonts w:hint="eastAsia" w:ascii="宋体" w:hAnsi="宋体" w:cs="仿宋"/>
                <w:szCs w:val="21"/>
                <w:highlight w:val="none"/>
              </w:rPr>
              <w:t>有3年以上相关工作经验，负责项目监理相关资料、合同统筹管理、收集、归档工作等，同时服从建设单位安排开展项目服务工作。</w:t>
            </w:r>
          </w:p>
        </w:tc>
      </w:tr>
      <w:tr w14:paraId="3AE04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exact"/>
        </w:trPr>
        <w:tc>
          <w:tcPr>
            <w:tcW w:w="688" w:type="dxa"/>
            <w:tcBorders>
              <w:left w:val="single" w:color="auto" w:sz="4" w:space="0"/>
              <w:right w:val="single" w:color="auto" w:sz="4" w:space="0"/>
            </w:tcBorders>
            <w:noWrap/>
            <w:vAlign w:val="center"/>
          </w:tcPr>
          <w:p w14:paraId="1D54EAA4">
            <w:pPr>
              <w:jc w:val="center"/>
              <w:rPr>
                <w:rFonts w:ascii="宋体" w:hAnsi="宋体" w:cs="仿宋"/>
                <w:szCs w:val="21"/>
                <w:highlight w:val="none"/>
              </w:rPr>
            </w:pPr>
            <w:r>
              <w:rPr>
                <w:rFonts w:hint="eastAsia" w:ascii="宋体" w:hAnsi="宋体" w:cs="仿宋"/>
                <w:szCs w:val="21"/>
                <w:highlight w:val="none"/>
              </w:rPr>
              <w:t>总计</w:t>
            </w:r>
          </w:p>
        </w:tc>
        <w:tc>
          <w:tcPr>
            <w:tcW w:w="1524" w:type="dxa"/>
            <w:tcBorders>
              <w:top w:val="single" w:color="auto" w:sz="4" w:space="0"/>
              <w:left w:val="single" w:color="auto" w:sz="4" w:space="0"/>
              <w:bottom w:val="single" w:color="auto" w:sz="4" w:space="0"/>
              <w:right w:val="single" w:color="auto" w:sz="4" w:space="0"/>
            </w:tcBorders>
            <w:noWrap/>
            <w:vAlign w:val="center"/>
          </w:tcPr>
          <w:p w14:paraId="139DFF49">
            <w:pPr>
              <w:jc w:val="center"/>
              <w:rPr>
                <w:rFonts w:ascii="宋体" w:hAnsi="宋体" w:cs="仿宋"/>
                <w:szCs w:val="21"/>
                <w:highlight w:val="none"/>
              </w:rPr>
            </w:pPr>
          </w:p>
        </w:tc>
        <w:tc>
          <w:tcPr>
            <w:tcW w:w="1307" w:type="dxa"/>
            <w:tcBorders>
              <w:top w:val="single" w:color="auto" w:sz="4" w:space="0"/>
              <w:left w:val="single" w:color="auto" w:sz="4" w:space="0"/>
              <w:bottom w:val="single" w:color="auto" w:sz="4" w:space="0"/>
              <w:right w:val="single" w:color="auto" w:sz="4" w:space="0"/>
            </w:tcBorders>
            <w:noWrap/>
            <w:vAlign w:val="center"/>
          </w:tcPr>
          <w:p w14:paraId="0D7024E9">
            <w:pPr>
              <w:widowControl/>
              <w:jc w:val="center"/>
              <w:rPr>
                <w:rFonts w:ascii="宋体" w:hAnsi="宋体" w:cs="仿宋"/>
                <w:szCs w:val="21"/>
                <w:highlight w:val="none"/>
              </w:rPr>
            </w:pPr>
            <w:r>
              <w:rPr>
                <w:rFonts w:hint="eastAsia" w:ascii="宋体" w:hAnsi="宋体" w:cs="仿宋"/>
                <w:szCs w:val="21"/>
                <w:highlight w:val="none"/>
              </w:rPr>
              <w:t>4</w:t>
            </w:r>
          </w:p>
        </w:tc>
        <w:tc>
          <w:tcPr>
            <w:tcW w:w="5775" w:type="dxa"/>
            <w:tcBorders>
              <w:top w:val="single" w:color="auto" w:sz="4" w:space="0"/>
              <w:left w:val="single" w:color="auto" w:sz="4" w:space="0"/>
              <w:bottom w:val="single" w:color="auto" w:sz="4" w:space="0"/>
              <w:right w:val="single" w:color="auto" w:sz="4" w:space="0"/>
            </w:tcBorders>
            <w:noWrap/>
            <w:vAlign w:val="center"/>
          </w:tcPr>
          <w:p w14:paraId="19092F82">
            <w:pPr>
              <w:widowControl/>
              <w:jc w:val="center"/>
              <w:rPr>
                <w:rFonts w:ascii="宋体" w:hAnsi="宋体" w:cs="仿宋"/>
                <w:szCs w:val="21"/>
                <w:highlight w:val="none"/>
              </w:rPr>
            </w:pPr>
          </w:p>
        </w:tc>
      </w:tr>
      <w:bookmarkEnd w:id="3"/>
    </w:tbl>
    <w:p w14:paraId="3D44CFAA">
      <w:pPr>
        <w:spacing w:line="560" w:lineRule="exact"/>
        <w:rPr>
          <w:rFonts w:ascii="宋体" w:hAnsi="宋体" w:cs="仿宋_GB2312"/>
          <w:b/>
          <w:bCs/>
          <w:sz w:val="22"/>
          <w:szCs w:val="22"/>
          <w:highlight w:val="none"/>
        </w:rPr>
      </w:pPr>
      <w:r>
        <w:rPr>
          <w:rFonts w:hint="eastAsia" w:ascii="宋体" w:hAnsi="宋体" w:cs="仿宋_GB2312"/>
          <w:b/>
          <w:bCs/>
          <w:sz w:val="22"/>
          <w:szCs w:val="22"/>
          <w:highlight w:val="none"/>
        </w:rPr>
        <w:t>注：</w:t>
      </w:r>
    </w:p>
    <w:p w14:paraId="5B0841D4">
      <w:pPr>
        <w:spacing w:line="240" w:lineRule="atLeast"/>
        <w:rPr>
          <w:rFonts w:ascii="宋体" w:hAnsi="宋体" w:cs="仿宋_GB2312"/>
          <w:b/>
          <w:bCs/>
          <w:szCs w:val="21"/>
          <w:highlight w:val="none"/>
        </w:rPr>
      </w:pPr>
      <w:r>
        <w:rPr>
          <w:rFonts w:hint="eastAsia" w:ascii="宋体" w:hAnsi="宋体" w:cs="仿宋_GB2312"/>
          <w:b/>
          <w:bCs/>
          <w:szCs w:val="21"/>
          <w:highlight w:val="none"/>
        </w:rPr>
        <w:t>1.此表为项目基本的人员需求，投标人须根据项目的情况、公司发展战略、投标响应等因素综合考虑，增加配备岗位及数量。</w:t>
      </w:r>
    </w:p>
    <w:p w14:paraId="585614ED">
      <w:pPr>
        <w:spacing w:line="240" w:lineRule="atLeast"/>
        <w:rPr>
          <w:rFonts w:hint="eastAsia" w:ascii="黑体" w:hAnsi="黑体" w:eastAsia="黑体" w:cs="黑体"/>
          <w:spacing w:val="9"/>
          <w:sz w:val="31"/>
          <w:szCs w:val="31"/>
          <w:highlight w:val="none"/>
        </w:rPr>
      </w:pPr>
      <w:r>
        <w:rPr>
          <w:rFonts w:hint="eastAsia" w:ascii="宋体" w:hAnsi="宋体" w:cs="仿宋_GB2312"/>
          <w:b/>
          <w:bCs/>
          <w:szCs w:val="21"/>
          <w:highlight w:val="none"/>
        </w:rPr>
        <w:t>2.监理人员需要根据项目进度按招标人要求时间到位。</w:t>
      </w:r>
    </w:p>
    <w:sectPr>
      <w:footerReference r:id="rId5" w:type="default"/>
      <w:pgSz w:w="11906" w:h="16838"/>
      <w:pgMar w:top="1304" w:right="1417" w:bottom="1304" w:left="1417" w:header="851" w:footer="340"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1B179">
    <w:pPr>
      <w:pStyle w:val="4"/>
      <w:ind w:right="360"/>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4</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4</w:t>
    </w:r>
    <w:r>
      <w:rPr>
        <w:kern w:val="0"/>
        <w:szCs w:val="21"/>
      </w:rPr>
      <w:fldChar w:fldCharType="end"/>
    </w:r>
    <w:r>
      <w:rPr>
        <w:rFonts w:hint="eastAsia"/>
        <w:kern w:val="0"/>
        <w:szCs w:val="21"/>
      </w:rPr>
      <w:t xml:space="preserve"> 页</w:t>
    </w:r>
  </w:p>
  <w:p w14:paraId="1326F4FF"/>
  <w:p w14:paraId="18AC1ED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CA4CB">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C4E335">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6BC4E335">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B96D2">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7C093A">
                          <w:pPr>
                            <w:pStyle w:val="4"/>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E7C093A">
                    <w:pPr>
                      <w:pStyle w:val="4"/>
                    </w:pPr>
                    <w:r>
                      <w:fldChar w:fldCharType="begin"/>
                    </w:r>
                    <w:r>
                      <w:instrText xml:space="preserve"> PAGE  \* MERGEFORMAT </w:instrText>
                    </w:r>
                    <w:r>
                      <w:fldChar w:fldCharType="separate"/>
                    </w:r>
                    <w:r>
                      <w:t>9</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F6A"/>
    <w:rsid w:val="000270C3"/>
    <w:rsid w:val="00055846"/>
    <w:rsid w:val="001851C8"/>
    <w:rsid w:val="001B3FAE"/>
    <w:rsid w:val="001B602C"/>
    <w:rsid w:val="001E08E3"/>
    <w:rsid w:val="00226739"/>
    <w:rsid w:val="0028061C"/>
    <w:rsid w:val="002B1841"/>
    <w:rsid w:val="002B3F6A"/>
    <w:rsid w:val="00323D21"/>
    <w:rsid w:val="003619D0"/>
    <w:rsid w:val="00480046"/>
    <w:rsid w:val="004B0CA0"/>
    <w:rsid w:val="00500F15"/>
    <w:rsid w:val="00516D9B"/>
    <w:rsid w:val="00545FF0"/>
    <w:rsid w:val="005B3C4D"/>
    <w:rsid w:val="00611CA5"/>
    <w:rsid w:val="006F0BC0"/>
    <w:rsid w:val="00877199"/>
    <w:rsid w:val="008C0BD2"/>
    <w:rsid w:val="009F18AC"/>
    <w:rsid w:val="00A1633F"/>
    <w:rsid w:val="00AF5AF6"/>
    <w:rsid w:val="00C107E6"/>
    <w:rsid w:val="00C3284D"/>
    <w:rsid w:val="00CB6D3F"/>
    <w:rsid w:val="00CC518C"/>
    <w:rsid w:val="00CF5165"/>
    <w:rsid w:val="00D74EDA"/>
    <w:rsid w:val="00DC54A6"/>
    <w:rsid w:val="00E149DC"/>
    <w:rsid w:val="00E47FD5"/>
    <w:rsid w:val="00E65780"/>
    <w:rsid w:val="00E7061B"/>
    <w:rsid w:val="00F93300"/>
    <w:rsid w:val="069D673C"/>
    <w:rsid w:val="0929337E"/>
    <w:rsid w:val="09C30BAD"/>
    <w:rsid w:val="0FDE1E05"/>
    <w:rsid w:val="0FE34D66"/>
    <w:rsid w:val="11521EC4"/>
    <w:rsid w:val="1274514A"/>
    <w:rsid w:val="15D078F9"/>
    <w:rsid w:val="17554800"/>
    <w:rsid w:val="18347E31"/>
    <w:rsid w:val="19B94E89"/>
    <w:rsid w:val="1C335C09"/>
    <w:rsid w:val="1C5F4DC5"/>
    <w:rsid w:val="1CA2257E"/>
    <w:rsid w:val="1DAE3742"/>
    <w:rsid w:val="1EFB2FB5"/>
    <w:rsid w:val="21CD73E2"/>
    <w:rsid w:val="22136DDE"/>
    <w:rsid w:val="256B319A"/>
    <w:rsid w:val="265C0D35"/>
    <w:rsid w:val="28033B5E"/>
    <w:rsid w:val="280B4FF2"/>
    <w:rsid w:val="2CA5715D"/>
    <w:rsid w:val="2D7A0410"/>
    <w:rsid w:val="30E20088"/>
    <w:rsid w:val="310444A3"/>
    <w:rsid w:val="354D669C"/>
    <w:rsid w:val="37AC23C3"/>
    <w:rsid w:val="37CB7911"/>
    <w:rsid w:val="37D3201A"/>
    <w:rsid w:val="39201920"/>
    <w:rsid w:val="39A75D41"/>
    <w:rsid w:val="3E5E3444"/>
    <w:rsid w:val="3FFF9792"/>
    <w:rsid w:val="40F76BD2"/>
    <w:rsid w:val="41243287"/>
    <w:rsid w:val="41391F47"/>
    <w:rsid w:val="41B33AA7"/>
    <w:rsid w:val="43A879F7"/>
    <w:rsid w:val="459E6E9A"/>
    <w:rsid w:val="46963997"/>
    <w:rsid w:val="47503B46"/>
    <w:rsid w:val="48667A85"/>
    <w:rsid w:val="493D00FA"/>
    <w:rsid w:val="4A2A4B22"/>
    <w:rsid w:val="4BBD7C92"/>
    <w:rsid w:val="4FFF71D4"/>
    <w:rsid w:val="50D94C87"/>
    <w:rsid w:val="5569FB3D"/>
    <w:rsid w:val="589A0AE3"/>
    <w:rsid w:val="5C8F034A"/>
    <w:rsid w:val="60206354"/>
    <w:rsid w:val="629E1CA7"/>
    <w:rsid w:val="67AC6063"/>
    <w:rsid w:val="68474EFF"/>
    <w:rsid w:val="68B148E0"/>
    <w:rsid w:val="6CBE317C"/>
    <w:rsid w:val="6ED053E9"/>
    <w:rsid w:val="6F970D73"/>
    <w:rsid w:val="6FFF2167"/>
    <w:rsid w:val="700A3335"/>
    <w:rsid w:val="70774554"/>
    <w:rsid w:val="70906D31"/>
    <w:rsid w:val="73856E8C"/>
    <w:rsid w:val="73FA9DC3"/>
    <w:rsid w:val="7B7F3DB6"/>
    <w:rsid w:val="7E2C1BBE"/>
    <w:rsid w:val="7F792F33"/>
    <w:rsid w:val="7FFB85A1"/>
    <w:rsid w:val="B6FD34ED"/>
    <w:rsid w:val="B7A1B067"/>
    <w:rsid w:val="BB1B84F8"/>
    <w:rsid w:val="BFFF75CF"/>
    <w:rsid w:val="D3BFD811"/>
    <w:rsid w:val="D7F7E762"/>
    <w:rsid w:val="DA3F5C12"/>
    <w:rsid w:val="DEFD091F"/>
    <w:rsid w:val="E6F642C9"/>
    <w:rsid w:val="ED75F96D"/>
    <w:rsid w:val="EF49ECEC"/>
    <w:rsid w:val="EFFF180A"/>
    <w:rsid w:val="FFAACA2A"/>
    <w:rsid w:val="FFB50A5D"/>
    <w:rsid w:val="FFF2A2BD"/>
    <w:rsid w:val="FFFF03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rFonts w:ascii="Times New Roman" w:hAnsi="Times New Roman"/>
      <w:szCs w:val="20"/>
    </w:rPr>
  </w:style>
  <w:style w:type="paragraph" w:styleId="3">
    <w:name w:val="Body Text"/>
    <w:basedOn w:val="1"/>
    <w:qFormat/>
    <w:uiPriority w:val="0"/>
    <w:pPr>
      <w:spacing w:line="360" w:lineRule="auto"/>
    </w:pPr>
    <w:rPr>
      <w:rFonts w:ascii="宋体" w:hAnsi="宋体"/>
      <w:color w:val="000000"/>
    </w:rPr>
  </w:style>
  <w:style w:type="paragraph" w:styleId="4">
    <w:name w:val="footer"/>
    <w:basedOn w:val="1"/>
    <w:link w:val="16"/>
    <w:unhideWhenUsed/>
    <w:qFormat/>
    <w:uiPriority w:val="99"/>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2"/>
    <w:basedOn w:val="1"/>
    <w:qFormat/>
    <w:uiPriority w:val="0"/>
    <w:pPr>
      <w:widowControl/>
      <w:snapToGrid w:val="0"/>
      <w:spacing w:line="360" w:lineRule="auto"/>
      <w:jc w:val="left"/>
    </w:pPr>
    <w:rPr>
      <w:rFonts w:ascii="宋体" w:hAnsi="宋体"/>
      <w:kern w:val="0"/>
      <w:szCs w:val="18"/>
    </w:rPr>
  </w:style>
  <w:style w:type="paragraph" w:styleId="7">
    <w:name w:val="Normal (Web)"/>
    <w:basedOn w:val="1"/>
    <w:qFormat/>
    <w:uiPriority w:val="0"/>
    <w:pPr>
      <w:spacing w:beforeAutospacing="1" w:afterAutospacing="1"/>
      <w:jc w:val="left"/>
    </w:pPr>
    <w:rPr>
      <w:rFonts w:cs="Times New Roman"/>
      <w:kern w:val="0"/>
      <w:sz w:val="24"/>
    </w:rPr>
  </w:style>
  <w:style w:type="paragraph" w:customStyle="1" w:styleId="10">
    <w:name w:val="列出段落1"/>
    <w:basedOn w:val="1"/>
    <w:qFormat/>
    <w:uiPriority w:val="99"/>
    <w:pPr>
      <w:ind w:firstLine="420" w:firstLineChars="200"/>
    </w:pPr>
  </w:style>
  <w:style w:type="paragraph" w:customStyle="1" w:styleId="11">
    <w:name w:val="列出段落"/>
    <w:basedOn w:val="1"/>
    <w:qFormat/>
    <w:uiPriority w:val="0"/>
    <w:pPr>
      <w:ind w:firstLine="420" w:firstLineChars="200"/>
      <w:jc w:val="left"/>
    </w:pPr>
    <w:rPr>
      <w:rFonts w:eastAsia="PMingLiU"/>
      <w:sz w:val="24"/>
      <w:lang w:eastAsia="zh-TW"/>
    </w:rPr>
  </w:style>
  <w:style w:type="character" w:customStyle="1" w:styleId="12">
    <w:name w:val="页眉 字符"/>
    <w:basedOn w:val="9"/>
    <w:link w:val="5"/>
    <w:qFormat/>
    <w:uiPriority w:val="0"/>
    <w:rPr>
      <w:kern w:val="2"/>
      <w:sz w:val="18"/>
      <w:szCs w:val="18"/>
    </w:rPr>
  </w:style>
  <w:style w:type="paragraph" w:customStyle="1" w:styleId="13">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4">
    <w:name w:val="Table Text"/>
    <w:basedOn w:val="1"/>
    <w:semiHidden/>
    <w:qFormat/>
    <w:uiPriority w:val="0"/>
    <w:rPr>
      <w:rFonts w:ascii="仿宋" w:hAnsi="仿宋" w:eastAsia="仿宋" w:cs="仿宋"/>
      <w:sz w:val="24"/>
      <w:lang w:eastAsia="en-US"/>
    </w:rPr>
  </w:style>
  <w:style w:type="table" w:customStyle="1" w:styleId="15">
    <w:name w:val="Table Normal"/>
    <w:semiHidden/>
    <w:unhideWhenUsed/>
    <w:qFormat/>
    <w:uiPriority w:val="0"/>
    <w:tblPr>
      <w:tblCellMar>
        <w:top w:w="0" w:type="dxa"/>
        <w:left w:w="0" w:type="dxa"/>
        <w:bottom w:w="0" w:type="dxa"/>
        <w:right w:w="0" w:type="dxa"/>
      </w:tblCellMar>
    </w:tblPr>
  </w:style>
  <w:style w:type="character" w:customStyle="1" w:styleId="16">
    <w:name w:val="页脚 字符"/>
    <w:basedOn w:val="9"/>
    <w:link w:val="4"/>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1336</Words>
  <Characters>1374</Characters>
  <Lines>32</Lines>
  <Paragraphs>9</Paragraphs>
  <TotalTime>2</TotalTime>
  <ScaleCrop>false</ScaleCrop>
  <LinksUpToDate>false</LinksUpToDate>
  <CharactersWithSpaces>1377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2026-09-08T09:09:00Z</dcterms:created>
  <dc:creator>MyPC</dc:creator>
  <cp:lastModifiedBy>六子</cp:lastModifiedBy>
  <cp:lastPrinted>2025-11-01T22:35:00Z</cp:lastPrinted>
  <dcterms:modified xsi:type="dcterms:W3CDTF">2026-09-16T00:52:55Z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eyJoZGlkIjoiYzlhYTE3MmE2NDFjNjBmMTUzNzMyNjM5ZmExYzFmOWEiLCJ1c2VySWQiOiIxMTA0MTE2OTcyIn0=</vt:lpwstr>
  </property>
  <property fmtid="{D5CDD505-2E9C-101B-9397-08002B2CF9AE}" pid="4" name="ICV">
    <vt:lpwstr>2800D105F2D44AF7AE0EEE64EF9576CB_13</vt:lpwstr>
  </property>
</Properties>
</file>