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1C310" w14:textId="41CDD7A9" w:rsidR="000A700C" w:rsidRPr="007E7DAD" w:rsidRDefault="000A700C" w:rsidP="000A700C">
      <w:pPr>
        <w:overflowPunct w:val="0"/>
        <w:spacing w:line="360" w:lineRule="auto"/>
        <w:rPr>
          <w:rFonts w:cs="宋体" w:hint="eastAsia"/>
          <w:sz w:val="24"/>
        </w:rPr>
      </w:pPr>
      <w:r w:rsidRPr="007E7DAD">
        <w:rPr>
          <w:rFonts w:cs="宋体" w:hint="eastAsia"/>
          <w:sz w:val="24"/>
        </w:rPr>
        <w:t>附件</w:t>
      </w:r>
      <w:r w:rsidR="00BA1FE5">
        <w:rPr>
          <w:rFonts w:cs="宋体" w:hint="eastAsia"/>
          <w:sz w:val="24"/>
        </w:rPr>
        <w:t>1</w:t>
      </w:r>
      <w:r w:rsidRPr="007E7DAD">
        <w:rPr>
          <w:rFonts w:cs="宋体" w:hint="eastAsia"/>
          <w:sz w:val="24"/>
        </w:rPr>
        <w:t>：</w:t>
      </w:r>
    </w:p>
    <w:p w14:paraId="54E52749" w14:textId="77777777" w:rsidR="000A700C" w:rsidRPr="00BA1FE5" w:rsidRDefault="000A700C" w:rsidP="000A700C">
      <w:pPr>
        <w:jc w:val="center"/>
        <w:rPr>
          <w:rFonts w:hint="eastAsia"/>
          <w:b/>
          <w:sz w:val="28"/>
          <w:szCs w:val="28"/>
        </w:rPr>
      </w:pPr>
      <w:r w:rsidRPr="00BA1FE5">
        <w:rPr>
          <w:rFonts w:hint="eastAsia"/>
          <w:b/>
          <w:sz w:val="28"/>
          <w:szCs w:val="28"/>
        </w:rPr>
        <w:t>投标报价书</w:t>
      </w:r>
    </w:p>
    <w:tbl>
      <w:tblPr>
        <w:tblW w:w="93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1"/>
        <w:gridCol w:w="5709"/>
        <w:gridCol w:w="1417"/>
        <w:gridCol w:w="1700"/>
      </w:tblGrid>
      <w:tr w:rsidR="000A700C" w:rsidRPr="007E7DAD" w14:paraId="27E54731" w14:textId="77777777" w:rsidTr="007E7DAD">
        <w:trPr>
          <w:jc w:val="center"/>
        </w:trPr>
        <w:tc>
          <w:tcPr>
            <w:tcW w:w="531" w:type="dxa"/>
            <w:vAlign w:val="center"/>
          </w:tcPr>
          <w:p w14:paraId="7620F9B4" w14:textId="77777777" w:rsidR="000A700C" w:rsidRPr="005B645C" w:rsidRDefault="000A700C" w:rsidP="007E7DAD">
            <w:pPr>
              <w:jc w:val="center"/>
              <w:rPr>
                <w:rFonts w:hint="eastAsia"/>
                <w:b/>
                <w:sz w:val="24"/>
              </w:rPr>
            </w:pPr>
            <w:r w:rsidRPr="005B645C">
              <w:rPr>
                <w:rFonts w:hint="eastAsia"/>
                <w:b/>
                <w:sz w:val="24"/>
              </w:rPr>
              <w:t>编号</w:t>
            </w:r>
          </w:p>
        </w:tc>
        <w:tc>
          <w:tcPr>
            <w:tcW w:w="5709" w:type="dxa"/>
            <w:vAlign w:val="center"/>
          </w:tcPr>
          <w:p w14:paraId="6A185497" w14:textId="77777777" w:rsidR="000A700C" w:rsidRPr="005B645C" w:rsidRDefault="000A700C" w:rsidP="007E7DAD">
            <w:pPr>
              <w:jc w:val="center"/>
              <w:rPr>
                <w:rFonts w:hint="eastAsia"/>
                <w:b/>
                <w:sz w:val="24"/>
              </w:rPr>
            </w:pPr>
            <w:r w:rsidRPr="005B645C">
              <w:rPr>
                <w:rFonts w:hint="eastAsia"/>
                <w:b/>
                <w:sz w:val="24"/>
              </w:rPr>
              <w:t>工程（服务）名称</w:t>
            </w:r>
          </w:p>
        </w:tc>
        <w:tc>
          <w:tcPr>
            <w:tcW w:w="1417" w:type="dxa"/>
            <w:tcBorders>
              <w:right w:val="single" w:sz="4" w:space="0" w:color="auto"/>
            </w:tcBorders>
            <w:vAlign w:val="center"/>
          </w:tcPr>
          <w:p w14:paraId="42721BC4" w14:textId="77777777" w:rsidR="000A700C" w:rsidRPr="007E7DAD" w:rsidRDefault="000A700C" w:rsidP="007E7DAD">
            <w:pPr>
              <w:jc w:val="center"/>
              <w:rPr>
                <w:rFonts w:cs="宋体" w:hint="eastAsia"/>
                <w:bCs/>
                <w:sz w:val="24"/>
              </w:rPr>
            </w:pPr>
            <w:r w:rsidRPr="007E7DAD">
              <w:rPr>
                <w:rFonts w:cs="宋体" w:hint="eastAsia"/>
                <w:bCs/>
                <w:sz w:val="24"/>
              </w:rPr>
              <w:t>投标上限价</w:t>
            </w:r>
          </w:p>
          <w:p w14:paraId="2EA01229" w14:textId="77777777" w:rsidR="000A700C" w:rsidRPr="005B645C" w:rsidRDefault="000A700C" w:rsidP="007E7DAD">
            <w:pPr>
              <w:jc w:val="center"/>
              <w:rPr>
                <w:rFonts w:cs="宋体" w:hint="eastAsia"/>
                <w:b/>
                <w:sz w:val="24"/>
              </w:rPr>
            </w:pPr>
            <w:r w:rsidRPr="007E7DAD">
              <w:rPr>
                <w:rFonts w:cs="宋体" w:hint="eastAsia"/>
                <w:bCs/>
                <w:sz w:val="24"/>
              </w:rPr>
              <w:t>（万元）</w:t>
            </w:r>
          </w:p>
        </w:tc>
        <w:tc>
          <w:tcPr>
            <w:tcW w:w="1700" w:type="dxa"/>
            <w:vAlign w:val="center"/>
          </w:tcPr>
          <w:p w14:paraId="4DE56E35" w14:textId="77777777" w:rsidR="000A700C" w:rsidRPr="007E7DAD" w:rsidRDefault="000A700C" w:rsidP="007E7DAD">
            <w:pPr>
              <w:jc w:val="center"/>
              <w:rPr>
                <w:rFonts w:hint="eastAsia"/>
                <w:bCs/>
                <w:sz w:val="24"/>
              </w:rPr>
            </w:pPr>
            <w:r w:rsidRPr="007E7DAD">
              <w:rPr>
                <w:rFonts w:hint="eastAsia"/>
                <w:bCs/>
                <w:sz w:val="24"/>
              </w:rPr>
              <w:t>投标报价</w:t>
            </w:r>
          </w:p>
          <w:p w14:paraId="75C1D3BF" w14:textId="77777777" w:rsidR="000A700C" w:rsidRPr="005B645C" w:rsidRDefault="000A700C" w:rsidP="007E7DAD">
            <w:pPr>
              <w:jc w:val="center"/>
              <w:rPr>
                <w:rFonts w:hint="eastAsia"/>
                <w:b/>
                <w:sz w:val="24"/>
              </w:rPr>
            </w:pPr>
            <w:r w:rsidRPr="007E7DAD">
              <w:rPr>
                <w:rFonts w:cs="宋体" w:hint="eastAsia"/>
                <w:bCs/>
                <w:sz w:val="24"/>
              </w:rPr>
              <w:t>（万元）</w:t>
            </w:r>
          </w:p>
        </w:tc>
      </w:tr>
      <w:tr w:rsidR="000A700C" w:rsidRPr="007E7DAD" w14:paraId="47ED014A" w14:textId="77777777" w:rsidTr="007E7DAD">
        <w:trPr>
          <w:trHeight w:val="918"/>
          <w:jc w:val="center"/>
        </w:trPr>
        <w:tc>
          <w:tcPr>
            <w:tcW w:w="531" w:type="dxa"/>
            <w:vAlign w:val="center"/>
          </w:tcPr>
          <w:p w14:paraId="21E8DF92" w14:textId="77777777" w:rsidR="000A700C" w:rsidRPr="005B645C" w:rsidRDefault="000A700C" w:rsidP="007E7DAD">
            <w:pPr>
              <w:jc w:val="center"/>
              <w:rPr>
                <w:rFonts w:hint="eastAsia"/>
                <w:sz w:val="24"/>
              </w:rPr>
            </w:pPr>
            <w:r w:rsidRPr="005B645C">
              <w:rPr>
                <w:rFonts w:cs="宋体" w:hint="eastAsia"/>
                <w:sz w:val="24"/>
              </w:rPr>
              <w:t>1</w:t>
            </w:r>
          </w:p>
        </w:tc>
        <w:tc>
          <w:tcPr>
            <w:tcW w:w="5709" w:type="dxa"/>
            <w:vAlign w:val="center"/>
          </w:tcPr>
          <w:p w14:paraId="7DD5A36D" w14:textId="77777777" w:rsidR="000A700C" w:rsidRPr="005B645C" w:rsidRDefault="000A700C" w:rsidP="007E7DAD">
            <w:pPr>
              <w:rPr>
                <w:rFonts w:hint="eastAsia"/>
                <w:sz w:val="24"/>
              </w:rPr>
            </w:pPr>
            <w:r w:rsidRPr="005B645C">
              <w:rPr>
                <w:rFonts w:hint="eastAsia"/>
                <w:sz w:val="24"/>
              </w:rPr>
              <w:t>深圳市职教园公共配套设施（一期）项目建设涉及500千伏崇荆甲乙线铁塔基础安全稳定性评估服务</w:t>
            </w:r>
          </w:p>
        </w:tc>
        <w:tc>
          <w:tcPr>
            <w:tcW w:w="1417" w:type="dxa"/>
            <w:tcBorders>
              <w:right w:val="single" w:sz="4" w:space="0" w:color="auto"/>
            </w:tcBorders>
            <w:vAlign w:val="center"/>
          </w:tcPr>
          <w:p w14:paraId="07EB8011" w14:textId="77777777" w:rsidR="000A700C" w:rsidRPr="005B645C" w:rsidRDefault="000A700C" w:rsidP="007E7DAD">
            <w:pPr>
              <w:jc w:val="center"/>
              <w:rPr>
                <w:rFonts w:cs="宋体" w:hint="eastAsia"/>
                <w:bCs/>
                <w:sz w:val="24"/>
              </w:rPr>
            </w:pPr>
            <w:r w:rsidRPr="005B645C">
              <w:rPr>
                <w:rFonts w:cs="宋体" w:hint="eastAsia"/>
                <w:bCs/>
                <w:sz w:val="24"/>
              </w:rPr>
              <w:t>70.00</w:t>
            </w:r>
          </w:p>
        </w:tc>
        <w:tc>
          <w:tcPr>
            <w:tcW w:w="1700" w:type="dxa"/>
            <w:vAlign w:val="center"/>
          </w:tcPr>
          <w:p w14:paraId="709CBC34" w14:textId="77777777" w:rsidR="000A700C" w:rsidRPr="005B645C" w:rsidRDefault="000A700C" w:rsidP="007E7DAD">
            <w:pPr>
              <w:jc w:val="center"/>
              <w:rPr>
                <w:rFonts w:hint="eastAsia"/>
                <w:sz w:val="24"/>
              </w:rPr>
            </w:pPr>
          </w:p>
        </w:tc>
      </w:tr>
      <w:tr w:rsidR="000A700C" w:rsidRPr="007E7DAD" w14:paraId="3F73AAE0" w14:textId="77777777" w:rsidTr="007E7DAD">
        <w:trPr>
          <w:jc w:val="center"/>
        </w:trPr>
        <w:tc>
          <w:tcPr>
            <w:tcW w:w="9357" w:type="dxa"/>
            <w:gridSpan w:val="4"/>
          </w:tcPr>
          <w:p w14:paraId="60E24410" w14:textId="77777777" w:rsidR="000A700C" w:rsidRPr="00FB5A96" w:rsidRDefault="000A700C" w:rsidP="009028E1">
            <w:pPr>
              <w:overflowPunct w:val="0"/>
              <w:spacing w:line="500" w:lineRule="exact"/>
              <w:rPr>
                <w:rFonts w:hint="eastAsia"/>
                <w:b/>
                <w:bCs/>
                <w:sz w:val="24"/>
              </w:rPr>
            </w:pPr>
            <w:r w:rsidRPr="00FB5A96">
              <w:rPr>
                <w:rFonts w:hint="eastAsia"/>
                <w:b/>
                <w:bCs/>
                <w:sz w:val="24"/>
              </w:rPr>
              <w:t>服务具体要求：</w:t>
            </w:r>
          </w:p>
          <w:p w14:paraId="69778F1F" w14:textId="77777777" w:rsidR="00213181" w:rsidRPr="00FB5A96" w:rsidRDefault="000A700C" w:rsidP="009028E1">
            <w:pPr>
              <w:overflowPunct w:val="0"/>
              <w:spacing w:line="500" w:lineRule="exact"/>
              <w:ind w:firstLineChars="200" w:firstLine="482"/>
              <w:rPr>
                <w:rFonts w:hint="eastAsia"/>
                <w:b/>
                <w:bCs/>
                <w:sz w:val="24"/>
              </w:rPr>
            </w:pPr>
            <w:r w:rsidRPr="00FB5A96">
              <w:rPr>
                <w:rFonts w:hint="eastAsia"/>
                <w:b/>
                <w:bCs/>
                <w:sz w:val="24"/>
              </w:rPr>
              <w:t>一、服务周期</w:t>
            </w:r>
          </w:p>
          <w:p w14:paraId="0EE1E874" w14:textId="48406535" w:rsidR="000A700C" w:rsidRPr="00FB5A96" w:rsidRDefault="000A700C" w:rsidP="009028E1">
            <w:pPr>
              <w:overflowPunct w:val="0"/>
              <w:spacing w:line="500" w:lineRule="exact"/>
              <w:ind w:firstLineChars="200" w:firstLine="480"/>
              <w:rPr>
                <w:rFonts w:hint="eastAsia"/>
                <w:sz w:val="24"/>
              </w:rPr>
            </w:pPr>
            <w:r w:rsidRPr="00FB5A96">
              <w:rPr>
                <w:rFonts w:hint="eastAsia"/>
                <w:sz w:val="24"/>
              </w:rPr>
              <w:t>自中标通知书发出之日起至深圳市职教园公共配套设施（一期）项目竣工验收合格止。其中：乙方收到甲方中标通知书后30天内提交涉及500千伏崇荆甲乙铁塔基础安全稳定性评估报告（含组织专家评审与按评审意见修改时限）。</w:t>
            </w:r>
          </w:p>
          <w:p w14:paraId="0B9F5CA5" w14:textId="77777777" w:rsidR="000A700C" w:rsidRPr="00FB5A96" w:rsidRDefault="000A700C" w:rsidP="009028E1">
            <w:pPr>
              <w:overflowPunct w:val="0"/>
              <w:spacing w:line="500" w:lineRule="exact"/>
              <w:ind w:firstLineChars="200" w:firstLine="480"/>
              <w:rPr>
                <w:rFonts w:hint="eastAsia"/>
                <w:sz w:val="24"/>
              </w:rPr>
            </w:pPr>
            <w:r w:rsidRPr="00FB5A96">
              <w:rPr>
                <w:rFonts w:hint="eastAsia"/>
                <w:sz w:val="24"/>
              </w:rPr>
              <w:t>甲方有权根据工程实际进度调整安全评价报告编制进度。</w:t>
            </w:r>
          </w:p>
          <w:p w14:paraId="7BB1E9C0" w14:textId="77777777" w:rsidR="000A700C" w:rsidRPr="00FB5A96" w:rsidRDefault="000A700C" w:rsidP="009028E1">
            <w:pPr>
              <w:overflowPunct w:val="0"/>
              <w:spacing w:line="500" w:lineRule="exact"/>
              <w:ind w:firstLineChars="200" w:firstLine="482"/>
              <w:rPr>
                <w:rFonts w:hint="eastAsia"/>
                <w:b/>
                <w:bCs/>
                <w:sz w:val="24"/>
              </w:rPr>
            </w:pPr>
            <w:r w:rsidRPr="00FB5A96">
              <w:rPr>
                <w:rFonts w:hint="eastAsia"/>
                <w:b/>
                <w:bCs/>
                <w:sz w:val="24"/>
              </w:rPr>
              <w:t>二、工作内容</w:t>
            </w:r>
          </w:p>
          <w:p w14:paraId="73615359" w14:textId="57F904FC" w:rsidR="000A700C" w:rsidRPr="00FB5A96" w:rsidRDefault="000A700C" w:rsidP="009028E1">
            <w:pPr>
              <w:overflowPunct w:val="0"/>
              <w:spacing w:line="500" w:lineRule="exact"/>
              <w:ind w:firstLineChars="200" w:firstLine="480"/>
              <w:rPr>
                <w:rFonts w:hint="eastAsia"/>
                <w:sz w:val="24"/>
              </w:rPr>
            </w:pPr>
            <w:r w:rsidRPr="00FB5A96">
              <w:rPr>
                <w:rFonts w:hint="eastAsia"/>
                <w:sz w:val="24"/>
              </w:rPr>
              <w:t>1</w:t>
            </w:r>
            <w:r w:rsidR="00FB5A96" w:rsidRPr="00FB5A96">
              <w:rPr>
                <w:rFonts w:hint="eastAsia"/>
                <w:sz w:val="24"/>
              </w:rPr>
              <w:t>.</w:t>
            </w:r>
            <w:r w:rsidRPr="00FB5A96">
              <w:rPr>
                <w:rFonts w:hint="eastAsia"/>
                <w:sz w:val="24"/>
              </w:rPr>
              <w:t>项目建设涉及500千伏崇荆甲乙线铁塔基础安全稳定性评估</w:t>
            </w:r>
          </w:p>
          <w:p w14:paraId="77C76D0C" w14:textId="77777777" w:rsidR="000A700C" w:rsidRPr="00FB5A96" w:rsidRDefault="000A700C" w:rsidP="009028E1">
            <w:pPr>
              <w:overflowPunct w:val="0"/>
              <w:spacing w:line="500" w:lineRule="exact"/>
              <w:ind w:firstLineChars="200" w:firstLine="480"/>
              <w:rPr>
                <w:rFonts w:hint="eastAsia"/>
                <w:sz w:val="24"/>
              </w:rPr>
            </w:pPr>
            <w:r w:rsidRPr="00FB5A96">
              <w:rPr>
                <w:rFonts w:hint="eastAsia"/>
                <w:sz w:val="24"/>
              </w:rPr>
              <w:t>根据国家、省、市及项目所在地现行供电安全规范、规程及500千伏崇荆甲乙线所属供电主管部门要求，实施深圳市职教园公共配套设施（一期）项目建设涉及500千伏崇荆甲乙铁塔基础安全稳定性评估等工作，具体内容包括但不限于：</w:t>
            </w:r>
          </w:p>
          <w:p w14:paraId="38AF5EF8" w14:textId="77777777" w:rsidR="000A700C" w:rsidRPr="00FB5A96" w:rsidRDefault="000A700C" w:rsidP="009028E1">
            <w:pPr>
              <w:overflowPunct w:val="0"/>
              <w:spacing w:line="500" w:lineRule="exact"/>
              <w:ind w:firstLineChars="200" w:firstLine="480"/>
              <w:rPr>
                <w:rFonts w:hint="eastAsia"/>
                <w:sz w:val="24"/>
              </w:rPr>
            </w:pPr>
            <w:r w:rsidRPr="00FB5A96">
              <w:rPr>
                <w:rFonts w:hint="eastAsia"/>
                <w:sz w:val="24"/>
              </w:rPr>
              <w:t>（1）根据甲方提供的勘察设计等基础资料，对500千伏崇荆甲乙线N93、N94、N95等涉及的铁塔及基础进行仿真计算，可能需要开展针对铁塔及基础稳定性的数据监测及分析等，评估铁塔基础安全稳定性。</w:t>
            </w:r>
          </w:p>
          <w:p w14:paraId="3ADB2271" w14:textId="77777777" w:rsidR="000A700C" w:rsidRPr="00FB5A96" w:rsidRDefault="000A700C" w:rsidP="009028E1">
            <w:pPr>
              <w:overflowPunct w:val="0"/>
              <w:spacing w:line="500" w:lineRule="exact"/>
              <w:ind w:firstLineChars="200" w:firstLine="480"/>
              <w:rPr>
                <w:rFonts w:hint="eastAsia"/>
                <w:sz w:val="24"/>
              </w:rPr>
            </w:pPr>
            <w:r w:rsidRPr="00FB5A96">
              <w:rPr>
                <w:rFonts w:hint="eastAsia"/>
                <w:sz w:val="24"/>
              </w:rPr>
              <w:t>（2）组织专家评审，根据专家评审意见修改完善后报供电局相关部门审查，直至铁塔基础安全稳定性评估报告审批通过。</w:t>
            </w:r>
          </w:p>
          <w:p w14:paraId="03C5146F" w14:textId="77777777" w:rsidR="000A700C" w:rsidRPr="00FB5A96" w:rsidRDefault="000A700C" w:rsidP="009028E1">
            <w:pPr>
              <w:overflowPunct w:val="0"/>
              <w:spacing w:line="500" w:lineRule="exact"/>
              <w:ind w:firstLineChars="200" w:firstLine="480"/>
              <w:rPr>
                <w:rFonts w:hint="eastAsia"/>
                <w:sz w:val="24"/>
              </w:rPr>
            </w:pPr>
            <w:r w:rsidRPr="00FB5A96">
              <w:rPr>
                <w:rFonts w:hint="eastAsia"/>
                <w:sz w:val="24"/>
              </w:rPr>
              <w:t>（3）协助甲方完成与相关供电局部门的审批手续办理（包括但不限于报批报建工作、报审、修改、会签，安全协议签订等）。</w:t>
            </w:r>
          </w:p>
          <w:p w14:paraId="3AAD8F76" w14:textId="77777777" w:rsidR="000A700C" w:rsidRPr="00FB5A96" w:rsidRDefault="000A700C" w:rsidP="009028E1">
            <w:pPr>
              <w:overflowPunct w:val="0"/>
              <w:spacing w:line="500" w:lineRule="exact"/>
              <w:ind w:firstLineChars="200" w:firstLine="480"/>
              <w:rPr>
                <w:rFonts w:hint="eastAsia"/>
                <w:sz w:val="24"/>
              </w:rPr>
            </w:pPr>
            <w:r w:rsidRPr="00FB5A96">
              <w:rPr>
                <w:rFonts w:hint="eastAsia"/>
                <w:sz w:val="24"/>
              </w:rPr>
              <w:t>（4）参加安全评估验收工作。</w:t>
            </w:r>
          </w:p>
          <w:p w14:paraId="2F6570FE" w14:textId="77777777" w:rsidR="000A700C" w:rsidRPr="00FB5A96" w:rsidRDefault="000A700C" w:rsidP="009028E1">
            <w:pPr>
              <w:overflowPunct w:val="0"/>
              <w:spacing w:line="500" w:lineRule="exact"/>
              <w:ind w:firstLineChars="200" w:firstLine="480"/>
              <w:rPr>
                <w:rFonts w:hint="eastAsia"/>
                <w:sz w:val="24"/>
              </w:rPr>
            </w:pPr>
            <w:r w:rsidRPr="00FB5A96">
              <w:rPr>
                <w:rFonts w:hint="eastAsia"/>
                <w:sz w:val="24"/>
              </w:rPr>
              <w:t>（5）项目建设涉及500千伏崇荆甲乙线有关的技术咨询等其他工作。</w:t>
            </w:r>
          </w:p>
          <w:p w14:paraId="25C500FF" w14:textId="31BC91CE" w:rsidR="00213181" w:rsidRPr="00FB5A96" w:rsidRDefault="000A700C" w:rsidP="009028E1">
            <w:pPr>
              <w:overflowPunct w:val="0"/>
              <w:spacing w:line="500" w:lineRule="exact"/>
              <w:ind w:firstLineChars="200" w:firstLine="482"/>
              <w:rPr>
                <w:rFonts w:hint="eastAsia"/>
                <w:b/>
                <w:bCs/>
                <w:sz w:val="24"/>
              </w:rPr>
            </w:pPr>
            <w:r w:rsidRPr="00FB5A96">
              <w:rPr>
                <w:rFonts w:hint="eastAsia"/>
                <w:b/>
                <w:bCs/>
                <w:sz w:val="24"/>
              </w:rPr>
              <w:t>三、计价原则及结算方式</w:t>
            </w:r>
          </w:p>
          <w:p w14:paraId="2CD36F9A" w14:textId="77777777" w:rsidR="00FB5A96" w:rsidRDefault="000A700C" w:rsidP="009028E1">
            <w:pPr>
              <w:overflowPunct w:val="0"/>
              <w:spacing w:line="500" w:lineRule="exact"/>
              <w:ind w:firstLineChars="200" w:firstLine="480"/>
              <w:rPr>
                <w:rFonts w:hint="eastAsia"/>
                <w:sz w:val="24"/>
              </w:rPr>
            </w:pPr>
            <w:r w:rsidRPr="005B645C">
              <w:rPr>
                <w:rFonts w:hint="eastAsia"/>
                <w:sz w:val="24"/>
              </w:rPr>
              <w:t>本合同为全费用固定总价合同</w:t>
            </w:r>
            <w:r w:rsidR="00213181">
              <w:rPr>
                <w:rFonts w:hint="eastAsia"/>
                <w:sz w:val="24"/>
              </w:rPr>
              <w:t>。</w:t>
            </w:r>
            <w:r w:rsidRPr="005B645C">
              <w:rPr>
                <w:rFonts w:hint="eastAsia"/>
                <w:sz w:val="24"/>
              </w:rPr>
              <w:t>全费用固定总价包括</w:t>
            </w:r>
            <w:r w:rsidRPr="00FB5A96">
              <w:rPr>
                <w:rFonts w:hint="eastAsia"/>
                <w:sz w:val="24"/>
              </w:rPr>
              <w:t>投标人</w:t>
            </w:r>
            <w:r w:rsidRPr="005B645C">
              <w:rPr>
                <w:rFonts w:hint="eastAsia"/>
                <w:sz w:val="24"/>
              </w:rPr>
              <w:t>为完成合同约定的工作内容所需的全部费用，</w:t>
            </w:r>
            <w:bookmarkStart w:id="0" w:name="_Hlk200869705"/>
            <w:r w:rsidRPr="005B645C">
              <w:rPr>
                <w:rFonts w:hint="eastAsia"/>
                <w:sz w:val="24"/>
              </w:rPr>
              <w:t>包括但不限于：踏勘调研、资料购买收集、成果编制（含反复修</w:t>
            </w:r>
            <w:r w:rsidRPr="005B645C">
              <w:rPr>
                <w:rFonts w:hint="eastAsia"/>
                <w:sz w:val="24"/>
              </w:rPr>
              <w:lastRenderedPageBreak/>
              <w:t>改）、人工费、专家咨询评审（含会务）、交通、食宿、差旅、保险、管理、利润、风险和税费等全部费用。</w:t>
            </w:r>
            <w:bookmarkEnd w:id="0"/>
            <w:r w:rsidRPr="005B645C">
              <w:rPr>
                <w:rFonts w:hint="eastAsia"/>
                <w:sz w:val="24"/>
              </w:rPr>
              <w:t>由于下列情形造成工作量的变化，全费用固定总价不作调整：</w:t>
            </w:r>
          </w:p>
          <w:p w14:paraId="265C4124" w14:textId="540A5E60" w:rsidR="000A700C" w:rsidRPr="00FB5A96" w:rsidRDefault="000A700C" w:rsidP="009028E1">
            <w:pPr>
              <w:overflowPunct w:val="0"/>
              <w:spacing w:line="500" w:lineRule="exact"/>
              <w:ind w:firstLineChars="200" w:firstLine="480"/>
              <w:rPr>
                <w:rFonts w:hint="eastAsia"/>
                <w:sz w:val="24"/>
              </w:rPr>
            </w:pPr>
            <w:r w:rsidRPr="005B645C">
              <w:rPr>
                <w:rFonts w:hint="eastAsia"/>
                <w:sz w:val="24"/>
              </w:rPr>
              <w:t>1</w:t>
            </w:r>
            <w:r w:rsidR="00FB5A96">
              <w:rPr>
                <w:rFonts w:hint="eastAsia"/>
                <w:sz w:val="24"/>
              </w:rPr>
              <w:t>.</w:t>
            </w:r>
            <w:r w:rsidRPr="005B645C">
              <w:rPr>
                <w:rFonts w:hint="eastAsia"/>
                <w:sz w:val="24"/>
              </w:rPr>
              <w:t>由于项目</w:t>
            </w:r>
            <w:r w:rsidRPr="00FB5A96">
              <w:rPr>
                <w:rFonts w:hint="eastAsia"/>
                <w:sz w:val="24"/>
              </w:rPr>
              <w:t>建设规模、建设内容、工程设计和其他条件变化，或</w:t>
            </w:r>
            <w:r w:rsidRPr="005B645C">
              <w:rPr>
                <w:rFonts w:hint="eastAsia"/>
                <w:sz w:val="24"/>
              </w:rPr>
              <w:t>相关主管部门要求导致成果（报告）可能发生的</w:t>
            </w:r>
            <w:r w:rsidRPr="00FB5A96">
              <w:rPr>
                <w:rFonts w:hint="eastAsia"/>
                <w:sz w:val="24"/>
              </w:rPr>
              <w:t>重复修改、重复申报、重复组织等工作</w:t>
            </w:r>
            <w:r w:rsidRPr="005B645C">
              <w:rPr>
                <w:rFonts w:hint="eastAsia"/>
                <w:sz w:val="24"/>
              </w:rPr>
              <w:t>。</w:t>
            </w:r>
          </w:p>
          <w:p w14:paraId="3C3BD2B4" w14:textId="1E610FCF" w:rsidR="000A700C" w:rsidRPr="005B645C" w:rsidRDefault="000A700C" w:rsidP="009028E1">
            <w:pPr>
              <w:overflowPunct w:val="0"/>
              <w:spacing w:line="500" w:lineRule="exact"/>
              <w:ind w:firstLineChars="200" w:firstLine="480"/>
              <w:rPr>
                <w:rFonts w:hint="eastAsia"/>
                <w:sz w:val="24"/>
              </w:rPr>
            </w:pPr>
            <w:r w:rsidRPr="005B645C">
              <w:rPr>
                <w:rFonts w:hint="eastAsia"/>
                <w:sz w:val="24"/>
              </w:rPr>
              <w:t>2</w:t>
            </w:r>
            <w:r w:rsidR="00FB5A96">
              <w:rPr>
                <w:rFonts w:hint="eastAsia"/>
                <w:sz w:val="24"/>
              </w:rPr>
              <w:t>.</w:t>
            </w:r>
            <w:r w:rsidRPr="00FB5A96">
              <w:rPr>
                <w:rFonts w:hint="eastAsia"/>
                <w:sz w:val="24"/>
              </w:rPr>
              <w:t>深圳鹏城技师学院职教园校区（一期）、深圳市第一职业技术学校职教园校区（一期）项目、深圳市职教园公共配套设施（一期）项目三栋公建建设如需进行涉及500千伏崇荆甲乙线铁塔基础安全稳定性评估等增加的工作。</w:t>
            </w:r>
          </w:p>
          <w:p w14:paraId="5E0F07F3" w14:textId="2C0A8D3A" w:rsidR="000A700C" w:rsidRPr="005B645C" w:rsidRDefault="000A700C" w:rsidP="009028E1">
            <w:pPr>
              <w:overflowPunct w:val="0"/>
              <w:spacing w:line="500" w:lineRule="exact"/>
              <w:ind w:firstLineChars="200" w:firstLine="480"/>
              <w:rPr>
                <w:rFonts w:hint="eastAsia"/>
                <w:sz w:val="24"/>
              </w:rPr>
            </w:pPr>
            <w:r w:rsidRPr="005B645C">
              <w:rPr>
                <w:rFonts w:hint="eastAsia"/>
                <w:sz w:val="24"/>
              </w:rPr>
              <w:t>3</w:t>
            </w:r>
            <w:r w:rsidR="00FB5A96">
              <w:rPr>
                <w:rFonts w:hint="eastAsia"/>
                <w:sz w:val="24"/>
              </w:rPr>
              <w:t>.</w:t>
            </w:r>
            <w:r w:rsidRPr="005B645C">
              <w:rPr>
                <w:rFonts w:hint="eastAsia"/>
                <w:sz w:val="24"/>
              </w:rPr>
              <w:t>如相关法律法规要求高于本次招标的实施要求，投标人按高标准执行所增加工作内容等变动。</w:t>
            </w:r>
          </w:p>
          <w:p w14:paraId="01B0D6D7" w14:textId="32BBB787" w:rsidR="000A700C" w:rsidRPr="005B645C" w:rsidRDefault="000A700C" w:rsidP="009028E1">
            <w:pPr>
              <w:overflowPunct w:val="0"/>
              <w:spacing w:line="500" w:lineRule="exact"/>
              <w:ind w:firstLineChars="200" w:firstLine="480"/>
              <w:rPr>
                <w:rFonts w:hint="eastAsia"/>
                <w:sz w:val="24"/>
              </w:rPr>
            </w:pPr>
            <w:r w:rsidRPr="005B645C">
              <w:rPr>
                <w:rFonts w:hint="eastAsia"/>
                <w:sz w:val="24"/>
              </w:rPr>
              <w:t>4</w:t>
            </w:r>
            <w:r w:rsidR="00FB5A96">
              <w:rPr>
                <w:rFonts w:hint="eastAsia"/>
                <w:sz w:val="24"/>
              </w:rPr>
              <w:t>.</w:t>
            </w:r>
            <w:r w:rsidRPr="005B645C">
              <w:rPr>
                <w:rFonts w:hint="eastAsia"/>
                <w:sz w:val="24"/>
              </w:rPr>
              <w:t>合同结算价以深圳市财政预算和投资评审中心评审结果为准，且不超过此次投标上限价。</w:t>
            </w:r>
          </w:p>
          <w:p w14:paraId="782E963F" w14:textId="77777777" w:rsidR="000A700C" w:rsidRPr="00FB5A96" w:rsidRDefault="000A700C" w:rsidP="009028E1">
            <w:pPr>
              <w:overflowPunct w:val="0"/>
              <w:spacing w:line="500" w:lineRule="exact"/>
              <w:ind w:firstLineChars="200" w:firstLine="482"/>
              <w:rPr>
                <w:rFonts w:hint="eastAsia"/>
                <w:sz w:val="24"/>
              </w:rPr>
            </w:pPr>
            <w:r w:rsidRPr="00FB5A96">
              <w:rPr>
                <w:rFonts w:hint="eastAsia"/>
                <w:b/>
                <w:bCs/>
                <w:sz w:val="24"/>
              </w:rPr>
              <w:t>付款方式</w:t>
            </w:r>
            <w:r w:rsidRPr="00FB5A96">
              <w:rPr>
                <w:rFonts w:hint="eastAsia"/>
                <w:sz w:val="24"/>
              </w:rPr>
              <w:t>：</w:t>
            </w:r>
          </w:p>
          <w:p w14:paraId="2E46EC2C" w14:textId="77777777" w:rsidR="000A700C" w:rsidRPr="00FB5A96" w:rsidRDefault="000A700C" w:rsidP="009028E1">
            <w:pPr>
              <w:overflowPunct w:val="0"/>
              <w:spacing w:line="500" w:lineRule="exact"/>
              <w:ind w:firstLineChars="200" w:firstLine="480"/>
              <w:rPr>
                <w:rFonts w:hint="eastAsia"/>
                <w:sz w:val="24"/>
              </w:rPr>
            </w:pPr>
            <w:r w:rsidRPr="00FB5A96">
              <w:rPr>
                <w:rFonts w:hint="eastAsia"/>
                <w:sz w:val="24"/>
              </w:rPr>
              <w:t>（一）合同价</w:t>
            </w:r>
            <w:r w:rsidRPr="005B645C">
              <w:rPr>
                <w:rFonts w:hint="eastAsia"/>
                <w:sz w:val="24"/>
              </w:rPr>
              <w:t>款</w:t>
            </w:r>
            <w:r w:rsidRPr="00FB5A96">
              <w:rPr>
                <w:rFonts w:hint="eastAsia"/>
                <w:sz w:val="24"/>
              </w:rPr>
              <w:t>的支付</w:t>
            </w:r>
          </w:p>
          <w:p w14:paraId="71DF1325" w14:textId="2DE374F5" w:rsidR="000A700C" w:rsidRPr="005B645C" w:rsidRDefault="000A700C" w:rsidP="009028E1">
            <w:pPr>
              <w:overflowPunct w:val="0"/>
              <w:spacing w:line="500" w:lineRule="exact"/>
              <w:ind w:firstLineChars="200" w:firstLine="480"/>
              <w:rPr>
                <w:rFonts w:hint="eastAsia"/>
                <w:sz w:val="24"/>
              </w:rPr>
            </w:pPr>
            <w:r w:rsidRPr="00FB5A96">
              <w:rPr>
                <w:rFonts w:hint="eastAsia"/>
                <w:sz w:val="24"/>
              </w:rPr>
              <w:t>1</w:t>
            </w:r>
            <w:r w:rsidR="00FB5A96">
              <w:rPr>
                <w:rFonts w:hint="eastAsia"/>
                <w:sz w:val="24"/>
              </w:rPr>
              <w:t>.</w:t>
            </w:r>
            <w:r w:rsidRPr="005B645C">
              <w:rPr>
                <w:rFonts w:hint="eastAsia"/>
                <w:sz w:val="24"/>
              </w:rPr>
              <w:t>项目建设涉及500千伏崇荆甲乙线铁塔基础安全稳定性评估报告通过相关主管部门（如需）的审查，并经甲方确认后，甲方支付合同价的80%。</w:t>
            </w:r>
          </w:p>
          <w:p w14:paraId="15EE775E" w14:textId="664BDF5E" w:rsidR="000A700C" w:rsidRPr="005B645C" w:rsidRDefault="000A700C" w:rsidP="009028E1">
            <w:pPr>
              <w:overflowPunct w:val="0"/>
              <w:spacing w:line="500" w:lineRule="exact"/>
              <w:ind w:firstLineChars="200" w:firstLine="480"/>
              <w:rPr>
                <w:rFonts w:hint="eastAsia"/>
                <w:sz w:val="24"/>
              </w:rPr>
            </w:pPr>
            <w:r w:rsidRPr="005B645C">
              <w:rPr>
                <w:rFonts w:hint="eastAsia"/>
                <w:sz w:val="24"/>
              </w:rPr>
              <w:t>2</w:t>
            </w:r>
            <w:r w:rsidR="00FB5A96">
              <w:rPr>
                <w:rFonts w:hint="eastAsia"/>
                <w:sz w:val="24"/>
              </w:rPr>
              <w:t>.</w:t>
            </w:r>
            <w:r w:rsidRPr="005B645C">
              <w:rPr>
                <w:rFonts w:hint="eastAsia"/>
                <w:sz w:val="24"/>
              </w:rPr>
              <w:t>甲方对乙方完成最终履约评价，取得深圳市财政预算和投资评审中心出具的合同结算评审报告后付清余款。</w:t>
            </w:r>
          </w:p>
          <w:p w14:paraId="78660D9D" w14:textId="77777777" w:rsidR="000A700C" w:rsidRPr="00FB5A96" w:rsidRDefault="000A700C" w:rsidP="009028E1">
            <w:pPr>
              <w:overflowPunct w:val="0"/>
              <w:spacing w:line="500" w:lineRule="exact"/>
              <w:ind w:firstLineChars="200" w:firstLine="480"/>
              <w:rPr>
                <w:rFonts w:hint="eastAsia"/>
                <w:sz w:val="24"/>
              </w:rPr>
            </w:pPr>
            <w:r w:rsidRPr="00FB5A96">
              <w:rPr>
                <w:rFonts w:hint="eastAsia"/>
                <w:sz w:val="24"/>
              </w:rPr>
              <w:t>（二）其他</w:t>
            </w:r>
          </w:p>
          <w:p w14:paraId="7E253046" w14:textId="55786EC8" w:rsidR="000A700C" w:rsidRPr="00FB5A96" w:rsidRDefault="000A700C" w:rsidP="009028E1">
            <w:pPr>
              <w:overflowPunct w:val="0"/>
              <w:spacing w:line="500" w:lineRule="exact"/>
              <w:ind w:firstLineChars="200" w:firstLine="480"/>
              <w:rPr>
                <w:rFonts w:hint="eastAsia"/>
                <w:sz w:val="24"/>
              </w:rPr>
            </w:pPr>
            <w:r w:rsidRPr="00FB5A96">
              <w:rPr>
                <w:rFonts w:hint="eastAsia"/>
                <w:sz w:val="24"/>
              </w:rPr>
              <w:t>1</w:t>
            </w:r>
            <w:r w:rsidR="00FB5A96">
              <w:rPr>
                <w:rFonts w:hint="eastAsia"/>
                <w:sz w:val="24"/>
              </w:rPr>
              <w:t>.</w:t>
            </w:r>
            <w:r w:rsidRPr="00FB5A96">
              <w:rPr>
                <w:rFonts w:hint="eastAsia"/>
                <w:sz w:val="24"/>
              </w:rPr>
              <w:t>每次付款申请时,乙方应向甲方出具附有工作进度报告和相关工作成果的付款申请，开具与付款金额等额的税务发票。</w:t>
            </w:r>
          </w:p>
          <w:p w14:paraId="73B9F187" w14:textId="6C4AFA0C" w:rsidR="000A700C" w:rsidRPr="00FB5A96" w:rsidRDefault="000A700C" w:rsidP="009028E1">
            <w:pPr>
              <w:overflowPunct w:val="0"/>
              <w:spacing w:line="500" w:lineRule="exact"/>
              <w:ind w:firstLineChars="200" w:firstLine="480"/>
              <w:rPr>
                <w:rFonts w:hint="eastAsia"/>
                <w:sz w:val="24"/>
              </w:rPr>
            </w:pPr>
            <w:r w:rsidRPr="00FB5A96">
              <w:rPr>
                <w:rFonts w:hint="eastAsia"/>
                <w:sz w:val="24"/>
              </w:rPr>
              <w:t>2</w:t>
            </w:r>
            <w:r w:rsidR="00FB5A96">
              <w:rPr>
                <w:rFonts w:hint="eastAsia"/>
                <w:sz w:val="24"/>
              </w:rPr>
              <w:t>.</w:t>
            </w:r>
            <w:r w:rsidRPr="00FB5A96">
              <w:rPr>
                <w:rFonts w:hint="eastAsia"/>
                <w:sz w:val="24"/>
              </w:rPr>
              <w:t>本合同付款</w:t>
            </w:r>
            <w:r w:rsidRPr="00FB5A96">
              <w:rPr>
                <w:sz w:val="24"/>
              </w:rPr>
              <w:t>均须</w:t>
            </w:r>
            <w:r w:rsidRPr="00FB5A96">
              <w:rPr>
                <w:rFonts w:hint="eastAsia"/>
                <w:sz w:val="24"/>
              </w:rPr>
              <w:t>发改</w:t>
            </w:r>
            <w:r w:rsidRPr="00FB5A96">
              <w:rPr>
                <w:sz w:val="24"/>
              </w:rPr>
              <w:t>部门</w:t>
            </w:r>
            <w:r w:rsidRPr="00FB5A96">
              <w:rPr>
                <w:rFonts w:hint="eastAsia"/>
                <w:sz w:val="24"/>
              </w:rPr>
              <w:t>下达资金计划和经</w:t>
            </w:r>
            <w:r w:rsidRPr="00FB5A96">
              <w:rPr>
                <w:sz w:val="24"/>
              </w:rPr>
              <w:t>财政</w:t>
            </w:r>
            <w:r w:rsidRPr="00FB5A96">
              <w:rPr>
                <w:rFonts w:hint="eastAsia"/>
                <w:sz w:val="24"/>
              </w:rPr>
              <w:t>审批后</w:t>
            </w:r>
            <w:r w:rsidRPr="00FB5A96">
              <w:rPr>
                <w:sz w:val="24"/>
              </w:rPr>
              <w:t>支付，发包人不承担因</w:t>
            </w:r>
            <w:r w:rsidRPr="00FB5A96">
              <w:rPr>
                <w:rFonts w:hint="eastAsia"/>
                <w:sz w:val="24"/>
              </w:rPr>
              <w:t>资金计划不足和审批程序导致的延迟</w:t>
            </w:r>
            <w:r w:rsidRPr="00FB5A96">
              <w:rPr>
                <w:sz w:val="24"/>
              </w:rPr>
              <w:t>付</w:t>
            </w:r>
            <w:r w:rsidRPr="00FB5A96">
              <w:rPr>
                <w:rFonts w:hint="eastAsia"/>
                <w:sz w:val="24"/>
              </w:rPr>
              <w:t>款</w:t>
            </w:r>
            <w:r w:rsidRPr="00FB5A96">
              <w:rPr>
                <w:sz w:val="24"/>
              </w:rPr>
              <w:t>的违约责任。</w:t>
            </w:r>
          </w:p>
        </w:tc>
      </w:tr>
    </w:tbl>
    <w:p w14:paraId="536F1D54" w14:textId="77777777" w:rsidR="000A700C" w:rsidRDefault="000A700C" w:rsidP="000A700C">
      <w:pPr>
        <w:rPr>
          <w:rFonts w:hint="eastAsia"/>
          <w:sz w:val="24"/>
        </w:rPr>
      </w:pPr>
    </w:p>
    <w:p w14:paraId="6EBE30C2" w14:textId="77777777" w:rsidR="00213181" w:rsidRDefault="00213181" w:rsidP="000A700C">
      <w:pPr>
        <w:rPr>
          <w:rFonts w:hint="eastAsia"/>
          <w:sz w:val="24"/>
        </w:rPr>
      </w:pPr>
    </w:p>
    <w:p w14:paraId="607571DB" w14:textId="77777777" w:rsidR="00213181" w:rsidRDefault="00213181" w:rsidP="000A700C">
      <w:pPr>
        <w:rPr>
          <w:rFonts w:hint="eastAsia"/>
          <w:sz w:val="24"/>
        </w:rPr>
      </w:pPr>
    </w:p>
    <w:p w14:paraId="68C50411" w14:textId="1161653C" w:rsidR="000A700C" w:rsidRPr="007E7DAD" w:rsidRDefault="000A700C" w:rsidP="000A700C">
      <w:pPr>
        <w:rPr>
          <w:rFonts w:hint="eastAsia"/>
          <w:sz w:val="24"/>
        </w:rPr>
      </w:pPr>
      <w:r w:rsidRPr="007E7DAD">
        <w:rPr>
          <w:rFonts w:hint="eastAsia"/>
          <w:sz w:val="24"/>
        </w:rPr>
        <w:t>投标人法定代表签名：              投标单位（盖章）：</w:t>
      </w:r>
    </w:p>
    <w:p w14:paraId="6939F73C" w14:textId="77777777" w:rsidR="000A700C" w:rsidRPr="007E7DAD" w:rsidRDefault="000A700C" w:rsidP="000A700C">
      <w:pPr>
        <w:ind w:firstLineChars="1700" w:firstLine="4080"/>
        <w:rPr>
          <w:rFonts w:hint="eastAsia"/>
          <w:sz w:val="24"/>
        </w:rPr>
      </w:pPr>
      <w:r w:rsidRPr="007E7DAD">
        <w:rPr>
          <w:rFonts w:hint="eastAsia"/>
          <w:sz w:val="24"/>
        </w:rPr>
        <w:t>日期：</w:t>
      </w:r>
      <w:bookmarkStart w:id="1" w:name="Bookmark35"/>
      <w:bookmarkStart w:id="2" w:name="Bookmark44"/>
      <w:bookmarkStart w:id="3" w:name="Bookmark36"/>
      <w:bookmarkStart w:id="4" w:name="Bookmark34"/>
      <w:bookmarkStart w:id="5" w:name="Bookmark40"/>
      <w:bookmarkStart w:id="6" w:name="Bookmark39"/>
      <w:bookmarkStart w:id="7" w:name="Bookmark38"/>
      <w:bookmarkStart w:id="8" w:name="Bookmark37"/>
      <w:bookmarkEnd w:id="1"/>
      <w:bookmarkEnd w:id="2"/>
      <w:bookmarkEnd w:id="3"/>
      <w:bookmarkEnd w:id="4"/>
      <w:bookmarkEnd w:id="5"/>
      <w:bookmarkEnd w:id="6"/>
      <w:bookmarkEnd w:id="7"/>
      <w:bookmarkEnd w:id="8"/>
    </w:p>
    <w:p w14:paraId="6FCEAAAF" w14:textId="77777777" w:rsidR="000A700C" w:rsidRPr="007E7DAD" w:rsidRDefault="000A700C" w:rsidP="000A700C">
      <w:pPr>
        <w:ind w:firstLineChars="1700" w:firstLine="4080"/>
        <w:rPr>
          <w:rFonts w:hint="eastAsia"/>
          <w:sz w:val="24"/>
        </w:rPr>
      </w:pPr>
    </w:p>
    <w:p w14:paraId="6676FF5F" w14:textId="77777777" w:rsidR="000A700C" w:rsidRPr="007E7DAD" w:rsidRDefault="000A700C" w:rsidP="000A700C">
      <w:pPr>
        <w:snapToGrid w:val="0"/>
        <w:spacing w:line="620" w:lineRule="exact"/>
        <w:rPr>
          <w:rFonts w:cs="黑体" w:hint="eastAsia"/>
          <w:color w:val="000000"/>
          <w:sz w:val="24"/>
        </w:rPr>
      </w:pPr>
    </w:p>
    <w:p w14:paraId="38A2A86B" w14:textId="77777777" w:rsidR="00213181" w:rsidRDefault="00213181" w:rsidP="000A700C">
      <w:pPr>
        <w:snapToGrid w:val="0"/>
        <w:spacing w:line="620" w:lineRule="exact"/>
        <w:rPr>
          <w:rFonts w:cs="黑体" w:hint="eastAsia"/>
          <w:color w:val="000000"/>
          <w:sz w:val="24"/>
        </w:rPr>
      </w:pPr>
    </w:p>
    <w:p w14:paraId="7E2FCCD4" w14:textId="6CC8F134" w:rsidR="000A700C" w:rsidRPr="007E7DAD" w:rsidRDefault="000A700C" w:rsidP="000A700C">
      <w:pPr>
        <w:snapToGrid w:val="0"/>
        <w:spacing w:line="620" w:lineRule="exact"/>
        <w:rPr>
          <w:rFonts w:cs="黑体" w:hint="eastAsia"/>
          <w:color w:val="000000"/>
          <w:sz w:val="24"/>
        </w:rPr>
      </w:pPr>
      <w:r w:rsidRPr="007E7DAD">
        <w:rPr>
          <w:rFonts w:cs="黑体" w:hint="eastAsia"/>
          <w:color w:val="000000"/>
          <w:sz w:val="24"/>
        </w:rPr>
        <w:lastRenderedPageBreak/>
        <w:t>附件2</w:t>
      </w:r>
    </w:p>
    <w:p w14:paraId="0AD1E1BF" w14:textId="77777777" w:rsidR="000A700C" w:rsidRPr="007E7DAD" w:rsidRDefault="000A700C" w:rsidP="000A700C">
      <w:pPr>
        <w:keepNext/>
        <w:keepLines/>
        <w:spacing w:before="360" w:afterLines="50" w:after="156" w:line="288" w:lineRule="auto"/>
        <w:jc w:val="center"/>
        <w:outlineLvl w:val="1"/>
        <w:rPr>
          <w:rFonts w:hint="eastAsia"/>
          <w:b/>
          <w:bCs/>
          <w:smallCaps/>
          <w:sz w:val="24"/>
        </w:rPr>
      </w:pPr>
      <w:r w:rsidRPr="007E7DAD">
        <w:rPr>
          <w:b/>
          <w:bCs/>
          <w:smallCaps/>
          <w:sz w:val="24"/>
        </w:rPr>
        <w:t>法定代表人身份证明文件</w:t>
      </w:r>
    </w:p>
    <w:p w14:paraId="30CE1243" w14:textId="77777777" w:rsidR="000A700C" w:rsidRPr="007E7DAD" w:rsidRDefault="000A700C" w:rsidP="000A700C">
      <w:pPr>
        <w:spacing w:afterLines="50" w:after="156" w:line="288" w:lineRule="auto"/>
        <w:rPr>
          <w:rFonts w:hint="eastAsia"/>
          <w:sz w:val="24"/>
        </w:rPr>
      </w:pPr>
      <w:r w:rsidRPr="007E7DAD">
        <w:rPr>
          <w:sz w:val="24"/>
        </w:rPr>
        <w:t>单位名称：</w:t>
      </w:r>
    </w:p>
    <w:p w14:paraId="6C9F5ED1" w14:textId="77777777" w:rsidR="000A700C" w:rsidRPr="007E7DAD" w:rsidRDefault="000A700C" w:rsidP="000A700C">
      <w:pPr>
        <w:spacing w:afterLines="50" w:after="156" w:line="288" w:lineRule="auto"/>
        <w:rPr>
          <w:rFonts w:hint="eastAsia"/>
          <w:sz w:val="24"/>
        </w:rPr>
      </w:pPr>
      <w:r w:rsidRPr="007E7DAD">
        <w:rPr>
          <w:sz w:val="24"/>
        </w:rPr>
        <w:t>（单位名称应与营业执照名称一致）</w:t>
      </w:r>
    </w:p>
    <w:p w14:paraId="390566E5" w14:textId="77777777" w:rsidR="000A700C" w:rsidRPr="007E7DAD" w:rsidRDefault="000A700C" w:rsidP="000A700C">
      <w:pPr>
        <w:spacing w:afterLines="50" w:after="156" w:line="288" w:lineRule="auto"/>
        <w:rPr>
          <w:rFonts w:hint="eastAsia"/>
          <w:sz w:val="24"/>
        </w:rPr>
      </w:pPr>
      <w:r w:rsidRPr="007E7DAD">
        <w:rPr>
          <w:sz w:val="24"/>
        </w:rPr>
        <w:t>地址 ：</w:t>
      </w:r>
    </w:p>
    <w:p w14:paraId="1F49397B" w14:textId="77777777" w:rsidR="000A700C" w:rsidRPr="007E7DAD" w:rsidRDefault="000A700C" w:rsidP="000A700C">
      <w:pPr>
        <w:spacing w:afterLines="50" w:after="156" w:line="288" w:lineRule="auto"/>
        <w:rPr>
          <w:rFonts w:hint="eastAsia"/>
          <w:sz w:val="24"/>
        </w:rPr>
      </w:pPr>
      <w:r w:rsidRPr="007E7DAD">
        <w:rPr>
          <w:sz w:val="24"/>
        </w:rPr>
        <w:t>姓名 ：</w:t>
      </w:r>
      <w:r w:rsidRPr="007E7DAD">
        <w:rPr>
          <w:rFonts w:hint="eastAsia"/>
          <w:sz w:val="24"/>
        </w:rPr>
        <w:t xml:space="preserve">       </w:t>
      </w:r>
      <w:r w:rsidRPr="007E7DAD">
        <w:rPr>
          <w:sz w:val="24"/>
        </w:rPr>
        <w:t>性别 ：</w:t>
      </w:r>
      <w:r w:rsidRPr="007E7DAD">
        <w:rPr>
          <w:rFonts w:hint="eastAsia"/>
          <w:sz w:val="24"/>
        </w:rPr>
        <w:t xml:space="preserve">       </w:t>
      </w:r>
      <w:r w:rsidRPr="007E7DAD">
        <w:rPr>
          <w:sz w:val="24"/>
        </w:rPr>
        <w:t>年龄 ：</w:t>
      </w:r>
      <w:r w:rsidRPr="007E7DAD">
        <w:rPr>
          <w:rFonts w:hint="eastAsia"/>
          <w:sz w:val="24"/>
        </w:rPr>
        <w:t xml:space="preserve">        </w:t>
      </w:r>
      <w:r w:rsidRPr="007E7DAD">
        <w:rPr>
          <w:sz w:val="24"/>
        </w:rPr>
        <w:t>职务</w:t>
      </w:r>
      <w:r w:rsidRPr="007E7DAD">
        <w:rPr>
          <w:rFonts w:hint="eastAsia"/>
          <w:sz w:val="24"/>
        </w:rPr>
        <w:t xml:space="preserve"> </w:t>
      </w:r>
      <w:r w:rsidRPr="007E7DAD">
        <w:rPr>
          <w:sz w:val="24"/>
        </w:rPr>
        <w:t>：</w:t>
      </w:r>
    </w:p>
    <w:p w14:paraId="572EF8CD" w14:textId="77777777" w:rsidR="000A700C" w:rsidRPr="007E7DAD" w:rsidRDefault="000A700C" w:rsidP="000A700C">
      <w:pPr>
        <w:spacing w:afterLines="50" w:after="156" w:line="288" w:lineRule="auto"/>
        <w:rPr>
          <w:rFonts w:hint="eastAsia"/>
          <w:sz w:val="24"/>
        </w:rPr>
      </w:pPr>
      <w:r w:rsidRPr="007E7DAD">
        <w:rPr>
          <w:sz w:val="24"/>
        </w:rPr>
        <w:t>法定代表人：</w:t>
      </w:r>
    </w:p>
    <w:p w14:paraId="400BB780" w14:textId="77777777" w:rsidR="000A700C" w:rsidRPr="007E7DAD" w:rsidRDefault="000A700C" w:rsidP="000A700C">
      <w:pPr>
        <w:spacing w:afterLines="50" w:after="156" w:line="288" w:lineRule="auto"/>
        <w:rPr>
          <w:rFonts w:hint="eastAsia"/>
          <w:sz w:val="24"/>
        </w:rPr>
      </w:pPr>
    </w:p>
    <w:p w14:paraId="1C8B79FA" w14:textId="77777777" w:rsidR="000A700C" w:rsidRPr="007E7DAD" w:rsidRDefault="000A700C" w:rsidP="000A700C">
      <w:pPr>
        <w:spacing w:afterLines="50" w:after="156" w:line="288" w:lineRule="auto"/>
        <w:rPr>
          <w:rFonts w:hint="eastAsia"/>
          <w:sz w:val="24"/>
        </w:rPr>
      </w:pPr>
      <w:r w:rsidRPr="007E7DAD">
        <w:rPr>
          <w:sz w:val="24"/>
        </w:rPr>
        <w:t>特此证明。</w:t>
      </w:r>
    </w:p>
    <w:p w14:paraId="2DD32272" w14:textId="77777777" w:rsidR="000A700C" w:rsidRPr="007E7DAD" w:rsidRDefault="000A700C" w:rsidP="000A700C">
      <w:pPr>
        <w:spacing w:afterLines="50" w:after="156" w:line="288" w:lineRule="auto"/>
        <w:rPr>
          <w:rFonts w:hint="eastAsia"/>
          <w:sz w:val="24"/>
        </w:rPr>
      </w:pPr>
    </w:p>
    <w:p w14:paraId="17DD32DA" w14:textId="77777777" w:rsidR="000A700C" w:rsidRPr="007E7DAD" w:rsidRDefault="000A700C" w:rsidP="000A700C">
      <w:pPr>
        <w:pStyle w:val="ae"/>
        <w:ind w:firstLine="480"/>
        <w:rPr>
          <w:rFonts w:hint="eastAsia"/>
          <w:sz w:val="24"/>
        </w:rPr>
      </w:pPr>
    </w:p>
    <w:p w14:paraId="1BF49AF5" w14:textId="77777777" w:rsidR="000A700C" w:rsidRPr="007E7DAD" w:rsidRDefault="000A700C" w:rsidP="000A700C">
      <w:pPr>
        <w:spacing w:afterLines="50" w:after="156" w:line="288" w:lineRule="auto"/>
        <w:rPr>
          <w:rFonts w:hint="eastAsia"/>
          <w:sz w:val="24"/>
        </w:rPr>
      </w:pPr>
      <w:r w:rsidRPr="007E7DAD">
        <w:rPr>
          <w:sz w:val="24"/>
        </w:rPr>
        <w:t>投标</w:t>
      </w:r>
      <w:r w:rsidRPr="007E7DAD">
        <w:rPr>
          <w:rFonts w:hint="eastAsia"/>
          <w:sz w:val="24"/>
        </w:rPr>
        <w:t>单位</w:t>
      </w:r>
      <w:r w:rsidRPr="007E7DAD">
        <w:rPr>
          <w:sz w:val="24"/>
        </w:rPr>
        <w:t>（签名、盖章）：</w:t>
      </w:r>
    </w:p>
    <w:p w14:paraId="11E9609B" w14:textId="77777777" w:rsidR="000A700C" w:rsidRPr="007E7DAD" w:rsidRDefault="000A700C" w:rsidP="000A700C">
      <w:pPr>
        <w:spacing w:afterLines="50" w:after="156" w:line="288" w:lineRule="auto"/>
        <w:rPr>
          <w:rFonts w:hint="eastAsia"/>
          <w:sz w:val="24"/>
        </w:rPr>
      </w:pPr>
      <w:r w:rsidRPr="007E7DAD">
        <w:rPr>
          <w:sz w:val="24"/>
        </w:rPr>
        <w:t>日期 ：</w:t>
      </w:r>
      <w:r w:rsidRPr="007E7DAD">
        <w:rPr>
          <w:rFonts w:hint="eastAsia"/>
          <w:sz w:val="24"/>
        </w:rPr>
        <w:t xml:space="preserve">     </w:t>
      </w:r>
      <w:r w:rsidRPr="007E7DAD">
        <w:rPr>
          <w:sz w:val="24"/>
        </w:rPr>
        <w:t xml:space="preserve">年    </w:t>
      </w:r>
      <w:r w:rsidRPr="007E7DAD">
        <w:rPr>
          <w:rFonts w:hint="eastAsia"/>
          <w:sz w:val="24"/>
        </w:rPr>
        <w:t xml:space="preserve"> </w:t>
      </w:r>
      <w:r w:rsidRPr="007E7DAD">
        <w:rPr>
          <w:sz w:val="24"/>
        </w:rPr>
        <w:t>月     日</w:t>
      </w:r>
    </w:p>
    <w:p w14:paraId="412BC53E" w14:textId="77777777" w:rsidR="000A700C" w:rsidRPr="007E7DAD" w:rsidRDefault="000A700C" w:rsidP="000A700C">
      <w:pPr>
        <w:spacing w:afterLines="50" w:after="156" w:line="288" w:lineRule="auto"/>
        <w:rPr>
          <w:rFonts w:hint="eastAsia"/>
          <w:sz w:val="24"/>
        </w:rPr>
      </w:pPr>
    </w:p>
    <w:p w14:paraId="473AB86F" w14:textId="77777777" w:rsidR="000A700C" w:rsidRPr="007E7DAD" w:rsidRDefault="000A700C" w:rsidP="000A700C">
      <w:pPr>
        <w:spacing w:afterLines="50" w:after="156" w:line="288" w:lineRule="auto"/>
        <w:rPr>
          <w:rFonts w:hint="eastAsia"/>
          <w:sz w:val="24"/>
        </w:rPr>
      </w:pPr>
      <w:r w:rsidRPr="007E7DAD">
        <w:rPr>
          <w:sz w:val="24"/>
        </w:rPr>
        <w:t>附：法定代表人身份证</w:t>
      </w:r>
      <w:r w:rsidRPr="007E7DAD">
        <w:rPr>
          <w:rFonts w:hint="eastAsia"/>
          <w:sz w:val="24"/>
        </w:rPr>
        <w:t>复印</w:t>
      </w:r>
      <w:r w:rsidRPr="007E7DAD">
        <w:rPr>
          <w:sz w:val="24"/>
        </w:rPr>
        <w:t>件</w:t>
      </w:r>
    </w:p>
    <w:tbl>
      <w:tblPr>
        <w:tblW w:w="871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355"/>
        <w:gridCol w:w="4355"/>
      </w:tblGrid>
      <w:tr w:rsidR="000A700C" w:rsidRPr="007E7DAD" w14:paraId="76E346BA" w14:textId="77777777" w:rsidTr="007E7DAD">
        <w:trPr>
          <w:trHeight w:hRule="exact" w:val="2923"/>
          <w:jc w:val="center"/>
        </w:trPr>
        <w:tc>
          <w:tcPr>
            <w:tcW w:w="4355" w:type="dxa"/>
            <w:vAlign w:val="center"/>
          </w:tcPr>
          <w:p w14:paraId="32C25D28" w14:textId="77777777" w:rsidR="000A700C" w:rsidRPr="007E7DAD" w:rsidRDefault="000A700C" w:rsidP="007E7DAD">
            <w:pPr>
              <w:spacing w:afterLines="50" w:after="156" w:line="288" w:lineRule="auto"/>
              <w:rPr>
                <w:rFonts w:hint="eastAsia"/>
                <w:sz w:val="24"/>
              </w:rPr>
            </w:pPr>
            <w:r w:rsidRPr="007E7DAD">
              <w:rPr>
                <w:sz w:val="24"/>
              </w:rPr>
              <w:t>身份证明材料（正面）粘贴处</w:t>
            </w:r>
          </w:p>
        </w:tc>
        <w:tc>
          <w:tcPr>
            <w:tcW w:w="4355" w:type="dxa"/>
            <w:vAlign w:val="center"/>
          </w:tcPr>
          <w:p w14:paraId="657C9169" w14:textId="77777777" w:rsidR="000A700C" w:rsidRPr="007E7DAD" w:rsidRDefault="000A700C" w:rsidP="007E7DAD">
            <w:pPr>
              <w:spacing w:afterLines="50" w:after="156" w:line="288" w:lineRule="auto"/>
              <w:rPr>
                <w:rFonts w:hint="eastAsia"/>
                <w:sz w:val="24"/>
              </w:rPr>
            </w:pPr>
            <w:r w:rsidRPr="007E7DAD">
              <w:rPr>
                <w:sz w:val="24"/>
              </w:rPr>
              <w:t>身份证明材料（反面）粘贴处</w:t>
            </w:r>
          </w:p>
        </w:tc>
      </w:tr>
    </w:tbl>
    <w:p w14:paraId="081D48C2" w14:textId="77777777" w:rsidR="000A700C" w:rsidRPr="007E7DAD" w:rsidRDefault="000A700C" w:rsidP="000A700C">
      <w:pPr>
        <w:spacing w:line="360" w:lineRule="auto"/>
        <w:rPr>
          <w:rFonts w:hint="eastAsia"/>
          <w:bCs/>
          <w:sz w:val="24"/>
        </w:rPr>
        <w:sectPr w:rsidR="000A700C" w:rsidRPr="007E7DAD" w:rsidSect="000A700C">
          <w:footerReference w:type="default" r:id="rId6"/>
          <w:pgSz w:w="11906" w:h="16838"/>
          <w:pgMar w:top="1304" w:right="1587" w:bottom="1304" w:left="1587" w:header="851" w:footer="992" w:gutter="0"/>
          <w:cols w:space="720"/>
          <w:docGrid w:type="lines" w:linePitch="312"/>
        </w:sectPr>
      </w:pPr>
    </w:p>
    <w:p w14:paraId="667CDF44" w14:textId="77777777" w:rsidR="000A700C" w:rsidRDefault="000A700C" w:rsidP="000A700C">
      <w:pPr>
        <w:keepNext/>
        <w:keepLines/>
        <w:spacing w:before="360" w:afterLines="50" w:after="156" w:line="288" w:lineRule="auto"/>
        <w:jc w:val="center"/>
        <w:outlineLvl w:val="1"/>
        <w:rPr>
          <w:rFonts w:cs="宋体" w:hint="eastAsia"/>
          <w:b/>
          <w:bCs/>
          <w:smallCaps/>
          <w:sz w:val="24"/>
        </w:rPr>
      </w:pPr>
      <w:bookmarkStart w:id="9" w:name="_Toc21802"/>
      <w:r w:rsidRPr="007E7DAD">
        <w:rPr>
          <w:rFonts w:cs="宋体" w:hint="eastAsia"/>
          <w:b/>
          <w:bCs/>
          <w:smallCaps/>
          <w:sz w:val="24"/>
        </w:rPr>
        <w:lastRenderedPageBreak/>
        <w:t>法定代表人授权委托书</w:t>
      </w:r>
      <w:bookmarkEnd w:id="9"/>
    </w:p>
    <w:p w14:paraId="04FC6D19" w14:textId="77777777" w:rsidR="00213181" w:rsidRPr="007E7DAD" w:rsidRDefault="00213181" w:rsidP="000A700C">
      <w:pPr>
        <w:keepNext/>
        <w:keepLines/>
        <w:spacing w:before="360" w:afterLines="50" w:after="156" w:line="288" w:lineRule="auto"/>
        <w:jc w:val="center"/>
        <w:outlineLvl w:val="1"/>
        <w:rPr>
          <w:rFonts w:cs="宋体" w:hint="eastAsia"/>
          <w:b/>
          <w:bCs/>
          <w:smallCaps/>
          <w:sz w:val="24"/>
        </w:rPr>
      </w:pPr>
    </w:p>
    <w:p w14:paraId="5F8E14A9" w14:textId="77777777" w:rsidR="000A700C" w:rsidRPr="007E7DAD" w:rsidRDefault="000A700C" w:rsidP="000A700C">
      <w:pPr>
        <w:spacing w:afterLines="50" w:after="156" w:line="288" w:lineRule="auto"/>
        <w:rPr>
          <w:rFonts w:cs="宋体" w:hint="eastAsia"/>
          <w:sz w:val="24"/>
        </w:rPr>
      </w:pPr>
      <w:r w:rsidRPr="007E7DAD">
        <w:rPr>
          <w:rFonts w:cs="宋体" w:hint="eastAsia"/>
          <w:sz w:val="24"/>
        </w:rPr>
        <w:t>本授权委托书声明：</w:t>
      </w:r>
      <w:r w:rsidRPr="007E7DAD">
        <w:rPr>
          <w:rFonts w:cs="宋体" w:hint="eastAsia"/>
          <w:sz w:val="24"/>
          <w:u w:val="single"/>
        </w:rPr>
        <w:t>（姓名）</w:t>
      </w:r>
      <w:r w:rsidRPr="007E7DAD">
        <w:rPr>
          <w:rFonts w:cs="宋体" w:hint="eastAsia"/>
          <w:sz w:val="24"/>
        </w:rPr>
        <w:t>系</w:t>
      </w:r>
      <w:r w:rsidRPr="007E7DAD">
        <w:rPr>
          <w:rFonts w:cs="宋体" w:hint="eastAsia"/>
          <w:sz w:val="24"/>
          <w:u w:val="single"/>
        </w:rPr>
        <w:t>（投标人名称）</w:t>
      </w:r>
      <w:r w:rsidRPr="007E7DAD">
        <w:rPr>
          <w:rFonts w:cs="宋体" w:hint="eastAsia"/>
          <w:sz w:val="24"/>
        </w:rPr>
        <w:t>的法定代表人，现授权委托</w:t>
      </w:r>
      <w:r w:rsidRPr="007E7DAD">
        <w:rPr>
          <w:rFonts w:cs="宋体" w:hint="eastAsia"/>
          <w:sz w:val="24"/>
          <w:u w:val="single"/>
        </w:rPr>
        <w:t>（单位名称）</w:t>
      </w:r>
      <w:r w:rsidRPr="007E7DAD">
        <w:rPr>
          <w:rFonts w:cs="宋体" w:hint="eastAsia"/>
          <w:sz w:val="24"/>
        </w:rPr>
        <w:t>的</w:t>
      </w:r>
      <w:r w:rsidRPr="007E7DAD">
        <w:rPr>
          <w:rFonts w:cs="宋体" w:hint="eastAsia"/>
          <w:sz w:val="24"/>
          <w:u w:val="single"/>
        </w:rPr>
        <w:t>（姓名及职务）</w:t>
      </w:r>
      <w:r w:rsidRPr="007E7DAD">
        <w:rPr>
          <w:rFonts w:cs="宋体" w:hint="eastAsia"/>
          <w:sz w:val="24"/>
        </w:rPr>
        <w:t>为我公司签署</w:t>
      </w:r>
      <w:r w:rsidRPr="007E7DAD">
        <w:rPr>
          <w:rFonts w:cs="宋体" w:hint="eastAsia"/>
          <w:sz w:val="24"/>
          <w:u w:val="single"/>
        </w:rPr>
        <w:t>（工程名称）</w:t>
      </w:r>
      <w:r w:rsidRPr="007E7DAD">
        <w:rPr>
          <w:rFonts w:cs="宋体" w:hint="eastAsia"/>
          <w:sz w:val="24"/>
        </w:rPr>
        <w:t>投标文件及开标相关文件的法定代表人的授权委托代理人，我承认代理人全权代表我所签署的文件的内容。</w:t>
      </w:r>
    </w:p>
    <w:p w14:paraId="68BB72E1" w14:textId="77777777" w:rsidR="000A700C" w:rsidRPr="007E7DAD" w:rsidRDefault="000A700C" w:rsidP="000A700C">
      <w:pPr>
        <w:spacing w:afterLines="50" w:after="156" w:line="288" w:lineRule="auto"/>
        <w:rPr>
          <w:rFonts w:cs="宋体" w:hint="eastAsia"/>
          <w:sz w:val="24"/>
        </w:rPr>
      </w:pPr>
      <w:r w:rsidRPr="007E7DAD">
        <w:rPr>
          <w:rFonts w:cs="宋体" w:hint="eastAsia"/>
          <w:sz w:val="24"/>
        </w:rPr>
        <w:t>代理人无转委托权，特此委托。</w:t>
      </w:r>
    </w:p>
    <w:p w14:paraId="7A33199F" w14:textId="77777777" w:rsidR="000A700C" w:rsidRPr="007E7DAD" w:rsidRDefault="000A700C" w:rsidP="000A700C">
      <w:pPr>
        <w:spacing w:afterLines="50" w:after="156" w:line="288" w:lineRule="auto"/>
        <w:rPr>
          <w:rFonts w:cs="宋体" w:hint="eastAsia"/>
          <w:sz w:val="24"/>
        </w:rPr>
      </w:pPr>
    </w:p>
    <w:p w14:paraId="156ADA95" w14:textId="77777777" w:rsidR="000A700C" w:rsidRPr="007E7DAD" w:rsidRDefault="000A700C" w:rsidP="000A700C">
      <w:pPr>
        <w:spacing w:afterLines="50" w:after="156" w:line="288" w:lineRule="auto"/>
        <w:rPr>
          <w:rFonts w:cs="宋体" w:hint="eastAsia"/>
          <w:sz w:val="24"/>
        </w:rPr>
      </w:pPr>
      <w:r w:rsidRPr="007E7DAD">
        <w:rPr>
          <w:rFonts w:cs="宋体" w:hint="eastAsia"/>
          <w:sz w:val="24"/>
        </w:rPr>
        <w:t>代理人：                 性别：                年龄：</w:t>
      </w:r>
    </w:p>
    <w:p w14:paraId="3F50364F" w14:textId="77777777" w:rsidR="000A700C" w:rsidRPr="007E7DAD" w:rsidRDefault="000A700C" w:rsidP="000A700C">
      <w:pPr>
        <w:spacing w:afterLines="50" w:after="156" w:line="288" w:lineRule="auto"/>
        <w:rPr>
          <w:rFonts w:cs="宋体" w:hint="eastAsia"/>
          <w:sz w:val="24"/>
        </w:rPr>
      </w:pPr>
      <w:r w:rsidRPr="007E7DAD">
        <w:rPr>
          <w:rFonts w:cs="宋体" w:hint="eastAsia"/>
          <w:sz w:val="24"/>
        </w:rPr>
        <w:t>身份证号码：                            职务：</w:t>
      </w:r>
    </w:p>
    <w:p w14:paraId="034046AD" w14:textId="77777777" w:rsidR="000A700C" w:rsidRPr="007E7DAD" w:rsidRDefault="000A700C" w:rsidP="000A700C">
      <w:pPr>
        <w:spacing w:afterLines="50" w:after="156" w:line="288" w:lineRule="auto"/>
        <w:rPr>
          <w:rFonts w:cs="宋体" w:hint="eastAsia"/>
          <w:sz w:val="24"/>
        </w:rPr>
      </w:pPr>
      <w:r w:rsidRPr="007E7DAD">
        <w:rPr>
          <w:rFonts w:cs="宋体" w:hint="eastAsia"/>
          <w:sz w:val="24"/>
        </w:rPr>
        <w:t>投标单位（盖章）：</w:t>
      </w:r>
    </w:p>
    <w:p w14:paraId="53E40362" w14:textId="77777777" w:rsidR="000A700C" w:rsidRPr="007E7DAD" w:rsidRDefault="000A700C" w:rsidP="000A700C">
      <w:pPr>
        <w:spacing w:afterLines="50" w:after="156" w:line="288" w:lineRule="auto"/>
        <w:rPr>
          <w:rFonts w:cs="宋体" w:hint="eastAsia"/>
          <w:sz w:val="24"/>
        </w:rPr>
      </w:pPr>
      <w:r w:rsidRPr="007E7DAD">
        <w:rPr>
          <w:rFonts w:cs="宋体" w:hint="eastAsia"/>
          <w:sz w:val="24"/>
        </w:rPr>
        <w:t>法定代表人（签字或盖章）：</w:t>
      </w:r>
    </w:p>
    <w:p w14:paraId="6D62AAB5" w14:textId="77777777" w:rsidR="000A700C" w:rsidRPr="007E7DAD" w:rsidRDefault="000A700C" w:rsidP="000A700C">
      <w:pPr>
        <w:spacing w:afterLines="50" w:after="156" w:line="288" w:lineRule="auto"/>
        <w:rPr>
          <w:rFonts w:cs="宋体" w:hint="eastAsia"/>
          <w:sz w:val="24"/>
        </w:rPr>
      </w:pPr>
      <w:r w:rsidRPr="007E7DAD">
        <w:rPr>
          <w:rFonts w:cs="宋体" w:hint="eastAsia"/>
          <w:sz w:val="24"/>
        </w:rPr>
        <w:t>授权委托日期：     年     月     日</w:t>
      </w:r>
    </w:p>
    <w:p w14:paraId="7D3BC601" w14:textId="77777777" w:rsidR="000A700C" w:rsidRPr="007E7DAD" w:rsidRDefault="000A700C" w:rsidP="000A700C">
      <w:pPr>
        <w:spacing w:afterLines="50" w:after="156" w:line="288" w:lineRule="auto"/>
        <w:rPr>
          <w:rFonts w:cs="宋体" w:hint="eastAsia"/>
          <w:sz w:val="24"/>
        </w:rPr>
      </w:pPr>
    </w:p>
    <w:p w14:paraId="79281610" w14:textId="77777777" w:rsidR="000A700C" w:rsidRPr="007E7DAD" w:rsidRDefault="000A700C" w:rsidP="000A700C">
      <w:pPr>
        <w:spacing w:afterLines="50" w:after="156" w:line="288" w:lineRule="auto"/>
        <w:rPr>
          <w:rFonts w:cs="宋体" w:hint="eastAsia"/>
          <w:sz w:val="24"/>
        </w:rPr>
      </w:pPr>
      <w:r w:rsidRPr="007E7DAD">
        <w:rPr>
          <w:rFonts w:cs="宋体" w:hint="eastAsia"/>
          <w:sz w:val="24"/>
        </w:rPr>
        <w:t>附：代理人身份证扫描件</w:t>
      </w:r>
    </w:p>
    <w:tbl>
      <w:tblPr>
        <w:tblW w:w="964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663"/>
        <w:gridCol w:w="4977"/>
      </w:tblGrid>
      <w:tr w:rsidR="000A700C" w:rsidRPr="007E7DAD" w14:paraId="73C9783F" w14:textId="77777777" w:rsidTr="007E7DAD">
        <w:trPr>
          <w:trHeight w:hRule="exact" w:val="3062"/>
          <w:jc w:val="center"/>
        </w:trPr>
        <w:tc>
          <w:tcPr>
            <w:tcW w:w="4663" w:type="dxa"/>
            <w:vAlign w:val="center"/>
          </w:tcPr>
          <w:p w14:paraId="11E34DD7" w14:textId="77777777" w:rsidR="000A700C" w:rsidRPr="007E7DAD" w:rsidRDefault="000A700C" w:rsidP="007E7DAD">
            <w:pPr>
              <w:spacing w:afterLines="50" w:after="156" w:line="288" w:lineRule="auto"/>
              <w:rPr>
                <w:rFonts w:cs="宋体" w:hint="eastAsia"/>
                <w:sz w:val="24"/>
              </w:rPr>
            </w:pPr>
            <w:r w:rsidRPr="007E7DAD">
              <w:rPr>
                <w:rFonts w:cs="宋体" w:hint="eastAsia"/>
                <w:sz w:val="24"/>
              </w:rPr>
              <w:t>身份证明材料（正面）粘贴处</w:t>
            </w:r>
          </w:p>
        </w:tc>
        <w:tc>
          <w:tcPr>
            <w:tcW w:w="4977" w:type="dxa"/>
            <w:vAlign w:val="center"/>
          </w:tcPr>
          <w:p w14:paraId="582DE57B" w14:textId="77777777" w:rsidR="000A700C" w:rsidRPr="007E7DAD" w:rsidRDefault="000A700C" w:rsidP="007E7DAD">
            <w:pPr>
              <w:spacing w:afterLines="50" w:after="156" w:line="288" w:lineRule="auto"/>
              <w:rPr>
                <w:rFonts w:cs="宋体" w:hint="eastAsia"/>
                <w:sz w:val="24"/>
              </w:rPr>
            </w:pPr>
            <w:r w:rsidRPr="007E7DAD">
              <w:rPr>
                <w:rFonts w:cs="宋体" w:hint="eastAsia"/>
                <w:sz w:val="24"/>
              </w:rPr>
              <w:t>身份证明材料（反面）粘贴处</w:t>
            </w:r>
          </w:p>
        </w:tc>
      </w:tr>
    </w:tbl>
    <w:p w14:paraId="1316FD8E" w14:textId="77777777" w:rsidR="000A700C" w:rsidRPr="007E7DAD" w:rsidRDefault="000A700C" w:rsidP="000A700C">
      <w:pPr>
        <w:ind w:firstLineChars="1700" w:firstLine="4096"/>
        <w:rPr>
          <w:rFonts w:hint="eastAsia"/>
          <w:b/>
          <w:sz w:val="24"/>
        </w:rPr>
      </w:pPr>
    </w:p>
    <w:p w14:paraId="33D37A65" w14:textId="77777777" w:rsidR="00014CF6" w:rsidRPr="000A700C" w:rsidRDefault="00014CF6">
      <w:pPr>
        <w:rPr>
          <w:rFonts w:hint="eastAsia"/>
        </w:rPr>
      </w:pPr>
    </w:p>
    <w:sectPr w:rsidR="00014CF6" w:rsidRPr="000A700C" w:rsidSect="000A700C">
      <w:footerReference w:type="default" r:id="rId7"/>
      <w:pgSz w:w="11906" w:h="16838"/>
      <w:pgMar w:top="1440" w:right="1906"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47608" w14:textId="77777777" w:rsidR="0089361B" w:rsidRDefault="0089361B">
      <w:pPr>
        <w:rPr>
          <w:rFonts w:hint="eastAsia"/>
        </w:rPr>
      </w:pPr>
      <w:r>
        <w:separator/>
      </w:r>
    </w:p>
  </w:endnote>
  <w:endnote w:type="continuationSeparator" w:id="0">
    <w:p w14:paraId="3A540D54" w14:textId="77777777" w:rsidR="0089361B" w:rsidRDefault="0089361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3469E" w14:textId="049A0269" w:rsidR="00F4269A" w:rsidRDefault="000A700C">
    <w:pPr>
      <w:pStyle w:val="af1"/>
      <w:rPr>
        <w:rFonts w:hint="eastAsia"/>
      </w:rPr>
    </w:pPr>
    <w:r>
      <w:rPr>
        <w:rFonts w:hint="eastAsia"/>
        <w:noProof/>
      </w:rPr>
      <mc:AlternateContent>
        <mc:Choice Requires="wps">
          <w:drawing>
            <wp:anchor distT="0" distB="0" distL="114300" distR="114300" simplePos="0" relativeHeight="251657216" behindDoc="0" locked="0" layoutInCell="1" allowOverlap="1" wp14:anchorId="7409DD04" wp14:editId="17070D68">
              <wp:simplePos x="0" y="0"/>
              <wp:positionH relativeFrom="margin">
                <wp:align>center</wp:align>
              </wp:positionH>
              <wp:positionV relativeFrom="paragraph">
                <wp:posOffset>0</wp:posOffset>
              </wp:positionV>
              <wp:extent cx="641350" cy="395605"/>
              <wp:effectExtent l="0" t="0" r="8890" b="17780"/>
              <wp:wrapNone/>
              <wp:docPr id="1154393473"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350" cy="395605"/>
                      </a:xfrm>
                      <a:prstGeom prst="rect">
                        <a:avLst/>
                      </a:prstGeom>
                      <a:noFill/>
                      <a:ln>
                        <a:noFill/>
                      </a:ln>
                    </wps:spPr>
                    <wps:txbx>
                      <w:txbxContent>
                        <w:p w14:paraId="3970D7A4" w14:textId="77777777" w:rsidR="00F4269A" w:rsidRDefault="00000000">
                          <w:pPr>
                            <w:tabs>
                              <w:tab w:val="center" w:pos="4153"/>
                              <w:tab w:val="right" w:pos="8306"/>
                            </w:tabs>
                            <w:rPr>
                              <w:rFonts w:hint="eastAsia"/>
                            </w:rPr>
                          </w:pPr>
                          <w:r>
                            <w:fldChar w:fldCharType="begin"/>
                          </w:r>
                          <w:r>
                            <w:instrText xml:space="preserve"> PAGE  \* MERGEFORMAT </w:instrText>
                          </w:r>
                          <w:r>
                            <w:fldChar w:fldCharType="separate"/>
                          </w:r>
                          <w:r>
                            <w:rPr>
                              <w:noProof/>
                            </w:rPr>
                            <w:t>9</w:t>
                          </w:r>
                          <w: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w14:anchorId="7409DD04" id="_x0000_t202" coordsize="21600,21600" o:spt="202" path="m,l,21600r21600,l21600,xe">
              <v:stroke joinstyle="miter"/>
              <v:path gradientshapeok="t" o:connecttype="rect"/>
            </v:shapetype>
            <v:shape id="文本框 1" o:spid="_x0000_s1026" type="#_x0000_t202" style="position:absolute;margin-left:0;margin-top:0;width:50.5pt;height:31.15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" filled="f" stroked="f">
              <v:textbox style="mso-fit-shape-to-text:t" inset="0,0,0,0">
                <w:txbxContent>
                  <w:p w14:paraId="3970D7A4" w14:textId="77777777" w:rsidR="00F4269A" w:rsidRDefault="00000000">
                    <w:pPr>
                      <w:tabs>
                        <w:tab w:val="center" w:pos="4153"/>
                        <w:tab w:val="right" w:pos="8306"/>
                      </w:tabs>
                      <w:rPr>
                        <w:rFonts w:hint="eastAsia"/>
                      </w:rPr>
                    </w:pPr>
                    <w:r>
                      <w:fldChar w:fldCharType="begin"/>
                    </w:r>
                    <w:r>
                      <w:instrText xml:space="preserve"> PAGE  \* MERGEFORMAT </w:instrText>
                    </w:r>
                    <w:r>
                      <w:fldChar w:fldCharType="separate"/>
                    </w:r>
                    <w:r>
                      <w:rPr>
                        <w:noProof/>
                      </w:rPr>
                      <w:t>9</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536B1" w14:textId="1546C9AA" w:rsidR="00F4269A" w:rsidRDefault="000A700C">
    <w:pPr>
      <w:pStyle w:val="af1"/>
      <w:rPr>
        <w:rFonts w:hint="eastAsia"/>
      </w:rPr>
    </w:pPr>
    <w:r>
      <w:rPr>
        <w:rFonts w:hint="eastAsia"/>
        <w:noProof/>
      </w:rPr>
      <mc:AlternateContent>
        <mc:Choice Requires="wps">
          <w:drawing>
            <wp:anchor distT="0" distB="0" distL="114300" distR="114300" simplePos="0" relativeHeight="251658240" behindDoc="0" locked="0" layoutInCell="1" allowOverlap="1" wp14:anchorId="745F53F2" wp14:editId="7F7A6377">
              <wp:simplePos x="0" y="0"/>
              <wp:positionH relativeFrom="margin">
                <wp:align>center</wp:align>
              </wp:positionH>
              <wp:positionV relativeFrom="paragraph">
                <wp:posOffset>0</wp:posOffset>
              </wp:positionV>
              <wp:extent cx="502285" cy="316230"/>
              <wp:effectExtent l="0" t="0" r="2540" b="11430"/>
              <wp:wrapNone/>
              <wp:docPr id="1380934685"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5" cy="316230"/>
                      </a:xfrm>
                      <a:prstGeom prst="rect">
                        <a:avLst/>
                      </a:prstGeom>
                      <a:noFill/>
                      <a:ln w="6350">
                        <a:noFill/>
                      </a:ln>
                      <a:effectLst/>
                    </wps:spPr>
                    <wps:txbx>
                      <w:txbxContent>
                        <w:p w14:paraId="0824517F" w14:textId="77777777" w:rsidR="00F4269A" w:rsidRDefault="00000000">
                          <w:pPr>
                            <w:rPr>
                              <w:rFonts w:hint="eastAsia"/>
                            </w:rPr>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745F53F2" id="_x0000_t202" coordsize="21600,21600" o:spt="202" path="m,l,21600r21600,l21600,xe">
              <v:stroke joinstyle="miter"/>
              <v:path gradientshapeok="t" o:connecttype="rect"/>
            </v:shapetype>
            <v:shape id="文本框 3" o:spid="_x0000_s1027" type="#_x0000_t202" style="position:absolute;margin-left:0;margin-top:0;width:39.55pt;height:24.9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" filled="f" stroked="f" strokeweight=".5pt">
              <v:textbox style="mso-fit-shape-to-text:t" inset="0,0,0,0">
                <w:txbxContent>
                  <w:p w14:paraId="0824517F" w14:textId="77777777" w:rsidR="00F4269A" w:rsidRDefault="00000000">
                    <w:pPr>
                      <w:rPr>
                        <w:rFonts w:hint="eastAsia"/>
                      </w:rPr>
                    </w:pPr>
                    <w:r>
                      <w:fldChar w:fldCharType="begin"/>
                    </w:r>
                    <w:r>
                      <w:instrText xml:space="preserve"> PAGE  \* MERGEFORMAT </w:instrText>
                    </w:r>
                    <w:r>
                      <w:fldChar w:fldCharType="separate"/>
                    </w:r>
                    <w:r>
                      <w:t>7</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A26D3" w14:textId="77777777" w:rsidR="0089361B" w:rsidRDefault="0089361B">
      <w:pPr>
        <w:rPr>
          <w:rFonts w:hint="eastAsia"/>
        </w:rPr>
      </w:pPr>
      <w:r>
        <w:separator/>
      </w:r>
    </w:p>
  </w:footnote>
  <w:footnote w:type="continuationSeparator" w:id="0">
    <w:p w14:paraId="4A9978A7" w14:textId="77777777" w:rsidR="0089361B" w:rsidRDefault="0089361B">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CF6"/>
    <w:rsid w:val="00014CF6"/>
    <w:rsid w:val="000A700C"/>
    <w:rsid w:val="001C43FC"/>
    <w:rsid w:val="00213181"/>
    <w:rsid w:val="00237180"/>
    <w:rsid w:val="003C1114"/>
    <w:rsid w:val="005B6D4E"/>
    <w:rsid w:val="00691431"/>
    <w:rsid w:val="007341A9"/>
    <w:rsid w:val="00796147"/>
    <w:rsid w:val="0089361B"/>
    <w:rsid w:val="00897A75"/>
    <w:rsid w:val="008F5FB2"/>
    <w:rsid w:val="009028E1"/>
    <w:rsid w:val="00BA1FE5"/>
    <w:rsid w:val="00C94DE4"/>
    <w:rsid w:val="00CD79FA"/>
    <w:rsid w:val="00F10A5C"/>
    <w:rsid w:val="00F27A23"/>
    <w:rsid w:val="00F4269A"/>
    <w:rsid w:val="00FB5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D1DE68"/>
  <w15:chartTrackingRefBased/>
  <w15:docId w15:val="{2807EFCC-5296-48B6-AC06-20D6FE879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700C"/>
    <w:pPr>
      <w:widowControl w:val="0"/>
      <w:spacing w:after="0" w:line="240" w:lineRule="auto"/>
      <w:jc w:val="both"/>
    </w:pPr>
    <w:rPr>
      <w:rFonts w:ascii="宋体" w:eastAsia="宋体" w:hAnsi="宋体" w:cs="Times New Roman"/>
      <w:sz w:val="21"/>
      <w14:ligatures w14:val="none"/>
    </w:rPr>
  </w:style>
  <w:style w:type="paragraph" w:styleId="1">
    <w:name w:val="heading 1"/>
    <w:basedOn w:val="a"/>
    <w:next w:val="a"/>
    <w:link w:val="10"/>
    <w:uiPriority w:val="9"/>
    <w:qFormat/>
    <w:rsid w:val="00014CF6"/>
    <w:pPr>
      <w:keepNext/>
      <w:keepLines/>
      <w:spacing w:before="480" w:after="80" w:line="278" w:lineRule="auto"/>
      <w:jc w:val="left"/>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rsid w:val="00014CF6"/>
    <w:pPr>
      <w:keepNext/>
      <w:keepLines/>
      <w:spacing w:before="160" w:after="80" w:line="278" w:lineRule="auto"/>
      <w:jc w:val="left"/>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014CF6"/>
    <w:pPr>
      <w:keepNext/>
      <w:keepLines/>
      <w:spacing w:before="160" w:after="80" w:line="278" w:lineRule="auto"/>
      <w:jc w:val="left"/>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014CF6"/>
    <w:pPr>
      <w:keepNext/>
      <w:keepLines/>
      <w:spacing w:before="80" w:after="40" w:line="278" w:lineRule="auto"/>
      <w:jc w:val="left"/>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014CF6"/>
    <w:pPr>
      <w:keepNext/>
      <w:keepLines/>
      <w:spacing w:before="80" w:after="40" w:line="278" w:lineRule="auto"/>
      <w:jc w:val="left"/>
      <w:outlineLvl w:val="4"/>
    </w:pPr>
    <w:rPr>
      <w:rFonts w:asciiTheme="minorHAnsi" w:eastAsiaTheme="minorEastAsia" w:hAnsiTheme="minorHAnsi" w:cstheme="majorBidi"/>
      <w:color w:val="0F4761" w:themeColor="accent1" w:themeShade="BF"/>
      <w:sz w:val="24"/>
      <w14:ligatures w14:val="standardContextual"/>
    </w:rPr>
  </w:style>
  <w:style w:type="paragraph" w:styleId="6">
    <w:name w:val="heading 6"/>
    <w:basedOn w:val="a"/>
    <w:next w:val="a"/>
    <w:link w:val="60"/>
    <w:uiPriority w:val="9"/>
    <w:semiHidden/>
    <w:unhideWhenUsed/>
    <w:qFormat/>
    <w:rsid w:val="00014CF6"/>
    <w:pPr>
      <w:keepNext/>
      <w:keepLines/>
      <w:spacing w:before="40" w:line="278" w:lineRule="auto"/>
      <w:jc w:val="left"/>
      <w:outlineLvl w:val="5"/>
    </w:pPr>
    <w:rPr>
      <w:rFonts w:asciiTheme="minorHAnsi" w:eastAsiaTheme="minorEastAsia" w:hAnsiTheme="minorHAnsi" w:cstheme="majorBidi"/>
      <w:b/>
      <w:bCs/>
      <w:color w:val="0F4761" w:themeColor="accent1" w:themeShade="BF"/>
      <w:sz w:val="22"/>
      <w14:ligatures w14:val="standardContextual"/>
    </w:rPr>
  </w:style>
  <w:style w:type="paragraph" w:styleId="7">
    <w:name w:val="heading 7"/>
    <w:basedOn w:val="a"/>
    <w:next w:val="a"/>
    <w:link w:val="70"/>
    <w:uiPriority w:val="9"/>
    <w:semiHidden/>
    <w:unhideWhenUsed/>
    <w:qFormat/>
    <w:rsid w:val="00014CF6"/>
    <w:pPr>
      <w:keepNext/>
      <w:keepLines/>
      <w:spacing w:before="40" w:line="278" w:lineRule="auto"/>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014CF6"/>
    <w:pPr>
      <w:keepNext/>
      <w:keepLines/>
      <w:spacing w:line="278" w:lineRule="auto"/>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014CF6"/>
    <w:pPr>
      <w:keepNext/>
      <w:keepLines/>
      <w:spacing w:line="278" w:lineRule="auto"/>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14CF6"/>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014CF6"/>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014CF6"/>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014CF6"/>
    <w:rPr>
      <w:rFonts w:cstheme="majorBidi"/>
      <w:color w:val="0F4761" w:themeColor="accent1" w:themeShade="BF"/>
      <w:sz w:val="28"/>
      <w:szCs w:val="28"/>
    </w:rPr>
  </w:style>
  <w:style w:type="character" w:customStyle="1" w:styleId="50">
    <w:name w:val="标题 5 字符"/>
    <w:basedOn w:val="a0"/>
    <w:link w:val="5"/>
    <w:uiPriority w:val="9"/>
    <w:semiHidden/>
    <w:rsid w:val="00014CF6"/>
    <w:rPr>
      <w:rFonts w:cstheme="majorBidi"/>
      <w:color w:val="0F4761" w:themeColor="accent1" w:themeShade="BF"/>
      <w:sz w:val="24"/>
    </w:rPr>
  </w:style>
  <w:style w:type="character" w:customStyle="1" w:styleId="60">
    <w:name w:val="标题 6 字符"/>
    <w:basedOn w:val="a0"/>
    <w:link w:val="6"/>
    <w:uiPriority w:val="9"/>
    <w:semiHidden/>
    <w:rsid w:val="00014CF6"/>
    <w:rPr>
      <w:rFonts w:cstheme="majorBidi"/>
      <w:b/>
      <w:bCs/>
      <w:color w:val="0F4761" w:themeColor="accent1" w:themeShade="BF"/>
    </w:rPr>
  </w:style>
  <w:style w:type="character" w:customStyle="1" w:styleId="70">
    <w:name w:val="标题 7 字符"/>
    <w:basedOn w:val="a0"/>
    <w:link w:val="7"/>
    <w:uiPriority w:val="9"/>
    <w:semiHidden/>
    <w:rsid w:val="00014CF6"/>
    <w:rPr>
      <w:rFonts w:cstheme="majorBidi"/>
      <w:b/>
      <w:bCs/>
      <w:color w:val="595959" w:themeColor="text1" w:themeTint="A6"/>
    </w:rPr>
  </w:style>
  <w:style w:type="character" w:customStyle="1" w:styleId="80">
    <w:name w:val="标题 8 字符"/>
    <w:basedOn w:val="a0"/>
    <w:link w:val="8"/>
    <w:uiPriority w:val="9"/>
    <w:semiHidden/>
    <w:rsid w:val="00014CF6"/>
    <w:rPr>
      <w:rFonts w:cstheme="majorBidi"/>
      <w:color w:val="595959" w:themeColor="text1" w:themeTint="A6"/>
    </w:rPr>
  </w:style>
  <w:style w:type="character" w:customStyle="1" w:styleId="90">
    <w:name w:val="标题 9 字符"/>
    <w:basedOn w:val="a0"/>
    <w:link w:val="9"/>
    <w:uiPriority w:val="9"/>
    <w:semiHidden/>
    <w:rsid w:val="00014CF6"/>
    <w:rPr>
      <w:rFonts w:eastAsiaTheme="majorEastAsia" w:cstheme="majorBidi"/>
      <w:color w:val="595959" w:themeColor="text1" w:themeTint="A6"/>
    </w:rPr>
  </w:style>
  <w:style w:type="paragraph" w:styleId="a3">
    <w:name w:val="Title"/>
    <w:basedOn w:val="a"/>
    <w:next w:val="a"/>
    <w:link w:val="a4"/>
    <w:uiPriority w:val="10"/>
    <w:qFormat/>
    <w:rsid w:val="00014CF6"/>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014C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4CF6"/>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014C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4CF6"/>
    <w:pPr>
      <w:spacing w:before="160" w:after="160" w:line="278"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 字符"/>
    <w:basedOn w:val="a0"/>
    <w:link w:val="a7"/>
    <w:uiPriority w:val="29"/>
    <w:rsid w:val="00014CF6"/>
    <w:rPr>
      <w:i/>
      <w:iCs/>
      <w:color w:val="404040" w:themeColor="text1" w:themeTint="BF"/>
    </w:rPr>
  </w:style>
  <w:style w:type="paragraph" w:styleId="a9">
    <w:name w:val="List Paragraph"/>
    <w:basedOn w:val="a"/>
    <w:qFormat/>
    <w:rsid w:val="00014CF6"/>
    <w:pPr>
      <w:spacing w:after="160" w:line="278" w:lineRule="auto"/>
      <w:ind w:left="720"/>
      <w:contextualSpacing/>
      <w:jc w:val="left"/>
    </w:pPr>
    <w:rPr>
      <w:rFonts w:asciiTheme="minorHAnsi" w:eastAsiaTheme="minorEastAsia" w:hAnsiTheme="minorHAnsi" w:cstheme="minorBidi"/>
      <w:sz w:val="22"/>
      <w14:ligatures w14:val="standardContextual"/>
    </w:rPr>
  </w:style>
  <w:style w:type="character" w:styleId="aa">
    <w:name w:val="Intense Emphasis"/>
    <w:basedOn w:val="a0"/>
    <w:uiPriority w:val="21"/>
    <w:qFormat/>
    <w:rsid w:val="00014CF6"/>
    <w:rPr>
      <w:i/>
      <w:iCs/>
      <w:color w:val="0F4761" w:themeColor="accent1" w:themeShade="BF"/>
    </w:rPr>
  </w:style>
  <w:style w:type="paragraph" w:styleId="ab">
    <w:name w:val="Intense Quote"/>
    <w:basedOn w:val="a"/>
    <w:next w:val="a"/>
    <w:link w:val="ac"/>
    <w:uiPriority w:val="30"/>
    <w:qFormat/>
    <w:rsid w:val="00014CF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ac">
    <w:name w:val="明显引用 字符"/>
    <w:basedOn w:val="a0"/>
    <w:link w:val="ab"/>
    <w:uiPriority w:val="30"/>
    <w:rsid w:val="00014CF6"/>
    <w:rPr>
      <w:i/>
      <w:iCs/>
      <w:color w:val="0F4761" w:themeColor="accent1" w:themeShade="BF"/>
    </w:rPr>
  </w:style>
  <w:style w:type="character" w:styleId="ad">
    <w:name w:val="Intense Reference"/>
    <w:basedOn w:val="a0"/>
    <w:uiPriority w:val="32"/>
    <w:qFormat/>
    <w:rsid w:val="00014CF6"/>
    <w:rPr>
      <w:b/>
      <w:bCs/>
      <w:smallCaps/>
      <w:color w:val="0F4761" w:themeColor="accent1" w:themeShade="BF"/>
      <w:spacing w:val="5"/>
    </w:rPr>
  </w:style>
  <w:style w:type="paragraph" w:styleId="ae">
    <w:name w:val="Normal Indent"/>
    <w:basedOn w:val="a"/>
    <w:qFormat/>
    <w:rsid w:val="000A700C"/>
    <w:pPr>
      <w:ind w:firstLineChars="200" w:firstLine="420"/>
    </w:pPr>
  </w:style>
  <w:style w:type="paragraph" w:styleId="af">
    <w:name w:val="Body Text"/>
    <w:basedOn w:val="a"/>
    <w:link w:val="af0"/>
    <w:rsid w:val="000A700C"/>
    <w:rPr>
      <w:sz w:val="28"/>
    </w:rPr>
  </w:style>
  <w:style w:type="character" w:customStyle="1" w:styleId="af0">
    <w:name w:val="正文文本 字符"/>
    <w:basedOn w:val="a0"/>
    <w:link w:val="af"/>
    <w:rsid w:val="000A700C"/>
    <w:rPr>
      <w:rFonts w:ascii="宋体" w:eastAsia="宋体" w:hAnsi="宋体" w:cs="Times New Roman"/>
      <w:sz w:val="28"/>
      <w14:ligatures w14:val="none"/>
    </w:rPr>
  </w:style>
  <w:style w:type="paragraph" w:styleId="af1">
    <w:name w:val="footer"/>
    <w:basedOn w:val="a"/>
    <w:link w:val="af2"/>
    <w:uiPriority w:val="99"/>
    <w:qFormat/>
    <w:rsid w:val="000A700C"/>
    <w:pPr>
      <w:tabs>
        <w:tab w:val="center" w:pos="4153"/>
        <w:tab w:val="right" w:pos="8306"/>
      </w:tabs>
      <w:snapToGrid w:val="0"/>
      <w:jc w:val="left"/>
    </w:pPr>
    <w:rPr>
      <w:sz w:val="18"/>
      <w:szCs w:val="18"/>
    </w:rPr>
  </w:style>
  <w:style w:type="character" w:customStyle="1" w:styleId="af2">
    <w:name w:val="页脚 字符"/>
    <w:basedOn w:val="a0"/>
    <w:link w:val="af1"/>
    <w:uiPriority w:val="99"/>
    <w:qFormat/>
    <w:rsid w:val="000A700C"/>
    <w:rPr>
      <w:rFonts w:ascii="宋体" w:eastAsia="宋体" w:hAnsi="宋体" w:cs="Times New Roman"/>
      <w:sz w:val="18"/>
      <w:szCs w:val="18"/>
      <w14:ligatures w14:val="none"/>
    </w:rPr>
  </w:style>
  <w:style w:type="paragraph" w:customStyle="1" w:styleId="11">
    <w:name w:val="列出段落1"/>
    <w:basedOn w:val="a"/>
    <w:qFormat/>
    <w:rsid w:val="000A700C"/>
    <w:pPr>
      <w:ind w:firstLineChars="200" w:firstLine="420"/>
      <w:jc w:val="left"/>
    </w:pPr>
    <w:rPr>
      <w:rFonts w:eastAsia="PMingLiU"/>
      <w:sz w:val="24"/>
      <w:lang w:eastAsia="zh-TW"/>
    </w:rPr>
  </w:style>
  <w:style w:type="paragraph" w:styleId="af3">
    <w:name w:val="header"/>
    <w:basedOn w:val="a"/>
    <w:link w:val="af4"/>
    <w:uiPriority w:val="99"/>
    <w:unhideWhenUsed/>
    <w:rsid w:val="00C94DE4"/>
    <w:pPr>
      <w:tabs>
        <w:tab w:val="center" w:pos="4153"/>
        <w:tab w:val="right" w:pos="8306"/>
      </w:tabs>
      <w:snapToGrid w:val="0"/>
      <w:jc w:val="center"/>
    </w:pPr>
    <w:rPr>
      <w:sz w:val="18"/>
      <w:szCs w:val="18"/>
    </w:rPr>
  </w:style>
  <w:style w:type="character" w:customStyle="1" w:styleId="af4">
    <w:name w:val="页眉 字符"/>
    <w:basedOn w:val="a0"/>
    <w:link w:val="af3"/>
    <w:uiPriority w:val="99"/>
    <w:rsid w:val="00C94DE4"/>
    <w:rPr>
      <w:rFonts w:ascii="宋体" w:eastAsia="宋体" w:hAnsi="宋体" w:cs="Times New Roman"/>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277</Words>
  <Characters>1582</Characters>
  <Application>Microsoft Office Word</Application>
  <DocSecurity>0</DocSecurity>
  <Lines>13</Lines>
  <Paragraphs>3</Paragraphs>
  <ScaleCrop>false</ScaleCrop>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forest little</dc:creator>
  <cp:keywords/>
  <dc:description/>
  <cp:lastModifiedBy>宏 刘</cp:lastModifiedBy>
  <cp:revision>23</cp:revision>
  <dcterms:created xsi:type="dcterms:W3CDTF">2025-09-02T01:29:00Z</dcterms:created>
  <dcterms:modified xsi:type="dcterms:W3CDTF">2025-09-04T10:08:00Z</dcterms:modified>
</cp:coreProperties>
</file>