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after="120" w:line="0" w:lineRule="atLeast"/>
        <w:jc w:val="both"/>
        <w:outlineLvl w:val="1"/>
        <w:rPr>
          <w:rFonts w:hint="default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>附件3</w:t>
      </w:r>
    </w:p>
    <w:p>
      <w:pPr>
        <w:keepNext/>
        <w:keepLines/>
        <w:spacing w:before="120" w:after="120" w:line="0" w:lineRule="atLeas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投标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致：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u w:val="single"/>
        </w:rPr>
        <w:t>深圳市建筑工务署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u w:val="single"/>
          <w:lang w:eastAsia="zh-CN"/>
        </w:rPr>
        <w:t>、深圳市建筑工务署教育工程管理中心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深圳市建筑工务署 深圳市建筑工务署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教育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工程管理中心关于202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年度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常年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顾问项目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的招标公告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》，遵照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《中华人民共和国招标投标法》、《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政府采购法》等有关规定，经研究，我方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愿以如下报价承接贵方招标公告所述项目：本项目投标报价为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万元，其中深圳市建筑工务署2025-2026年度常年法律顾问项目报价为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万元，深圳市建筑工务署教育工程管理中心2025-2026年度常年法律顾问项目报价为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none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我方已详细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阅读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理解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、认可并接受招标公告中的全部内容和要求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如因误解而造成的一切后果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如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我方中标，我方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保证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按招标公告（合同）规定的服务内容和要求按时、按质、按量完成全部法律工作服务任务。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如我方中标，若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我方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派往本项目的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现场服务人员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与投标文件中所列的人员不符（经贵方同意更换的人员除外），贵方有权按照中标价的20％/人次向我方收取违约金或扣减我方法律顾问服务费，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并可即时取消我方中标资格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单方解除合同，且对我方不作任何补偿。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投标人（盖章）：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20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日</w:t>
      </w:r>
    </w:p>
    <w:p>
      <w:pPr>
        <w:rPr>
          <w:rFonts w:hint="eastAsia" w:ascii="Times New Roman" w:hAnsi="Times New Roman"/>
          <w:b/>
          <w:color w:val="000000"/>
          <w:szCs w:val="24"/>
          <w:lang w:val="en-GB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WY0YjVlMGNmODExZjM0MzQ5NDIxOTU5ZGFiMGYifQ=="/>
  </w:docVars>
  <w:rsids>
    <w:rsidRoot w:val="00000000"/>
    <w:rsid w:val="04AE2103"/>
    <w:rsid w:val="2F751705"/>
    <w:rsid w:val="4DF8E470"/>
    <w:rsid w:val="79DF2C3C"/>
    <w:rsid w:val="A5D7AA35"/>
    <w:rsid w:val="BEFF6ACA"/>
    <w:rsid w:val="EDF71DD4"/>
    <w:rsid w:val="F5AB0C59"/>
    <w:rsid w:val="F7EBE9DF"/>
    <w:rsid w:val="FBF8696C"/>
    <w:rsid w:val="FDFB70D1"/>
    <w:rsid w:val="FE3799BA"/>
    <w:rsid w:val="FF3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2024-06-21T14:32:00Z</dcterms:created>
  <dc:creator>郭炳志</dc:creator>
  <cp:lastModifiedBy>GWSFW</cp:lastModifiedBy>
  <dcterms:modified xsi:type="dcterms:W3CDTF">2025-06-12T10:27:48Z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BC5F19066C564D48ABDF258D1C0DAAC9_12</vt:lpwstr>
  </property>
</Properties>
</file>