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FC39D" w14:textId="77777777" w:rsidR="00961528" w:rsidRDefault="00000000">
      <w:pPr>
        <w:adjustRightInd w:val="0"/>
        <w:snapToGrid w:val="0"/>
        <w:spacing w:line="360" w:lineRule="exact"/>
        <w:jc w:val="center"/>
        <w:rPr>
          <w:rFonts w:ascii="宋体" w:hAnsi="宋体" w:cs="宋体" w:hint="eastAsia"/>
          <w:b/>
          <w:szCs w:val="21"/>
        </w:rPr>
      </w:pPr>
      <w:r>
        <w:rPr>
          <w:rFonts w:ascii="宋体" w:hAnsi="宋体" w:cs="宋体" w:hint="eastAsia"/>
          <w:b/>
          <w:sz w:val="36"/>
          <w:szCs w:val="36"/>
        </w:rPr>
        <w:t>招标公告附件</w:t>
      </w:r>
    </w:p>
    <w:p w14:paraId="35E1A0A9" w14:textId="77777777" w:rsidR="007A03ED" w:rsidRDefault="007A03ED">
      <w:pPr>
        <w:adjustRightInd w:val="0"/>
        <w:snapToGrid w:val="0"/>
        <w:spacing w:line="360" w:lineRule="exact"/>
        <w:rPr>
          <w:rFonts w:ascii="宋体" w:hAnsi="宋体" w:cs="宋体"/>
          <w:b/>
          <w:bCs/>
          <w:sz w:val="30"/>
          <w:szCs w:val="30"/>
        </w:rPr>
      </w:pPr>
    </w:p>
    <w:p w14:paraId="763045CF" w14:textId="4859BE2D" w:rsidR="00961528" w:rsidRDefault="00000000">
      <w:pPr>
        <w:adjustRightInd w:val="0"/>
        <w:snapToGrid w:val="0"/>
        <w:spacing w:line="360" w:lineRule="exact"/>
        <w:rPr>
          <w:rFonts w:ascii="宋体" w:hAnsi="宋体" w:cs="宋体" w:hint="eastAsia"/>
          <w:b/>
          <w:bCs/>
          <w:sz w:val="30"/>
          <w:szCs w:val="30"/>
        </w:rPr>
      </w:pPr>
      <w:r>
        <w:rPr>
          <w:rFonts w:ascii="宋体" w:hAnsi="宋体" w:cs="宋体" w:hint="eastAsia"/>
          <w:b/>
          <w:bCs/>
          <w:sz w:val="30"/>
          <w:szCs w:val="30"/>
        </w:rPr>
        <w:t>投标资料组成及要求</w:t>
      </w:r>
    </w:p>
    <w:p w14:paraId="34F305FE" w14:textId="77777777" w:rsidR="00961528" w:rsidRDefault="00000000">
      <w:pPr>
        <w:numPr>
          <w:ilvl w:val="0"/>
          <w:numId w:val="2"/>
        </w:numPr>
        <w:overflowPunct w:val="0"/>
        <w:spacing w:line="360" w:lineRule="exact"/>
        <w:ind w:leftChars="50" w:left="105"/>
        <w:jc w:val="left"/>
        <w:rPr>
          <w:rFonts w:ascii="宋体" w:hAnsi="宋体" w:cs="宋体" w:hint="eastAsia"/>
          <w:b/>
          <w:bCs/>
          <w:szCs w:val="21"/>
        </w:rPr>
      </w:pPr>
      <w:r>
        <w:rPr>
          <w:rFonts w:ascii="宋体" w:hAnsi="宋体" w:cs="宋体" w:hint="eastAsia"/>
          <w:b/>
          <w:bCs/>
          <w:szCs w:val="21"/>
        </w:rPr>
        <w:t>商务标（明标）</w:t>
      </w:r>
    </w:p>
    <w:p w14:paraId="6A39BB69"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（一）编制内容</w:t>
      </w:r>
    </w:p>
    <w:p w14:paraId="43D798B1"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1.投标报价书（签名加盖公章）。</w:t>
      </w:r>
    </w:p>
    <w:p w14:paraId="41098735"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2.营业执照（复印件，加盖企业公章）。</w:t>
      </w:r>
    </w:p>
    <w:p w14:paraId="2594CBFB"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lang w:eastAsia="zh-TW"/>
        </w:rPr>
        <w:t>3</w:t>
      </w:r>
      <w:r>
        <w:rPr>
          <w:rFonts w:ascii="宋体" w:hAnsi="宋体" w:cs="宋体" w:hint="eastAsia"/>
          <w:szCs w:val="21"/>
        </w:rPr>
        <w:t>.</w:t>
      </w:r>
      <w:r>
        <w:rPr>
          <w:rFonts w:ascii="宋体" w:hAnsi="宋体" w:cs="宋体" w:hint="eastAsia"/>
          <w:szCs w:val="21"/>
          <w:lang w:eastAsia="zh-TW"/>
        </w:rPr>
        <w:t>资质文件</w:t>
      </w:r>
      <w:r>
        <w:rPr>
          <w:rFonts w:ascii="宋体" w:hAnsi="宋体" w:cs="宋体" w:hint="eastAsia"/>
          <w:szCs w:val="21"/>
        </w:rPr>
        <w:t>：</w:t>
      </w:r>
      <w:r>
        <w:rPr>
          <w:rFonts w:ascii="宋体" w:hAnsi="宋体" w:cs="宋体" w:hint="eastAsia"/>
          <w:szCs w:val="21"/>
        </w:rPr>
        <w:sym w:font="Wingdings 2" w:char="0052"/>
      </w:r>
      <w:r>
        <w:rPr>
          <w:rFonts w:ascii="宋体" w:hAnsi="宋体" w:cs="宋体" w:hint="eastAsia"/>
          <w:szCs w:val="21"/>
        </w:rPr>
        <w:t>企业资质证书；</w:t>
      </w:r>
      <w:r>
        <w:rPr>
          <w:rFonts w:ascii="宋体" w:hAnsi="宋体" w:cs="宋体" w:hint="eastAsia"/>
          <w:szCs w:val="21"/>
        </w:rPr>
        <w:sym w:font="Wingdings 2" w:char="0052"/>
      </w:r>
      <w:r>
        <w:rPr>
          <w:rFonts w:ascii="宋体" w:hAnsi="宋体" w:cs="宋体" w:hint="eastAsia"/>
          <w:szCs w:val="21"/>
        </w:rPr>
        <w:t>项目负责人注册证书。</w:t>
      </w:r>
    </w:p>
    <w:p w14:paraId="586219D9" w14:textId="77777777" w:rsidR="00961528" w:rsidRDefault="00000000">
      <w:pPr>
        <w:overflowPunct w:val="0"/>
        <w:spacing w:line="360" w:lineRule="auto"/>
        <w:ind w:leftChars="50" w:left="105"/>
        <w:rPr>
          <w:rFonts w:ascii="宋体" w:hAnsi="宋体" w:cs="宋体" w:hint="eastAsia"/>
          <w:szCs w:val="21"/>
        </w:rPr>
      </w:pPr>
      <w:r>
        <w:rPr>
          <w:rFonts w:ascii="宋体" w:hAnsi="宋体" w:cs="宋体" w:hint="eastAsia"/>
          <w:szCs w:val="21"/>
        </w:rPr>
        <w:t>4.联合体协议书</w:t>
      </w:r>
      <w:r>
        <w:rPr>
          <w:rFonts w:hint="eastAsia"/>
          <w:kern w:val="0"/>
          <w:sz w:val="20"/>
        </w:rPr>
        <w:t>（联合体投标的提供）。</w:t>
      </w:r>
    </w:p>
    <w:p w14:paraId="4686867A"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5.拟派本项目团队人员一览表（加盖企业公章）。</w:t>
      </w:r>
    </w:p>
    <w:p w14:paraId="31E1DEB2"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6.法定代表人证明书、法定代表人授权委托书及身份证复印件（原件）。</w:t>
      </w:r>
    </w:p>
    <w:p w14:paraId="41292D7A"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（二）封装要求</w:t>
      </w:r>
    </w:p>
    <w:p w14:paraId="63C280DA"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1.纸质文件按顺序装订成册，并列目录。</w:t>
      </w:r>
    </w:p>
    <w:p w14:paraId="37D61BBD" w14:textId="77777777" w:rsidR="00961528" w:rsidRDefault="00000000">
      <w:pPr>
        <w:overflowPunct w:val="0"/>
        <w:spacing w:line="360" w:lineRule="exact"/>
        <w:ind w:leftChars="50" w:left="105"/>
        <w:rPr>
          <w:rFonts w:ascii="宋体" w:hAnsi="宋体" w:cs="宋体" w:hint="eastAsia"/>
          <w:kern w:val="0"/>
          <w:szCs w:val="21"/>
        </w:rPr>
      </w:pPr>
      <w:r>
        <w:rPr>
          <w:rFonts w:ascii="宋体" w:hAnsi="宋体" w:cs="宋体" w:hint="eastAsia"/>
          <w:szCs w:val="21"/>
        </w:rPr>
        <w:t>2.正本1套、副本1套，</w:t>
      </w:r>
      <w:r>
        <w:rPr>
          <w:rFonts w:ascii="宋体" w:hAnsi="宋体" w:cs="宋体" w:hint="eastAsia"/>
          <w:kern w:val="0"/>
          <w:szCs w:val="21"/>
        </w:rPr>
        <w:t>A4规格（210mm×297mm），竖</w:t>
      </w:r>
      <w:r>
        <w:rPr>
          <w:rFonts w:ascii="宋体" w:hAnsi="宋体" w:cs="宋体" w:hint="eastAsia"/>
          <w:szCs w:val="21"/>
        </w:rPr>
        <w:t>版</w:t>
      </w:r>
      <w:r>
        <w:rPr>
          <w:rFonts w:ascii="宋体" w:hAnsi="宋体" w:cs="宋体" w:hint="eastAsia"/>
          <w:kern w:val="0"/>
          <w:szCs w:val="21"/>
        </w:rPr>
        <w:t>，用软皮质胶装。双面打印。</w:t>
      </w:r>
    </w:p>
    <w:p w14:paraId="2BF2F4C2"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3.封装：正、副本封装为一密封袋，密封袋封口处加盖公章或张贴盖公章的封条。</w:t>
      </w:r>
    </w:p>
    <w:p w14:paraId="22A47AD0"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4.密封袋上注明：</w:t>
      </w:r>
    </w:p>
    <w:p w14:paraId="1B084A37"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招标人名称：深圳市建筑工</w:t>
      </w:r>
      <w:proofErr w:type="gramStart"/>
      <w:r>
        <w:rPr>
          <w:rFonts w:ascii="宋体" w:hAnsi="宋体" w:cs="宋体" w:hint="eastAsia"/>
          <w:szCs w:val="21"/>
        </w:rPr>
        <w:t>务</w:t>
      </w:r>
      <w:proofErr w:type="gramEnd"/>
      <w:r>
        <w:rPr>
          <w:rFonts w:ascii="宋体" w:hAnsi="宋体" w:cs="宋体" w:hint="eastAsia"/>
          <w:szCs w:val="21"/>
        </w:rPr>
        <w:t>署工程设计管理中心</w:t>
      </w:r>
    </w:p>
    <w:p w14:paraId="2813F2DA"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工程名称：</w:t>
      </w:r>
      <w:bookmarkStart w:id="0" w:name="OLE_LINK4"/>
      <w:r>
        <w:rPr>
          <w:rFonts w:ascii="宋体" w:hAnsi="宋体" w:cs="宋体" w:hint="eastAsia"/>
          <w:bCs/>
          <w:szCs w:val="21"/>
        </w:rPr>
        <w:t>深圳市未成年人救助保护中心修缮和功能提升工程项目</w:t>
      </w:r>
      <w:bookmarkEnd w:id="0"/>
    </w:p>
    <w:p w14:paraId="20586AFE"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文件名称：商务标</w:t>
      </w:r>
    </w:p>
    <w:p w14:paraId="7B0D44EC"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投标人名称：**************</w:t>
      </w:r>
    </w:p>
    <w:p w14:paraId="471A09D8" w14:textId="77777777" w:rsidR="00961528" w:rsidRDefault="00000000">
      <w:pPr>
        <w:numPr>
          <w:ilvl w:val="0"/>
          <w:numId w:val="2"/>
        </w:numPr>
        <w:overflowPunct w:val="0"/>
        <w:spacing w:line="360" w:lineRule="exact"/>
        <w:ind w:leftChars="50" w:left="105"/>
        <w:jc w:val="left"/>
        <w:rPr>
          <w:rFonts w:ascii="宋体" w:hAnsi="宋体" w:cs="宋体" w:hint="eastAsia"/>
          <w:b/>
          <w:bCs/>
          <w:szCs w:val="21"/>
        </w:rPr>
      </w:pPr>
      <w:r>
        <w:rPr>
          <w:rFonts w:ascii="宋体" w:hAnsi="宋体" w:cs="宋体" w:hint="eastAsia"/>
          <w:b/>
          <w:bCs/>
          <w:szCs w:val="21"/>
        </w:rPr>
        <w:t>提案文本（明标）</w:t>
      </w:r>
    </w:p>
    <w:p w14:paraId="4CF883E7" w14:textId="77777777" w:rsidR="00961528" w:rsidRDefault="00000000">
      <w:pPr>
        <w:overflowPunct w:val="0"/>
        <w:spacing w:line="360" w:lineRule="exact"/>
        <w:ind w:leftChars="50" w:left="105"/>
        <w:rPr>
          <w:rFonts w:ascii="宋体" w:hAnsi="宋体" w:cs="宋体" w:hint="eastAsia"/>
          <w:szCs w:val="21"/>
        </w:rPr>
      </w:pPr>
      <w:bookmarkStart w:id="1" w:name="OLE_LINK17"/>
      <w:r>
        <w:rPr>
          <w:rFonts w:ascii="宋体" w:hAnsi="宋体" w:cs="宋体" w:hint="eastAsia"/>
          <w:szCs w:val="21"/>
        </w:rPr>
        <w:t>（一）编制内容</w:t>
      </w:r>
    </w:p>
    <w:p w14:paraId="74E905FD"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1.设计思路应结合评审要点并符合规划条件、有关规范和政策法规的要求。</w:t>
      </w:r>
    </w:p>
    <w:p w14:paraId="2A97A948"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2.设计成果的计量单位均采用国际标准计量单位(m/mm/㎡)。</w:t>
      </w:r>
    </w:p>
    <w:p w14:paraId="1745F810"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3.概念提案文本A4规格,页数不超过10页，至少应包含以下内容，</w:t>
      </w:r>
      <w:proofErr w:type="gramStart"/>
      <w:r>
        <w:rPr>
          <w:rFonts w:ascii="宋体" w:hAnsi="宋体" w:cs="宋体" w:hint="eastAsia"/>
          <w:szCs w:val="21"/>
        </w:rPr>
        <w:t>且建议</w:t>
      </w:r>
      <w:proofErr w:type="gramEnd"/>
      <w:r>
        <w:rPr>
          <w:rFonts w:ascii="宋体" w:hAnsi="宋体" w:cs="宋体" w:hint="eastAsia"/>
          <w:szCs w:val="21"/>
        </w:rPr>
        <w:t>按以下要求排序：</w:t>
      </w:r>
    </w:p>
    <w:p w14:paraId="724A4D89" w14:textId="77777777" w:rsidR="00961528" w:rsidRDefault="00000000">
      <w:pPr>
        <w:overflowPunct w:val="0"/>
        <w:spacing w:line="360" w:lineRule="exact"/>
        <w:ind w:leftChars="50" w:left="105"/>
        <w:rPr>
          <w:rFonts w:ascii="宋体" w:hAnsi="宋体" w:cs="宋体" w:hint="eastAsia"/>
          <w:b/>
          <w:bCs/>
          <w:szCs w:val="21"/>
        </w:rPr>
      </w:pPr>
      <w:r>
        <w:rPr>
          <w:rFonts w:ascii="宋体" w:hAnsi="宋体" w:cs="宋体" w:hint="eastAsia"/>
          <w:b/>
          <w:bCs/>
          <w:szCs w:val="21"/>
        </w:rPr>
        <w:t>（1）项目总体设计策略</w:t>
      </w:r>
    </w:p>
    <w:p w14:paraId="278D64CD" w14:textId="77777777" w:rsidR="00961528" w:rsidRDefault="00000000">
      <w:pPr>
        <w:overflowPunct w:val="0"/>
        <w:spacing w:line="360" w:lineRule="exact"/>
        <w:ind w:leftChars="50" w:left="105" w:firstLineChars="300" w:firstLine="630"/>
        <w:jc w:val="left"/>
        <w:rPr>
          <w:rFonts w:ascii="宋体" w:hAnsi="宋体" w:cs="宋体" w:hint="eastAsia"/>
          <w:szCs w:val="21"/>
        </w:rPr>
      </w:pPr>
      <w:bookmarkStart w:id="2" w:name="OLE_LINK12"/>
      <w:bookmarkStart w:id="3" w:name="OLE_LINK11"/>
      <w:r>
        <w:rPr>
          <w:rFonts w:ascii="宋体" w:hAnsi="宋体" w:cs="宋体" w:hint="eastAsia"/>
          <w:szCs w:val="21"/>
        </w:rPr>
        <w:t>针对本项目低成本、高品质要求，</w:t>
      </w:r>
      <w:proofErr w:type="gramStart"/>
      <w:r>
        <w:rPr>
          <w:rFonts w:ascii="宋体" w:hAnsi="宋体" w:cs="宋体" w:hint="eastAsia"/>
          <w:szCs w:val="21"/>
        </w:rPr>
        <w:t>考虑受</w:t>
      </w:r>
      <w:proofErr w:type="gramEnd"/>
      <w:r>
        <w:rPr>
          <w:rFonts w:ascii="宋体" w:hAnsi="宋体" w:cs="宋体" w:hint="eastAsia"/>
          <w:szCs w:val="21"/>
        </w:rPr>
        <w:t>救助未成年人身心特征，提出总体改造思路、管理思路、现场服务、效果落地性思路。</w:t>
      </w:r>
    </w:p>
    <w:p w14:paraId="7660D2D4" w14:textId="77777777" w:rsidR="00961528" w:rsidRDefault="00000000">
      <w:pPr>
        <w:numPr>
          <w:ilvl w:val="255"/>
          <w:numId w:val="0"/>
        </w:numPr>
        <w:overflowPunct w:val="0"/>
        <w:spacing w:line="360" w:lineRule="exact"/>
        <w:ind w:leftChars="50" w:left="105"/>
        <w:jc w:val="left"/>
        <w:rPr>
          <w:rFonts w:ascii="宋体" w:hAnsi="宋体" w:cs="宋体" w:hint="eastAsia"/>
          <w:b/>
          <w:bCs/>
          <w:szCs w:val="21"/>
        </w:rPr>
      </w:pPr>
      <w:r>
        <w:rPr>
          <w:rFonts w:ascii="宋体" w:hAnsi="宋体" w:cs="宋体" w:hint="eastAsia"/>
          <w:b/>
          <w:bCs/>
          <w:szCs w:val="21"/>
        </w:rPr>
        <w:t>（2）建筑空间环境设计策略</w:t>
      </w:r>
    </w:p>
    <w:p w14:paraId="7B84FE5B" w14:textId="77777777" w:rsidR="00961528" w:rsidRDefault="00000000">
      <w:pPr>
        <w:pStyle w:val="a0"/>
        <w:numPr>
          <w:ilvl w:val="0"/>
          <w:numId w:val="3"/>
        </w:numPr>
        <w:spacing w:line="360" w:lineRule="exact"/>
        <w:ind w:leftChars="50" w:left="105" w:firstLineChars="200" w:firstLine="420"/>
        <w:rPr>
          <w:rFonts w:ascii="宋体" w:hAnsi="宋体" w:cs="宋体" w:hint="eastAsia"/>
          <w:kern w:val="2"/>
          <w:sz w:val="21"/>
          <w:szCs w:val="21"/>
        </w:rPr>
      </w:pPr>
      <w:r>
        <w:rPr>
          <w:rFonts w:ascii="宋体" w:hAnsi="宋体" w:cs="宋体" w:hint="eastAsia"/>
          <w:kern w:val="2"/>
          <w:sz w:val="21"/>
          <w:szCs w:val="21"/>
        </w:rPr>
        <w:t>针对现状外立面及空间环境情况，</w:t>
      </w:r>
      <w:proofErr w:type="gramStart"/>
      <w:r>
        <w:rPr>
          <w:rFonts w:ascii="宋体" w:hAnsi="宋体" w:cs="宋体" w:hint="eastAsia"/>
          <w:kern w:val="2"/>
          <w:sz w:val="21"/>
          <w:szCs w:val="21"/>
        </w:rPr>
        <w:t>考虑受</w:t>
      </w:r>
      <w:proofErr w:type="gramEnd"/>
      <w:r>
        <w:rPr>
          <w:rFonts w:ascii="宋体" w:hAnsi="宋体" w:cs="宋体" w:hint="eastAsia"/>
          <w:kern w:val="2"/>
          <w:sz w:val="21"/>
          <w:szCs w:val="21"/>
        </w:rPr>
        <w:t>救助未成年人身心特征，提出与特殊未成年人行为活动安全与风险预防有关、消除监管痕迹、视觉效果较好的立面及空间环境改造设计策略及方法，为安全环境设计提供依据。</w:t>
      </w:r>
    </w:p>
    <w:p w14:paraId="381EE644" w14:textId="77777777" w:rsidR="00961528" w:rsidRDefault="00000000">
      <w:pPr>
        <w:pStyle w:val="a0"/>
        <w:numPr>
          <w:ilvl w:val="0"/>
          <w:numId w:val="3"/>
        </w:numPr>
        <w:spacing w:line="360" w:lineRule="exact"/>
        <w:ind w:leftChars="50" w:left="105" w:firstLineChars="200" w:firstLine="420"/>
        <w:rPr>
          <w:rFonts w:ascii="宋体" w:hAnsi="宋体" w:cs="宋体" w:hint="eastAsia"/>
          <w:kern w:val="2"/>
          <w:sz w:val="21"/>
          <w:szCs w:val="21"/>
        </w:rPr>
      </w:pPr>
      <w:r>
        <w:rPr>
          <w:rFonts w:ascii="宋体" w:hAnsi="宋体" w:cs="宋体" w:hint="eastAsia"/>
          <w:kern w:val="2"/>
          <w:sz w:val="21"/>
          <w:szCs w:val="21"/>
        </w:rPr>
        <w:t>需提供立面选材说明，并遵循适用、安全、耐久、经济、美观的原则。（使用方要求：要考虑栏杆防护安全，要特别注意从硬件设施设计方面预防未成年人轻生等意外情况发生。）</w:t>
      </w:r>
    </w:p>
    <w:p w14:paraId="14748643" w14:textId="77777777" w:rsidR="00961528" w:rsidRDefault="00000000">
      <w:pPr>
        <w:pStyle w:val="a0"/>
        <w:spacing w:line="360" w:lineRule="exact"/>
        <w:ind w:leftChars="50" w:left="105" w:firstLine="0"/>
        <w:rPr>
          <w:rFonts w:ascii="宋体" w:hAnsi="宋体" w:cs="宋体" w:hint="eastAsia"/>
          <w:b/>
          <w:bCs/>
          <w:kern w:val="2"/>
          <w:sz w:val="21"/>
          <w:szCs w:val="21"/>
        </w:rPr>
      </w:pPr>
      <w:r>
        <w:rPr>
          <w:rFonts w:ascii="宋体" w:hAnsi="宋体" w:cs="宋体" w:hint="eastAsia"/>
          <w:b/>
          <w:bCs/>
          <w:kern w:val="2"/>
          <w:sz w:val="21"/>
          <w:szCs w:val="21"/>
        </w:rPr>
        <w:t>（3）重点空间设计思路</w:t>
      </w:r>
    </w:p>
    <w:p w14:paraId="554F7DB9" w14:textId="77777777" w:rsidR="00961528" w:rsidRDefault="00000000">
      <w:pPr>
        <w:numPr>
          <w:ilvl w:val="0"/>
          <w:numId w:val="4"/>
        </w:numPr>
        <w:spacing w:line="360" w:lineRule="exact"/>
        <w:ind w:leftChars="50" w:left="105" w:firstLineChars="200" w:firstLine="420"/>
        <w:rPr>
          <w:rFonts w:ascii="宋体" w:hAnsi="宋体" w:cs="宋体" w:hint="eastAsia"/>
          <w:szCs w:val="21"/>
        </w:rPr>
      </w:pPr>
      <w:r>
        <w:rPr>
          <w:rFonts w:ascii="宋体" w:hAnsi="宋体" w:cs="宋体" w:hint="eastAsia"/>
          <w:szCs w:val="21"/>
        </w:rPr>
        <w:t>针对本项目未成年人使用特质和定位，对一层儿童探索馆，如何创造轻松活泼，儿童友好的环境疗愈氛围提出设计思路。</w:t>
      </w:r>
    </w:p>
    <w:p w14:paraId="659703B0" w14:textId="77777777" w:rsidR="00961528" w:rsidRDefault="00000000">
      <w:pPr>
        <w:numPr>
          <w:ilvl w:val="0"/>
          <w:numId w:val="4"/>
        </w:numPr>
        <w:spacing w:line="360" w:lineRule="exact"/>
        <w:ind w:leftChars="50" w:left="105" w:firstLineChars="200" w:firstLine="420"/>
        <w:rPr>
          <w:rFonts w:ascii="宋体" w:hAnsi="宋体" w:cs="宋体" w:hint="eastAsia"/>
          <w:szCs w:val="21"/>
        </w:rPr>
      </w:pPr>
      <w:r>
        <w:rPr>
          <w:rFonts w:ascii="宋体" w:hAnsi="宋体" w:cs="宋体" w:hint="eastAsia"/>
          <w:szCs w:val="21"/>
        </w:rPr>
        <w:t>提供天面、地面、墙面选材说明，并遵循适用、安全、耐久、经济、美观的原则。（面积及位置详见设计任务书）</w:t>
      </w:r>
    </w:p>
    <w:p w14:paraId="6D755CD6" w14:textId="77777777" w:rsidR="00961528" w:rsidRDefault="00000000">
      <w:pPr>
        <w:pStyle w:val="a0"/>
        <w:spacing w:line="360" w:lineRule="exact"/>
        <w:ind w:leftChars="50" w:left="105"/>
        <w:rPr>
          <w:rFonts w:ascii="宋体" w:hAnsi="宋体" w:cs="宋体" w:hint="eastAsia"/>
          <w:b/>
          <w:bCs/>
          <w:szCs w:val="21"/>
        </w:rPr>
      </w:pPr>
      <w:r>
        <w:rPr>
          <w:rFonts w:ascii="宋体" w:hAnsi="宋体" w:cs="宋体" w:hint="eastAsia"/>
          <w:b/>
          <w:bCs/>
          <w:kern w:val="2"/>
          <w:sz w:val="21"/>
          <w:szCs w:val="21"/>
        </w:rPr>
        <w:lastRenderedPageBreak/>
        <w:t>以上内容均以文字方式描述，可适当配图辅以说明。</w:t>
      </w:r>
    </w:p>
    <w:bookmarkEnd w:id="1"/>
    <w:bookmarkEnd w:id="2"/>
    <w:bookmarkEnd w:id="3"/>
    <w:p w14:paraId="4A777F25"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（二）封装要求</w:t>
      </w:r>
    </w:p>
    <w:p w14:paraId="65557C97"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1.纸质文件按顺序装订成册，并列目录。</w:t>
      </w:r>
    </w:p>
    <w:p w14:paraId="1B999801"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2.7套，A4规格</w:t>
      </w:r>
      <w:r>
        <w:rPr>
          <w:rFonts w:ascii="宋体" w:hAnsi="宋体" w:cs="宋体" w:hint="eastAsia"/>
          <w:kern w:val="0"/>
          <w:szCs w:val="21"/>
        </w:rPr>
        <w:t>（210mm×297mm）</w:t>
      </w:r>
      <w:r>
        <w:rPr>
          <w:rFonts w:ascii="宋体" w:hAnsi="宋体" w:cs="宋体" w:hint="eastAsia"/>
          <w:szCs w:val="21"/>
        </w:rPr>
        <w:t>,</w:t>
      </w:r>
      <w:bookmarkStart w:id="4" w:name="OLE_LINK5"/>
      <w:r>
        <w:rPr>
          <w:rFonts w:ascii="宋体" w:hAnsi="宋体" w:cs="宋体" w:hint="eastAsia"/>
          <w:szCs w:val="21"/>
        </w:rPr>
        <w:t>竖版</w:t>
      </w:r>
      <w:bookmarkEnd w:id="4"/>
      <w:r>
        <w:rPr>
          <w:rFonts w:ascii="宋体" w:hAnsi="宋体" w:cs="宋体" w:hint="eastAsia"/>
          <w:szCs w:val="21"/>
        </w:rPr>
        <w:t>，装订成册（双面彩色打印，简装，软皮封面），纸张数不超过10张，按1-10编制页码（不含封面、封底、扉页），扉页标注投标单位名称并加盖投标单位公章。为体现节约理念，建议使用简本、不建议过度包装，包装用软皮纸张。</w:t>
      </w:r>
    </w:p>
    <w:p w14:paraId="6E692E76"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3.封装：正、副本封装为一密封袋，密封袋封口处加盖公章或张贴盖公章的封条。</w:t>
      </w:r>
    </w:p>
    <w:p w14:paraId="54284560"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4.密封袋上注明：</w:t>
      </w:r>
    </w:p>
    <w:p w14:paraId="27FA4BEB"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招标人名称：深圳市建筑工</w:t>
      </w:r>
      <w:proofErr w:type="gramStart"/>
      <w:r>
        <w:rPr>
          <w:rFonts w:ascii="宋体" w:hAnsi="宋体" w:cs="宋体" w:hint="eastAsia"/>
          <w:szCs w:val="21"/>
        </w:rPr>
        <w:t>务</w:t>
      </w:r>
      <w:proofErr w:type="gramEnd"/>
      <w:r>
        <w:rPr>
          <w:rFonts w:ascii="宋体" w:hAnsi="宋体" w:cs="宋体" w:hint="eastAsia"/>
          <w:szCs w:val="21"/>
        </w:rPr>
        <w:t>署工程设计管理中心</w:t>
      </w:r>
    </w:p>
    <w:p w14:paraId="483F3A42" w14:textId="77777777" w:rsidR="00961528" w:rsidRDefault="00000000">
      <w:pPr>
        <w:overflowPunct w:val="0"/>
        <w:spacing w:line="360" w:lineRule="exact"/>
        <w:ind w:leftChars="50" w:left="105"/>
        <w:rPr>
          <w:rFonts w:ascii="宋体" w:hAnsi="宋体" w:cs="宋体" w:hint="eastAsia"/>
          <w:bCs/>
          <w:szCs w:val="21"/>
        </w:rPr>
      </w:pPr>
      <w:r>
        <w:rPr>
          <w:rFonts w:ascii="宋体" w:hAnsi="宋体" w:cs="宋体" w:hint="eastAsia"/>
          <w:szCs w:val="21"/>
        </w:rPr>
        <w:t>工程名称：</w:t>
      </w:r>
      <w:bookmarkStart w:id="5" w:name="OLE_LINK6"/>
      <w:r>
        <w:rPr>
          <w:rFonts w:ascii="宋体" w:hAnsi="宋体" w:cs="宋体" w:hint="eastAsia"/>
          <w:bCs/>
          <w:szCs w:val="21"/>
        </w:rPr>
        <w:t>深圳市未成年人救助保护中心修缮和功能提升工程项目</w:t>
      </w:r>
      <w:bookmarkEnd w:id="5"/>
    </w:p>
    <w:p w14:paraId="3CAABF2F"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文件名称：概念提案文本</w:t>
      </w:r>
    </w:p>
    <w:p w14:paraId="7D75334E"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投标人名称：**************</w:t>
      </w:r>
    </w:p>
    <w:p w14:paraId="143E313F" w14:textId="77777777" w:rsidR="00961528" w:rsidRDefault="00961528">
      <w:pPr>
        <w:overflowPunct w:val="0"/>
        <w:spacing w:line="360" w:lineRule="exact"/>
        <w:ind w:leftChars="50" w:left="105"/>
        <w:jc w:val="left"/>
        <w:rPr>
          <w:rFonts w:ascii="宋体" w:hAnsi="宋体" w:cs="宋体" w:hint="eastAsia"/>
          <w:szCs w:val="21"/>
        </w:rPr>
      </w:pPr>
    </w:p>
    <w:p w14:paraId="30F405BF" w14:textId="77777777" w:rsidR="00961528" w:rsidRDefault="00000000">
      <w:pPr>
        <w:overflowPunct w:val="0"/>
        <w:spacing w:line="360" w:lineRule="exact"/>
        <w:ind w:leftChars="50" w:left="105"/>
        <w:jc w:val="left"/>
        <w:rPr>
          <w:rFonts w:ascii="宋体" w:hAnsi="宋体" w:cs="宋体" w:hint="eastAsia"/>
          <w:b/>
          <w:bCs/>
          <w:szCs w:val="21"/>
        </w:rPr>
      </w:pPr>
      <w:r>
        <w:rPr>
          <w:rFonts w:ascii="宋体" w:hAnsi="宋体" w:cs="宋体" w:hint="eastAsia"/>
          <w:b/>
          <w:bCs/>
          <w:szCs w:val="21"/>
        </w:rPr>
        <w:t>三、电子文件（明标）</w:t>
      </w:r>
    </w:p>
    <w:p w14:paraId="1C8D2B48" w14:textId="77777777" w:rsidR="00961528" w:rsidRDefault="00000000">
      <w:pPr>
        <w:overflowPunct w:val="0"/>
        <w:spacing w:line="360" w:lineRule="exact"/>
        <w:ind w:leftChars="50" w:left="105"/>
        <w:rPr>
          <w:rFonts w:ascii="宋体" w:hAnsi="宋体" w:cs="宋体" w:hint="eastAsia"/>
          <w:szCs w:val="21"/>
        </w:rPr>
      </w:pPr>
      <w:r>
        <w:rPr>
          <w:rFonts w:ascii="宋体" w:hAnsi="宋体" w:cs="宋体" w:hint="eastAsia"/>
          <w:szCs w:val="21"/>
        </w:rPr>
        <w:t>（一）编制内容</w:t>
      </w:r>
    </w:p>
    <w:p w14:paraId="6EC23A27" w14:textId="77777777" w:rsidR="00961528" w:rsidRDefault="00000000">
      <w:pPr>
        <w:overflowPunct w:val="0"/>
        <w:spacing w:line="360" w:lineRule="exact"/>
        <w:ind w:leftChars="50" w:left="105"/>
        <w:jc w:val="left"/>
        <w:rPr>
          <w:rFonts w:ascii="宋体" w:hAnsi="宋体" w:cs="宋体" w:hint="eastAsia"/>
          <w:kern w:val="0"/>
          <w:szCs w:val="21"/>
          <w:lang w:bidi="ar"/>
        </w:rPr>
      </w:pPr>
      <w:r>
        <w:rPr>
          <w:rFonts w:ascii="宋体" w:hAnsi="宋体" w:cs="宋体" w:hint="eastAsia"/>
          <w:kern w:val="0"/>
          <w:szCs w:val="21"/>
          <w:lang w:bidi="ar"/>
        </w:rPr>
        <w:t>提供电子文件的所有内容应与对应的纸质文件内容一致，包括但不限于下列文件：</w:t>
      </w:r>
    </w:p>
    <w:p w14:paraId="2C3DD192" w14:textId="77777777" w:rsidR="00961528" w:rsidRDefault="00000000">
      <w:pPr>
        <w:overflowPunct w:val="0"/>
        <w:spacing w:line="360" w:lineRule="exact"/>
        <w:ind w:leftChars="50" w:left="105"/>
        <w:jc w:val="left"/>
        <w:rPr>
          <w:rFonts w:ascii="宋体" w:hAnsi="宋体" w:cs="宋体" w:hint="eastAsia"/>
          <w:kern w:val="0"/>
          <w:szCs w:val="21"/>
          <w:lang w:bidi="ar"/>
        </w:rPr>
      </w:pPr>
      <w:r>
        <w:rPr>
          <w:rFonts w:ascii="宋体" w:hAnsi="宋体" w:cs="宋体" w:hint="eastAsia"/>
          <w:kern w:val="0"/>
          <w:szCs w:val="21"/>
          <w:lang w:bidi="ar"/>
        </w:rPr>
        <w:t>1.商务标（PDF文档）。</w:t>
      </w:r>
    </w:p>
    <w:p w14:paraId="5A9D9AFD" w14:textId="77777777" w:rsidR="00961528" w:rsidRDefault="00000000">
      <w:pPr>
        <w:tabs>
          <w:tab w:val="left" w:pos="312"/>
        </w:tabs>
        <w:overflowPunct w:val="0"/>
        <w:spacing w:line="360" w:lineRule="exact"/>
        <w:ind w:leftChars="50" w:left="105"/>
        <w:jc w:val="left"/>
        <w:rPr>
          <w:rFonts w:ascii="宋体" w:hAnsi="宋体" w:cs="宋体" w:hint="eastAsia"/>
          <w:kern w:val="0"/>
          <w:szCs w:val="21"/>
          <w:lang w:bidi="ar"/>
        </w:rPr>
      </w:pPr>
      <w:r>
        <w:rPr>
          <w:rFonts w:ascii="宋体" w:hAnsi="宋体" w:cs="宋体" w:hint="eastAsia"/>
          <w:kern w:val="0"/>
          <w:szCs w:val="21"/>
          <w:lang w:bidi="ar"/>
        </w:rPr>
        <w:t>2.概念提案文件。</w:t>
      </w:r>
    </w:p>
    <w:p w14:paraId="6B4FCAA7" w14:textId="77777777" w:rsidR="00961528" w:rsidRDefault="00000000">
      <w:pPr>
        <w:overflowPunct w:val="0"/>
        <w:spacing w:line="360" w:lineRule="exact"/>
        <w:rPr>
          <w:rFonts w:ascii="宋体" w:hAnsi="宋体" w:cs="宋体" w:hint="eastAsia"/>
          <w:szCs w:val="21"/>
        </w:rPr>
      </w:pPr>
      <w:r>
        <w:rPr>
          <w:rFonts w:ascii="宋体" w:hAnsi="宋体" w:cs="宋体" w:hint="eastAsia"/>
          <w:szCs w:val="21"/>
        </w:rPr>
        <w:t>（二）提交要求</w:t>
      </w:r>
    </w:p>
    <w:p w14:paraId="6F1E5456" w14:textId="77777777" w:rsidR="00961528" w:rsidRDefault="00000000">
      <w:pPr>
        <w:overflowPunct w:val="0"/>
        <w:spacing w:line="360" w:lineRule="exact"/>
        <w:jc w:val="left"/>
        <w:rPr>
          <w:rFonts w:ascii="宋体" w:hAnsi="宋体" w:cs="宋体" w:hint="eastAsia"/>
          <w:szCs w:val="21"/>
        </w:rPr>
      </w:pPr>
      <w:r>
        <w:rPr>
          <w:rFonts w:ascii="宋体" w:hAnsi="宋体" w:cs="宋体" w:hint="eastAsia"/>
          <w:kern w:val="0"/>
          <w:szCs w:val="21"/>
          <w:lang w:bidi="ar"/>
        </w:rPr>
        <w:t>电子文件以邮件形式递交，在截标时间前递交至sjglzxzbz@163.com。邮件命名为：深圳市未成年人救助保护中心修缮和功能提升工程项目+投标人名称。</w:t>
      </w:r>
    </w:p>
    <w:p w14:paraId="79966831" w14:textId="77777777" w:rsidR="00961528" w:rsidRDefault="00961528">
      <w:pPr>
        <w:pStyle w:val="a0"/>
        <w:spacing w:line="360" w:lineRule="exact"/>
        <w:ind w:firstLineChars="100" w:firstLine="211"/>
        <w:rPr>
          <w:rFonts w:ascii="宋体" w:hAnsi="宋体" w:cs="宋体" w:hint="eastAsia"/>
          <w:b/>
          <w:sz w:val="21"/>
          <w:szCs w:val="21"/>
        </w:rPr>
      </w:pPr>
    </w:p>
    <w:p w14:paraId="1A2810DF" w14:textId="77777777" w:rsidR="00961528" w:rsidRDefault="00000000">
      <w:pPr>
        <w:adjustRightInd w:val="0"/>
        <w:snapToGrid w:val="0"/>
        <w:spacing w:line="360" w:lineRule="exact"/>
        <w:jc w:val="left"/>
        <w:rPr>
          <w:rFonts w:ascii="宋体" w:hAnsi="宋体" w:cs="宋体" w:hint="eastAsia"/>
          <w:b/>
          <w:bCs/>
          <w:sz w:val="28"/>
          <w:szCs w:val="28"/>
        </w:rPr>
      </w:pPr>
      <w:r>
        <w:rPr>
          <w:rFonts w:ascii="宋体" w:hAnsi="宋体" w:cs="宋体" w:hint="eastAsia"/>
          <w:b/>
          <w:bCs/>
          <w:sz w:val="28"/>
          <w:szCs w:val="28"/>
        </w:rPr>
        <w:t>投标文件提交及要求</w:t>
      </w:r>
    </w:p>
    <w:p w14:paraId="0E1BF23D" w14:textId="77777777" w:rsidR="00961528" w:rsidRDefault="00000000">
      <w:pPr>
        <w:pStyle w:val="10"/>
        <w:widowControl/>
        <w:spacing w:line="360" w:lineRule="exact"/>
        <w:ind w:leftChars="50" w:left="105" w:firstLineChars="0" w:firstLine="0"/>
        <w:jc w:val="left"/>
        <w:rPr>
          <w:rFonts w:ascii="宋体" w:hAnsi="宋体" w:cs="宋体" w:hint="eastAsia"/>
          <w:szCs w:val="21"/>
        </w:rPr>
      </w:pPr>
      <w:r>
        <w:rPr>
          <w:rFonts w:ascii="宋体" w:hAnsi="宋体" w:cs="宋体" w:hint="eastAsia"/>
          <w:szCs w:val="21"/>
        </w:rPr>
        <w:t>一、商务标：2套，正本1套，副本1套。</w:t>
      </w:r>
    </w:p>
    <w:p w14:paraId="6128BC9D" w14:textId="77777777" w:rsidR="00961528" w:rsidRDefault="00000000">
      <w:pPr>
        <w:pStyle w:val="10"/>
        <w:widowControl/>
        <w:spacing w:line="360" w:lineRule="exact"/>
        <w:ind w:leftChars="50" w:left="105" w:firstLineChars="0" w:firstLine="0"/>
        <w:jc w:val="left"/>
        <w:rPr>
          <w:rFonts w:ascii="宋体" w:hAnsi="宋体" w:cs="宋体" w:hint="eastAsia"/>
          <w:szCs w:val="21"/>
        </w:rPr>
      </w:pPr>
      <w:r>
        <w:rPr>
          <w:rFonts w:ascii="宋体" w:hAnsi="宋体" w:cs="宋体" w:hint="eastAsia"/>
          <w:szCs w:val="21"/>
        </w:rPr>
        <w:t>二、概念提案：7套，正本1套，副本6套。</w:t>
      </w:r>
    </w:p>
    <w:p w14:paraId="72D8C48C" w14:textId="77777777" w:rsidR="00961528" w:rsidRDefault="00000000">
      <w:pPr>
        <w:pStyle w:val="10"/>
        <w:widowControl/>
        <w:spacing w:after="160" w:line="360" w:lineRule="exact"/>
        <w:ind w:leftChars="50" w:left="105" w:firstLineChars="0" w:firstLine="0"/>
        <w:jc w:val="left"/>
        <w:rPr>
          <w:rFonts w:ascii="宋体" w:hAnsi="宋体" w:cs="宋体" w:hint="eastAsia"/>
          <w:szCs w:val="21"/>
        </w:rPr>
      </w:pPr>
      <w:r>
        <w:rPr>
          <w:rFonts w:ascii="宋体" w:hAnsi="宋体" w:cs="宋体" w:hint="eastAsia"/>
          <w:szCs w:val="21"/>
        </w:rPr>
        <w:t>以上两份文件打印纸质，分开包装到现场递交；电子文件邮件发送即可。</w:t>
      </w:r>
    </w:p>
    <w:p w14:paraId="00F9362F" w14:textId="77777777" w:rsidR="00961528" w:rsidRDefault="00000000">
      <w:pPr>
        <w:widowControl/>
        <w:spacing w:line="360" w:lineRule="exact"/>
        <w:ind w:leftChars="50" w:left="105"/>
        <w:jc w:val="left"/>
        <w:rPr>
          <w:rFonts w:ascii="宋体" w:hAnsi="宋体" w:cs="宋体" w:hint="eastAsia"/>
          <w:kern w:val="0"/>
          <w:szCs w:val="21"/>
          <w:lang w:bidi="ar"/>
        </w:rPr>
      </w:pPr>
      <w:r>
        <w:rPr>
          <w:rFonts w:ascii="宋体" w:hAnsi="宋体" w:cs="宋体" w:hint="eastAsia"/>
          <w:kern w:val="0"/>
          <w:szCs w:val="21"/>
          <w:lang w:bidi="ar"/>
        </w:rPr>
        <w:t>特别提醒：</w:t>
      </w:r>
    </w:p>
    <w:p w14:paraId="73A05E58" w14:textId="77777777" w:rsidR="00961528" w:rsidRDefault="00000000">
      <w:pPr>
        <w:widowControl/>
        <w:numPr>
          <w:ilvl w:val="0"/>
          <w:numId w:val="5"/>
        </w:numPr>
        <w:spacing w:line="360" w:lineRule="exact"/>
        <w:ind w:leftChars="50" w:left="105"/>
        <w:jc w:val="left"/>
        <w:rPr>
          <w:rFonts w:ascii="宋体" w:hAnsi="宋体" w:cs="宋体" w:hint="eastAsia"/>
          <w:kern w:val="0"/>
          <w:szCs w:val="21"/>
          <w:lang w:bidi="ar"/>
        </w:rPr>
      </w:pPr>
      <w:r>
        <w:rPr>
          <w:rFonts w:ascii="宋体" w:hAnsi="宋体" w:cs="宋体" w:hint="eastAsia"/>
          <w:kern w:val="0"/>
          <w:szCs w:val="21"/>
          <w:lang w:bidi="ar"/>
        </w:rPr>
        <w:t>密封袋的封口处均应加盖投标申请人公章。</w:t>
      </w:r>
    </w:p>
    <w:p w14:paraId="6A505BCA" w14:textId="77777777" w:rsidR="00961528" w:rsidRDefault="00000000">
      <w:pPr>
        <w:widowControl/>
        <w:numPr>
          <w:ilvl w:val="0"/>
          <w:numId w:val="5"/>
        </w:numPr>
        <w:spacing w:line="360" w:lineRule="exact"/>
        <w:ind w:leftChars="50" w:left="105"/>
        <w:jc w:val="left"/>
        <w:rPr>
          <w:rFonts w:ascii="宋体" w:hAnsi="宋体" w:cs="宋体" w:hint="eastAsia"/>
          <w:kern w:val="0"/>
          <w:szCs w:val="21"/>
          <w:lang w:bidi="ar"/>
        </w:rPr>
      </w:pPr>
      <w:r>
        <w:rPr>
          <w:rFonts w:ascii="宋体" w:hAnsi="宋体" w:cs="宋体" w:hint="eastAsia"/>
          <w:kern w:val="0"/>
          <w:szCs w:val="21"/>
          <w:lang w:bidi="ar"/>
        </w:rPr>
        <w:t xml:space="preserve"> 投标文件若未按规定进行密封及标识，招标人不承担投标文件错投错放或提前开封的责任。</w:t>
      </w:r>
    </w:p>
    <w:p w14:paraId="27DE497F" w14:textId="77777777" w:rsidR="00961528" w:rsidRDefault="00000000">
      <w:pPr>
        <w:widowControl/>
        <w:numPr>
          <w:ilvl w:val="0"/>
          <w:numId w:val="5"/>
        </w:numPr>
        <w:spacing w:line="360" w:lineRule="exact"/>
        <w:ind w:leftChars="50" w:left="105"/>
        <w:jc w:val="left"/>
        <w:rPr>
          <w:rFonts w:ascii="宋体" w:hAnsi="宋体" w:cs="宋体" w:hint="eastAsia"/>
          <w:kern w:val="0"/>
          <w:szCs w:val="21"/>
          <w:lang w:bidi="ar"/>
        </w:rPr>
      </w:pPr>
      <w:r>
        <w:rPr>
          <w:rFonts w:ascii="宋体" w:hAnsi="宋体" w:cs="宋体" w:hint="eastAsia"/>
          <w:kern w:val="0"/>
          <w:szCs w:val="21"/>
          <w:lang w:bidi="ar"/>
        </w:rPr>
        <w:t>上文所提及的盖章处，均接受电子章及鲜章。</w:t>
      </w:r>
    </w:p>
    <w:p w14:paraId="15B6634F" w14:textId="77777777" w:rsidR="00961528" w:rsidRDefault="00000000">
      <w:pPr>
        <w:widowControl/>
        <w:rPr>
          <w:rFonts w:ascii="宋体" w:hAnsi="宋体" w:cs="宋体" w:hint="eastAsia"/>
          <w:b/>
          <w:bCs/>
          <w:sz w:val="28"/>
          <w:szCs w:val="28"/>
        </w:rPr>
      </w:pPr>
      <w:r>
        <w:rPr>
          <w:rFonts w:ascii="宋体" w:hAnsi="宋体" w:cs="宋体" w:hint="eastAsia"/>
          <w:b/>
          <w:bCs/>
          <w:sz w:val="28"/>
          <w:szCs w:val="28"/>
        </w:rPr>
        <w:t>设计服务费付款方式</w:t>
      </w:r>
    </w:p>
    <w:p w14:paraId="110C7CD5" w14:textId="77777777" w:rsidR="00961528" w:rsidRDefault="00000000">
      <w:pPr>
        <w:pStyle w:val="af0"/>
        <w:numPr>
          <w:ilvl w:val="255"/>
          <w:numId w:val="0"/>
        </w:numPr>
        <w:spacing w:before="161" w:line="360" w:lineRule="exact"/>
        <w:rPr>
          <w:rFonts w:cs="宋体" w:hint="eastAsia"/>
        </w:rPr>
      </w:pPr>
      <w:r>
        <w:rPr>
          <w:rFonts w:cs="宋体" w:hint="eastAsia"/>
        </w:rPr>
        <w:t>本项目工程设计服务费分为基本酬金、绩效酬金，分别占设计费的90%、10%；</w:t>
      </w:r>
    </w:p>
    <w:p w14:paraId="271DB486" w14:textId="77777777" w:rsidR="00961528" w:rsidRDefault="00000000">
      <w:pPr>
        <w:pStyle w:val="af0"/>
        <w:numPr>
          <w:ilvl w:val="0"/>
          <w:numId w:val="6"/>
        </w:numPr>
        <w:spacing w:before="161" w:line="360" w:lineRule="exact"/>
        <w:ind w:firstLineChars="0" w:firstLine="0"/>
        <w:rPr>
          <w:rFonts w:cs="宋体" w:hint="eastAsia"/>
        </w:rPr>
      </w:pPr>
      <w:r>
        <w:rPr>
          <w:rFonts w:cs="宋体" w:hint="eastAsia"/>
        </w:rPr>
        <w:t>基本酬金的支付</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173"/>
        <w:gridCol w:w="5204"/>
        <w:gridCol w:w="2414"/>
      </w:tblGrid>
      <w:tr w:rsidR="00961528" w14:paraId="14ADACAF" w14:textId="77777777">
        <w:trPr>
          <w:trHeight w:val="360"/>
        </w:trPr>
        <w:tc>
          <w:tcPr>
            <w:tcW w:w="966" w:type="dxa"/>
            <w:vMerge w:val="restart"/>
            <w:vAlign w:val="center"/>
          </w:tcPr>
          <w:p w14:paraId="39A3348C"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服务费名称</w:t>
            </w:r>
          </w:p>
        </w:tc>
        <w:tc>
          <w:tcPr>
            <w:tcW w:w="1173" w:type="dxa"/>
            <w:vMerge w:val="restart"/>
            <w:vAlign w:val="center"/>
          </w:tcPr>
          <w:p w14:paraId="4523BDB8"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服务阶段</w:t>
            </w:r>
          </w:p>
        </w:tc>
        <w:tc>
          <w:tcPr>
            <w:tcW w:w="5204" w:type="dxa"/>
            <w:vMerge w:val="restart"/>
            <w:vAlign w:val="center"/>
          </w:tcPr>
          <w:p w14:paraId="0732140A" w14:textId="77777777" w:rsidR="00961528" w:rsidRDefault="00000000">
            <w:pPr>
              <w:pStyle w:val="af1"/>
              <w:keepNext w:val="0"/>
              <w:keepLines w:val="0"/>
              <w:spacing w:line="360" w:lineRule="exact"/>
              <w:ind w:firstLine="200"/>
              <w:jc w:val="both"/>
              <w:rPr>
                <w:rFonts w:hAnsi="宋体" w:cs="宋体" w:hint="eastAsia"/>
                <w:sz w:val="21"/>
                <w:szCs w:val="21"/>
              </w:rPr>
            </w:pPr>
            <w:r>
              <w:rPr>
                <w:rFonts w:hAnsi="宋体" w:cs="宋体" w:hint="eastAsia"/>
                <w:sz w:val="21"/>
                <w:szCs w:val="21"/>
              </w:rPr>
              <w:t>支付时间</w:t>
            </w:r>
          </w:p>
        </w:tc>
        <w:tc>
          <w:tcPr>
            <w:tcW w:w="2414" w:type="dxa"/>
            <w:vMerge w:val="restart"/>
            <w:vAlign w:val="center"/>
          </w:tcPr>
          <w:p w14:paraId="27376F18"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支付基本酬金的比例（%）</w:t>
            </w:r>
          </w:p>
        </w:tc>
      </w:tr>
      <w:tr w:rsidR="00961528" w14:paraId="50E41974" w14:textId="77777777">
        <w:trPr>
          <w:trHeight w:val="360"/>
        </w:trPr>
        <w:tc>
          <w:tcPr>
            <w:tcW w:w="966" w:type="dxa"/>
            <w:vMerge/>
          </w:tcPr>
          <w:p w14:paraId="65C67B8E"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c>
          <w:tcPr>
            <w:tcW w:w="1173" w:type="dxa"/>
            <w:vMerge/>
            <w:vAlign w:val="center"/>
          </w:tcPr>
          <w:p w14:paraId="0A7EE974"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c>
          <w:tcPr>
            <w:tcW w:w="5204" w:type="dxa"/>
            <w:vMerge/>
            <w:vAlign w:val="center"/>
          </w:tcPr>
          <w:p w14:paraId="41CECC13"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c>
          <w:tcPr>
            <w:tcW w:w="2414" w:type="dxa"/>
            <w:vMerge/>
            <w:vAlign w:val="center"/>
          </w:tcPr>
          <w:p w14:paraId="3577D2F0"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r>
      <w:tr w:rsidR="00961528" w14:paraId="318920E0" w14:textId="77777777">
        <w:trPr>
          <w:trHeight w:val="316"/>
        </w:trPr>
        <w:tc>
          <w:tcPr>
            <w:tcW w:w="966" w:type="dxa"/>
            <w:vMerge w:val="restart"/>
            <w:vAlign w:val="center"/>
          </w:tcPr>
          <w:p w14:paraId="59B14FEE" w14:textId="77777777" w:rsidR="00961528" w:rsidRDefault="00961528">
            <w:pPr>
              <w:pStyle w:val="af1"/>
              <w:keepNext w:val="0"/>
              <w:keepLines w:val="0"/>
              <w:spacing w:line="360" w:lineRule="exact"/>
              <w:rPr>
                <w:rFonts w:hAnsi="宋体" w:cs="宋体" w:hint="eastAsia"/>
                <w:sz w:val="21"/>
                <w:szCs w:val="21"/>
              </w:rPr>
            </w:pPr>
          </w:p>
          <w:p w14:paraId="025440AC" w14:textId="77777777" w:rsidR="00961528" w:rsidRDefault="00961528">
            <w:pPr>
              <w:pStyle w:val="af1"/>
              <w:keepNext w:val="0"/>
              <w:keepLines w:val="0"/>
              <w:spacing w:line="360" w:lineRule="exact"/>
              <w:rPr>
                <w:rFonts w:hAnsi="宋体" w:cs="宋体" w:hint="eastAsia"/>
                <w:sz w:val="21"/>
                <w:szCs w:val="21"/>
              </w:rPr>
            </w:pPr>
          </w:p>
          <w:p w14:paraId="7541A67A" w14:textId="77777777" w:rsidR="00961528" w:rsidRDefault="00961528">
            <w:pPr>
              <w:pStyle w:val="af1"/>
              <w:keepNext w:val="0"/>
              <w:keepLines w:val="0"/>
              <w:spacing w:line="360" w:lineRule="exact"/>
              <w:rPr>
                <w:rFonts w:hAnsi="宋体" w:cs="宋体" w:hint="eastAsia"/>
                <w:sz w:val="21"/>
                <w:szCs w:val="21"/>
              </w:rPr>
            </w:pPr>
          </w:p>
          <w:p w14:paraId="729C85AA" w14:textId="77777777" w:rsidR="00961528" w:rsidRDefault="00961528">
            <w:pPr>
              <w:pStyle w:val="af1"/>
              <w:keepNext w:val="0"/>
              <w:keepLines w:val="0"/>
              <w:spacing w:line="360" w:lineRule="exact"/>
              <w:rPr>
                <w:rFonts w:hAnsi="宋体" w:cs="宋体" w:hint="eastAsia"/>
                <w:sz w:val="21"/>
                <w:szCs w:val="21"/>
              </w:rPr>
            </w:pPr>
          </w:p>
          <w:p w14:paraId="79C0B886" w14:textId="77777777" w:rsidR="00961528" w:rsidRDefault="00961528">
            <w:pPr>
              <w:pStyle w:val="af1"/>
              <w:keepNext w:val="0"/>
              <w:keepLines w:val="0"/>
              <w:spacing w:line="360" w:lineRule="exact"/>
              <w:rPr>
                <w:rFonts w:hAnsi="宋体" w:cs="宋体" w:hint="eastAsia"/>
                <w:sz w:val="21"/>
                <w:szCs w:val="21"/>
              </w:rPr>
            </w:pPr>
          </w:p>
          <w:p w14:paraId="7173F0ED" w14:textId="77777777" w:rsidR="00961528" w:rsidRDefault="00961528">
            <w:pPr>
              <w:pStyle w:val="af1"/>
              <w:keepNext w:val="0"/>
              <w:keepLines w:val="0"/>
              <w:spacing w:line="360" w:lineRule="exact"/>
              <w:rPr>
                <w:rFonts w:hAnsi="宋体" w:cs="宋体" w:hint="eastAsia"/>
                <w:sz w:val="21"/>
                <w:szCs w:val="21"/>
              </w:rPr>
            </w:pPr>
          </w:p>
          <w:p w14:paraId="07EEA4DE"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基本</w:t>
            </w:r>
          </w:p>
          <w:p w14:paraId="69379A5C"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酬金</w:t>
            </w:r>
          </w:p>
          <w:p w14:paraId="1529A0BA" w14:textId="77777777" w:rsidR="00961528" w:rsidRDefault="00961528">
            <w:pPr>
              <w:pStyle w:val="af1"/>
              <w:keepNext w:val="0"/>
              <w:keepLines w:val="0"/>
              <w:spacing w:line="360" w:lineRule="exact"/>
              <w:rPr>
                <w:rFonts w:hAnsi="宋体" w:cs="宋体" w:hint="eastAsia"/>
                <w:sz w:val="21"/>
                <w:szCs w:val="21"/>
              </w:rPr>
            </w:pPr>
          </w:p>
          <w:p w14:paraId="7907C939" w14:textId="77777777" w:rsidR="00961528" w:rsidRDefault="00961528">
            <w:pPr>
              <w:pStyle w:val="af1"/>
              <w:keepNext w:val="0"/>
              <w:keepLines w:val="0"/>
              <w:spacing w:line="360" w:lineRule="exact"/>
              <w:rPr>
                <w:rFonts w:hAnsi="宋体" w:cs="宋体" w:hint="eastAsia"/>
                <w:sz w:val="21"/>
                <w:szCs w:val="21"/>
              </w:rPr>
            </w:pPr>
          </w:p>
          <w:p w14:paraId="3ABF7EC0" w14:textId="77777777" w:rsidR="00961528" w:rsidRDefault="00961528">
            <w:pPr>
              <w:spacing w:line="360" w:lineRule="exact"/>
              <w:rPr>
                <w:rFonts w:ascii="宋体" w:hAnsi="宋体" w:cs="宋体" w:hint="eastAsia"/>
                <w:szCs w:val="21"/>
              </w:rPr>
            </w:pPr>
          </w:p>
          <w:p w14:paraId="5F6E6D15" w14:textId="77777777" w:rsidR="00961528" w:rsidRDefault="00961528">
            <w:pPr>
              <w:pStyle w:val="af1"/>
              <w:keepNext w:val="0"/>
              <w:keepLines w:val="0"/>
              <w:spacing w:line="360" w:lineRule="exact"/>
              <w:jc w:val="both"/>
              <w:rPr>
                <w:rFonts w:hAnsi="宋体" w:cs="宋体" w:hint="eastAsia"/>
                <w:sz w:val="21"/>
                <w:szCs w:val="21"/>
              </w:rPr>
            </w:pPr>
          </w:p>
        </w:tc>
        <w:tc>
          <w:tcPr>
            <w:tcW w:w="1173" w:type="dxa"/>
            <w:vAlign w:val="center"/>
          </w:tcPr>
          <w:p w14:paraId="2A5B9699" w14:textId="77777777" w:rsidR="00961528" w:rsidRDefault="00000000">
            <w:pPr>
              <w:pStyle w:val="af1"/>
              <w:keepNext w:val="0"/>
              <w:keepLines w:val="0"/>
              <w:spacing w:line="360" w:lineRule="exact"/>
              <w:jc w:val="both"/>
              <w:rPr>
                <w:rFonts w:hAnsi="宋体" w:cs="宋体" w:hint="eastAsia"/>
                <w:bCs/>
                <w:sz w:val="21"/>
                <w:szCs w:val="21"/>
              </w:rPr>
            </w:pPr>
            <w:r>
              <w:rPr>
                <w:rFonts w:hAnsi="宋体" w:cs="宋体" w:hint="eastAsia"/>
                <w:bCs/>
                <w:sz w:val="21"/>
                <w:szCs w:val="21"/>
              </w:rPr>
              <w:lastRenderedPageBreak/>
              <w:t>首付款</w:t>
            </w:r>
          </w:p>
        </w:tc>
        <w:tc>
          <w:tcPr>
            <w:tcW w:w="5204" w:type="dxa"/>
          </w:tcPr>
          <w:p w14:paraId="16AD2880" w14:textId="77777777" w:rsidR="00961528" w:rsidRDefault="00000000">
            <w:pPr>
              <w:pStyle w:val="af1"/>
              <w:keepNext w:val="0"/>
              <w:keepLines w:val="0"/>
              <w:spacing w:line="360" w:lineRule="exact"/>
              <w:jc w:val="left"/>
              <w:rPr>
                <w:rFonts w:hAnsi="宋体" w:cs="宋体" w:hint="eastAsia"/>
                <w:bCs/>
                <w:sz w:val="21"/>
                <w:szCs w:val="21"/>
              </w:rPr>
            </w:pPr>
            <w:r>
              <w:rPr>
                <w:rFonts w:hAnsi="宋体" w:cs="宋体" w:hint="eastAsia"/>
                <w:bCs/>
                <w:sz w:val="21"/>
                <w:szCs w:val="21"/>
              </w:rPr>
              <w:t>合同签订后，且交付第一轮设计成果经发包人确认。</w:t>
            </w:r>
          </w:p>
        </w:tc>
        <w:tc>
          <w:tcPr>
            <w:tcW w:w="2414" w:type="dxa"/>
            <w:vAlign w:val="center"/>
          </w:tcPr>
          <w:p w14:paraId="0BF783D4" w14:textId="77777777" w:rsidR="00961528" w:rsidRDefault="00000000">
            <w:pPr>
              <w:pStyle w:val="af1"/>
              <w:keepNext w:val="0"/>
              <w:keepLines w:val="0"/>
              <w:spacing w:line="360" w:lineRule="exact"/>
              <w:ind w:firstLine="200"/>
              <w:rPr>
                <w:rFonts w:hAnsi="宋体" w:cs="宋体" w:hint="eastAsia"/>
                <w:sz w:val="21"/>
                <w:szCs w:val="21"/>
              </w:rPr>
            </w:pPr>
            <w:r>
              <w:rPr>
                <w:rFonts w:hAnsi="宋体" w:cs="宋体" w:hint="eastAsia"/>
                <w:sz w:val="21"/>
                <w:szCs w:val="21"/>
              </w:rPr>
              <w:t>10</w:t>
            </w:r>
          </w:p>
        </w:tc>
      </w:tr>
      <w:tr w:rsidR="00961528" w14:paraId="7136E0D6" w14:textId="77777777">
        <w:trPr>
          <w:trHeight w:val="365"/>
        </w:trPr>
        <w:tc>
          <w:tcPr>
            <w:tcW w:w="966" w:type="dxa"/>
            <w:vMerge/>
            <w:vAlign w:val="center"/>
          </w:tcPr>
          <w:p w14:paraId="74BF0870"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c>
          <w:tcPr>
            <w:tcW w:w="1173" w:type="dxa"/>
            <w:vMerge w:val="restart"/>
            <w:vAlign w:val="center"/>
          </w:tcPr>
          <w:p w14:paraId="5FB3B370" w14:textId="77777777" w:rsidR="00961528" w:rsidRDefault="00000000">
            <w:pPr>
              <w:pStyle w:val="af1"/>
              <w:keepNext w:val="0"/>
              <w:keepLines w:val="0"/>
              <w:spacing w:line="360" w:lineRule="exact"/>
              <w:jc w:val="both"/>
              <w:rPr>
                <w:rFonts w:hAnsi="宋体" w:cs="宋体" w:hint="eastAsia"/>
                <w:bCs/>
                <w:sz w:val="21"/>
                <w:szCs w:val="21"/>
              </w:rPr>
            </w:pPr>
            <w:r>
              <w:rPr>
                <w:rFonts w:hAnsi="宋体" w:cs="宋体" w:hint="eastAsia"/>
                <w:bCs/>
                <w:sz w:val="21"/>
                <w:szCs w:val="21"/>
              </w:rPr>
              <w:t>方案设计</w:t>
            </w:r>
          </w:p>
        </w:tc>
        <w:tc>
          <w:tcPr>
            <w:tcW w:w="5204" w:type="dxa"/>
            <w:vAlign w:val="center"/>
          </w:tcPr>
          <w:p w14:paraId="0BF7A82E" w14:textId="77777777" w:rsidR="00961528" w:rsidRDefault="00000000">
            <w:pPr>
              <w:pStyle w:val="af1"/>
              <w:keepNext w:val="0"/>
              <w:keepLines w:val="0"/>
              <w:spacing w:line="360" w:lineRule="exact"/>
              <w:jc w:val="both"/>
              <w:rPr>
                <w:rFonts w:hAnsi="宋体" w:cs="宋体" w:hint="eastAsia"/>
                <w:bCs/>
                <w:sz w:val="21"/>
                <w:szCs w:val="21"/>
              </w:rPr>
            </w:pPr>
            <w:r>
              <w:rPr>
                <w:rFonts w:hAnsi="宋体" w:cs="宋体" w:hint="eastAsia"/>
                <w:bCs/>
                <w:sz w:val="21"/>
                <w:szCs w:val="21"/>
              </w:rPr>
              <w:t>方案设计阶段的工作完成</w:t>
            </w:r>
            <w:r>
              <w:rPr>
                <w:rFonts w:hAnsi="宋体" w:cs="宋体" w:hint="eastAsia"/>
                <w:sz w:val="21"/>
                <w:szCs w:val="21"/>
              </w:rPr>
              <w:t>并经发包人</w:t>
            </w:r>
            <w:r>
              <w:rPr>
                <w:rFonts w:hAnsi="宋体" w:cs="宋体" w:hint="eastAsia"/>
                <w:bCs/>
                <w:sz w:val="21"/>
                <w:szCs w:val="21"/>
              </w:rPr>
              <w:t>确认。</w:t>
            </w:r>
          </w:p>
        </w:tc>
        <w:tc>
          <w:tcPr>
            <w:tcW w:w="2414" w:type="dxa"/>
            <w:vAlign w:val="center"/>
          </w:tcPr>
          <w:p w14:paraId="36FBB40B" w14:textId="77777777" w:rsidR="00961528" w:rsidRDefault="00000000">
            <w:pPr>
              <w:pStyle w:val="af1"/>
              <w:keepNext w:val="0"/>
              <w:keepLines w:val="0"/>
              <w:spacing w:line="360" w:lineRule="exact"/>
              <w:ind w:firstLine="200"/>
              <w:rPr>
                <w:rFonts w:hAnsi="宋体" w:cs="宋体" w:hint="eastAsia"/>
                <w:sz w:val="21"/>
                <w:szCs w:val="21"/>
              </w:rPr>
            </w:pPr>
            <w:r>
              <w:rPr>
                <w:rFonts w:hAnsi="宋体" w:cs="宋体" w:hint="eastAsia"/>
                <w:sz w:val="21"/>
                <w:szCs w:val="21"/>
              </w:rPr>
              <w:t>20</w:t>
            </w:r>
          </w:p>
        </w:tc>
      </w:tr>
      <w:tr w:rsidR="00961528" w14:paraId="1B1968DA" w14:textId="77777777">
        <w:trPr>
          <w:trHeight w:val="621"/>
        </w:trPr>
        <w:tc>
          <w:tcPr>
            <w:tcW w:w="966" w:type="dxa"/>
            <w:vMerge/>
            <w:vAlign w:val="center"/>
          </w:tcPr>
          <w:p w14:paraId="615C5F96"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c>
          <w:tcPr>
            <w:tcW w:w="1173" w:type="dxa"/>
            <w:vAlign w:val="center"/>
          </w:tcPr>
          <w:p w14:paraId="2FCBE26C" w14:textId="77777777" w:rsidR="00961528" w:rsidRDefault="00000000">
            <w:pPr>
              <w:pStyle w:val="af1"/>
              <w:spacing w:line="360" w:lineRule="exact"/>
              <w:jc w:val="both"/>
              <w:rPr>
                <w:rFonts w:hAnsi="宋体" w:cs="宋体" w:hint="eastAsia"/>
                <w:bCs/>
                <w:sz w:val="21"/>
                <w:szCs w:val="21"/>
              </w:rPr>
            </w:pPr>
            <w:r>
              <w:rPr>
                <w:rFonts w:hAnsi="宋体" w:cs="宋体" w:hint="eastAsia"/>
                <w:sz w:val="21"/>
                <w:szCs w:val="21"/>
              </w:rPr>
              <w:t>初步设计</w:t>
            </w:r>
          </w:p>
        </w:tc>
        <w:tc>
          <w:tcPr>
            <w:tcW w:w="5204" w:type="dxa"/>
            <w:vAlign w:val="center"/>
          </w:tcPr>
          <w:p w14:paraId="3BBA1669" w14:textId="77777777" w:rsidR="00961528" w:rsidRDefault="00961528">
            <w:pPr>
              <w:pStyle w:val="af1"/>
              <w:spacing w:line="360" w:lineRule="exact"/>
              <w:rPr>
                <w:rFonts w:hAnsi="宋体" w:cs="宋体" w:hint="eastAsia"/>
                <w:sz w:val="21"/>
                <w:szCs w:val="21"/>
              </w:rPr>
            </w:pPr>
          </w:p>
          <w:p w14:paraId="6CFA976E" w14:textId="77777777" w:rsidR="00961528" w:rsidRDefault="00000000">
            <w:pPr>
              <w:pStyle w:val="af1"/>
              <w:keepNext w:val="0"/>
              <w:keepLines w:val="0"/>
              <w:spacing w:line="360" w:lineRule="exact"/>
              <w:jc w:val="both"/>
              <w:rPr>
                <w:rFonts w:hAnsi="宋体" w:cs="宋体" w:hint="eastAsia"/>
                <w:bCs/>
                <w:sz w:val="21"/>
                <w:szCs w:val="21"/>
              </w:rPr>
            </w:pPr>
            <w:r>
              <w:rPr>
                <w:rFonts w:hAnsi="宋体" w:cs="宋体" w:hint="eastAsia"/>
                <w:bCs/>
                <w:sz w:val="21"/>
                <w:szCs w:val="21"/>
              </w:rPr>
              <w:t>初步设计概算成果取得政府相关部门审查同意批文。</w:t>
            </w:r>
          </w:p>
        </w:tc>
        <w:tc>
          <w:tcPr>
            <w:tcW w:w="2414" w:type="dxa"/>
            <w:vAlign w:val="center"/>
          </w:tcPr>
          <w:p w14:paraId="64903645" w14:textId="77777777" w:rsidR="00961528" w:rsidRDefault="00961528">
            <w:pPr>
              <w:pStyle w:val="af1"/>
              <w:keepNext w:val="0"/>
              <w:keepLines w:val="0"/>
              <w:spacing w:line="360" w:lineRule="exact"/>
              <w:ind w:firstLine="200"/>
              <w:rPr>
                <w:rFonts w:hAnsi="宋体" w:cs="宋体" w:hint="eastAsia"/>
                <w:sz w:val="21"/>
                <w:szCs w:val="21"/>
              </w:rPr>
            </w:pPr>
          </w:p>
          <w:p w14:paraId="0B7ED0B5" w14:textId="77777777" w:rsidR="00961528" w:rsidRDefault="00000000">
            <w:pPr>
              <w:pStyle w:val="af1"/>
              <w:keepNext w:val="0"/>
              <w:keepLines w:val="0"/>
              <w:spacing w:line="360" w:lineRule="exact"/>
              <w:ind w:firstLine="200"/>
              <w:rPr>
                <w:rFonts w:hAnsi="宋体" w:cs="宋体" w:hint="eastAsia"/>
                <w:sz w:val="21"/>
                <w:szCs w:val="21"/>
              </w:rPr>
            </w:pPr>
            <w:r>
              <w:rPr>
                <w:rFonts w:hAnsi="宋体" w:cs="宋体" w:hint="eastAsia"/>
                <w:sz w:val="21"/>
                <w:szCs w:val="21"/>
              </w:rPr>
              <w:t>40</w:t>
            </w:r>
          </w:p>
        </w:tc>
      </w:tr>
      <w:tr w:rsidR="00961528" w14:paraId="12A8F4AB" w14:textId="77777777">
        <w:trPr>
          <w:trHeight w:val="819"/>
        </w:trPr>
        <w:tc>
          <w:tcPr>
            <w:tcW w:w="966" w:type="dxa"/>
            <w:vMerge/>
            <w:vAlign w:val="center"/>
          </w:tcPr>
          <w:p w14:paraId="38D83668"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c>
          <w:tcPr>
            <w:tcW w:w="1173" w:type="dxa"/>
            <w:vAlign w:val="center"/>
          </w:tcPr>
          <w:p w14:paraId="59AC0AFF"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施工图</w:t>
            </w:r>
          </w:p>
          <w:p w14:paraId="382EC2F6"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配合</w:t>
            </w:r>
          </w:p>
        </w:tc>
        <w:tc>
          <w:tcPr>
            <w:tcW w:w="5204" w:type="dxa"/>
            <w:vAlign w:val="center"/>
          </w:tcPr>
          <w:p w14:paraId="74FA278A" w14:textId="77777777" w:rsidR="00961528" w:rsidRDefault="00000000">
            <w:pPr>
              <w:pStyle w:val="af1"/>
              <w:keepNext w:val="0"/>
              <w:keepLines w:val="0"/>
              <w:spacing w:line="360" w:lineRule="exact"/>
              <w:jc w:val="left"/>
              <w:rPr>
                <w:rFonts w:hAnsi="宋体" w:cs="宋体" w:hint="eastAsia"/>
                <w:sz w:val="21"/>
                <w:szCs w:val="21"/>
              </w:rPr>
            </w:pPr>
            <w:r>
              <w:rPr>
                <w:rFonts w:hAnsi="宋体" w:cs="宋体" w:hint="eastAsia"/>
                <w:sz w:val="21"/>
                <w:szCs w:val="21"/>
              </w:rPr>
              <w:t>配合完成施工图设计。</w:t>
            </w:r>
          </w:p>
        </w:tc>
        <w:tc>
          <w:tcPr>
            <w:tcW w:w="2414" w:type="dxa"/>
            <w:vAlign w:val="center"/>
          </w:tcPr>
          <w:p w14:paraId="3BCBC09C" w14:textId="77777777" w:rsidR="00961528" w:rsidRDefault="00000000">
            <w:pPr>
              <w:pStyle w:val="af1"/>
              <w:keepNext w:val="0"/>
              <w:keepLines w:val="0"/>
              <w:spacing w:line="360" w:lineRule="exact"/>
              <w:ind w:firstLine="200"/>
              <w:rPr>
                <w:rFonts w:hAnsi="宋体" w:cs="宋体" w:hint="eastAsia"/>
                <w:sz w:val="21"/>
                <w:szCs w:val="21"/>
              </w:rPr>
            </w:pPr>
            <w:r>
              <w:rPr>
                <w:rFonts w:hAnsi="宋体" w:cs="宋体" w:hint="eastAsia"/>
                <w:sz w:val="21"/>
                <w:szCs w:val="21"/>
              </w:rPr>
              <w:t>10</w:t>
            </w:r>
          </w:p>
        </w:tc>
      </w:tr>
      <w:tr w:rsidR="00961528" w14:paraId="22EC1B79" w14:textId="77777777">
        <w:trPr>
          <w:trHeight w:val="848"/>
        </w:trPr>
        <w:tc>
          <w:tcPr>
            <w:tcW w:w="966" w:type="dxa"/>
            <w:vMerge/>
            <w:vAlign w:val="center"/>
          </w:tcPr>
          <w:p w14:paraId="76BF0F59" w14:textId="77777777" w:rsidR="00961528" w:rsidRDefault="00961528">
            <w:pPr>
              <w:pStyle w:val="af1"/>
              <w:keepNext w:val="0"/>
              <w:keepLines w:val="0"/>
              <w:spacing w:line="360" w:lineRule="exact"/>
              <w:ind w:firstLineChars="200" w:firstLine="420"/>
              <w:jc w:val="both"/>
              <w:rPr>
                <w:rFonts w:hAnsi="宋体" w:cs="宋体" w:hint="eastAsia"/>
                <w:sz w:val="21"/>
                <w:szCs w:val="21"/>
              </w:rPr>
            </w:pPr>
          </w:p>
        </w:tc>
        <w:tc>
          <w:tcPr>
            <w:tcW w:w="1173" w:type="dxa"/>
            <w:vAlign w:val="center"/>
          </w:tcPr>
          <w:p w14:paraId="1ABCB143"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施工配合</w:t>
            </w:r>
          </w:p>
        </w:tc>
        <w:tc>
          <w:tcPr>
            <w:tcW w:w="5204" w:type="dxa"/>
            <w:vAlign w:val="center"/>
          </w:tcPr>
          <w:p w14:paraId="53E9086B" w14:textId="77777777" w:rsidR="00961528" w:rsidRDefault="00000000">
            <w:pPr>
              <w:pStyle w:val="af1"/>
              <w:keepNext w:val="0"/>
              <w:keepLines w:val="0"/>
              <w:spacing w:line="360" w:lineRule="exact"/>
              <w:jc w:val="left"/>
              <w:rPr>
                <w:rFonts w:hAnsi="宋体" w:cs="宋体" w:hint="eastAsia"/>
                <w:sz w:val="21"/>
                <w:szCs w:val="21"/>
              </w:rPr>
            </w:pPr>
            <w:r>
              <w:rPr>
                <w:rFonts w:hAnsi="宋体" w:cs="宋体" w:hint="eastAsia"/>
                <w:sz w:val="21"/>
                <w:szCs w:val="21"/>
              </w:rPr>
              <w:t>竣工验收合格，设计人办理</w:t>
            </w:r>
            <w:proofErr w:type="gramStart"/>
            <w:r>
              <w:rPr>
                <w:rFonts w:hAnsi="宋体" w:cs="宋体" w:hint="eastAsia"/>
                <w:sz w:val="21"/>
                <w:szCs w:val="21"/>
              </w:rPr>
              <w:t>完相关</w:t>
            </w:r>
            <w:proofErr w:type="gramEnd"/>
            <w:r>
              <w:rPr>
                <w:rFonts w:hAnsi="宋体" w:cs="宋体" w:hint="eastAsia"/>
                <w:sz w:val="21"/>
                <w:szCs w:val="21"/>
              </w:rPr>
              <w:t>手续之后。</w:t>
            </w:r>
          </w:p>
        </w:tc>
        <w:tc>
          <w:tcPr>
            <w:tcW w:w="2414" w:type="dxa"/>
            <w:vAlign w:val="center"/>
          </w:tcPr>
          <w:p w14:paraId="2DF4C9BD" w14:textId="77777777" w:rsidR="00961528" w:rsidRDefault="00000000">
            <w:pPr>
              <w:pStyle w:val="af1"/>
              <w:keepNext w:val="0"/>
              <w:keepLines w:val="0"/>
              <w:spacing w:line="360" w:lineRule="exact"/>
              <w:ind w:firstLine="200"/>
              <w:rPr>
                <w:rFonts w:hAnsi="宋体" w:cs="宋体" w:hint="eastAsia"/>
                <w:sz w:val="21"/>
                <w:szCs w:val="21"/>
              </w:rPr>
            </w:pPr>
            <w:r>
              <w:rPr>
                <w:rFonts w:hAnsi="宋体" w:cs="宋体" w:hint="eastAsia"/>
                <w:sz w:val="21"/>
                <w:szCs w:val="21"/>
              </w:rPr>
              <w:t>10</w:t>
            </w:r>
          </w:p>
        </w:tc>
      </w:tr>
      <w:tr w:rsidR="00961528" w14:paraId="7E5BE1DC" w14:textId="77777777">
        <w:trPr>
          <w:trHeight w:val="862"/>
        </w:trPr>
        <w:tc>
          <w:tcPr>
            <w:tcW w:w="966" w:type="dxa"/>
            <w:vMerge/>
            <w:vAlign w:val="center"/>
          </w:tcPr>
          <w:p w14:paraId="56E6B331" w14:textId="77777777" w:rsidR="00961528" w:rsidRDefault="00961528">
            <w:pPr>
              <w:pStyle w:val="a0"/>
              <w:snapToGrid w:val="0"/>
              <w:spacing w:line="360" w:lineRule="exact"/>
              <w:ind w:firstLine="360"/>
              <w:rPr>
                <w:rFonts w:ascii="宋体" w:hAnsi="宋体" w:cs="宋体" w:hint="eastAsia"/>
                <w:sz w:val="21"/>
                <w:szCs w:val="21"/>
              </w:rPr>
            </w:pPr>
          </w:p>
        </w:tc>
        <w:tc>
          <w:tcPr>
            <w:tcW w:w="6377" w:type="dxa"/>
            <w:gridSpan w:val="2"/>
            <w:vAlign w:val="center"/>
          </w:tcPr>
          <w:p w14:paraId="6B754E84" w14:textId="77777777" w:rsidR="00961528" w:rsidRDefault="00000000">
            <w:pPr>
              <w:pStyle w:val="af1"/>
              <w:keepNext w:val="0"/>
              <w:keepLines w:val="0"/>
              <w:spacing w:line="360" w:lineRule="exact"/>
              <w:ind w:firstLineChars="200" w:firstLine="420"/>
              <w:jc w:val="both"/>
              <w:rPr>
                <w:rFonts w:hAnsi="宋体" w:cs="宋体" w:hint="eastAsia"/>
                <w:sz w:val="21"/>
                <w:szCs w:val="21"/>
              </w:rPr>
            </w:pPr>
            <w:r>
              <w:rPr>
                <w:rFonts w:hAnsi="宋体" w:cs="宋体" w:hint="eastAsia"/>
                <w:sz w:val="21"/>
                <w:szCs w:val="21"/>
              </w:rPr>
              <w:t>合计</w:t>
            </w:r>
          </w:p>
        </w:tc>
        <w:tc>
          <w:tcPr>
            <w:tcW w:w="2414" w:type="dxa"/>
            <w:vAlign w:val="center"/>
          </w:tcPr>
          <w:p w14:paraId="0E52177D" w14:textId="77777777" w:rsidR="00961528" w:rsidRDefault="00000000">
            <w:pPr>
              <w:pStyle w:val="af1"/>
              <w:keepNext w:val="0"/>
              <w:keepLines w:val="0"/>
              <w:spacing w:line="360" w:lineRule="exact"/>
              <w:ind w:firstLineChars="100" w:firstLine="210"/>
              <w:rPr>
                <w:rFonts w:hAnsi="宋体" w:cs="宋体" w:hint="eastAsia"/>
                <w:sz w:val="21"/>
                <w:szCs w:val="21"/>
              </w:rPr>
            </w:pPr>
            <w:r>
              <w:rPr>
                <w:rFonts w:hAnsi="宋体" w:cs="宋体" w:hint="eastAsia"/>
                <w:sz w:val="21"/>
                <w:szCs w:val="21"/>
              </w:rPr>
              <w:t>90</w:t>
            </w:r>
          </w:p>
        </w:tc>
      </w:tr>
      <w:tr w:rsidR="00961528" w14:paraId="52F87FE2" w14:textId="77777777">
        <w:trPr>
          <w:trHeight w:val="325"/>
        </w:trPr>
        <w:tc>
          <w:tcPr>
            <w:tcW w:w="966" w:type="dxa"/>
            <w:vAlign w:val="center"/>
          </w:tcPr>
          <w:p w14:paraId="25F4B1C1" w14:textId="77777777" w:rsidR="00961528" w:rsidRDefault="00961528">
            <w:pPr>
              <w:pStyle w:val="a0"/>
              <w:snapToGrid w:val="0"/>
              <w:spacing w:line="360" w:lineRule="exact"/>
              <w:ind w:firstLine="360"/>
              <w:rPr>
                <w:rFonts w:ascii="宋体" w:hAnsi="宋体" w:cs="宋体" w:hint="eastAsia"/>
                <w:sz w:val="21"/>
                <w:szCs w:val="21"/>
              </w:rPr>
            </w:pPr>
          </w:p>
        </w:tc>
        <w:tc>
          <w:tcPr>
            <w:tcW w:w="6377" w:type="dxa"/>
            <w:gridSpan w:val="2"/>
          </w:tcPr>
          <w:p w14:paraId="37540444" w14:textId="77777777" w:rsidR="00961528" w:rsidRDefault="00000000">
            <w:pPr>
              <w:pStyle w:val="af1"/>
              <w:keepNext w:val="0"/>
              <w:keepLines w:val="0"/>
              <w:spacing w:line="360" w:lineRule="exact"/>
              <w:ind w:firstLineChars="200" w:firstLine="420"/>
              <w:jc w:val="both"/>
              <w:rPr>
                <w:rFonts w:hAnsi="宋体" w:cs="宋体" w:hint="eastAsia"/>
                <w:sz w:val="21"/>
                <w:szCs w:val="21"/>
              </w:rPr>
            </w:pPr>
            <w:r>
              <w:rPr>
                <w:rFonts w:hAnsi="宋体" w:cs="宋体" w:hint="eastAsia"/>
                <w:sz w:val="21"/>
                <w:szCs w:val="21"/>
              </w:rPr>
              <w:t>合同结算评审完成后支付剩余基本酬金。</w:t>
            </w:r>
          </w:p>
        </w:tc>
        <w:tc>
          <w:tcPr>
            <w:tcW w:w="2414" w:type="dxa"/>
            <w:vAlign w:val="center"/>
          </w:tcPr>
          <w:p w14:paraId="2D3485A9" w14:textId="77777777" w:rsidR="00961528" w:rsidRDefault="00961528">
            <w:pPr>
              <w:pStyle w:val="af1"/>
              <w:keepNext w:val="0"/>
              <w:keepLines w:val="0"/>
              <w:spacing w:line="360" w:lineRule="exact"/>
              <w:ind w:firstLineChars="100" w:firstLine="210"/>
              <w:rPr>
                <w:rFonts w:hAnsi="宋体" w:cs="宋体" w:hint="eastAsia"/>
                <w:sz w:val="21"/>
                <w:szCs w:val="21"/>
              </w:rPr>
            </w:pPr>
          </w:p>
        </w:tc>
      </w:tr>
    </w:tbl>
    <w:p w14:paraId="224ED2A0" w14:textId="77777777" w:rsidR="00961528" w:rsidRDefault="00000000">
      <w:pPr>
        <w:pStyle w:val="af0"/>
        <w:numPr>
          <w:ilvl w:val="255"/>
          <w:numId w:val="0"/>
        </w:numPr>
        <w:spacing w:before="161" w:line="360" w:lineRule="exact"/>
        <w:rPr>
          <w:rFonts w:cs="宋体" w:hint="eastAsia"/>
        </w:rPr>
      </w:pPr>
      <w:r>
        <w:rPr>
          <w:rFonts w:cs="宋体" w:hint="eastAsia"/>
        </w:rPr>
        <w:t xml:space="preserve">2.绩效酬金的支付 </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641"/>
        <w:gridCol w:w="1826"/>
        <w:gridCol w:w="2835"/>
        <w:gridCol w:w="2085"/>
      </w:tblGrid>
      <w:tr w:rsidR="00961528" w14:paraId="05AF6796" w14:textId="77777777">
        <w:trPr>
          <w:trHeight w:val="1198"/>
        </w:trPr>
        <w:tc>
          <w:tcPr>
            <w:tcW w:w="1490" w:type="dxa"/>
            <w:vAlign w:val="center"/>
          </w:tcPr>
          <w:p w14:paraId="44F30F94"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服务费名称</w:t>
            </w:r>
          </w:p>
        </w:tc>
        <w:tc>
          <w:tcPr>
            <w:tcW w:w="1641" w:type="dxa"/>
            <w:vAlign w:val="center"/>
          </w:tcPr>
          <w:p w14:paraId="3BA9773C"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履约考核阶段</w:t>
            </w:r>
          </w:p>
        </w:tc>
        <w:tc>
          <w:tcPr>
            <w:tcW w:w="1826" w:type="dxa"/>
            <w:vAlign w:val="center"/>
          </w:tcPr>
          <w:p w14:paraId="6F5003CC"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占绩效酬金的比例（%）</w:t>
            </w:r>
          </w:p>
        </w:tc>
        <w:tc>
          <w:tcPr>
            <w:tcW w:w="2835" w:type="dxa"/>
            <w:vAlign w:val="center"/>
          </w:tcPr>
          <w:p w14:paraId="6BAEA27E"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支付时间</w:t>
            </w:r>
          </w:p>
        </w:tc>
        <w:tc>
          <w:tcPr>
            <w:tcW w:w="2085" w:type="dxa"/>
            <w:vMerge w:val="restart"/>
            <w:vAlign w:val="center"/>
          </w:tcPr>
          <w:p w14:paraId="259C9F81"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绩效酬金的支付</w:t>
            </w:r>
          </w:p>
          <w:p w14:paraId="049FE8B7"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比例（%）</w:t>
            </w:r>
          </w:p>
        </w:tc>
      </w:tr>
      <w:tr w:rsidR="00961528" w14:paraId="35E63F17" w14:textId="77777777">
        <w:trPr>
          <w:trHeight w:val="703"/>
        </w:trPr>
        <w:tc>
          <w:tcPr>
            <w:tcW w:w="1490" w:type="dxa"/>
            <w:vMerge w:val="restart"/>
            <w:vAlign w:val="center"/>
          </w:tcPr>
          <w:p w14:paraId="35259453"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绩效</w:t>
            </w:r>
          </w:p>
          <w:p w14:paraId="7DB7FBC8" w14:textId="77777777" w:rsidR="00961528" w:rsidRDefault="00000000">
            <w:pPr>
              <w:pStyle w:val="af1"/>
              <w:keepNext w:val="0"/>
              <w:keepLines w:val="0"/>
              <w:spacing w:line="360" w:lineRule="exact"/>
              <w:ind w:firstLineChars="200" w:firstLine="420"/>
              <w:jc w:val="both"/>
              <w:rPr>
                <w:rFonts w:hAnsi="宋体" w:cs="宋体" w:hint="eastAsia"/>
                <w:sz w:val="21"/>
                <w:szCs w:val="21"/>
              </w:rPr>
            </w:pPr>
            <w:r>
              <w:rPr>
                <w:rFonts w:hAnsi="宋体" w:cs="宋体" w:hint="eastAsia"/>
                <w:sz w:val="21"/>
                <w:szCs w:val="21"/>
              </w:rPr>
              <w:t>酬金</w:t>
            </w:r>
          </w:p>
        </w:tc>
        <w:tc>
          <w:tcPr>
            <w:tcW w:w="1641" w:type="dxa"/>
            <w:vAlign w:val="center"/>
          </w:tcPr>
          <w:p w14:paraId="16431A60"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方案设计阶段</w:t>
            </w:r>
          </w:p>
        </w:tc>
        <w:tc>
          <w:tcPr>
            <w:tcW w:w="1826" w:type="dxa"/>
            <w:vAlign w:val="center"/>
          </w:tcPr>
          <w:p w14:paraId="27578BF3"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20</w:t>
            </w:r>
          </w:p>
        </w:tc>
        <w:tc>
          <w:tcPr>
            <w:tcW w:w="2835" w:type="dxa"/>
            <w:vAlign w:val="center"/>
          </w:tcPr>
          <w:p w14:paraId="64A0B028" w14:textId="77777777" w:rsidR="00961528" w:rsidRDefault="00000000">
            <w:pPr>
              <w:pStyle w:val="af1"/>
              <w:keepNext w:val="0"/>
              <w:keepLines w:val="0"/>
              <w:spacing w:line="360" w:lineRule="exact"/>
              <w:jc w:val="left"/>
              <w:rPr>
                <w:rFonts w:hAnsi="宋体" w:cs="宋体" w:hint="eastAsia"/>
                <w:sz w:val="21"/>
                <w:szCs w:val="21"/>
              </w:rPr>
            </w:pPr>
            <w:r>
              <w:rPr>
                <w:rFonts w:hAnsi="宋体" w:cs="宋体" w:hint="eastAsia"/>
                <w:sz w:val="21"/>
                <w:szCs w:val="21"/>
              </w:rPr>
              <w:t>方案设计阶段工作完成，发包人评价之后。</w:t>
            </w:r>
          </w:p>
        </w:tc>
        <w:tc>
          <w:tcPr>
            <w:tcW w:w="2085" w:type="dxa"/>
            <w:vMerge w:val="restart"/>
            <w:vAlign w:val="center"/>
          </w:tcPr>
          <w:p w14:paraId="0392E84B"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各设计阶段对应履约评价等级的支付比例×90%</w:t>
            </w:r>
          </w:p>
        </w:tc>
      </w:tr>
      <w:tr w:rsidR="00961528" w14:paraId="3F65AF71" w14:textId="77777777">
        <w:trPr>
          <w:trHeight w:val="717"/>
        </w:trPr>
        <w:tc>
          <w:tcPr>
            <w:tcW w:w="1490" w:type="dxa"/>
            <w:vMerge/>
            <w:vAlign w:val="center"/>
          </w:tcPr>
          <w:p w14:paraId="5D0F37E2" w14:textId="77777777" w:rsidR="00961528" w:rsidRDefault="00961528">
            <w:pPr>
              <w:pStyle w:val="af1"/>
              <w:keepNext w:val="0"/>
              <w:keepLines w:val="0"/>
              <w:spacing w:line="360" w:lineRule="exact"/>
              <w:ind w:firstLineChars="200" w:firstLine="420"/>
              <w:rPr>
                <w:rFonts w:hAnsi="宋体" w:cs="宋体" w:hint="eastAsia"/>
                <w:sz w:val="21"/>
                <w:szCs w:val="21"/>
              </w:rPr>
            </w:pPr>
          </w:p>
        </w:tc>
        <w:tc>
          <w:tcPr>
            <w:tcW w:w="1641" w:type="dxa"/>
            <w:vAlign w:val="center"/>
          </w:tcPr>
          <w:p w14:paraId="2BDFD3D6"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初步设计阶段</w:t>
            </w:r>
          </w:p>
        </w:tc>
        <w:tc>
          <w:tcPr>
            <w:tcW w:w="1826" w:type="dxa"/>
            <w:vAlign w:val="center"/>
          </w:tcPr>
          <w:p w14:paraId="44CE8073"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20</w:t>
            </w:r>
          </w:p>
        </w:tc>
        <w:tc>
          <w:tcPr>
            <w:tcW w:w="2835" w:type="dxa"/>
            <w:vAlign w:val="center"/>
          </w:tcPr>
          <w:p w14:paraId="41228F19" w14:textId="77777777" w:rsidR="00961528" w:rsidRDefault="00000000">
            <w:pPr>
              <w:pStyle w:val="af1"/>
              <w:keepNext w:val="0"/>
              <w:keepLines w:val="0"/>
              <w:spacing w:line="360" w:lineRule="exact"/>
              <w:jc w:val="left"/>
              <w:rPr>
                <w:rFonts w:hAnsi="宋体" w:cs="宋体" w:hint="eastAsia"/>
                <w:sz w:val="21"/>
                <w:szCs w:val="21"/>
              </w:rPr>
            </w:pPr>
            <w:r>
              <w:rPr>
                <w:rFonts w:hAnsi="宋体" w:cs="宋体" w:hint="eastAsia"/>
                <w:sz w:val="21"/>
                <w:szCs w:val="21"/>
              </w:rPr>
              <w:t>初步设计阶段工作完成，发包人评价之后。</w:t>
            </w:r>
          </w:p>
        </w:tc>
        <w:tc>
          <w:tcPr>
            <w:tcW w:w="2085" w:type="dxa"/>
            <w:vMerge/>
            <w:vAlign w:val="center"/>
          </w:tcPr>
          <w:p w14:paraId="65D88B52" w14:textId="77777777" w:rsidR="00961528" w:rsidRDefault="00961528">
            <w:pPr>
              <w:pStyle w:val="af1"/>
              <w:keepNext w:val="0"/>
              <w:keepLines w:val="0"/>
              <w:spacing w:line="360" w:lineRule="exact"/>
              <w:jc w:val="both"/>
              <w:rPr>
                <w:rFonts w:hAnsi="宋体" w:cs="宋体" w:hint="eastAsia"/>
                <w:sz w:val="21"/>
                <w:szCs w:val="21"/>
              </w:rPr>
            </w:pPr>
          </w:p>
        </w:tc>
      </w:tr>
      <w:tr w:rsidR="00961528" w14:paraId="27719569" w14:textId="77777777">
        <w:trPr>
          <w:trHeight w:val="1178"/>
        </w:trPr>
        <w:tc>
          <w:tcPr>
            <w:tcW w:w="1490" w:type="dxa"/>
            <w:vMerge/>
            <w:vAlign w:val="center"/>
          </w:tcPr>
          <w:p w14:paraId="3B08560C" w14:textId="77777777" w:rsidR="00961528" w:rsidRDefault="00961528">
            <w:pPr>
              <w:pStyle w:val="af1"/>
              <w:keepNext w:val="0"/>
              <w:keepLines w:val="0"/>
              <w:spacing w:line="360" w:lineRule="exact"/>
              <w:ind w:firstLineChars="200" w:firstLine="420"/>
              <w:rPr>
                <w:rFonts w:hAnsi="宋体" w:cs="宋体" w:hint="eastAsia"/>
                <w:sz w:val="21"/>
                <w:szCs w:val="21"/>
              </w:rPr>
            </w:pPr>
          </w:p>
        </w:tc>
        <w:tc>
          <w:tcPr>
            <w:tcW w:w="1641" w:type="dxa"/>
            <w:vAlign w:val="center"/>
          </w:tcPr>
          <w:p w14:paraId="49D9D596"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施工图设计</w:t>
            </w:r>
          </w:p>
          <w:p w14:paraId="44E3C36B"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阶段</w:t>
            </w:r>
          </w:p>
        </w:tc>
        <w:tc>
          <w:tcPr>
            <w:tcW w:w="1826" w:type="dxa"/>
            <w:vAlign w:val="center"/>
          </w:tcPr>
          <w:p w14:paraId="70CCB73C"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20</w:t>
            </w:r>
          </w:p>
        </w:tc>
        <w:tc>
          <w:tcPr>
            <w:tcW w:w="2835" w:type="dxa"/>
            <w:vAlign w:val="center"/>
          </w:tcPr>
          <w:p w14:paraId="789E710E" w14:textId="77777777" w:rsidR="00961528" w:rsidRDefault="00000000">
            <w:pPr>
              <w:pStyle w:val="af1"/>
              <w:keepNext w:val="0"/>
              <w:keepLines w:val="0"/>
              <w:spacing w:line="360" w:lineRule="exact"/>
              <w:jc w:val="left"/>
              <w:rPr>
                <w:rFonts w:hAnsi="宋体" w:cs="宋体" w:hint="eastAsia"/>
                <w:sz w:val="21"/>
                <w:szCs w:val="21"/>
              </w:rPr>
            </w:pPr>
            <w:r>
              <w:rPr>
                <w:rFonts w:hAnsi="宋体" w:cs="宋体" w:hint="eastAsia"/>
                <w:sz w:val="21"/>
                <w:szCs w:val="21"/>
              </w:rPr>
              <w:t>施工图设计阶段配合工作完成，发包人评价之后。</w:t>
            </w:r>
          </w:p>
        </w:tc>
        <w:tc>
          <w:tcPr>
            <w:tcW w:w="2085" w:type="dxa"/>
            <w:vMerge/>
            <w:vAlign w:val="center"/>
          </w:tcPr>
          <w:p w14:paraId="71641474" w14:textId="77777777" w:rsidR="00961528" w:rsidRDefault="00961528">
            <w:pPr>
              <w:pStyle w:val="af1"/>
              <w:keepNext w:val="0"/>
              <w:keepLines w:val="0"/>
              <w:spacing w:line="360" w:lineRule="exact"/>
              <w:ind w:firstLineChars="400" w:firstLine="840"/>
              <w:jc w:val="both"/>
              <w:rPr>
                <w:rFonts w:hAnsi="宋体" w:cs="宋体" w:hint="eastAsia"/>
                <w:sz w:val="21"/>
                <w:szCs w:val="21"/>
              </w:rPr>
            </w:pPr>
          </w:p>
        </w:tc>
      </w:tr>
      <w:tr w:rsidR="00961528" w14:paraId="08E066EB" w14:textId="77777777">
        <w:trPr>
          <w:trHeight w:val="985"/>
        </w:trPr>
        <w:tc>
          <w:tcPr>
            <w:tcW w:w="1490" w:type="dxa"/>
            <w:vMerge/>
            <w:vAlign w:val="center"/>
          </w:tcPr>
          <w:p w14:paraId="4B7DACF1" w14:textId="77777777" w:rsidR="00961528" w:rsidRDefault="00961528">
            <w:pPr>
              <w:pStyle w:val="af1"/>
              <w:keepNext w:val="0"/>
              <w:keepLines w:val="0"/>
              <w:spacing w:line="360" w:lineRule="exact"/>
              <w:ind w:firstLineChars="200" w:firstLine="420"/>
              <w:rPr>
                <w:rFonts w:hAnsi="宋体" w:cs="宋体" w:hint="eastAsia"/>
                <w:sz w:val="21"/>
                <w:szCs w:val="21"/>
              </w:rPr>
            </w:pPr>
          </w:p>
        </w:tc>
        <w:tc>
          <w:tcPr>
            <w:tcW w:w="1641" w:type="dxa"/>
            <w:vAlign w:val="center"/>
          </w:tcPr>
          <w:p w14:paraId="2F60848D"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施工配合</w:t>
            </w:r>
          </w:p>
        </w:tc>
        <w:tc>
          <w:tcPr>
            <w:tcW w:w="1826" w:type="dxa"/>
            <w:vAlign w:val="center"/>
          </w:tcPr>
          <w:p w14:paraId="24C9D763"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40</w:t>
            </w:r>
          </w:p>
        </w:tc>
        <w:tc>
          <w:tcPr>
            <w:tcW w:w="2835" w:type="dxa"/>
            <w:vAlign w:val="center"/>
          </w:tcPr>
          <w:p w14:paraId="6E58B359" w14:textId="77777777" w:rsidR="00961528" w:rsidRDefault="00000000">
            <w:pPr>
              <w:pStyle w:val="af1"/>
              <w:keepNext w:val="0"/>
              <w:keepLines w:val="0"/>
              <w:spacing w:line="360" w:lineRule="exact"/>
              <w:jc w:val="left"/>
              <w:rPr>
                <w:rFonts w:hAnsi="宋体" w:cs="宋体" w:hint="eastAsia"/>
                <w:sz w:val="21"/>
                <w:szCs w:val="21"/>
              </w:rPr>
            </w:pPr>
            <w:r>
              <w:rPr>
                <w:rFonts w:hAnsi="宋体" w:cs="宋体" w:hint="eastAsia"/>
                <w:sz w:val="21"/>
                <w:szCs w:val="21"/>
              </w:rPr>
              <w:t>施工过程配合工作完成，发包人评价之后。</w:t>
            </w:r>
          </w:p>
        </w:tc>
        <w:tc>
          <w:tcPr>
            <w:tcW w:w="2085" w:type="dxa"/>
            <w:vMerge/>
            <w:vAlign w:val="center"/>
          </w:tcPr>
          <w:p w14:paraId="5BE55AFC" w14:textId="77777777" w:rsidR="00961528" w:rsidRDefault="00961528">
            <w:pPr>
              <w:pStyle w:val="af1"/>
              <w:keepNext w:val="0"/>
              <w:keepLines w:val="0"/>
              <w:spacing w:line="360" w:lineRule="exact"/>
              <w:ind w:firstLineChars="400" w:firstLine="840"/>
              <w:jc w:val="both"/>
              <w:rPr>
                <w:rFonts w:hAnsi="宋体" w:cs="宋体" w:hint="eastAsia"/>
                <w:sz w:val="21"/>
                <w:szCs w:val="21"/>
              </w:rPr>
            </w:pPr>
          </w:p>
        </w:tc>
      </w:tr>
      <w:tr w:rsidR="00961528" w14:paraId="641DE969" w14:textId="77777777">
        <w:trPr>
          <w:trHeight w:val="568"/>
        </w:trPr>
        <w:tc>
          <w:tcPr>
            <w:tcW w:w="1490" w:type="dxa"/>
            <w:vMerge/>
            <w:vAlign w:val="center"/>
          </w:tcPr>
          <w:p w14:paraId="23D8F208" w14:textId="77777777" w:rsidR="00961528" w:rsidRDefault="00961528">
            <w:pPr>
              <w:pStyle w:val="af1"/>
              <w:keepNext w:val="0"/>
              <w:keepLines w:val="0"/>
              <w:spacing w:line="360" w:lineRule="exact"/>
              <w:ind w:firstLineChars="200" w:firstLine="420"/>
              <w:rPr>
                <w:rFonts w:hAnsi="宋体" w:cs="宋体" w:hint="eastAsia"/>
                <w:sz w:val="21"/>
                <w:szCs w:val="21"/>
              </w:rPr>
            </w:pPr>
          </w:p>
        </w:tc>
        <w:tc>
          <w:tcPr>
            <w:tcW w:w="1641" w:type="dxa"/>
            <w:vAlign w:val="center"/>
          </w:tcPr>
          <w:p w14:paraId="54C9DA46"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合计</w:t>
            </w:r>
          </w:p>
        </w:tc>
        <w:tc>
          <w:tcPr>
            <w:tcW w:w="1826" w:type="dxa"/>
            <w:vAlign w:val="center"/>
          </w:tcPr>
          <w:p w14:paraId="5EC78033" w14:textId="77777777" w:rsidR="00961528" w:rsidRDefault="00000000">
            <w:pPr>
              <w:pStyle w:val="af1"/>
              <w:keepNext w:val="0"/>
              <w:keepLines w:val="0"/>
              <w:spacing w:line="360" w:lineRule="exact"/>
              <w:rPr>
                <w:rFonts w:hAnsi="宋体" w:cs="宋体" w:hint="eastAsia"/>
                <w:sz w:val="21"/>
                <w:szCs w:val="21"/>
              </w:rPr>
            </w:pPr>
            <w:r>
              <w:rPr>
                <w:rFonts w:hAnsi="宋体" w:cs="宋体" w:hint="eastAsia"/>
                <w:sz w:val="21"/>
                <w:szCs w:val="21"/>
              </w:rPr>
              <w:t>100</w:t>
            </w:r>
          </w:p>
        </w:tc>
        <w:tc>
          <w:tcPr>
            <w:tcW w:w="2835" w:type="dxa"/>
            <w:vAlign w:val="center"/>
          </w:tcPr>
          <w:p w14:paraId="268E1D63" w14:textId="77777777" w:rsidR="00961528" w:rsidRDefault="00961528">
            <w:pPr>
              <w:pStyle w:val="af1"/>
              <w:keepNext w:val="0"/>
              <w:keepLines w:val="0"/>
              <w:spacing w:line="360" w:lineRule="exact"/>
              <w:rPr>
                <w:rFonts w:hAnsi="宋体" w:cs="宋体" w:hint="eastAsia"/>
                <w:sz w:val="21"/>
                <w:szCs w:val="21"/>
              </w:rPr>
            </w:pPr>
          </w:p>
        </w:tc>
        <w:tc>
          <w:tcPr>
            <w:tcW w:w="2085" w:type="dxa"/>
            <w:vAlign w:val="center"/>
          </w:tcPr>
          <w:p w14:paraId="350A3848" w14:textId="77777777" w:rsidR="00961528" w:rsidRDefault="00961528">
            <w:pPr>
              <w:pStyle w:val="af1"/>
              <w:keepNext w:val="0"/>
              <w:keepLines w:val="0"/>
              <w:spacing w:line="360" w:lineRule="exact"/>
              <w:jc w:val="both"/>
              <w:rPr>
                <w:rFonts w:hAnsi="宋体" w:cs="宋体" w:hint="eastAsia"/>
                <w:sz w:val="21"/>
                <w:szCs w:val="21"/>
              </w:rPr>
            </w:pPr>
          </w:p>
        </w:tc>
      </w:tr>
      <w:tr w:rsidR="00961528" w14:paraId="2CE1AD4C" w14:textId="77777777">
        <w:trPr>
          <w:trHeight w:val="578"/>
        </w:trPr>
        <w:tc>
          <w:tcPr>
            <w:tcW w:w="1490" w:type="dxa"/>
            <w:vMerge/>
            <w:vAlign w:val="center"/>
          </w:tcPr>
          <w:p w14:paraId="6A905761" w14:textId="77777777" w:rsidR="00961528" w:rsidRDefault="00961528">
            <w:pPr>
              <w:pStyle w:val="af1"/>
              <w:keepNext w:val="0"/>
              <w:keepLines w:val="0"/>
              <w:spacing w:line="360" w:lineRule="exact"/>
              <w:ind w:firstLineChars="200" w:firstLine="420"/>
              <w:rPr>
                <w:rFonts w:hAnsi="宋体" w:cs="宋体" w:hint="eastAsia"/>
                <w:sz w:val="21"/>
                <w:szCs w:val="21"/>
              </w:rPr>
            </w:pPr>
          </w:p>
        </w:tc>
        <w:tc>
          <w:tcPr>
            <w:tcW w:w="8387" w:type="dxa"/>
            <w:gridSpan w:val="4"/>
            <w:vAlign w:val="center"/>
          </w:tcPr>
          <w:p w14:paraId="3E751634" w14:textId="77777777" w:rsidR="00961528" w:rsidRDefault="00000000">
            <w:pPr>
              <w:pStyle w:val="af1"/>
              <w:keepNext w:val="0"/>
              <w:keepLines w:val="0"/>
              <w:spacing w:line="360" w:lineRule="exact"/>
              <w:jc w:val="both"/>
              <w:rPr>
                <w:rFonts w:hAnsi="宋体" w:cs="宋体" w:hint="eastAsia"/>
                <w:sz w:val="21"/>
                <w:szCs w:val="21"/>
              </w:rPr>
            </w:pPr>
            <w:r>
              <w:rPr>
                <w:rFonts w:hAnsi="宋体" w:cs="宋体" w:hint="eastAsia"/>
                <w:sz w:val="21"/>
                <w:szCs w:val="21"/>
              </w:rPr>
              <w:t>合同结算评审完成后支付绩效酬金余款。</w:t>
            </w:r>
          </w:p>
        </w:tc>
      </w:tr>
    </w:tbl>
    <w:p w14:paraId="68C1FF5E" w14:textId="77777777" w:rsidR="00961528" w:rsidRDefault="00961528">
      <w:pPr>
        <w:adjustRightInd w:val="0"/>
        <w:snapToGrid w:val="0"/>
        <w:spacing w:line="360" w:lineRule="exact"/>
        <w:rPr>
          <w:rFonts w:ascii="宋体" w:hAnsi="宋体" w:cs="宋体" w:hint="eastAsia"/>
          <w:b/>
          <w:bCs/>
          <w:sz w:val="28"/>
          <w:szCs w:val="28"/>
        </w:rPr>
      </w:pPr>
    </w:p>
    <w:p w14:paraId="756EB347" w14:textId="77777777" w:rsidR="00961528" w:rsidRDefault="00000000">
      <w:pPr>
        <w:adjustRightInd w:val="0"/>
        <w:snapToGrid w:val="0"/>
        <w:spacing w:line="360" w:lineRule="exact"/>
        <w:rPr>
          <w:rFonts w:ascii="宋体" w:hAnsi="宋体" w:cs="宋体" w:hint="eastAsia"/>
          <w:szCs w:val="21"/>
        </w:rPr>
      </w:pPr>
      <w:r>
        <w:rPr>
          <w:rFonts w:ascii="宋体" w:hAnsi="宋体" w:cs="宋体" w:hint="eastAsia"/>
          <w:b/>
          <w:bCs/>
          <w:sz w:val="28"/>
          <w:szCs w:val="28"/>
        </w:rPr>
        <w:t>报价要求及结算原则</w:t>
      </w:r>
      <w:r>
        <w:rPr>
          <w:rFonts w:ascii="宋体" w:hAnsi="宋体" w:cs="宋体" w:hint="eastAsia"/>
          <w:b/>
          <w:szCs w:val="21"/>
        </w:rPr>
        <w:br/>
      </w:r>
      <w:r>
        <w:rPr>
          <w:rFonts w:ascii="宋体" w:hAnsi="宋体" w:cs="宋体" w:hint="eastAsia"/>
          <w:szCs w:val="21"/>
        </w:rPr>
        <w:t>一、报价要求</w:t>
      </w:r>
    </w:p>
    <w:p w14:paraId="32E0ADD8" w14:textId="77777777" w:rsidR="00961528" w:rsidRDefault="00000000">
      <w:pPr>
        <w:numPr>
          <w:ilvl w:val="255"/>
          <w:numId w:val="0"/>
        </w:numPr>
        <w:overflowPunct w:val="0"/>
        <w:snapToGrid w:val="0"/>
        <w:spacing w:line="360" w:lineRule="exact"/>
        <w:ind w:leftChars="50" w:left="105"/>
        <w:rPr>
          <w:rFonts w:ascii="宋体" w:hAnsi="宋体" w:cs="宋体" w:hint="eastAsia"/>
          <w:szCs w:val="21"/>
        </w:rPr>
      </w:pPr>
      <w:r>
        <w:rPr>
          <w:rFonts w:ascii="宋体" w:hAnsi="宋体" w:cs="宋体" w:hint="eastAsia"/>
          <w:b/>
          <w:bCs/>
          <w:szCs w:val="21"/>
        </w:rPr>
        <w:t>投标上限价35.5万元</w:t>
      </w:r>
      <w:r>
        <w:rPr>
          <w:rFonts w:ascii="宋体" w:hAnsi="宋体" w:cs="宋体" w:hint="eastAsia"/>
          <w:szCs w:val="21"/>
        </w:rPr>
        <w:t>。（投标人结合自身情况报价，所报价格包含因各种原因造成的增补缺漏事项等所需的费用，以及为完成本项目服务所必需的来往深圳处理事务的差旅费、专家费等一切税费，包含服务单位及人员产生的一切成本和费用、税金等所有费用）</w:t>
      </w:r>
    </w:p>
    <w:p w14:paraId="707A0577" w14:textId="77777777" w:rsidR="00961528" w:rsidRDefault="00000000">
      <w:pPr>
        <w:adjustRightInd w:val="0"/>
        <w:snapToGrid w:val="0"/>
        <w:spacing w:line="360" w:lineRule="exact"/>
        <w:rPr>
          <w:rFonts w:ascii="宋体" w:hAnsi="宋体" w:cs="宋体" w:hint="eastAsia"/>
          <w:szCs w:val="21"/>
        </w:rPr>
      </w:pPr>
      <w:r>
        <w:rPr>
          <w:rFonts w:ascii="宋体" w:hAnsi="宋体" w:cs="宋体" w:hint="eastAsia"/>
          <w:szCs w:val="21"/>
        </w:rPr>
        <w:t>二、结算原则</w:t>
      </w:r>
    </w:p>
    <w:p w14:paraId="1430A9CF" w14:textId="77777777" w:rsidR="00961528" w:rsidRDefault="00000000">
      <w:pPr>
        <w:overflowPunct w:val="0"/>
        <w:snapToGrid w:val="0"/>
        <w:spacing w:beforeLines="30" w:before="96" w:line="360" w:lineRule="exact"/>
        <w:ind w:leftChars="50" w:left="105"/>
        <w:rPr>
          <w:rFonts w:ascii="宋体" w:hAnsi="宋体" w:cs="宋体" w:hint="eastAsia"/>
          <w:b/>
          <w:sz w:val="28"/>
          <w:szCs w:val="28"/>
        </w:rPr>
      </w:pPr>
      <w:r>
        <w:rPr>
          <w:rFonts w:ascii="宋体" w:hAnsi="宋体" w:cs="宋体" w:hint="eastAsia"/>
          <w:kern w:val="0"/>
          <w:szCs w:val="21"/>
        </w:rPr>
        <w:t>合同为固定总价</w:t>
      </w:r>
      <w:r>
        <w:rPr>
          <w:rFonts w:ascii="宋体" w:hAnsi="宋体" w:cs="宋体" w:hint="eastAsia"/>
          <w:kern w:val="0"/>
          <w:szCs w:val="21"/>
          <w:lang w:val="zh-TW"/>
        </w:rPr>
        <w:t>。最终结算金额以深圳市财政预算和投资评审中心评审</w:t>
      </w:r>
      <w:r>
        <w:rPr>
          <w:rFonts w:ascii="宋体" w:hAnsi="宋体" w:cs="宋体" w:hint="eastAsia"/>
          <w:kern w:val="0"/>
          <w:szCs w:val="21"/>
        </w:rPr>
        <w:t>报告</w:t>
      </w:r>
      <w:r>
        <w:rPr>
          <w:rFonts w:ascii="宋体" w:hAnsi="宋体" w:cs="宋体" w:hint="eastAsia"/>
          <w:kern w:val="0"/>
          <w:szCs w:val="21"/>
          <w:lang w:val="zh-TW"/>
        </w:rPr>
        <w:t>为准。</w:t>
      </w:r>
    </w:p>
    <w:p w14:paraId="29EF1C2E" w14:textId="77777777" w:rsidR="00961528" w:rsidRDefault="00961528">
      <w:pPr>
        <w:adjustRightInd w:val="0"/>
        <w:snapToGrid w:val="0"/>
        <w:spacing w:line="420" w:lineRule="exact"/>
        <w:ind w:left="30" w:firstLine="420"/>
        <w:jc w:val="center"/>
        <w:outlineLvl w:val="1"/>
        <w:rPr>
          <w:rFonts w:ascii="宋体" w:hAnsi="宋体" w:cs="宋体" w:hint="eastAsia"/>
          <w:b/>
          <w:sz w:val="28"/>
          <w:szCs w:val="28"/>
        </w:rPr>
      </w:pPr>
    </w:p>
    <w:p w14:paraId="5518CA1B" w14:textId="77777777" w:rsidR="00961528" w:rsidRDefault="00000000">
      <w:pPr>
        <w:adjustRightInd w:val="0"/>
        <w:snapToGrid w:val="0"/>
        <w:spacing w:line="420" w:lineRule="exact"/>
        <w:outlineLvl w:val="1"/>
        <w:rPr>
          <w:rFonts w:ascii="宋体" w:hAnsi="宋体" w:cs="宋体" w:hint="eastAsia"/>
          <w:b/>
          <w:sz w:val="28"/>
          <w:szCs w:val="28"/>
        </w:rPr>
      </w:pPr>
      <w:r>
        <w:rPr>
          <w:rFonts w:ascii="宋体" w:hAnsi="宋体" w:cs="宋体" w:hint="eastAsia"/>
          <w:b/>
          <w:sz w:val="28"/>
          <w:szCs w:val="28"/>
        </w:rPr>
        <w:lastRenderedPageBreak/>
        <w:t>现场踏勘事项</w:t>
      </w:r>
    </w:p>
    <w:p w14:paraId="330E4CE5" w14:textId="77777777" w:rsidR="00961528" w:rsidRDefault="00000000">
      <w:pPr>
        <w:adjustRightInd w:val="0"/>
        <w:snapToGrid w:val="0"/>
        <w:spacing w:line="420" w:lineRule="exact"/>
        <w:ind w:left="30" w:firstLine="420"/>
        <w:outlineLvl w:val="1"/>
        <w:rPr>
          <w:szCs w:val="21"/>
          <w:lang w:val="zh-CN"/>
        </w:rPr>
      </w:pPr>
      <w:r>
        <w:rPr>
          <w:szCs w:val="21"/>
          <w:lang w:val="zh-CN"/>
        </w:rPr>
        <w:t>招标人统一安排设计单位进行现场踏勘，</w:t>
      </w:r>
      <w:r>
        <w:rPr>
          <w:rFonts w:hint="eastAsia"/>
          <w:szCs w:val="21"/>
        </w:rPr>
        <w:t>是否参与踏勘由投标人自行确定，具体</w:t>
      </w:r>
      <w:r>
        <w:rPr>
          <w:szCs w:val="21"/>
          <w:lang w:val="zh-CN"/>
        </w:rPr>
        <w:t>踏勘时间</w:t>
      </w:r>
      <w:r>
        <w:rPr>
          <w:rFonts w:hint="eastAsia"/>
          <w:szCs w:val="21"/>
          <w:lang w:val="zh-CN"/>
        </w:rPr>
        <w:t>：</w:t>
      </w:r>
    </w:p>
    <w:p w14:paraId="46A8B3EC" w14:textId="77777777" w:rsidR="00961528" w:rsidRDefault="00000000">
      <w:pPr>
        <w:adjustRightInd w:val="0"/>
        <w:snapToGrid w:val="0"/>
        <w:spacing w:line="420" w:lineRule="exact"/>
        <w:ind w:left="30" w:firstLine="420"/>
        <w:outlineLvl w:val="1"/>
        <w:rPr>
          <w:rFonts w:ascii="宋体" w:hAnsi="宋体" w:cs="宋体" w:hint="eastAsia"/>
          <w:b/>
          <w:bCs/>
          <w:sz w:val="28"/>
          <w:szCs w:val="28"/>
        </w:rPr>
      </w:pPr>
      <w:r>
        <w:rPr>
          <w:rFonts w:hint="eastAsia"/>
          <w:b/>
          <w:bCs/>
          <w:szCs w:val="21"/>
        </w:rPr>
        <w:t>2025</w:t>
      </w:r>
      <w:r>
        <w:rPr>
          <w:rFonts w:hint="eastAsia"/>
          <w:b/>
          <w:bCs/>
          <w:szCs w:val="21"/>
        </w:rPr>
        <w:t>年</w:t>
      </w:r>
      <w:r>
        <w:rPr>
          <w:rFonts w:hint="eastAsia"/>
          <w:b/>
          <w:bCs/>
          <w:szCs w:val="21"/>
        </w:rPr>
        <w:t>4</w:t>
      </w:r>
      <w:r>
        <w:rPr>
          <w:rFonts w:hint="eastAsia"/>
          <w:b/>
          <w:bCs/>
          <w:szCs w:val="21"/>
        </w:rPr>
        <w:t>月</w:t>
      </w:r>
      <w:r>
        <w:rPr>
          <w:rFonts w:hint="eastAsia"/>
          <w:b/>
          <w:bCs/>
          <w:szCs w:val="21"/>
        </w:rPr>
        <w:t>15</w:t>
      </w:r>
      <w:r>
        <w:rPr>
          <w:rFonts w:hint="eastAsia"/>
          <w:b/>
          <w:bCs/>
          <w:szCs w:val="21"/>
        </w:rPr>
        <w:t>日</w:t>
      </w:r>
      <w:r>
        <w:rPr>
          <w:rFonts w:hint="eastAsia"/>
          <w:b/>
          <w:bCs/>
          <w:szCs w:val="21"/>
        </w:rPr>
        <w:t>15</w:t>
      </w:r>
      <w:r>
        <w:rPr>
          <w:rFonts w:hint="eastAsia"/>
          <w:b/>
          <w:bCs/>
          <w:szCs w:val="21"/>
        </w:rPr>
        <w:t>时</w:t>
      </w:r>
      <w:r>
        <w:rPr>
          <w:rFonts w:hint="eastAsia"/>
          <w:b/>
          <w:bCs/>
          <w:szCs w:val="21"/>
        </w:rPr>
        <w:t xml:space="preserve"> </w:t>
      </w:r>
      <w:r>
        <w:rPr>
          <w:rFonts w:hint="eastAsia"/>
          <w:b/>
          <w:bCs/>
          <w:szCs w:val="21"/>
        </w:rPr>
        <w:t>踏勘地点：深圳市罗湖区北环大道</w:t>
      </w:r>
      <w:r>
        <w:rPr>
          <w:rFonts w:hint="eastAsia"/>
          <w:b/>
          <w:bCs/>
          <w:szCs w:val="21"/>
        </w:rPr>
        <w:t>1032</w:t>
      </w:r>
      <w:r>
        <w:rPr>
          <w:rFonts w:hint="eastAsia"/>
          <w:b/>
          <w:bCs/>
          <w:szCs w:val="21"/>
        </w:rPr>
        <w:t>号；联系人：郝工</w:t>
      </w:r>
      <w:r>
        <w:rPr>
          <w:rFonts w:hint="eastAsia"/>
          <w:b/>
          <w:bCs/>
          <w:szCs w:val="21"/>
        </w:rPr>
        <w:t xml:space="preserve"> 13154307081</w:t>
      </w:r>
      <w:r>
        <w:rPr>
          <w:b/>
          <w:bCs/>
          <w:szCs w:val="21"/>
          <w:lang w:val="zh-CN"/>
        </w:rPr>
        <w:t>。</w:t>
      </w:r>
    </w:p>
    <w:p w14:paraId="510B508E" w14:textId="77777777" w:rsidR="00961528" w:rsidRDefault="00961528">
      <w:pPr>
        <w:adjustRightInd w:val="0"/>
        <w:snapToGrid w:val="0"/>
        <w:spacing w:line="420" w:lineRule="exact"/>
        <w:ind w:left="30" w:firstLine="420"/>
        <w:jc w:val="center"/>
        <w:outlineLvl w:val="1"/>
        <w:rPr>
          <w:rFonts w:ascii="宋体" w:hAnsi="宋体" w:cs="宋体" w:hint="eastAsia"/>
          <w:b/>
          <w:sz w:val="28"/>
          <w:szCs w:val="28"/>
        </w:rPr>
      </w:pPr>
    </w:p>
    <w:p w14:paraId="3A1E4009" w14:textId="77777777" w:rsidR="00961528" w:rsidRDefault="00000000">
      <w:pPr>
        <w:adjustRightInd w:val="0"/>
        <w:snapToGrid w:val="0"/>
        <w:spacing w:line="420" w:lineRule="exact"/>
        <w:outlineLvl w:val="1"/>
        <w:rPr>
          <w:rFonts w:ascii="宋体" w:hAnsi="宋体" w:cs="宋体" w:hint="eastAsia"/>
          <w:b/>
          <w:sz w:val="28"/>
          <w:szCs w:val="28"/>
        </w:rPr>
      </w:pPr>
      <w:r>
        <w:rPr>
          <w:rFonts w:ascii="宋体" w:hAnsi="宋体" w:cs="宋体" w:hint="eastAsia"/>
          <w:b/>
          <w:sz w:val="28"/>
          <w:szCs w:val="28"/>
        </w:rPr>
        <w:t>项目</w:t>
      </w:r>
      <w:proofErr w:type="gramStart"/>
      <w:r>
        <w:rPr>
          <w:rFonts w:ascii="宋体" w:hAnsi="宋体" w:cs="宋体" w:hint="eastAsia"/>
          <w:b/>
          <w:sz w:val="28"/>
          <w:szCs w:val="28"/>
        </w:rPr>
        <w:t>负责人述标事项</w:t>
      </w:r>
      <w:proofErr w:type="gramEnd"/>
    </w:p>
    <w:p w14:paraId="358B7B0D" w14:textId="77777777" w:rsidR="00961528" w:rsidRDefault="00000000">
      <w:pPr>
        <w:adjustRightInd w:val="0"/>
        <w:snapToGrid w:val="0"/>
        <w:spacing w:line="420" w:lineRule="exact"/>
        <w:ind w:left="30" w:firstLine="420"/>
        <w:outlineLvl w:val="1"/>
        <w:rPr>
          <w:szCs w:val="21"/>
        </w:rPr>
      </w:pPr>
      <w:r>
        <w:rPr>
          <w:rFonts w:hint="eastAsia"/>
          <w:szCs w:val="21"/>
        </w:rPr>
        <w:t>1.</w:t>
      </w:r>
      <w:r>
        <w:rPr>
          <w:rFonts w:hint="eastAsia"/>
          <w:szCs w:val="21"/>
        </w:rPr>
        <w:t>投标单位</w:t>
      </w:r>
      <w:proofErr w:type="gramStart"/>
      <w:r>
        <w:rPr>
          <w:rFonts w:hint="eastAsia"/>
          <w:szCs w:val="21"/>
        </w:rPr>
        <w:t>的述标顺序</w:t>
      </w:r>
      <w:proofErr w:type="gramEnd"/>
      <w:r>
        <w:rPr>
          <w:rFonts w:hint="eastAsia"/>
          <w:szCs w:val="21"/>
        </w:rPr>
        <w:t>在开标会当日由招标人组织投标人委派的授权委托人以抽签方式确认。一般在截标后一周内进行述标，请投标人提前做好相关准备，述标的具体时间及地点招标人将提前</w:t>
      </w:r>
      <w:r>
        <w:rPr>
          <w:rFonts w:hint="eastAsia"/>
          <w:szCs w:val="21"/>
        </w:rPr>
        <w:t>3</w:t>
      </w:r>
      <w:r>
        <w:rPr>
          <w:rFonts w:hint="eastAsia"/>
          <w:szCs w:val="21"/>
        </w:rPr>
        <w:t>天另行通知。</w:t>
      </w:r>
    </w:p>
    <w:p w14:paraId="42FC7D23" w14:textId="77777777" w:rsidR="00961528" w:rsidRDefault="00000000">
      <w:pPr>
        <w:adjustRightInd w:val="0"/>
        <w:snapToGrid w:val="0"/>
        <w:spacing w:line="420" w:lineRule="exact"/>
        <w:ind w:left="30" w:firstLine="420"/>
        <w:outlineLvl w:val="1"/>
        <w:rPr>
          <w:szCs w:val="21"/>
        </w:rPr>
      </w:pPr>
      <w:r>
        <w:rPr>
          <w:rFonts w:hint="eastAsia"/>
          <w:szCs w:val="21"/>
        </w:rPr>
        <w:t>2.</w:t>
      </w:r>
      <w:r>
        <w:rPr>
          <w:rFonts w:hint="eastAsia"/>
          <w:szCs w:val="21"/>
        </w:rPr>
        <w:t>项目负责人</w:t>
      </w:r>
      <w:proofErr w:type="gramStart"/>
      <w:r>
        <w:rPr>
          <w:rFonts w:hint="eastAsia"/>
          <w:szCs w:val="21"/>
        </w:rPr>
        <w:t>在述标</w:t>
      </w:r>
      <w:proofErr w:type="gramEnd"/>
      <w:r>
        <w:rPr>
          <w:rFonts w:hint="eastAsia"/>
          <w:szCs w:val="21"/>
        </w:rPr>
        <w:t>当天现场述标（具体时间以招标人通知为准），</w:t>
      </w:r>
      <w:proofErr w:type="gramStart"/>
      <w:r>
        <w:rPr>
          <w:rFonts w:hint="eastAsia"/>
          <w:szCs w:val="21"/>
        </w:rPr>
        <w:t>述标时间</w:t>
      </w:r>
      <w:proofErr w:type="gramEnd"/>
      <w:r>
        <w:rPr>
          <w:rFonts w:hint="eastAsia"/>
          <w:szCs w:val="21"/>
        </w:rPr>
        <w:t>不超过</w:t>
      </w:r>
      <w:r>
        <w:rPr>
          <w:rFonts w:hint="eastAsia"/>
          <w:szCs w:val="21"/>
        </w:rPr>
        <w:t>15</w:t>
      </w:r>
      <w:r>
        <w:rPr>
          <w:rFonts w:hint="eastAsia"/>
          <w:szCs w:val="21"/>
        </w:rPr>
        <w:t>分钟（其中项目负责人陈述时长</w:t>
      </w:r>
      <w:r>
        <w:rPr>
          <w:rFonts w:hint="eastAsia"/>
          <w:szCs w:val="21"/>
        </w:rPr>
        <w:t>10</w:t>
      </w:r>
      <w:r>
        <w:rPr>
          <w:rFonts w:hint="eastAsia"/>
          <w:szCs w:val="21"/>
        </w:rPr>
        <w:t>分钟，问答时长</w:t>
      </w:r>
      <w:r>
        <w:rPr>
          <w:rFonts w:hint="eastAsia"/>
          <w:szCs w:val="21"/>
        </w:rPr>
        <w:t>5</w:t>
      </w:r>
      <w:r>
        <w:rPr>
          <w:rFonts w:hint="eastAsia"/>
          <w:szCs w:val="21"/>
        </w:rPr>
        <w:t>分钟），</w:t>
      </w:r>
      <w:proofErr w:type="gramStart"/>
      <w:r>
        <w:rPr>
          <w:rFonts w:hint="eastAsia"/>
          <w:szCs w:val="21"/>
        </w:rPr>
        <w:t>述标主要</w:t>
      </w:r>
      <w:proofErr w:type="gramEnd"/>
      <w:r>
        <w:rPr>
          <w:rFonts w:hint="eastAsia"/>
          <w:szCs w:val="21"/>
        </w:rPr>
        <w:t>内容如下：</w:t>
      </w:r>
    </w:p>
    <w:p w14:paraId="6B597244" w14:textId="77777777" w:rsidR="00961528" w:rsidRDefault="00000000">
      <w:pPr>
        <w:adjustRightInd w:val="0"/>
        <w:snapToGrid w:val="0"/>
        <w:spacing w:line="420" w:lineRule="exact"/>
        <w:ind w:left="30" w:firstLine="420"/>
        <w:outlineLvl w:val="1"/>
        <w:rPr>
          <w:szCs w:val="21"/>
        </w:rPr>
      </w:pPr>
      <w:r>
        <w:rPr>
          <w:rFonts w:hint="eastAsia"/>
          <w:szCs w:val="21"/>
        </w:rPr>
        <w:t>2.1</w:t>
      </w:r>
      <w:r>
        <w:rPr>
          <w:rFonts w:hint="eastAsia"/>
          <w:szCs w:val="21"/>
        </w:rPr>
        <w:t>介绍公司基本情况、拟投入设计团队成员基本情况、项目负责人的相关业绩及评价；</w:t>
      </w:r>
    </w:p>
    <w:p w14:paraId="618190A3" w14:textId="77777777" w:rsidR="00961528" w:rsidRDefault="00000000">
      <w:pPr>
        <w:adjustRightInd w:val="0"/>
        <w:snapToGrid w:val="0"/>
        <w:spacing w:line="420" w:lineRule="exact"/>
        <w:ind w:left="30" w:firstLine="420"/>
        <w:outlineLvl w:val="1"/>
        <w:rPr>
          <w:szCs w:val="21"/>
        </w:rPr>
      </w:pPr>
      <w:r>
        <w:rPr>
          <w:rFonts w:hint="eastAsia"/>
          <w:szCs w:val="21"/>
        </w:rPr>
        <w:t>2.2</w:t>
      </w:r>
      <w:r>
        <w:rPr>
          <w:rFonts w:hint="eastAsia"/>
          <w:szCs w:val="21"/>
        </w:rPr>
        <w:t>阐述概念提案；</w:t>
      </w:r>
    </w:p>
    <w:p w14:paraId="4296B9D2" w14:textId="77777777" w:rsidR="00961528" w:rsidRDefault="00000000">
      <w:pPr>
        <w:adjustRightInd w:val="0"/>
        <w:snapToGrid w:val="0"/>
        <w:spacing w:line="420" w:lineRule="exact"/>
        <w:ind w:left="30" w:firstLine="420"/>
        <w:outlineLvl w:val="1"/>
        <w:rPr>
          <w:szCs w:val="21"/>
        </w:rPr>
      </w:pPr>
      <w:r>
        <w:rPr>
          <w:rFonts w:hint="eastAsia"/>
          <w:szCs w:val="21"/>
        </w:rPr>
        <w:t>2.3</w:t>
      </w:r>
      <w:r>
        <w:rPr>
          <w:rFonts w:hint="eastAsia"/>
          <w:szCs w:val="21"/>
        </w:rPr>
        <w:t>现场问答。</w:t>
      </w:r>
    </w:p>
    <w:p w14:paraId="2B6389C1" w14:textId="77777777" w:rsidR="00961528" w:rsidRDefault="00000000">
      <w:pPr>
        <w:adjustRightInd w:val="0"/>
        <w:snapToGrid w:val="0"/>
        <w:spacing w:line="420" w:lineRule="exact"/>
        <w:ind w:left="30" w:firstLine="420"/>
        <w:outlineLvl w:val="1"/>
        <w:rPr>
          <w:szCs w:val="21"/>
        </w:rPr>
      </w:pPr>
      <w:r>
        <w:rPr>
          <w:rFonts w:hint="eastAsia"/>
          <w:szCs w:val="21"/>
        </w:rPr>
        <w:t>3.</w:t>
      </w:r>
      <w:r>
        <w:rPr>
          <w:rFonts w:hint="eastAsia"/>
          <w:szCs w:val="21"/>
        </w:rPr>
        <w:t>参加述标的人员不得携带任何附加的展示材料进入评标室</w:t>
      </w:r>
      <w:r>
        <w:rPr>
          <w:rFonts w:hint="eastAsia"/>
          <w:szCs w:val="21"/>
        </w:rPr>
        <w:t>,</w:t>
      </w:r>
      <w:proofErr w:type="gramStart"/>
      <w:r>
        <w:rPr>
          <w:rFonts w:hint="eastAsia"/>
          <w:szCs w:val="21"/>
        </w:rPr>
        <w:t>述标过程</w:t>
      </w:r>
      <w:proofErr w:type="gramEnd"/>
      <w:r>
        <w:rPr>
          <w:rFonts w:hint="eastAsia"/>
          <w:szCs w:val="21"/>
        </w:rPr>
        <w:t>中只能利用已提交的投标文件。</w:t>
      </w:r>
    </w:p>
    <w:p w14:paraId="24A86A23" w14:textId="77777777" w:rsidR="00961528" w:rsidRDefault="00000000">
      <w:pPr>
        <w:adjustRightInd w:val="0"/>
        <w:snapToGrid w:val="0"/>
        <w:spacing w:line="420" w:lineRule="exact"/>
        <w:ind w:left="30" w:firstLine="420"/>
        <w:outlineLvl w:val="1"/>
        <w:rPr>
          <w:szCs w:val="21"/>
        </w:rPr>
      </w:pPr>
      <w:r>
        <w:rPr>
          <w:rFonts w:hint="eastAsia"/>
          <w:szCs w:val="21"/>
        </w:rPr>
        <w:t>4.</w:t>
      </w:r>
      <w:proofErr w:type="gramStart"/>
      <w:r>
        <w:rPr>
          <w:rFonts w:hint="eastAsia"/>
          <w:szCs w:val="21"/>
        </w:rPr>
        <w:t>参加述标项目</w:t>
      </w:r>
      <w:proofErr w:type="gramEnd"/>
      <w:r>
        <w:rPr>
          <w:rFonts w:hint="eastAsia"/>
          <w:szCs w:val="21"/>
        </w:rPr>
        <w:t>负责人需与递交投标文件上的人员保持一致，须</w:t>
      </w:r>
      <w:proofErr w:type="gramStart"/>
      <w:r>
        <w:rPr>
          <w:rFonts w:hint="eastAsia"/>
          <w:szCs w:val="21"/>
        </w:rPr>
        <w:t>在述标</w:t>
      </w:r>
      <w:proofErr w:type="gramEnd"/>
      <w:r>
        <w:rPr>
          <w:rFonts w:hint="eastAsia"/>
          <w:szCs w:val="21"/>
        </w:rPr>
        <w:t>当日携带投标单位法定代表人证明书、法人授权委托书、有效的身份证明等原件</w:t>
      </w:r>
      <w:r>
        <w:rPr>
          <w:rFonts w:hint="eastAsia"/>
          <w:szCs w:val="21"/>
        </w:rPr>
        <w:t>(</w:t>
      </w:r>
      <w:r>
        <w:rPr>
          <w:rFonts w:hint="eastAsia"/>
          <w:szCs w:val="21"/>
        </w:rPr>
        <w:t>注</w:t>
      </w:r>
      <w:r>
        <w:rPr>
          <w:rFonts w:hint="eastAsia"/>
          <w:szCs w:val="21"/>
        </w:rPr>
        <w:t>:</w:t>
      </w:r>
      <w:r>
        <w:rPr>
          <w:rFonts w:hint="eastAsia"/>
          <w:szCs w:val="21"/>
        </w:rPr>
        <w:t>身份证</w:t>
      </w:r>
      <w:r>
        <w:rPr>
          <w:rFonts w:hint="eastAsia"/>
          <w:szCs w:val="21"/>
        </w:rPr>
        <w:t>/</w:t>
      </w:r>
      <w:r>
        <w:rPr>
          <w:rFonts w:hint="eastAsia"/>
          <w:szCs w:val="21"/>
        </w:rPr>
        <w:t>护照的复印件附后</w:t>
      </w:r>
      <w:r>
        <w:rPr>
          <w:rFonts w:hint="eastAsia"/>
          <w:szCs w:val="21"/>
        </w:rPr>
        <w:t>,</w:t>
      </w:r>
      <w:r>
        <w:rPr>
          <w:rFonts w:hint="eastAsia"/>
          <w:szCs w:val="21"/>
        </w:rPr>
        <w:t>核原件</w:t>
      </w:r>
      <w:r>
        <w:rPr>
          <w:rFonts w:hint="eastAsia"/>
          <w:szCs w:val="21"/>
        </w:rPr>
        <w:t>)</w:t>
      </w:r>
      <w:proofErr w:type="gramStart"/>
      <w:r>
        <w:rPr>
          <w:rFonts w:hint="eastAsia"/>
          <w:szCs w:val="21"/>
        </w:rPr>
        <w:t>到达述标现场</w:t>
      </w:r>
      <w:proofErr w:type="gramEnd"/>
      <w:r>
        <w:rPr>
          <w:rFonts w:hint="eastAsia"/>
          <w:szCs w:val="21"/>
        </w:rPr>
        <w:t>。</w:t>
      </w:r>
    </w:p>
    <w:p w14:paraId="6BFC7CF4" w14:textId="77777777" w:rsidR="00961528" w:rsidRDefault="00000000">
      <w:pPr>
        <w:adjustRightInd w:val="0"/>
        <w:snapToGrid w:val="0"/>
        <w:spacing w:line="420" w:lineRule="exact"/>
        <w:ind w:left="30" w:firstLine="420"/>
        <w:outlineLvl w:val="1"/>
        <w:rPr>
          <w:szCs w:val="21"/>
        </w:rPr>
      </w:pPr>
      <w:r>
        <w:rPr>
          <w:rFonts w:hint="eastAsia"/>
          <w:szCs w:val="21"/>
        </w:rPr>
        <w:t>5.</w:t>
      </w:r>
      <w:r>
        <w:rPr>
          <w:rFonts w:hint="eastAsia"/>
          <w:szCs w:val="21"/>
        </w:rPr>
        <w:t>项目负责人未能参加述标的</w:t>
      </w:r>
      <w:r>
        <w:rPr>
          <w:rFonts w:hint="eastAsia"/>
          <w:szCs w:val="21"/>
        </w:rPr>
        <w:t>,</w:t>
      </w:r>
      <w:r>
        <w:rPr>
          <w:rFonts w:hint="eastAsia"/>
          <w:szCs w:val="21"/>
        </w:rPr>
        <w:t>后果由投标人自行承担</w:t>
      </w:r>
      <w:r>
        <w:rPr>
          <w:rFonts w:hint="eastAsia"/>
          <w:szCs w:val="21"/>
        </w:rPr>
        <w:t>,</w:t>
      </w:r>
      <w:r>
        <w:rPr>
          <w:rFonts w:hint="eastAsia"/>
          <w:szCs w:val="21"/>
        </w:rPr>
        <w:t>请投标人重视。</w:t>
      </w:r>
    </w:p>
    <w:p w14:paraId="50529E57" w14:textId="77777777" w:rsidR="00961528" w:rsidRDefault="00961528">
      <w:pPr>
        <w:widowControl/>
        <w:jc w:val="left"/>
        <w:rPr>
          <w:rFonts w:ascii="宋体" w:hAnsi="宋体" w:cs="宋体" w:hint="eastAsia"/>
          <w:b/>
          <w:bCs/>
          <w:sz w:val="28"/>
          <w:szCs w:val="28"/>
        </w:rPr>
      </w:pPr>
    </w:p>
    <w:p w14:paraId="0C9159A2" w14:textId="77777777" w:rsidR="00961528" w:rsidRDefault="00000000">
      <w:pPr>
        <w:widowControl/>
        <w:jc w:val="left"/>
        <w:rPr>
          <w:rFonts w:ascii="宋体" w:hAnsi="宋体" w:cs="宋体" w:hint="eastAsia"/>
          <w:b/>
          <w:bCs/>
          <w:sz w:val="28"/>
          <w:szCs w:val="28"/>
        </w:rPr>
      </w:pPr>
      <w:r>
        <w:rPr>
          <w:rFonts w:ascii="宋体" w:hAnsi="宋体" w:cs="宋体" w:hint="eastAsia"/>
          <w:b/>
          <w:bCs/>
          <w:sz w:val="28"/>
          <w:szCs w:val="28"/>
        </w:rPr>
        <w:t>投标格式文件及其他附件</w:t>
      </w:r>
    </w:p>
    <w:p w14:paraId="3F285027" w14:textId="77777777" w:rsidR="00961528" w:rsidRDefault="00000000">
      <w:pPr>
        <w:spacing w:line="360" w:lineRule="exact"/>
        <w:rPr>
          <w:rFonts w:ascii="宋体" w:hAnsi="宋体" w:cs="宋体" w:hint="eastAsia"/>
          <w:bCs/>
          <w:szCs w:val="21"/>
        </w:rPr>
      </w:pPr>
      <w:r>
        <w:rPr>
          <w:rFonts w:ascii="宋体" w:hAnsi="宋体" w:cs="宋体" w:hint="eastAsia"/>
          <w:bCs/>
          <w:szCs w:val="21"/>
        </w:rPr>
        <w:t>1.投标报价书（签名加盖公章）</w:t>
      </w:r>
    </w:p>
    <w:p w14:paraId="0897B9C5" w14:textId="77777777" w:rsidR="00961528" w:rsidRDefault="00000000">
      <w:pPr>
        <w:spacing w:line="360" w:lineRule="exact"/>
        <w:rPr>
          <w:rFonts w:ascii="宋体" w:hAnsi="宋体" w:cs="宋体" w:hint="eastAsia"/>
          <w:bCs/>
          <w:szCs w:val="21"/>
        </w:rPr>
      </w:pPr>
      <w:r>
        <w:rPr>
          <w:rFonts w:ascii="宋体" w:hAnsi="宋体" w:cs="宋体" w:hint="eastAsia"/>
          <w:bCs/>
          <w:szCs w:val="21"/>
        </w:rPr>
        <w:t>2.营业执照（复印件，加盖公章）</w:t>
      </w:r>
    </w:p>
    <w:p w14:paraId="3FBE66A0" w14:textId="77777777" w:rsidR="00961528" w:rsidRDefault="00000000">
      <w:pPr>
        <w:spacing w:line="360" w:lineRule="exact"/>
        <w:rPr>
          <w:rFonts w:ascii="宋体" w:hAnsi="宋体" w:cs="宋体" w:hint="eastAsia"/>
          <w:bCs/>
          <w:szCs w:val="21"/>
        </w:rPr>
      </w:pPr>
      <w:r>
        <w:rPr>
          <w:rFonts w:ascii="宋体" w:hAnsi="宋体" w:cs="宋体" w:hint="eastAsia"/>
          <w:bCs/>
          <w:szCs w:val="21"/>
        </w:rPr>
        <w:t>3.资质文件：</w:t>
      </w:r>
    </w:p>
    <w:p w14:paraId="0673DA7A" w14:textId="77777777" w:rsidR="00961528" w:rsidRDefault="00000000">
      <w:pPr>
        <w:spacing w:line="360" w:lineRule="exact"/>
        <w:rPr>
          <w:rFonts w:ascii="宋体" w:hAnsi="宋体" w:cs="宋体" w:hint="eastAsia"/>
          <w:bCs/>
          <w:szCs w:val="21"/>
        </w:rPr>
      </w:pPr>
      <w:r>
        <w:rPr>
          <w:rFonts w:ascii="宋体" w:hAnsi="宋体" w:cs="宋体" w:hint="eastAsia"/>
          <w:bCs/>
          <w:szCs w:val="21"/>
        </w:rPr>
        <w:t>（1）企业资质证书（复印件，加盖企业公章）</w:t>
      </w:r>
    </w:p>
    <w:p w14:paraId="25911F56" w14:textId="77777777" w:rsidR="00961528" w:rsidRDefault="00000000">
      <w:pPr>
        <w:spacing w:line="360" w:lineRule="exact"/>
        <w:rPr>
          <w:rFonts w:ascii="宋体" w:hAnsi="宋体" w:cs="宋体" w:hint="eastAsia"/>
          <w:bCs/>
          <w:szCs w:val="21"/>
        </w:rPr>
      </w:pPr>
      <w:r>
        <w:rPr>
          <w:rFonts w:ascii="宋体" w:hAnsi="宋体" w:cs="宋体" w:hint="eastAsia"/>
          <w:bCs/>
          <w:szCs w:val="21"/>
        </w:rPr>
        <w:t>（2）项目负责人注册证书（复印件，加盖企业公章）</w:t>
      </w:r>
    </w:p>
    <w:p w14:paraId="4B6BF5BE" w14:textId="77777777" w:rsidR="00961528" w:rsidRDefault="00000000">
      <w:pPr>
        <w:overflowPunct w:val="0"/>
        <w:spacing w:line="360" w:lineRule="auto"/>
        <w:rPr>
          <w:rFonts w:ascii="宋体" w:hAnsi="宋体" w:cs="宋体" w:hint="eastAsia"/>
          <w:bCs/>
          <w:szCs w:val="21"/>
        </w:rPr>
      </w:pPr>
      <w:r>
        <w:rPr>
          <w:rFonts w:ascii="宋体" w:hAnsi="宋体" w:cs="宋体" w:hint="eastAsia"/>
          <w:szCs w:val="21"/>
        </w:rPr>
        <w:t>4.联合体协议书</w:t>
      </w:r>
      <w:r>
        <w:rPr>
          <w:rFonts w:hint="eastAsia"/>
          <w:kern w:val="0"/>
          <w:sz w:val="20"/>
        </w:rPr>
        <w:t>（联合体投标的提供）</w:t>
      </w:r>
    </w:p>
    <w:p w14:paraId="07BF4927" w14:textId="77777777" w:rsidR="00961528" w:rsidRDefault="00000000">
      <w:pPr>
        <w:spacing w:line="360" w:lineRule="exact"/>
        <w:rPr>
          <w:rFonts w:ascii="宋体" w:hAnsi="宋体" w:cs="宋体" w:hint="eastAsia"/>
          <w:szCs w:val="21"/>
        </w:rPr>
      </w:pPr>
      <w:r>
        <w:rPr>
          <w:rFonts w:ascii="宋体" w:hAnsi="宋体" w:cs="宋体" w:hint="eastAsia"/>
          <w:bCs/>
          <w:szCs w:val="21"/>
        </w:rPr>
        <w:t>5.拟派团队人员要求一览表</w:t>
      </w:r>
      <w:r>
        <w:rPr>
          <w:rFonts w:ascii="宋体" w:hAnsi="宋体" w:cs="宋体" w:hint="eastAsia"/>
          <w:szCs w:val="21"/>
        </w:rPr>
        <w:t>（加盖企业公章）</w:t>
      </w:r>
    </w:p>
    <w:p w14:paraId="50660973" w14:textId="77777777" w:rsidR="00961528" w:rsidRDefault="00000000">
      <w:pPr>
        <w:spacing w:line="360" w:lineRule="exact"/>
        <w:rPr>
          <w:rFonts w:ascii="宋体" w:hAnsi="宋体" w:cs="宋体" w:hint="eastAsia"/>
          <w:bCs/>
          <w:szCs w:val="21"/>
        </w:rPr>
      </w:pPr>
      <w:r>
        <w:rPr>
          <w:rFonts w:ascii="宋体" w:hAnsi="宋体" w:cs="宋体" w:hint="eastAsia"/>
          <w:bCs/>
          <w:szCs w:val="21"/>
        </w:rPr>
        <w:t>6.法定代表人身份证明文件、法定代表人授权委托书（原件）</w:t>
      </w:r>
    </w:p>
    <w:p w14:paraId="75856807" w14:textId="77777777" w:rsidR="00961528" w:rsidRDefault="00000000">
      <w:pPr>
        <w:spacing w:line="360" w:lineRule="exact"/>
        <w:rPr>
          <w:rFonts w:ascii="宋体" w:hAnsi="宋体" w:cs="宋体" w:hint="eastAsia"/>
          <w:bCs/>
          <w:szCs w:val="21"/>
        </w:rPr>
      </w:pPr>
      <w:r>
        <w:rPr>
          <w:rFonts w:ascii="宋体" w:hAnsi="宋体" w:cs="宋体" w:hint="eastAsia"/>
          <w:bCs/>
          <w:szCs w:val="21"/>
        </w:rPr>
        <w:t>7.概念提案评审要点参考表</w:t>
      </w:r>
    </w:p>
    <w:p w14:paraId="19F4B9EC" w14:textId="77777777" w:rsidR="00961528" w:rsidRDefault="00000000">
      <w:pPr>
        <w:widowControl/>
        <w:adjustRightInd w:val="0"/>
        <w:snapToGrid w:val="0"/>
        <w:spacing w:line="360" w:lineRule="exact"/>
        <w:jc w:val="left"/>
        <w:rPr>
          <w:rFonts w:ascii="宋体" w:hAnsi="宋体" w:cs="宋体" w:hint="eastAsia"/>
          <w:bCs/>
          <w:szCs w:val="21"/>
        </w:rPr>
      </w:pPr>
      <w:r>
        <w:rPr>
          <w:rFonts w:ascii="宋体" w:hAnsi="宋体" w:cs="宋体" w:hint="eastAsia"/>
          <w:bCs/>
          <w:szCs w:val="21"/>
        </w:rPr>
        <w:t>8.设计任务书及前期资料</w:t>
      </w:r>
    </w:p>
    <w:p w14:paraId="5C8D636E" w14:textId="77777777" w:rsidR="00961528" w:rsidRDefault="00961528">
      <w:pPr>
        <w:numPr>
          <w:ilvl w:val="255"/>
          <w:numId w:val="0"/>
        </w:numPr>
        <w:adjustRightInd w:val="0"/>
        <w:snapToGrid w:val="0"/>
        <w:spacing w:line="360" w:lineRule="exact"/>
        <w:jc w:val="left"/>
        <w:rPr>
          <w:rFonts w:ascii="宋体" w:hAnsi="宋体" w:cs="宋体" w:hint="eastAsia"/>
          <w:kern w:val="0"/>
          <w:szCs w:val="21"/>
          <w:lang w:val="zh-TW"/>
        </w:rPr>
        <w:sectPr w:rsidR="00961528">
          <w:footerReference w:type="default" r:id="rId8"/>
          <w:pgSz w:w="11906" w:h="16838"/>
          <w:pgMar w:top="1304" w:right="1417" w:bottom="1304" w:left="1417" w:header="851" w:footer="992" w:gutter="0"/>
          <w:cols w:space="0"/>
          <w:docGrid w:type="lines" w:linePitch="323"/>
        </w:sectPr>
      </w:pPr>
    </w:p>
    <w:p w14:paraId="372C64DA" w14:textId="77777777" w:rsidR="00961528" w:rsidRDefault="00961528">
      <w:pPr>
        <w:numPr>
          <w:ilvl w:val="255"/>
          <w:numId w:val="0"/>
        </w:numPr>
        <w:adjustRightInd w:val="0"/>
        <w:snapToGrid w:val="0"/>
        <w:spacing w:line="360" w:lineRule="exact"/>
        <w:jc w:val="left"/>
        <w:rPr>
          <w:rFonts w:ascii="宋体" w:hAnsi="宋体" w:cs="宋体" w:hint="eastAsia"/>
          <w:bCs/>
          <w:szCs w:val="21"/>
        </w:rPr>
      </w:pPr>
    </w:p>
    <w:p w14:paraId="3D25DCA2" w14:textId="77777777" w:rsidR="00961528" w:rsidRDefault="00961528">
      <w:pPr>
        <w:adjustRightInd w:val="0"/>
        <w:snapToGrid w:val="0"/>
        <w:spacing w:line="360" w:lineRule="auto"/>
        <w:jc w:val="left"/>
        <w:rPr>
          <w:rFonts w:ascii="仿宋" w:hAnsi="仿宋" w:hint="eastAsia"/>
          <w:bCs/>
          <w:sz w:val="32"/>
          <w:szCs w:val="32"/>
        </w:rPr>
      </w:pPr>
    </w:p>
    <w:p w14:paraId="708DF9BB" w14:textId="77777777" w:rsidR="00961528" w:rsidRDefault="00000000">
      <w:pPr>
        <w:adjustRightInd w:val="0"/>
        <w:snapToGrid w:val="0"/>
        <w:spacing w:line="360" w:lineRule="auto"/>
        <w:jc w:val="left"/>
        <w:rPr>
          <w:rFonts w:ascii="宋体" w:hAnsi="宋体" w:cs="宋体" w:hint="eastAsia"/>
          <w:b/>
          <w:bCs/>
          <w:sz w:val="32"/>
          <w:szCs w:val="32"/>
        </w:rPr>
      </w:pPr>
      <w:r>
        <w:rPr>
          <w:rFonts w:ascii="仿宋" w:hAnsi="仿宋" w:hint="eastAsia"/>
          <w:bCs/>
          <w:sz w:val="32"/>
          <w:szCs w:val="32"/>
        </w:rPr>
        <w:t>附件</w:t>
      </w:r>
      <w:r>
        <w:rPr>
          <w:rFonts w:ascii="仿宋" w:hAnsi="仿宋"/>
          <w:bCs/>
          <w:sz w:val="32"/>
          <w:szCs w:val="32"/>
        </w:rPr>
        <w:t>1</w:t>
      </w:r>
      <w:r>
        <w:rPr>
          <w:rFonts w:ascii="宋体" w:hAnsi="宋体" w:hint="eastAsia"/>
          <w:b/>
          <w:kern w:val="0"/>
          <w:sz w:val="18"/>
          <w:szCs w:val="18"/>
        </w:rPr>
        <w:t xml:space="preserve"> </w:t>
      </w:r>
      <w:r>
        <w:rPr>
          <w:rFonts w:ascii="宋体" w:hAnsi="宋体" w:cs="宋体" w:hint="eastAsia"/>
          <w:b/>
          <w:bCs/>
          <w:sz w:val="32"/>
          <w:szCs w:val="32"/>
        </w:rPr>
        <w:t xml:space="preserve">              </w:t>
      </w:r>
    </w:p>
    <w:p w14:paraId="11B274B2" w14:textId="77777777" w:rsidR="00961528" w:rsidRDefault="00961528">
      <w:pPr>
        <w:tabs>
          <w:tab w:val="left" w:pos="6520"/>
        </w:tabs>
        <w:adjustRightInd w:val="0"/>
        <w:snapToGrid w:val="0"/>
        <w:spacing w:after="120" w:line="360" w:lineRule="auto"/>
        <w:jc w:val="right"/>
        <w:rPr>
          <w:rFonts w:asciiTheme="minorEastAsia" w:eastAsiaTheme="minorEastAsia" w:hAnsiTheme="minorEastAsia" w:cstheme="minorEastAsia" w:hint="eastAsia"/>
          <w:bCs/>
          <w:kern w:val="0"/>
          <w:sz w:val="24"/>
        </w:rPr>
      </w:pPr>
    </w:p>
    <w:p w14:paraId="06338A96" w14:textId="77777777" w:rsidR="00961528" w:rsidRDefault="00000000">
      <w:pPr>
        <w:spacing w:line="360" w:lineRule="auto"/>
        <w:jc w:val="center"/>
        <w:rPr>
          <w:rFonts w:ascii="仿宋" w:hAnsi="仿宋" w:hint="eastAsia"/>
          <w:b/>
          <w:sz w:val="32"/>
          <w:szCs w:val="32"/>
        </w:rPr>
      </w:pPr>
      <w:r>
        <w:rPr>
          <w:rFonts w:ascii="宋体" w:hAnsi="宋体" w:cs="宋体" w:hint="eastAsia"/>
          <w:b/>
          <w:bCs/>
          <w:sz w:val="32"/>
          <w:szCs w:val="32"/>
        </w:rPr>
        <w:t>投标报价书</w:t>
      </w:r>
    </w:p>
    <w:tbl>
      <w:tblPr>
        <w:tblW w:w="986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5910"/>
        <w:gridCol w:w="1600"/>
        <w:gridCol w:w="1600"/>
      </w:tblGrid>
      <w:tr w:rsidR="00961528" w14:paraId="43B965FF" w14:textId="77777777">
        <w:trPr>
          <w:trHeight w:val="786"/>
        </w:trPr>
        <w:tc>
          <w:tcPr>
            <w:tcW w:w="754" w:type="dxa"/>
            <w:vAlign w:val="center"/>
          </w:tcPr>
          <w:p w14:paraId="02585FA2" w14:textId="77777777" w:rsidR="00961528" w:rsidRDefault="00000000">
            <w:pPr>
              <w:jc w:val="center"/>
              <w:rPr>
                <w:rFonts w:ascii="宋体" w:hAnsi="宋体" w:cs="宋体" w:hint="eastAsia"/>
                <w:b/>
                <w:sz w:val="24"/>
              </w:rPr>
            </w:pPr>
            <w:r>
              <w:rPr>
                <w:rFonts w:ascii="宋体" w:hAnsi="宋体" w:cs="宋体" w:hint="eastAsia"/>
                <w:b/>
                <w:sz w:val="24"/>
              </w:rPr>
              <w:t>编号</w:t>
            </w:r>
          </w:p>
        </w:tc>
        <w:tc>
          <w:tcPr>
            <w:tcW w:w="5910" w:type="dxa"/>
            <w:tcBorders>
              <w:right w:val="single" w:sz="4" w:space="0" w:color="auto"/>
            </w:tcBorders>
            <w:vAlign w:val="center"/>
          </w:tcPr>
          <w:p w14:paraId="135973BD" w14:textId="77777777" w:rsidR="00961528" w:rsidRDefault="00000000">
            <w:pPr>
              <w:jc w:val="center"/>
              <w:rPr>
                <w:rFonts w:ascii="宋体" w:hAnsi="宋体" w:cs="宋体" w:hint="eastAsia"/>
                <w:b/>
                <w:sz w:val="24"/>
              </w:rPr>
            </w:pPr>
            <w:r>
              <w:rPr>
                <w:rFonts w:ascii="宋体" w:hAnsi="宋体" w:cs="宋体" w:hint="eastAsia"/>
                <w:b/>
                <w:sz w:val="24"/>
              </w:rPr>
              <w:t>工程名称</w:t>
            </w:r>
          </w:p>
        </w:tc>
        <w:tc>
          <w:tcPr>
            <w:tcW w:w="1600" w:type="dxa"/>
            <w:tcBorders>
              <w:left w:val="single" w:sz="4" w:space="0" w:color="auto"/>
            </w:tcBorders>
            <w:vAlign w:val="center"/>
          </w:tcPr>
          <w:p w14:paraId="69B9E1BE" w14:textId="77777777" w:rsidR="00961528" w:rsidRDefault="00000000">
            <w:pPr>
              <w:jc w:val="center"/>
              <w:rPr>
                <w:rFonts w:ascii="宋体" w:hAnsi="宋体" w:cs="宋体" w:hint="eastAsia"/>
                <w:b/>
                <w:sz w:val="24"/>
              </w:rPr>
            </w:pPr>
            <w:r>
              <w:rPr>
                <w:rFonts w:ascii="宋体" w:hAnsi="宋体" w:cs="宋体" w:hint="eastAsia"/>
                <w:b/>
                <w:sz w:val="24"/>
              </w:rPr>
              <w:t>上限价</w:t>
            </w:r>
          </w:p>
          <w:p w14:paraId="1B161CD4" w14:textId="77777777" w:rsidR="00961528" w:rsidRDefault="00000000">
            <w:pPr>
              <w:jc w:val="center"/>
              <w:rPr>
                <w:rFonts w:ascii="宋体" w:hAnsi="宋体" w:cs="宋体" w:hint="eastAsia"/>
                <w:b/>
                <w:sz w:val="24"/>
              </w:rPr>
            </w:pPr>
            <w:r>
              <w:rPr>
                <w:rFonts w:ascii="宋体" w:hAnsi="宋体" w:cs="宋体" w:hint="eastAsia"/>
                <w:b/>
                <w:sz w:val="24"/>
              </w:rPr>
              <w:t>（万元）</w:t>
            </w:r>
          </w:p>
        </w:tc>
        <w:tc>
          <w:tcPr>
            <w:tcW w:w="1600" w:type="dxa"/>
            <w:tcBorders>
              <w:left w:val="single" w:sz="4" w:space="0" w:color="auto"/>
            </w:tcBorders>
            <w:vAlign w:val="center"/>
          </w:tcPr>
          <w:p w14:paraId="3A5CAC96" w14:textId="77777777" w:rsidR="00961528" w:rsidRDefault="00000000">
            <w:pPr>
              <w:jc w:val="center"/>
              <w:rPr>
                <w:rFonts w:ascii="宋体" w:hAnsi="宋体" w:cs="宋体" w:hint="eastAsia"/>
                <w:b/>
                <w:sz w:val="24"/>
              </w:rPr>
            </w:pPr>
            <w:r>
              <w:rPr>
                <w:rFonts w:ascii="宋体" w:hAnsi="宋体" w:cs="宋体" w:hint="eastAsia"/>
                <w:b/>
                <w:sz w:val="24"/>
              </w:rPr>
              <w:t>报价</w:t>
            </w:r>
          </w:p>
          <w:p w14:paraId="1055B97B" w14:textId="77777777" w:rsidR="00961528" w:rsidRDefault="00000000">
            <w:pPr>
              <w:jc w:val="center"/>
              <w:rPr>
                <w:rFonts w:ascii="宋体" w:hAnsi="宋体" w:cs="宋体" w:hint="eastAsia"/>
                <w:sz w:val="24"/>
              </w:rPr>
            </w:pPr>
            <w:r>
              <w:rPr>
                <w:rFonts w:ascii="宋体" w:hAnsi="宋体" w:cs="宋体" w:hint="eastAsia"/>
                <w:b/>
                <w:sz w:val="24"/>
              </w:rPr>
              <w:t>（万元）</w:t>
            </w:r>
          </w:p>
        </w:tc>
      </w:tr>
      <w:tr w:rsidR="00961528" w14:paraId="51EF412D" w14:textId="77777777">
        <w:trPr>
          <w:trHeight w:val="927"/>
        </w:trPr>
        <w:tc>
          <w:tcPr>
            <w:tcW w:w="754" w:type="dxa"/>
            <w:vAlign w:val="center"/>
          </w:tcPr>
          <w:p w14:paraId="3A8AB7F6" w14:textId="77777777" w:rsidR="00961528" w:rsidRDefault="00000000">
            <w:pPr>
              <w:spacing w:line="360" w:lineRule="auto"/>
              <w:jc w:val="center"/>
              <w:rPr>
                <w:rFonts w:ascii="宋体" w:hAnsi="宋体" w:cs="宋体" w:hint="eastAsia"/>
                <w:sz w:val="24"/>
              </w:rPr>
            </w:pPr>
            <w:r>
              <w:rPr>
                <w:rFonts w:ascii="宋体" w:hAnsi="宋体" w:cs="宋体" w:hint="eastAsia"/>
                <w:sz w:val="24"/>
              </w:rPr>
              <w:t>1</w:t>
            </w:r>
          </w:p>
        </w:tc>
        <w:tc>
          <w:tcPr>
            <w:tcW w:w="5910" w:type="dxa"/>
            <w:tcBorders>
              <w:right w:val="single" w:sz="4" w:space="0" w:color="auto"/>
            </w:tcBorders>
            <w:vAlign w:val="center"/>
          </w:tcPr>
          <w:p w14:paraId="76C0276A" w14:textId="77777777" w:rsidR="00961528" w:rsidRDefault="00000000">
            <w:pPr>
              <w:adjustRightInd w:val="0"/>
              <w:snapToGrid w:val="0"/>
              <w:jc w:val="center"/>
              <w:rPr>
                <w:rFonts w:ascii="宋体" w:hAnsi="宋体" w:cs="宋体" w:hint="eastAsia"/>
                <w:sz w:val="24"/>
              </w:rPr>
            </w:pPr>
            <w:r>
              <w:rPr>
                <w:rFonts w:ascii="宋体" w:hAnsi="宋体" w:cs="宋体" w:hint="eastAsia"/>
                <w:szCs w:val="21"/>
              </w:rPr>
              <w:t>深圳市未成年人救助保护中心修缮和功能提升工程项目方案及初步设计</w:t>
            </w:r>
          </w:p>
        </w:tc>
        <w:tc>
          <w:tcPr>
            <w:tcW w:w="1600" w:type="dxa"/>
            <w:tcBorders>
              <w:left w:val="single" w:sz="4" w:space="0" w:color="auto"/>
            </w:tcBorders>
            <w:vAlign w:val="center"/>
          </w:tcPr>
          <w:p w14:paraId="44B4FF8C" w14:textId="77777777" w:rsidR="00961528" w:rsidRDefault="00000000">
            <w:pPr>
              <w:adjustRightInd w:val="0"/>
              <w:snapToGrid w:val="0"/>
              <w:jc w:val="center"/>
              <w:rPr>
                <w:rFonts w:ascii="宋体" w:hAnsi="宋体" w:cs="宋体" w:hint="eastAsia"/>
                <w:sz w:val="24"/>
              </w:rPr>
            </w:pPr>
            <w:r>
              <w:rPr>
                <w:rFonts w:ascii="宋体" w:hAnsi="宋体" w:cs="宋体" w:hint="eastAsia"/>
                <w:sz w:val="24"/>
              </w:rPr>
              <w:t>35.5</w:t>
            </w:r>
          </w:p>
        </w:tc>
        <w:tc>
          <w:tcPr>
            <w:tcW w:w="1600" w:type="dxa"/>
            <w:tcBorders>
              <w:left w:val="single" w:sz="4" w:space="0" w:color="auto"/>
            </w:tcBorders>
            <w:vAlign w:val="center"/>
          </w:tcPr>
          <w:p w14:paraId="6EBC8961" w14:textId="77777777" w:rsidR="00961528" w:rsidRDefault="00961528">
            <w:pPr>
              <w:spacing w:line="360" w:lineRule="auto"/>
              <w:jc w:val="center"/>
              <w:rPr>
                <w:rFonts w:ascii="宋体" w:hAnsi="宋体" w:cs="宋体" w:hint="eastAsia"/>
                <w:b/>
                <w:sz w:val="24"/>
              </w:rPr>
            </w:pPr>
          </w:p>
        </w:tc>
      </w:tr>
      <w:tr w:rsidR="00961528" w14:paraId="2D276974" w14:textId="77777777">
        <w:tc>
          <w:tcPr>
            <w:tcW w:w="9864" w:type="dxa"/>
            <w:gridSpan w:val="4"/>
          </w:tcPr>
          <w:p w14:paraId="62A44DC3" w14:textId="77777777" w:rsidR="00961528" w:rsidRDefault="00000000">
            <w:pPr>
              <w:spacing w:line="360" w:lineRule="auto"/>
              <w:rPr>
                <w:b/>
                <w:bCs/>
                <w:sz w:val="24"/>
              </w:rPr>
            </w:pPr>
            <w:r>
              <w:rPr>
                <w:rFonts w:hint="eastAsia"/>
                <w:b/>
                <w:bCs/>
                <w:sz w:val="24"/>
              </w:rPr>
              <w:t>本次服务具体要求：</w:t>
            </w:r>
          </w:p>
          <w:p w14:paraId="544819B1" w14:textId="77777777" w:rsidR="00961528" w:rsidRDefault="00000000">
            <w:pPr>
              <w:adjustRightInd w:val="0"/>
              <w:snapToGrid w:val="0"/>
              <w:spacing w:line="560" w:lineRule="exact"/>
              <w:rPr>
                <w:rFonts w:ascii="宋体" w:hAnsi="宋体" w:hint="eastAsia"/>
                <w:sz w:val="24"/>
              </w:rPr>
            </w:pPr>
            <w:r>
              <w:rPr>
                <w:rFonts w:ascii="宋体" w:hAnsi="宋体" w:hint="eastAsia"/>
                <w:sz w:val="24"/>
              </w:rPr>
              <w:t>包括但不限于：</w:t>
            </w:r>
          </w:p>
          <w:p w14:paraId="6D0E6BB2" w14:textId="77777777" w:rsidR="00961528" w:rsidRDefault="00000000">
            <w:pPr>
              <w:widowControl/>
              <w:spacing w:line="360" w:lineRule="exact"/>
              <w:ind w:leftChars="50" w:left="105"/>
              <w:rPr>
                <w:rFonts w:ascii="宋体" w:hAnsi="宋体" w:cs="宋体" w:hint="eastAsia"/>
                <w:bCs/>
                <w:szCs w:val="21"/>
              </w:rPr>
            </w:pPr>
            <w:r>
              <w:rPr>
                <w:rFonts w:ascii="宋体" w:hAnsi="宋体" w:cs="宋体" w:hint="eastAsia"/>
                <w:bCs/>
                <w:szCs w:val="21"/>
              </w:rPr>
              <w:t>1.本项目建设内容：</w:t>
            </w:r>
            <w:r>
              <w:rPr>
                <w:rFonts w:ascii="宋体" w:hAnsi="宋体" w:cs="宋体" w:hint="eastAsia"/>
                <w:bCs/>
                <w:color w:val="000000"/>
                <w:szCs w:val="21"/>
              </w:rPr>
              <w:t>结构加固、外立面及屋面修缮、室内修缮改造、安装工程改造、室外配套设施改造等</w:t>
            </w:r>
            <w:r>
              <w:rPr>
                <w:rFonts w:ascii="宋体" w:hAnsi="宋体" w:cs="宋体" w:hint="eastAsia"/>
                <w:bCs/>
                <w:szCs w:val="21"/>
              </w:rPr>
              <w:t>。</w:t>
            </w:r>
          </w:p>
          <w:p w14:paraId="5D46880B" w14:textId="77777777" w:rsidR="00961528" w:rsidRDefault="00000000">
            <w:pPr>
              <w:spacing w:line="360" w:lineRule="exact"/>
              <w:ind w:leftChars="50" w:left="105"/>
              <w:rPr>
                <w:rFonts w:ascii="宋体" w:hAnsi="宋体" w:cs="宋体" w:hint="eastAsia"/>
                <w:kern w:val="0"/>
                <w:szCs w:val="21"/>
              </w:rPr>
            </w:pPr>
            <w:r>
              <w:rPr>
                <w:rFonts w:ascii="宋体" w:hAnsi="宋体" w:cs="宋体" w:hint="eastAsia"/>
                <w:kern w:val="0"/>
                <w:szCs w:val="21"/>
              </w:rPr>
              <w:t>2.本项目涉及全专业设计：</w:t>
            </w:r>
          </w:p>
          <w:p w14:paraId="75DDFBEA" w14:textId="77777777" w:rsidR="00961528" w:rsidRDefault="00000000">
            <w:pPr>
              <w:spacing w:line="360" w:lineRule="exact"/>
              <w:ind w:leftChars="50" w:left="105"/>
              <w:rPr>
                <w:rFonts w:ascii="宋体" w:hAnsi="宋体" w:cs="宋体" w:hint="eastAsia"/>
                <w:szCs w:val="21"/>
              </w:rPr>
            </w:pPr>
            <w:r>
              <w:rPr>
                <w:rFonts w:ascii="宋体" w:hAnsi="宋体" w:cs="宋体" w:hint="eastAsia"/>
                <w:szCs w:val="21"/>
              </w:rPr>
              <w:t>总图、建筑、结构、给排水、电气、通风与空调、消防、展陈、标识标记、泛光照明、建筑智能化、电梯(</w:t>
            </w:r>
            <w:proofErr w:type="gramStart"/>
            <w:r>
              <w:rPr>
                <w:rFonts w:ascii="宋体" w:hAnsi="宋体" w:cs="宋体" w:hint="eastAsia"/>
                <w:szCs w:val="21"/>
              </w:rPr>
              <w:t>升降梯及自动扶梯</w:t>
            </w:r>
            <w:proofErr w:type="gramEnd"/>
            <w:r>
              <w:rPr>
                <w:rFonts w:ascii="宋体" w:hAnsi="宋体" w:cs="宋体" w:hint="eastAsia"/>
                <w:szCs w:val="21"/>
              </w:rPr>
              <w:t>) 、燃气、建设用地范围外的管线接入、建筑节能环保（包括绿色建筑、建筑节能、太阳能利用、编制用水节水报告、中水系统、雨水回用和屋顶绿化等）、无障碍设计、造价文件（概算编制）；涉及的特殊专业包括但不限于：地基处理、基坑支护、钢结构、预应力 、灯光、建筑声学、音响、管线迁改、厨房、建筑、机电、家居一体化设计、海绵城市、初步设计图纸测量、建设用地范围外的管线接入、</w:t>
            </w:r>
            <w:r>
              <w:rPr>
                <w:rFonts w:ascii="宋体" w:hAnsi="宋体" w:cs="宋体" w:hint="eastAsia"/>
                <w:kern w:val="0"/>
                <w:szCs w:val="21"/>
              </w:rPr>
              <w:t>场地内建筑物或构筑物拆改、</w:t>
            </w:r>
            <w:r>
              <w:rPr>
                <w:rFonts w:ascii="宋体" w:hAnsi="宋体" w:cs="宋体" w:hint="eastAsia"/>
                <w:szCs w:val="21"/>
              </w:rPr>
              <w:t>污水处理、园林景观、</w:t>
            </w:r>
            <w:r>
              <w:rPr>
                <w:rFonts w:ascii="宋体" w:hAnsi="宋体" w:cs="宋体" w:hint="eastAsia"/>
                <w:kern w:val="0"/>
                <w:szCs w:val="21"/>
              </w:rPr>
              <w:t>信息化设计、</w:t>
            </w:r>
            <w:r>
              <w:rPr>
                <w:rFonts w:ascii="宋体" w:hAnsi="宋体" w:cs="宋体" w:hint="eastAsia"/>
                <w:szCs w:val="21"/>
              </w:rPr>
              <w:t>室内外机电管线综合设计、室内设计（</w:t>
            </w:r>
            <w:proofErr w:type="gramStart"/>
            <w:r>
              <w:rPr>
                <w:rFonts w:ascii="宋体" w:hAnsi="宋体" w:cs="宋体" w:hint="eastAsia"/>
                <w:szCs w:val="21"/>
              </w:rPr>
              <w:t>含软装</w:t>
            </w:r>
            <w:proofErr w:type="gramEnd"/>
            <w:r>
              <w:rPr>
                <w:rFonts w:ascii="宋体" w:hAnsi="宋体" w:cs="宋体" w:hint="eastAsia"/>
                <w:szCs w:val="21"/>
              </w:rPr>
              <w:t>设计）、</w:t>
            </w:r>
            <w:r>
              <w:rPr>
                <w:rFonts w:ascii="宋体" w:hAnsi="宋体" w:cs="宋体" w:hint="eastAsia"/>
                <w:kern w:val="0"/>
                <w:szCs w:val="21"/>
              </w:rPr>
              <w:t>报批报建统筹及申报、总概算编制及申报、施工配合等。</w:t>
            </w:r>
            <w:r>
              <w:rPr>
                <w:rFonts w:ascii="宋体" w:hAnsi="宋体" w:cs="宋体" w:hint="eastAsia"/>
                <w:szCs w:val="21"/>
              </w:rPr>
              <w:t>不包括的设计内容：如10KV外接。</w:t>
            </w:r>
          </w:p>
          <w:p w14:paraId="60162BC1" w14:textId="77777777" w:rsidR="00961528" w:rsidRDefault="00000000">
            <w:r>
              <w:rPr>
                <w:rFonts w:ascii="宋体" w:hAnsi="宋体" w:cs="宋体" w:hint="eastAsia"/>
                <w:szCs w:val="21"/>
              </w:rPr>
              <w:t>3.</w:t>
            </w:r>
            <w:r>
              <w:rPr>
                <w:rFonts w:ascii="宋体" w:hAnsi="宋体" w:cs="宋体" w:hint="eastAsia"/>
                <w:kern w:val="0"/>
                <w:szCs w:val="21"/>
              </w:rPr>
              <w:t>最终工作内容以设计合同为准。</w:t>
            </w:r>
          </w:p>
          <w:p w14:paraId="4D996CBF" w14:textId="77777777" w:rsidR="00961528" w:rsidRDefault="00961528">
            <w:pPr>
              <w:pStyle w:val="22"/>
              <w:rPr>
                <w:rFonts w:ascii="宋体" w:hAnsi="宋体" w:hint="eastAsia"/>
                <w:sz w:val="24"/>
              </w:rPr>
            </w:pPr>
          </w:p>
          <w:p w14:paraId="11EDA8DE" w14:textId="77777777" w:rsidR="00961528" w:rsidRDefault="00961528">
            <w:pPr>
              <w:pStyle w:val="22"/>
              <w:rPr>
                <w:rFonts w:ascii="宋体" w:hAnsi="宋体" w:hint="eastAsia"/>
                <w:sz w:val="24"/>
              </w:rPr>
            </w:pPr>
          </w:p>
          <w:p w14:paraId="6573F914" w14:textId="77777777" w:rsidR="00961528" w:rsidRDefault="00961528">
            <w:pPr>
              <w:pStyle w:val="a0"/>
              <w:ind w:firstLine="0"/>
            </w:pPr>
          </w:p>
        </w:tc>
      </w:tr>
    </w:tbl>
    <w:p w14:paraId="5C056446" w14:textId="77777777" w:rsidR="00961528" w:rsidRDefault="00961528">
      <w:pPr>
        <w:rPr>
          <w:rFonts w:hAnsi="宋体" w:hint="eastAsia"/>
          <w:b/>
          <w:bCs/>
          <w:szCs w:val="21"/>
        </w:rPr>
      </w:pPr>
    </w:p>
    <w:p w14:paraId="55E4C92A" w14:textId="77777777" w:rsidR="00961528" w:rsidRDefault="00000000">
      <w:pPr>
        <w:spacing w:line="360" w:lineRule="auto"/>
        <w:rPr>
          <w:b/>
          <w:bCs/>
          <w:sz w:val="24"/>
        </w:rPr>
      </w:pPr>
      <w:r>
        <w:rPr>
          <w:rFonts w:hint="eastAsia"/>
          <w:b/>
          <w:bCs/>
          <w:sz w:val="24"/>
        </w:rPr>
        <w:t>投标人法定代表人签名：</w:t>
      </w:r>
      <w:r>
        <w:rPr>
          <w:rFonts w:hint="eastAsia"/>
          <w:b/>
          <w:bCs/>
          <w:sz w:val="24"/>
        </w:rPr>
        <w:t xml:space="preserve">                   </w:t>
      </w:r>
      <w:r>
        <w:rPr>
          <w:rFonts w:hint="eastAsia"/>
          <w:b/>
          <w:bCs/>
          <w:sz w:val="24"/>
        </w:rPr>
        <w:t>投标单位（署名并盖章）：</w:t>
      </w:r>
    </w:p>
    <w:p w14:paraId="45063423" w14:textId="77777777" w:rsidR="00961528" w:rsidRDefault="00961528"/>
    <w:p w14:paraId="1A0B016D" w14:textId="77777777" w:rsidR="00961528" w:rsidRDefault="00961528">
      <w:pPr>
        <w:spacing w:line="360" w:lineRule="auto"/>
        <w:jc w:val="right"/>
        <w:rPr>
          <w:b/>
          <w:bCs/>
          <w:sz w:val="24"/>
        </w:rPr>
      </w:pPr>
    </w:p>
    <w:p w14:paraId="33427CDA" w14:textId="77777777" w:rsidR="00961528" w:rsidRDefault="00961528">
      <w:pPr>
        <w:spacing w:line="360" w:lineRule="auto"/>
        <w:jc w:val="right"/>
        <w:rPr>
          <w:b/>
          <w:bCs/>
          <w:sz w:val="24"/>
        </w:rPr>
      </w:pPr>
    </w:p>
    <w:p w14:paraId="18BC9143" w14:textId="77777777" w:rsidR="00961528" w:rsidRDefault="00000000">
      <w:pPr>
        <w:spacing w:line="360" w:lineRule="auto"/>
        <w:jc w:val="center"/>
        <w:rPr>
          <w:rFonts w:asciiTheme="minorEastAsia" w:eastAsiaTheme="minorEastAsia" w:hAnsiTheme="minorEastAsia" w:cstheme="minorEastAsia" w:hint="eastAsia"/>
          <w:bCs/>
          <w:kern w:val="0"/>
          <w:sz w:val="24"/>
        </w:rPr>
      </w:pPr>
      <w:r>
        <w:rPr>
          <w:rFonts w:hint="eastAsia"/>
          <w:b/>
          <w:bCs/>
          <w:sz w:val="24"/>
        </w:rPr>
        <w:t xml:space="preserve">                </w:t>
      </w:r>
      <w:r>
        <w:rPr>
          <w:rFonts w:hint="eastAsia"/>
          <w:b/>
          <w:bCs/>
          <w:sz w:val="24"/>
        </w:rPr>
        <w:t>日期：</w:t>
      </w:r>
      <w:r>
        <w:rPr>
          <w:rFonts w:asciiTheme="minorEastAsia" w:eastAsiaTheme="minorEastAsia" w:hAnsiTheme="minorEastAsia" w:cstheme="minorEastAsia" w:hint="eastAsia"/>
          <w:bCs/>
          <w:kern w:val="0"/>
          <w:sz w:val="24"/>
        </w:rPr>
        <w:br w:type="page"/>
      </w:r>
    </w:p>
    <w:p w14:paraId="151D778E" w14:textId="77777777" w:rsidR="00961528" w:rsidRDefault="00961528">
      <w:pPr>
        <w:tabs>
          <w:tab w:val="left" w:pos="6520"/>
        </w:tabs>
        <w:adjustRightInd w:val="0"/>
        <w:snapToGrid w:val="0"/>
        <w:spacing w:after="120" w:line="360" w:lineRule="auto"/>
        <w:jc w:val="right"/>
        <w:rPr>
          <w:rFonts w:asciiTheme="minorEastAsia" w:eastAsiaTheme="minorEastAsia" w:hAnsiTheme="minorEastAsia" w:cstheme="minorEastAsia" w:hint="eastAsia"/>
          <w:bCs/>
          <w:kern w:val="0"/>
          <w:sz w:val="24"/>
        </w:rPr>
        <w:sectPr w:rsidR="00961528">
          <w:footerReference w:type="default" r:id="rId9"/>
          <w:footerReference w:type="first" r:id="rId10"/>
          <w:pgSz w:w="11906" w:h="16838"/>
          <w:pgMar w:top="1418" w:right="1555" w:bottom="1418" w:left="1531" w:header="567" w:footer="618" w:gutter="0"/>
          <w:pgNumType w:start="1"/>
          <w:cols w:space="720"/>
          <w:docGrid w:type="lines" w:linePitch="312"/>
        </w:sectPr>
      </w:pPr>
    </w:p>
    <w:p w14:paraId="26804F9D" w14:textId="77777777" w:rsidR="00961528" w:rsidRDefault="00000000">
      <w:pPr>
        <w:widowControl/>
        <w:tabs>
          <w:tab w:val="left" w:pos="6520"/>
        </w:tabs>
        <w:adjustRightInd w:val="0"/>
        <w:snapToGrid w:val="0"/>
        <w:spacing w:line="360" w:lineRule="auto"/>
        <w:jc w:val="left"/>
        <w:rPr>
          <w:rFonts w:ascii="宋体" w:hAnsi="仿宋" w:hint="eastAsia"/>
          <w:sz w:val="32"/>
          <w:szCs w:val="32"/>
        </w:rPr>
      </w:pPr>
      <w:r>
        <w:rPr>
          <w:rFonts w:ascii="宋体" w:hAnsi="仿宋"/>
          <w:sz w:val="32"/>
          <w:szCs w:val="32"/>
        </w:rPr>
        <w:lastRenderedPageBreak/>
        <w:t>附件2 营业执照</w:t>
      </w:r>
    </w:p>
    <w:p w14:paraId="237B0963" w14:textId="77777777" w:rsidR="00961528" w:rsidRDefault="00961528">
      <w:pPr>
        <w:pStyle w:val="a5"/>
        <w:rPr>
          <w:rFonts w:hAnsi="仿宋" w:hint="eastAsia"/>
          <w:color w:val="auto"/>
          <w:sz w:val="32"/>
          <w:szCs w:val="32"/>
        </w:rPr>
      </w:pPr>
    </w:p>
    <w:p w14:paraId="4223DC27" w14:textId="77777777" w:rsidR="00961528" w:rsidRDefault="00961528">
      <w:pPr>
        <w:pStyle w:val="ac"/>
        <w:rPr>
          <w:rFonts w:ascii="宋体" w:hAnsi="仿宋"/>
          <w:sz w:val="32"/>
          <w:szCs w:val="32"/>
        </w:rPr>
      </w:pPr>
    </w:p>
    <w:p w14:paraId="74C19F0E" w14:textId="77777777" w:rsidR="00961528" w:rsidRDefault="00961528">
      <w:pPr>
        <w:pStyle w:val="ae"/>
        <w:ind w:firstLine="640"/>
        <w:rPr>
          <w:rFonts w:hAnsi="仿宋" w:hint="eastAsia"/>
          <w:sz w:val="32"/>
          <w:szCs w:val="32"/>
        </w:rPr>
      </w:pPr>
    </w:p>
    <w:p w14:paraId="42FFC297" w14:textId="77777777" w:rsidR="00961528" w:rsidRDefault="00961528">
      <w:pPr>
        <w:rPr>
          <w:rFonts w:ascii="宋体" w:hAnsi="仿宋" w:hint="eastAsia"/>
          <w:sz w:val="32"/>
          <w:szCs w:val="32"/>
        </w:rPr>
      </w:pPr>
    </w:p>
    <w:p w14:paraId="68D8E0E9" w14:textId="77777777" w:rsidR="00961528" w:rsidRDefault="00961528">
      <w:pPr>
        <w:pStyle w:val="a5"/>
        <w:rPr>
          <w:rFonts w:hAnsi="仿宋" w:hint="eastAsia"/>
          <w:color w:val="auto"/>
          <w:sz w:val="32"/>
          <w:szCs w:val="32"/>
        </w:rPr>
      </w:pPr>
    </w:p>
    <w:p w14:paraId="6339447A" w14:textId="77777777" w:rsidR="00961528" w:rsidRDefault="00961528">
      <w:pPr>
        <w:pStyle w:val="ac"/>
        <w:rPr>
          <w:rFonts w:ascii="宋体" w:hAnsi="仿宋"/>
          <w:sz w:val="32"/>
          <w:szCs w:val="32"/>
        </w:rPr>
      </w:pPr>
    </w:p>
    <w:p w14:paraId="2704E380" w14:textId="77777777" w:rsidR="00961528" w:rsidRDefault="00961528">
      <w:pPr>
        <w:pStyle w:val="ae"/>
        <w:ind w:firstLine="640"/>
        <w:rPr>
          <w:rFonts w:hAnsi="仿宋" w:hint="eastAsia"/>
          <w:sz w:val="32"/>
          <w:szCs w:val="32"/>
        </w:rPr>
      </w:pPr>
    </w:p>
    <w:p w14:paraId="01985D8D" w14:textId="77777777" w:rsidR="00961528" w:rsidRDefault="00961528">
      <w:pPr>
        <w:rPr>
          <w:rFonts w:ascii="宋体" w:hAnsi="仿宋" w:hint="eastAsia"/>
          <w:sz w:val="32"/>
          <w:szCs w:val="32"/>
        </w:rPr>
      </w:pPr>
    </w:p>
    <w:p w14:paraId="4D49989A" w14:textId="77777777" w:rsidR="00961528" w:rsidRDefault="00961528">
      <w:pPr>
        <w:pStyle w:val="a5"/>
        <w:rPr>
          <w:rFonts w:hAnsi="仿宋" w:hint="eastAsia"/>
          <w:color w:val="auto"/>
          <w:sz w:val="32"/>
          <w:szCs w:val="32"/>
        </w:rPr>
      </w:pPr>
    </w:p>
    <w:p w14:paraId="1B70367F" w14:textId="77777777" w:rsidR="00961528" w:rsidRDefault="00961528">
      <w:pPr>
        <w:pStyle w:val="ac"/>
        <w:rPr>
          <w:rFonts w:ascii="宋体" w:hAnsi="仿宋"/>
          <w:sz w:val="32"/>
          <w:szCs w:val="32"/>
        </w:rPr>
      </w:pPr>
    </w:p>
    <w:p w14:paraId="3AE77051" w14:textId="77777777" w:rsidR="00961528" w:rsidRDefault="00961528">
      <w:pPr>
        <w:pStyle w:val="ae"/>
        <w:ind w:firstLine="640"/>
        <w:rPr>
          <w:rFonts w:hAnsi="仿宋" w:hint="eastAsia"/>
          <w:sz w:val="32"/>
          <w:szCs w:val="32"/>
        </w:rPr>
      </w:pPr>
    </w:p>
    <w:p w14:paraId="5BCCA685" w14:textId="77777777" w:rsidR="00961528" w:rsidRDefault="00961528">
      <w:pPr>
        <w:rPr>
          <w:rFonts w:ascii="宋体" w:hAnsi="仿宋" w:hint="eastAsia"/>
          <w:sz w:val="32"/>
          <w:szCs w:val="32"/>
        </w:rPr>
      </w:pPr>
    </w:p>
    <w:p w14:paraId="551D2703" w14:textId="77777777" w:rsidR="00961528" w:rsidRDefault="00961528">
      <w:pPr>
        <w:pStyle w:val="a5"/>
        <w:rPr>
          <w:rFonts w:hAnsi="仿宋" w:hint="eastAsia"/>
          <w:color w:val="auto"/>
          <w:sz w:val="32"/>
          <w:szCs w:val="32"/>
        </w:rPr>
      </w:pPr>
    </w:p>
    <w:p w14:paraId="5A6E911A" w14:textId="77777777" w:rsidR="00961528" w:rsidRDefault="00961528">
      <w:pPr>
        <w:pStyle w:val="ac"/>
        <w:rPr>
          <w:rFonts w:ascii="宋体" w:hAnsi="仿宋"/>
          <w:sz w:val="32"/>
          <w:szCs w:val="32"/>
        </w:rPr>
      </w:pPr>
    </w:p>
    <w:p w14:paraId="5EC18BAD" w14:textId="77777777" w:rsidR="00961528" w:rsidRDefault="00961528">
      <w:pPr>
        <w:pStyle w:val="ae"/>
        <w:ind w:firstLine="640"/>
        <w:rPr>
          <w:rFonts w:hAnsi="仿宋" w:hint="eastAsia"/>
          <w:sz w:val="32"/>
          <w:szCs w:val="32"/>
        </w:rPr>
      </w:pPr>
    </w:p>
    <w:p w14:paraId="42186801" w14:textId="77777777" w:rsidR="00961528" w:rsidRDefault="00961528">
      <w:pPr>
        <w:rPr>
          <w:rFonts w:ascii="宋体" w:hAnsi="仿宋" w:hint="eastAsia"/>
          <w:sz w:val="32"/>
          <w:szCs w:val="32"/>
        </w:rPr>
      </w:pPr>
    </w:p>
    <w:p w14:paraId="3D5AC761" w14:textId="77777777" w:rsidR="00961528" w:rsidRDefault="00961528">
      <w:pPr>
        <w:pStyle w:val="a5"/>
        <w:rPr>
          <w:rFonts w:hAnsi="仿宋" w:hint="eastAsia"/>
          <w:color w:val="auto"/>
          <w:sz w:val="32"/>
          <w:szCs w:val="32"/>
        </w:rPr>
      </w:pPr>
    </w:p>
    <w:p w14:paraId="5E9FA5FC" w14:textId="77777777" w:rsidR="00961528" w:rsidRDefault="00961528">
      <w:pPr>
        <w:pStyle w:val="ac"/>
        <w:rPr>
          <w:rFonts w:ascii="宋体" w:hAnsi="仿宋"/>
          <w:sz w:val="32"/>
          <w:szCs w:val="32"/>
        </w:rPr>
      </w:pPr>
    </w:p>
    <w:p w14:paraId="2DAF94E8" w14:textId="77777777" w:rsidR="00961528" w:rsidRDefault="00961528">
      <w:pPr>
        <w:pStyle w:val="ae"/>
        <w:ind w:firstLine="640"/>
        <w:rPr>
          <w:rFonts w:hAnsi="仿宋" w:hint="eastAsia"/>
          <w:sz w:val="32"/>
          <w:szCs w:val="32"/>
        </w:rPr>
      </w:pPr>
    </w:p>
    <w:p w14:paraId="43F05263" w14:textId="77777777" w:rsidR="00961528" w:rsidRDefault="00961528">
      <w:pPr>
        <w:rPr>
          <w:rFonts w:ascii="宋体" w:hAnsi="仿宋" w:hint="eastAsia"/>
          <w:sz w:val="32"/>
          <w:szCs w:val="32"/>
        </w:rPr>
      </w:pPr>
    </w:p>
    <w:p w14:paraId="75956C17" w14:textId="77777777" w:rsidR="00961528" w:rsidRDefault="00961528">
      <w:pPr>
        <w:pStyle w:val="a5"/>
        <w:rPr>
          <w:rFonts w:hAnsi="仿宋" w:hint="eastAsia"/>
          <w:color w:val="auto"/>
          <w:sz w:val="32"/>
          <w:szCs w:val="32"/>
        </w:rPr>
      </w:pPr>
    </w:p>
    <w:p w14:paraId="00609D2E" w14:textId="77777777" w:rsidR="00961528" w:rsidRDefault="00961528">
      <w:pPr>
        <w:pStyle w:val="ac"/>
        <w:rPr>
          <w:rFonts w:hint="default"/>
        </w:rPr>
      </w:pPr>
    </w:p>
    <w:p w14:paraId="157A93B4" w14:textId="77777777" w:rsidR="00961528" w:rsidRDefault="00000000">
      <w:pPr>
        <w:widowControl/>
        <w:tabs>
          <w:tab w:val="left" w:pos="6520"/>
        </w:tabs>
        <w:adjustRightInd w:val="0"/>
        <w:snapToGrid w:val="0"/>
        <w:spacing w:line="360" w:lineRule="auto"/>
        <w:jc w:val="left"/>
        <w:rPr>
          <w:rFonts w:ascii="仿宋" w:hAnsi="仿宋" w:hint="eastAsia"/>
          <w:bCs/>
          <w:sz w:val="32"/>
          <w:szCs w:val="32"/>
        </w:rPr>
      </w:pPr>
      <w:r>
        <w:rPr>
          <w:rFonts w:ascii="仿宋" w:hAnsi="仿宋" w:hint="eastAsia"/>
          <w:bCs/>
          <w:sz w:val="32"/>
          <w:szCs w:val="32"/>
        </w:rPr>
        <w:lastRenderedPageBreak/>
        <w:t>附件</w:t>
      </w:r>
      <w:r>
        <w:rPr>
          <w:rFonts w:ascii="仿宋" w:hAnsi="仿宋" w:hint="eastAsia"/>
          <w:bCs/>
          <w:sz w:val="32"/>
          <w:szCs w:val="32"/>
        </w:rPr>
        <w:t xml:space="preserve">3 </w:t>
      </w:r>
      <w:r>
        <w:rPr>
          <w:rFonts w:ascii="仿宋" w:hAnsi="仿宋" w:hint="eastAsia"/>
          <w:bCs/>
          <w:sz w:val="32"/>
          <w:szCs w:val="32"/>
        </w:rPr>
        <w:t>资质文件</w:t>
      </w:r>
    </w:p>
    <w:p w14:paraId="1A811764" w14:textId="77777777" w:rsidR="00961528" w:rsidRDefault="00000000">
      <w:pPr>
        <w:widowControl/>
        <w:tabs>
          <w:tab w:val="left" w:pos="6520"/>
        </w:tabs>
        <w:adjustRightInd w:val="0"/>
        <w:snapToGrid w:val="0"/>
        <w:spacing w:line="360" w:lineRule="auto"/>
        <w:jc w:val="left"/>
        <w:rPr>
          <w:rFonts w:ascii="仿宋" w:hAnsi="仿宋" w:hint="eastAsia"/>
          <w:bCs/>
          <w:sz w:val="32"/>
          <w:szCs w:val="32"/>
        </w:rPr>
      </w:pPr>
      <w:r>
        <w:rPr>
          <w:rFonts w:ascii="仿宋" w:hAnsi="仿宋" w:hint="eastAsia"/>
          <w:bCs/>
          <w:sz w:val="32"/>
          <w:szCs w:val="32"/>
        </w:rPr>
        <w:t>（</w:t>
      </w:r>
      <w:r>
        <w:rPr>
          <w:rFonts w:ascii="仿宋" w:hAnsi="仿宋" w:hint="eastAsia"/>
          <w:bCs/>
          <w:sz w:val="32"/>
          <w:szCs w:val="32"/>
        </w:rPr>
        <w:t>1</w:t>
      </w:r>
      <w:r>
        <w:rPr>
          <w:rFonts w:ascii="仿宋" w:hAnsi="仿宋" w:hint="eastAsia"/>
          <w:bCs/>
          <w:sz w:val="32"/>
          <w:szCs w:val="32"/>
        </w:rPr>
        <w:t>）企业资质证书</w:t>
      </w:r>
    </w:p>
    <w:p w14:paraId="656B259C"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5A8EAC3D"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2E729905"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7D652E21"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2DA7959C"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112351A0"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12FF1356"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5E958429"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28FC0265"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66F4ACF0"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539B61A2"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0AFD53A7"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337EF24E"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28225C80"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49435CE3"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384F47C2"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5480A867"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66C969D5" w14:textId="77777777" w:rsidR="00961528" w:rsidRDefault="00000000">
      <w:pPr>
        <w:widowControl/>
        <w:numPr>
          <w:ilvl w:val="0"/>
          <w:numId w:val="7"/>
        </w:numPr>
        <w:tabs>
          <w:tab w:val="left" w:pos="6520"/>
        </w:tabs>
        <w:adjustRightInd w:val="0"/>
        <w:snapToGrid w:val="0"/>
        <w:spacing w:line="360" w:lineRule="auto"/>
        <w:jc w:val="left"/>
        <w:rPr>
          <w:rFonts w:ascii="仿宋" w:hAnsi="仿宋" w:hint="eastAsia"/>
          <w:bCs/>
          <w:sz w:val="32"/>
          <w:szCs w:val="32"/>
        </w:rPr>
      </w:pPr>
      <w:r>
        <w:rPr>
          <w:rFonts w:ascii="仿宋" w:hAnsi="仿宋" w:hint="eastAsia"/>
          <w:bCs/>
          <w:sz w:val="32"/>
          <w:szCs w:val="32"/>
        </w:rPr>
        <w:t>项目负责人一级注册建筑师证书</w:t>
      </w:r>
    </w:p>
    <w:p w14:paraId="57EDF83A" w14:textId="77777777" w:rsidR="00961528" w:rsidRDefault="00961528">
      <w:pPr>
        <w:pStyle w:val="a0"/>
        <w:numPr>
          <w:ilvl w:val="255"/>
          <w:numId w:val="0"/>
        </w:numPr>
        <w:rPr>
          <w:rFonts w:ascii="仿宋" w:hAnsi="仿宋" w:hint="eastAsia"/>
          <w:bCs/>
          <w:sz w:val="32"/>
          <w:szCs w:val="32"/>
        </w:rPr>
      </w:pPr>
    </w:p>
    <w:p w14:paraId="5F58BFD4" w14:textId="77777777" w:rsidR="00961528" w:rsidRDefault="00961528">
      <w:pPr>
        <w:pStyle w:val="a0"/>
        <w:numPr>
          <w:ilvl w:val="255"/>
          <w:numId w:val="0"/>
        </w:numPr>
        <w:rPr>
          <w:rFonts w:ascii="仿宋" w:hAnsi="仿宋" w:hint="eastAsia"/>
          <w:bCs/>
          <w:sz w:val="32"/>
          <w:szCs w:val="32"/>
        </w:rPr>
      </w:pPr>
    </w:p>
    <w:p w14:paraId="6AC42465"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01B5249E" w14:textId="77777777" w:rsidR="00961528" w:rsidRDefault="00000000">
      <w:pPr>
        <w:widowControl/>
        <w:tabs>
          <w:tab w:val="left" w:pos="6520"/>
        </w:tabs>
        <w:adjustRightInd w:val="0"/>
        <w:snapToGrid w:val="0"/>
        <w:spacing w:line="360" w:lineRule="auto"/>
        <w:jc w:val="left"/>
        <w:rPr>
          <w:rFonts w:ascii="仿宋" w:hAnsi="仿宋" w:hint="eastAsia"/>
          <w:bCs/>
          <w:sz w:val="32"/>
          <w:szCs w:val="32"/>
        </w:rPr>
      </w:pPr>
      <w:r>
        <w:rPr>
          <w:rFonts w:ascii="仿宋" w:hAnsi="仿宋" w:hint="eastAsia"/>
          <w:bCs/>
          <w:sz w:val="32"/>
          <w:szCs w:val="32"/>
        </w:rPr>
        <w:lastRenderedPageBreak/>
        <w:t>附件</w:t>
      </w:r>
      <w:r>
        <w:rPr>
          <w:rFonts w:ascii="仿宋" w:hAnsi="仿宋" w:hint="eastAsia"/>
          <w:bCs/>
          <w:sz w:val="32"/>
          <w:szCs w:val="32"/>
        </w:rPr>
        <w:t xml:space="preserve">4 </w:t>
      </w:r>
      <w:r>
        <w:rPr>
          <w:rFonts w:ascii="仿宋" w:hAnsi="仿宋" w:hint="eastAsia"/>
          <w:bCs/>
          <w:sz w:val="32"/>
          <w:szCs w:val="32"/>
        </w:rPr>
        <w:t>联合体协议书（联合体投标的提供）</w:t>
      </w:r>
    </w:p>
    <w:p w14:paraId="1D4A607F"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4964AA3A"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35E3457E"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6AEDC51E"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3EB001A4"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013BC03B"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6C4A4E21"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79A438C1"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2C2237BB"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37C0BEE6"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78685FB5"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572CA102"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6629A61C"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66D67EF3"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4DD11701"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696C5C53"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7D1EC99F"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2129C110"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59E056A8"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0E694EB0"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78FC7FBD"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09BD72A5" w14:textId="77777777" w:rsidR="00961528" w:rsidRDefault="00961528">
      <w:pPr>
        <w:widowControl/>
        <w:tabs>
          <w:tab w:val="left" w:pos="6520"/>
        </w:tabs>
        <w:adjustRightInd w:val="0"/>
        <w:snapToGrid w:val="0"/>
        <w:spacing w:line="360" w:lineRule="auto"/>
        <w:jc w:val="left"/>
        <w:rPr>
          <w:rFonts w:ascii="仿宋" w:hAnsi="仿宋" w:hint="eastAsia"/>
          <w:bCs/>
          <w:sz w:val="32"/>
          <w:szCs w:val="32"/>
        </w:rPr>
      </w:pPr>
    </w:p>
    <w:p w14:paraId="43E3D685" w14:textId="77777777" w:rsidR="00961528" w:rsidRDefault="00000000">
      <w:pPr>
        <w:widowControl/>
        <w:tabs>
          <w:tab w:val="left" w:pos="6520"/>
        </w:tabs>
        <w:adjustRightInd w:val="0"/>
        <w:snapToGrid w:val="0"/>
        <w:spacing w:line="360" w:lineRule="auto"/>
        <w:jc w:val="left"/>
        <w:rPr>
          <w:rFonts w:ascii="仿宋" w:hAnsi="仿宋" w:hint="eastAsia"/>
          <w:bCs/>
          <w:sz w:val="32"/>
          <w:szCs w:val="32"/>
        </w:rPr>
      </w:pPr>
      <w:r>
        <w:rPr>
          <w:rFonts w:ascii="仿宋" w:hAnsi="仿宋" w:hint="eastAsia"/>
          <w:bCs/>
          <w:sz w:val="32"/>
          <w:szCs w:val="32"/>
        </w:rPr>
        <w:lastRenderedPageBreak/>
        <w:t>附件</w:t>
      </w:r>
      <w:r>
        <w:rPr>
          <w:rFonts w:ascii="仿宋" w:hAnsi="仿宋" w:hint="eastAsia"/>
          <w:bCs/>
          <w:sz w:val="32"/>
          <w:szCs w:val="32"/>
        </w:rPr>
        <w:t>5</w:t>
      </w:r>
    </w:p>
    <w:p w14:paraId="16A97719" w14:textId="77777777" w:rsidR="00961528" w:rsidRDefault="00000000">
      <w:pPr>
        <w:jc w:val="center"/>
        <w:rPr>
          <w:rFonts w:ascii="宋体" w:hAnsi="宋体" w:hint="eastAsia"/>
          <w:b/>
          <w:snapToGrid w:val="0"/>
          <w:kern w:val="0"/>
          <w:sz w:val="32"/>
          <w:szCs w:val="32"/>
        </w:rPr>
      </w:pPr>
      <w:r>
        <w:rPr>
          <w:rFonts w:ascii="宋体" w:hAnsi="宋体" w:hint="eastAsia"/>
          <w:b/>
          <w:snapToGrid w:val="0"/>
          <w:kern w:val="0"/>
          <w:sz w:val="32"/>
          <w:szCs w:val="32"/>
        </w:rPr>
        <w:t>拟派本项目团队人员一览表</w:t>
      </w:r>
    </w:p>
    <w:p w14:paraId="7E4AB832" w14:textId="77777777" w:rsidR="00961528" w:rsidRDefault="00000000">
      <w:pPr>
        <w:tabs>
          <w:tab w:val="left" w:pos="1050"/>
        </w:tabs>
        <w:spacing w:beforeLines="50" w:before="156" w:afterLines="50" w:after="156"/>
        <w:ind w:left="57" w:right="57" w:firstLine="57"/>
        <w:jc w:val="left"/>
        <w:rPr>
          <w:rFonts w:ascii="宋体" w:hAnsi="宋体" w:hint="eastAsia"/>
          <w:snapToGrid w:val="0"/>
          <w:kern w:val="0"/>
          <w:szCs w:val="21"/>
          <w:u w:val="single"/>
        </w:rPr>
      </w:pPr>
      <w:r>
        <w:rPr>
          <w:rFonts w:ascii="宋体" w:hAnsi="宋体" w:hint="eastAsia"/>
          <w:szCs w:val="21"/>
        </w:rPr>
        <w:t>投标人：</w:t>
      </w:r>
      <w:r>
        <w:rPr>
          <w:rFonts w:ascii="宋体" w:hAnsi="宋体" w:hint="eastAsia"/>
          <w:snapToGrid w:val="0"/>
          <w:kern w:val="0"/>
          <w:szCs w:val="21"/>
          <w:u w:val="single"/>
        </w:rPr>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490"/>
        <w:gridCol w:w="1699"/>
        <w:gridCol w:w="1138"/>
        <w:gridCol w:w="1263"/>
        <w:gridCol w:w="1497"/>
        <w:gridCol w:w="1497"/>
        <w:gridCol w:w="1497"/>
      </w:tblGrid>
      <w:tr w:rsidR="00961528" w14:paraId="1066965D" w14:textId="77777777">
        <w:trPr>
          <w:trHeight w:val="510"/>
        </w:trPr>
        <w:tc>
          <w:tcPr>
            <w:tcW w:w="615" w:type="dxa"/>
            <w:vAlign w:val="center"/>
          </w:tcPr>
          <w:p w14:paraId="13894643"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序号</w:t>
            </w:r>
          </w:p>
        </w:tc>
        <w:tc>
          <w:tcPr>
            <w:tcW w:w="1490" w:type="dxa"/>
            <w:vAlign w:val="center"/>
          </w:tcPr>
          <w:p w14:paraId="145921A1"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在本项目中拟任职务</w:t>
            </w:r>
          </w:p>
        </w:tc>
        <w:tc>
          <w:tcPr>
            <w:tcW w:w="1699" w:type="dxa"/>
            <w:vAlign w:val="center"/>
          </w:tcPr>
          <w:p w14:paraId="3A6BD430"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姓名</w:t>
            </w:r>
          </w:p>
        </w:tc>
        <w:tc>
          <w:tcPr>
            <w:tcW w:w="1138" w:type="dxa"/>
            <w:vAlign w:val="center"/>
          </w:tcPr>
          <w:p w14:paraId="55B7FFD7"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职务</w:t>
            </w:r>
          </w:p>
        </w:tc>
        <w:tc>
          <w:tcPr>
            <w:tcW w:w="1263" w:type="dxa"/>
            <w:vAlign w:val="center"/>
          </w:tcPr>
          <w:p w14:paraId="0EDEC31C"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学历</w:t>
            </w:r>
          </w:p>
        </w:tc>
        <w:tc>
          <w:tcPr>
            <w:tcW w:w="1497" w:type="dxa"/>
            <w:vAlign w:val="center"/>
          </w:tcPr>
          <w:p w14:paraId="12EFC125"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执业资格/</w:t>
            </w:r>
          </w:p>
          <w:p w14:paraId="12D17638"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职称（如有）</w:t>
            </w:r>
          </w:p>
        </w:tc>
        <w:tc>
          <w:tcPr>
            <w:tcW w:w="1497" w:type="dxa"/>
            <w:vAlign w:val="center"/>
          </w:tcPr>
          <w:p w14:paraId="08B10AA7"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执业资格证书号码（如有）</w:t>
            </w:r>
          </w:p>
        </w:tc>
        <w:tc>
          <w:tcPr>
            <w:tcW w:w="1497" w:type="dxa"/>
            <w:vAlign w:val="center"/>
          </w:tcPr>
          <w:p w14:paraId="0AF26703" w14:textId="77777777" w:rsidR="00961528" w:rsidRDefault="00000000">
            <w:pPr>
              <w:jc w:val="center"/>
              <w:rPr>
                <w:rFonts w:ascii="宋体" w:hAnsi="宋体" w:hint="eastAsia"/>
                <w:b/>
                <w:snapToGrid w:val="0"/>
                <w:kern w:val="0"/>
                <w:szCs w:val="21"/>
              </w:rPr>
            </w:pPr>
            <w:r>
              <w:rPr>
                <w:rFonts w:ascii="宋体" w:hAnsi="宋体" w:hint="eastAsia"/>
                <w:b/>
                <w:snapToGrid w:val="0"/>
                <w:kern w:val="0"/>
                <w:szCs w:val="21"/>
              </w:rPr>
              <w:t>工作经验简介</w:t>
            </w:r>
          </w:p>
        </w:tc>
      </w:tr>
      <w:tr w:rsidR="00961528" w14:paraId="448F9EE7" w14:textId="77777777">
        <w:trPr>
          <w:trHeight w:val="510"/>
        </w:trPr>
        <w:tc>
          <w:tcPr>
            <w:tcW w:w="615" w:type="dxa"/>
          </w:tcPr>
          <w:p w14:paraId="4AA33112" w14:textId="77777777" w:rsidR="00961528" w:rsidRDefault="00000000">
            <w:pPr>
              <w:jc w:val="center"/>
              <w:rPr>
                <w:rFonts w:ascii="宋体" w:hAnsi="宋体" w:hint="eastAsia"/>
                <w:snapToGrid w:val="0"/>
                <w:kern w:val="0"/>
                <w:szCs w:val="21"/>
              </w:rPr>
            </w:pPr>
            <w:r>
              <w:rPr>
                <w:rFonts w:ascii="宋体" w:hAnsi="宋体" w:hint="eastAsia"/>
                <w:snapToGrid w:val="0"/>
                <w:kern w:val="0"/>
                <w:szCs w:val="21"/>
              </w:rPr>
              <w:t>1</w:t>
            </w:r>
          </w:p>
        </w:tc>
        <w:tc>
          <w:tcPr>
            <w:tcW w:w="1490" w:type="dxa"/>
            <w:vAlign w:val="center"/>
          </w:tcPr>
          <w:p w14:paraId="719E5DB9" w14:textId="77777777" w:rsidR="00961528" w:rsidRDefault="00961528">
            <w:pPr>
              <w:rPr>
                <w:rFonts w:ascii="宋体" w:hAnsi="宋体" w:hint="eastAsia"/>
                <w:snapToGrid w:val="0"/>
                <w:kern w:val="0"/>
                <w:szCs w:val="21"/>
              </w:rPr>
            </w:pPr>
          </w:p>
        </w:tc>
        <w:tc>
          <w:tcPr>
            <w:tcW w:w="1699" w:type="dxa"/>
            <w:vAlign w:val="center"/>
          </w:tcPr>
          <w:p w14:paraId="637E6868" w14:textId="77777777" w:rsidR="00961528" w:rsidRDefault="00961528">
            <w:pPr>
              <w:jc w:val="left"/>
              <w:rPr>
                <w:rFonts w:ascii="宋体" w:hAnsi="宋体" w:hint="eastAsia"/>
                <w:snapToGrid w:val="0"/>
                <w:kern w:val="0"/>
                <w:szCs w:val="21"/>
              </w:rPr>
            </w:pPr>
          </w:p>
        </w:tc>
        <w:tc>
          <w:tcPr>
            <w:tcW w:w="1138" w:type="dxa"/>
            <w:vAlign w:val="center"/>
          </w:tcPr>
          <w:p w14:paraId="037854B2" w14:textId="77777777" w:rsidR="00961528" w:rsidRDefault="00961528">
            <w:pPr>
              <w:jc w:val="left"/>
              <w:rPr>
                <w:rFonts w:ascii="宋体" w:hAnsi="宋体" w:hint="eastAsia"/>
                <w:snapToGrid w:val="0"/>
                <w:kern w:val="0"/>
                <w:szCs w:val="21"/>
              </w:rPr>
            </w:pPr>
          </w:p>
        </w:tc>
        <w:tc>
          <w:tcPr>
            <w:tcW w:w="1263" w:type="dxa"/>
            <w:vAlign w:val="center"/>
          </w:tcPr>
          <w:p w14:paraId="3A55EE41" w14:textId="77777777" w:rsidR="00961528" w:rsidRDefault="00961528">
            <w:pPr>
              <w:jc w:val="left"/>
              <w:rPr>
                <w:rFonts w:ascii="宋体" w:hAnsi="宋体" w:hint="eastAsia"/>
                <w:snapToGrid w:val="0"/>
                <w:kern w:val="0"/>
                <w:szCs w:val="21"/>
              </w:rPr>
            </w:pPr>
          </w:p>
        </w:tc>
        <w:tc>
          <w:tcPr>
            <w:tcW w:w="1497" w:type="dxa"/>
            <w:vAlign w:val="center"/>
          </w:tcPr>
          <w:p w14:paraId="0DA2194B" w14:textId="77777777" w:rsidR="00961528" w:rsidRDefault="00961528">
            <w:pPr>
              <w:jc w:val="left"/>
              <w:rPr>
                <w:rFonts w:ascii="宋体" w:hAnsi="宋体" w:hint="eastAsia"/>
                <w:snapToGrid w:val="0"/>
                <w:kern w:val="0"/>
                <w:szCs w:val="21"/>
              </w:rPr>
            </w:pPr>
          </w:p>
        </w:tc>
        <w:tc>
          <w:tcPr>
            <w:tcW w:w="1497" w:type="dxa"/>
            <w:vAlign w:val="center"/>
          </w:tcPr>
          <w:p w14:paraId="1EB11862" w14:textId="77777777" w:rsidR="00961528" w:rsidRDefault="00961528">
            <w:pPr>
              <w:jc w:val="left"/>
              <w:rPr>
                <w:rFonts w:ascii="宋体" w:hAnsi="宋体" w:hint="eastAsia"/>
                <w:snapToGrid w:val="0"/>
                <w:kern w:val="0"/>
                <w:szCs w:val="21"/>
              </w:rPr>
            </w:pPr>
          </w:p>
        </w:tc>
        <w:tc>
          <w:tcPr>
            <w:tcW w:w="1497" w:type="dxa"/>
            <w:vAlign w:val="center"/>
          </w:tcPr>
          <w:p w14:paraId="0B011BAE" w14:textId="77777777" w:rsidR="00961528" w:rsidRDefault="00961528">
            <w:pPr>
              <w:jc w:val="left"/>
              <w:rPr>
                <w:rFonts w:ascii="宋体" w:hAnsi="宋体" w:hint="eastAsia"/>
                <w:snapToGrid w:val="0"/>
                <w:kern w:val="0"/>
                <w:szCs w:val="21"/>
              </w:rPr>
            </w:pPr>
          </w:p>
        </w:tc>
      </w:tr>
      <w:tr w:rsidR="00961528" w14:paraId="06462A18" w14:textId="77777777">
        <w:trPr>
          <w:trHeight w:val="510"/>
        </w:trPr>
        <w:tc>
          <w:tcPr>
            <w:tcW w:w="615" w:type="dxa"/>
          </w:tcPr>
          <w:p w14:paraId="54CFE2B4" w14:textId="77777777" w:rsidR="00961528" w:rsidRDefault="00000000">
            <w:pPr>
              <w:jc w:val="center"/>
              <w:rPr>
                <w:rFonts w:ascii="宋体" w:hAnsi="宋体" w:hint="eastAsia"/>
                <w:snapToGrid w:val="0"/>
                <w:kern w:val="0"/>
                <w:szCs w:val="21"/>
              </w:rPr>
            </w:pPr>
            <w:r>
              <w:rPr>
                <w:rFonts w:ascii="宋体" w:hAnsi="宋体" w:hint="eastAsia"/>
                <w:snapToGrid w:val="0"/>
                <w:kern w:val="0"/>
                <w:szCs w:val="21"/>
              </w:rPr>
              <w:t>2</w:t>
            </w:r>
          </w:p>
        </w:tc>
        <w:tc>
          <w:tcPr>
            <w:tcW w:w="1490" w:type="dxa"/>
            <w:vAlign w:val="center"/>
          </w:tcPr>
          <w:p w14:paraId="4638E49D" w14:textId="77777777" w:rsidR="00961528" w:rsidRDefault="00961528">
            <w:pPr>
              <w:rPr>
                <w:rFonts w:ascii="宋体" w:hAnsi="宋体" w:hint="eastAsia"/>
                <w:snapToGrid w:val="0"/>
                <w:kern w:val="0"/>
                <w:szCs w:val="21"/>
              </w:rPr>
            </w:pPr>
          </w:p>
        </w:tc>
        <w:tc>
          <w:tcPr>
            <w:tcW w:w="1699" w:type="dxa"/>
            <w:vAlign w:val="center"/>
          </w:tcPr>
          <w:p w14:paraId="0FA730FB" w14:textId="77777777" w:rsidR="00961528" w:rsidRDefault="00961528">
            <w:pPr>
              <w:jc w:val="left"/>
              <w:rPr>
                <w:rFonts w:ascii="宋体" w:hAnsi="宋体" w:hint="eastAsia"/>
                <w:snapToGrid w:val="0"/>
                <w:kern w:val="0"/>
                <w:szCs w:val="21"/>
              </w:rPr>
            </w:pPr>
          </w:p>
        </w:tc>
        <w:tc>
          <w:tcPr>
            <w:tcW w:w="1138" w:type="dxa"/>
            <w:vAlign w:val="center"/>
          </w:tcPr>
          <w:p w14:paraId="1C0ECDC6" w14:textId="77777777" w:rsidR="00961528" w:rsidRDefault="00961528">
            <w:pPr>
              <w:jc w:val="left"/>
              <w:rPr>
                <w:rFonts w:ascii="宋体" w:hAnsi="宋体" w:hint="eastAsia"/>
                <w:snapToGrid w:val="0"/>
                <w:kern w:val="0"/>
                <w:szCs w:val="21"/>
              </w:rPr>
            </w:pPr>
          </w:p>
        </w:tc>
        <w:tc>
          <w:tcPr>
            <w:tcW w:w="1263" w:type="dxa"/>
            <w:vAlign w:val="center"/>
          </w:tcPr>
          <w:p w14:paraId="7EF8EE6E" w14:textId="77777777" w:rsidR="00961528" w:rsidRDefault="00961528">
            <w:pPr>
              <w:jc w:val="left"/>
              <w:rPr>
                <w:rFonts w:ascii="宋体" w:hAnsi="宋体" w:hint="eastAsia"/>
                <w:snapToGrid w:val="0"/>
                <w:kern w:val="0"/>
                <w:szCs w:val="21"/>
              </w:rPr>
            </w:pPr>
          </w:p>
        </w:tc>
        <w:tc>
          <w:tcPr>
            <w:tcW w:w="1497" w:type="dxa"/>
            <w:vAlign w:val="center"/>
          </w:tcPr>
          <w:p w14:paraId="2EDFF96F" w14:textId="77777777" w:rsidR="00961528" w:rsidRDefault="00961528">
            <w:pPr>
              <w:jc w:val="left"/>
              <w:rPr>
                <w:rFonts w:ascii="宋体" w:hAnsi="宋体" w:hint="eastAsia"/>
                <w:snapToGrid w:val="0"/>
                <w:kern w:val="0"/>
                <w:szCs w:val="21"/>
              </w:rPr>
            </w:pPr>
          </w:p>
        </w:tc>
        <w:tc>
          <w:tcPr>
            <w:tcW w:w="1497" w:type="dxa"/>
            <w:vAlign w:val="center"/>
          </w:tcPr>
          <w:p w14:paraId="6170DA62" w14:textId="77777777" w:rsidR="00961528" w:rsidRDefault="00961528">
            <w:pPr>
              <w:jc w:val="left"/>
              <w:rPr>
                <w:rFonts w:ascii="宋体" w:hAnsi="宋体" w:hint="eastAsia"/>
                <w:snapToGrid w:val="0"/>
                <w:kern w:val="0"/>
                <w:szCs w:val="21"/>
              </w:rPr>
            </w:pPr>
          </w:p>
        </w:tc>
        <w:tc>
          <w:tcPr>
            <w:tcW w:w="1497" w:type="dxa"/>
            <w:vAlign w:val="center"/>
          </w:tcPr>
          <w:p w14:paraId="4176D13F" w14:textId="77777777" w:rsidR="00961528" w:rsidRDefault="00961528">
            <w:pPr>
              <w:jc w:val="left"/>
              <w:rPr>
                <w:rFonts w:ascii="宋体" w:hAnsi="宋体" w:hint="eastAsia"/>
                <w:snapToGrid w:val="0"/>
                <w:kern w:val="0"/>
                <w:szCs w:val="21"/>
              </w:rPr>
            </w:pPr>
          </w:p>
        </w:tc>
      </w:tr>
      <w:tr w:rsidR="00961528" w14:paraId="0BB8A770" w14:textId="77777777">
        <w:trPr>
          <w:trHeight w:val="510"/>
        </w:trPr>
        <w:tc>
          <w:tcPr>
            <w:tcW w:w="615" w:type="dxa"/>
          </w:tcPr>
          <w:p w14:paraId="4CC983C7" w14:textId="77777777" w:rsidR="00961528" w:rsidRDefault="00000000">
            <w:pPr>
              <w:jc w:val="center"/>
              <w:rPr>
                <w:rFonts w:ascii="宋体" w:hAnsi="宋体" w:hint="eastAsia"/>
                <w:snapToGrid w:val="0"/>
                <w:kern w:val="0"/>
                <w:szCs w:val="21"/>
              </w:rPr>
            </w:pPr>
            <w:r>
              <w:rPr>
                <w:rFonts w:ascii="宋体" w:hAnsi="宋体" w:hint="eastAsia"/>
                <w:snapToGrid w:val="0"/>
                <w:kern w:val="0"/>
                <w:szCs w:val="21"/>
              </w:rPr>
              <w:t>3</w:t>
            </w:r>
          </w:p>
        </w:tc>
        <w:tc>
          <w:tcPr>
            <w:tcW w:w="1490" w:type="dxa"/>
            <w:vAlign w:val="center"/>
          </w:tcPr>
          <w:p w14:paraId="69D157CF" w14:textId="77777777" w:rsidR="00961528" w:rsidRDefault="00961528">
            <w:pPr>
              <w:rPr>
                <w:rFonts w:ascii="宋体" w:hAnsi="宋体" w:hint="eastAsia"/>
                <w:snapToGrid w:val="0"/>
                <w:kern w:val="0"/>
                <w:szCs w:val="21"/>
              </w:rPr>
            </w:pPr>
          </w:p>
        </w:tc>
        <w:tc>
          <w:tcPr>
            <w:tcW w:w="1699" w:type="dxa"/>
            <w:vAlign w:val="center"/>
          </w:tcPr>
          <w:p w14:paraId="1F229D55" w14:textId="77777777" w:rsidR="00961528" w:rsidRDefault="00961528">
            <w:pPr>
              <w:jc w:val="left"/>
              <w:rPr>
                <w:rFonts w:ascii="宋体" w:hAnsi="宋体" w:hint="eastAsia"/>
                <w:snapToGrid w:val="0"/>
                <w:kern w:val="0"/>
                <w:szCs w:val="21"/>
              </w:rPr>
            </w:pPr>
          </w:p>
        </w:tc>
        <w:tc>
          <w:tcPr>
            <w:tcW w:w="1138" w:type="dxa"/>
            <w:vAlign w:val="center"/>
          </w:tcPr>
          <w:p w14:paraId="0DFA8665" w14:textId="77777777" w:rsidR="00961528" w:rsidRDefault="00961528">
            <w:pPr>
              <w:jc w:val="left"/>
              <w:rPr>
                <w:rFonts w:ascii="宋体" w:hAnsi="宋体" w:hint="eastAsia"/>
                <w:snapToGrid w:val="0"/>
                <w:kern w:val="0"/>
                <w:szCs w:val="21"/>
              </w:rPr>
            </w:pPr>
          </w:p>
        </w:tc>
        <w:tc>
          <w:tcPr>
            <w:tcW w:w="1263" w:type="dxa"/>
            <w:vAlign w:val="center"/>
          </w:tcPr>
          <w:p w14:paraId="5F02933A" w14:textId="77777777" w:rsidR="00961528" w:rsidRDefault="00961528">
            <w:pPr>
              <w:jc w:val="left"/>
              <w:rPr>
                <w:rFonts w:ascii="宋体" w:hAnsi="宋体" w:hint="eastAsia"/>
                <w:snapToGrid w:val="0"/>
                <w:kern w:val="0"/>
                <w:szCs w:val="21"/>
              </w:rPr>
            </w:pPr>
          </w:p>
        </w:tc>
        <w:tc>
          <w:tcPr>
            <w:tcW w:w="1497" w:type="dxa"/>
            <w:vAlign w:val="center"/>
          </w:tcPr>
          <w:p w14:paraId="00D6FD4D" w14:textId="77777777" w:rsidR="00961528" w:rsidRDefault="00961528">
            <w:pPr>
              <w:jc w:val="left"/>
              <w:rPr>
                <w:rFonts w:ascii="宋体" w:hAnsi="宋体" w:hint="eastAsia"/>
                <w:snapToGrid w:val="0"/>
                <w:kern w:val="0"/>
                <w:szCs w:val="21"/>
              </w:rPr>
            </w:pPr>
          </w:p>
        </w:tc>
        <w:tc>
          <w:tcPr>
            <w:tcW w:w="1497" w:type="dxa"/>
            <w:vAlign w:val="center"/>
          </w:tcPr>
          <w:p w14:paraId="52C035A8" w14:textId="77777777" w:rsidR="00961528" w:rsidRDefault="00961528">
            <w:pPr>
              <w:jc w:val="left"/>
              <w:rPr>
                <w:rFonts w:ascii="宋体" w:hAnsi="宋体" w:hint="eastAsia"/>
                <w:snapToGrid w:val="0"/>
                <w:kern w:val="0"/>
                <w:szCs w:val="21"/>
              </w:rPr>
            </w:pPr>
          </w:p>
        </w:tc>
        <w:tc>
          <w:tcPr>
            <w:tcW w:w="1497" w:type="dxa"/>
            <w:vAlign w:val="center"/>
          </w:tcPr>
          <w:p w14:paraId="32D76133" w14:textId="77777777" w:rsidR="00961528" w:rsidRDefault="00961528">
            <w:pPr>
              <w:jc w:val="left"/>
              <w:rPr>
                <w:rFonts w:ascii="宋体" w:hAnsi="宋体" w:hint="eastAsia"/>
                <w:snapToGrid w:val="0"/>
                <w:kern w:val="0"/>
                <w:szCs w:val="21"/>
              </w:rPr>
            </w:pPr>
          </w:p>
        </w:tc>
      </w:tr>
      <w:tr w:rsidR="00961528" w14:paraId="6685B0ED" w14:textId="77777777">
        <w:trPr>
          <w:trHeight w:val="510"/>
        </w:trPr>
        <w:tc>
          <w:tcPr>
            <w:tcW w:w="615" w:type="dxa"/>
          </w:tcPr>
          <w:p w14:paraId="45FC3939" w14:textId="77777777" w:rsidR="00961528" w:rsidRDefault="00000000">
            <w:pPr>
              <w:jc w:val="center"/>
              <w:rPr>
                <w:rFonts w:ascii="宋体" w:hAnsi="宋体" w:hint="eastAsia"/>
                <w:snapToGrid w:val="0"/>
                <w:kern w:val="0"/>
                <w:szCs w:val="21"/>
              </w:rPr>
            </w:pPr>
            <w:r>
              <w:rPr>
                <w:rFonts w:ascii="宋体" w:hAnsi="宋体" w:hint="eastAsia"/>
                <w:snapToGrid w:val="0"/>
                <w:kern w:val="0"/>
                <w:szCs w:val="21"/>
              </w:rPr>
              <w:t>4</w:t>
            </w:r>
          </w:p>
        </w:tc>
        <w:tc>
          <w:tcPr>
            <w:tcW w:w="1490" w:type="dxa"/>
            <w:vAlign w:val="center"/>
          </w:tcPr>
          <w:p w14:paraId="782C08C2" w14:textId="77777777" w:rsidR="00961528" w:rsidRDefault="00961528">
            <w:pPr>
              <w:rPr>
                <w:rFonts w:ascii="宋体" w:hAnsi="宋体" w:hint="eastAsia"/>
                <w:snapToGrid w:val="0"/>
                <w:kern w:val="0"/>
                <w:szCs w:val="21"/>
              </w:rPr>
            </w:pPr>
          </w:p>
        </w:tc>
        <w:tc>
          <w:tcPr>
            <w:tcW w:w="1699" w:type="dxa"/>
            <w:vAlign w:val="center"/>
          </w:tcPr>
          <w:p w14:paraId="4C58FE80" w14:textId="77777777" w:rsidR="00961528" w:rsidRDefault="00961528">
            <w:pPr>
              <w:jc w:val="left"/>
              <w:rPr>
                <w:rFonts w:ascii="宋体" w:hAnsi="宋体" w:hint="eastAsia"/>
                <w:snapToGrid w:val="0"/>
                <w:kern w:val="0"/>
                <w:szCs w:val="21"/>
              </w:rPr>
            </w:pPr>
          </w:p>
        </w:tc>
        <w:tc>
          <w:tcPr>
            <w:tcW w:w="1138" w:type="dxa"/>
            <w:vAlign w:val="center"/>
          </w:tcPr>
          <w:p w14:paraId="0D285071" w14:textId="77777777" w:rsidR="00961528" w:rsidRDefault="00961528">
            <w:pPr>
              <w:jc w:val="left"/>
              <w:rPr>
                <w:rFonts w:ascii="宋体" w:hAnsi="宋体" w:hint="eastAsia"/>
                <w:snapToGrid w:val="0"/>
                <w:kern w:val="0"/>
                <w:szCs w:val="21"/>
              </w:rPr>
            </w:pPr>
          </w:p>
        </w:tc>
        <w:tc>
          <w:tcPr>
            <w:tcW w:w="1263" w:type="dxa"/>
            <w:vAlign w:val="center"/>
          </w:tcPr>
          <w:p w14:paraId="5EA2ADA8" w14:textId="77777777" w:rsidR="00961528" w:rsidRDefault="00961528">
            <w:pPr>
              <w:jc w:val="left"/>
              <w:rPr>
                <w:rFonts w:ascii="宋体" w:hAnsi="宋体" w:hint="eastAsia"/>
                <w:snapToGrid w:val="0"/>
                <w:kern w:val="0"/>
                <w:szCs w:val="21"/>
              </w:rPr>
            </w:pPr>
          </w:p>
        </w:tc>
        <w:tc>
          <w:tcPr>
            <w:tcW w:w="1497" w:type="dxa"/>
            <w:vAlign w:val="center"/>
          </w:tcPr>
          <w:p w14:paraId="21ECDF20" w14:textId="77777777" w:rsidR="00961528" w:rsidRDefault="00961528">
            <w:pPr>
              <w:jc w:val="left"/>
              <w:rPr>
                <w:rFonts w:ascii="宋体" w:hAnsi="宋体" w:hint="eastAsia"/>
                <w:snapToGrid w:val="0"/>
                <w:kern w:val="0"/>
                <w:szCs w:val="21"/>
              </w:rPr>
            </w:pPr>
          </w:p>
        </w:tc>
        <w:tc>
          <w:tcPr>
            <w:tcW w:w="1497" w:type="dxa"/>
            <w:vAlign w:val="center"/>
          </w:tcPr>
          <w:p w14:paraId="173880FB" w14:textId="77777777" w:rsidR="00961528" w:rsidRDefault="00961528">
            <w:pPr>
              <w:jc w:val="left"/>
              <w:rPr>
                <w:rFonts w:ascii="宋体" w:hAnsi="宋体" w:hint="eastAsia"/>
                <w:snapToGrid w:val="0"/>
                <w:kern w:val="0"/>
                <w:szCs w:val="21"/>
              </w:rPr>
            </w:pPr>
          </w:p>
        </w:tc>
        <w:tc>
          <w:tcPr>
            <w:tcW w:w="1497" w:type="dxa"/>
            <w:vAlign w:val="center"/>
          </w:tcPr>
          <w:p w14:paraId="6DB8D30E" w14:textId="77777777" w:rsidR="00961528" w:rsidRDefault="00961528">
            <w:pPr>
              <w:jc w:val="left"/>
              <w:rPr>
                <w:rFonts w:ascii="宋体" w:hAnsi="宋体" w:hint="eastAsia"/>
                <w:snapToGrid w:val="0"/>
                <w:kern w:val="0"/>
                <w:szCs w:val="21"/>
              </w:rPr>
            </w:pPr>
          </w:p>
        </w:tc>
      </w:tr>
      <w:tr w:rsidR="00961528" w14:paraId="0A826533" w14:textId="77777777">
        <w:trPr>
          <w:trHeight w:val="510"/>
        </w:trPr>
        <w:tc>
          <w:tcPr>
            <w:tcW w:w="615" w:type="dxa"/>
          </w:tcPr>
          <w:p w14:paraId="31E16338" w14:textId="77777777" w:rsidR="00961528" w:rsidRDefault="00000000">
            <w:pPr>
              <w:jc w:val="center"/>
              <w:rPr>
                <w:rFonts w:ascii="宋体" w:hAnsi="宋体" w:hint="eastAsia"/>
                <w:snapToGrid w:val="0"/>
                <w:kern w:val="0"/>
                <w:szCs w:val="21"/>
              </w:rPr>
            </w:pPr>
            <w:r>
              <w:rPr>
                <w:rFonts w:ascii="宋体" w:hAnsi="宋体" w:hint="eastAsia"/>
                <w:snapToGrid w:val="0"/>
                <w:kern w:val="0"/>
                <w:szCs w:val="21"/>
              </w:rPr>
              <w:t>5</w:t>
            </w:r>
          </w:p>
        </w:tc>
        <w:tc>
          <w:tcPr>
            <w:tcW w:w="1490" w:type="dxa"/>
            <w:vAlign w:val="center"/>
          </w:tcPr>
          <w:p w14:paraId="2EA81D22" w14:textId="77777777" w:rsidR="00961528" w:rsidRDefault="00961528">
            <w:pPr>
              <w:rPr>
                <w:rFonts w:ascii="宋体" w:hAnsi="宋体" w:hint="eastAsia"/>
                <w:snapToGrid w:val="0"/>
                <w:kern w:val="0"/>
                <w:szCs w:val="21"/>
              </w:rPr>
            </w:pPr>
          </w:p>
        </w:tc>
        <w:tc>
          <w:tcPr>
            <w:tcW w:w="1699" w:type="dxa"/>
            <w:vAlign w:val="center"/>
          </w:tcPr>
          <w:p w14:paraId="02726744" w14:textId="77777777" w:rsidR="00961528" w:rsidRDefault="00961528">
            <w:pPr>
              <w:jc w:val="left"/>
              <w:rPr>
                <w:rFonts w:ascii="宋体" w:hAnsi="宋体" w:hint="eastAsia"/>
                <w:snapToGrid w:val="0"/>
                <w:kern w:val="0"/>
                <w:szCs w:val="21"/>
              </w:rPr>
            </w:pPr>
          </w:p>
        </w:tc>
        <w:tc>
          <w:tcPr>
            <w:tcW w:w="1138" w:type="dxa"/>
            <w:vAlign w:val="center"/>
          </w:tcPr>
          <w:p w14:paraId="79F03ADF" w14:textId="77777777" w:rsidR="00961528" w:rsidRDefault="00961528">
            <w:pPr>
              <w:jc w:val="left"/>
              <w:rPr>
                <w:rFonts w:ascii="宋体" w:hAnsi="宋体" w:hint="eastAsia"/>
                <w:snapToGrid w:val="0"/>
                <w:kern w:val="0"/>
                <w:szCs w:val="21"/>
              </w:rPr>
            </w:pPr>
          </w:p>
        </w:tc>
        <w:tc>
          <w:tcPr>
            <w:tcW w:w="1263" w:type="dxa"/>
            <w:vAlign w:val="center"/>
          </w:tcPr>
          <w:p w14:paraId="100F6C70" w14:textId="77777777" w:rsidR="00961528" w:rsidRDefault="00961528">
            <w:pPr>
              <w:jc w:val="left"/>
              <w:rPr>
                <w:rFonts w:ascii="宋体" w:hAnsi="宋体" w:hint="eastAsia"/>
                <w:snapToGrid w:val="0"/>
                <w:kern w:val="0"/>
                <w:szCs w:val="21"/>
              </w:rPr>
            </w:pPr>
          </w:p>
        </w:tc>
        <w:tc>
          <w:tcPr>
            <w:tcW w:w="1497" w:type="dxa"/>
            <w:vAlign w:val="center"/>
          </w:tcPr>
          <w:p w14:paraId="3ABFACA0" w14:textId="77777777" w:rsidR="00961528" w:rsidRDefault="00961528">
            <w:pPr>
              <w:jc w:val="left"/>
              <w:rPr>
                <w:rFonts w:ascii="宋体" w:hAnsi="宋体" w:hint="eastAsia"/>
                <w:snapToGrid w:val="0"/>
                <w:kern w:val="0"/>
                <w:szCs w:val="21"/>
              </w:rPr>
            </w:pPr>
          </w:p>
        </w:tc>
        <w:tc>
          <w:tcPr>
            <w:tcW w:w="1497" w:type="dxa"/>
            <w:vAlign w:val="center"/>
          </w:tcPr>
          <w:p w14:paraId="664E48D8" w14:textId="77777777" w:rsidR="00961528" w:rsidRDefault="00961528">
            <w:pPr>
              <w:jc w:val="left"/>
              <w:rPr>
                <w:rFonts w:ascii="宋体" w:hAnsi="宋体" w:hint="eastAsia"/>
                <w:snapToGrid w:val="0"/>
                <w:kern w:val="0"/>
                <w:szCs w:val="21"/>
              </w:rPr>
            </w:pPr>
          </w:p>
        </w:tc>
        <w:tc>
          <w:tcPr>
            <w:tcW w:w="1497" w:type="dxa"/>
            <w:vAlign w:val="center"/>
          </w:tcPr>
          <w:p w14:paraId="644D74B0" w14:textId="77777777" w:rsidR="00961528" w:rsidRDefault="00961528">
            <w:pPr>
              <w:jc w:val="left"/>
              <w:rPr>
                <w:rFonts w:ascii="宋体" w:hAnsi="宋体" w:hint="eastAsia"/>
                <w:snapToGrid w:val="0"/>
                <w:kern w:val="0"/>
                <w:szCs w:val="21"/>
              </w:rPr>
            </w:pPr>
          </w:p>
        </w:tc>
      </w:tr>
      <w:tr w:rsidR="00961528" w14:paraId="448DAA1D" w14:textId="77777777">
        <w:trPr>
          <w:trHeight w:val="510"/>
        </w:trPr>
        <w:tc>
          <w:tcPr>
            <w:tcW w:w="615" w:type="dxa"/>
          </w:tcPr>
          <w:p w14:paraId="47710029" w14:textId="77777777" w:rsidR="00961528" w:rsidRDefault="00000000">
            <w:pPr>
              <w:rPr>
                <w:rFonts w:ascii="宋体" w:hAnsi="宋体" w:hint="eastAsia"/>
                <w:snapToGrid w:val="0"/>
                <w:kern w:val="0"/>
                <w:szCs w:val="21"/>
              </w:rPr>
            </w:pPr>
            <w:r>
              <w:rPr>
                <w:rFonts w:ascii="宋体" w:hAnsi="宋体"/>
                <w:snapToGrid w:val="0"/>
                <w:kern w:val="0"/>
                <w:szCs w:val="21"/>
              </w:rPr>
              <w:t>…</w:t>
            </w:r>
          </w:p>
        </w:tc>
        <w:tc>
          <w:tcPr>
            <w:tcW w:w="1490" w:type="dxa"/>
            <w:vAlign w:val="center"/>
          </w:tcPr>
          <w:p w14:paraId="55200C4B" w14:textId="77777777" w:rsidR="00961528" w:rsidRDefault="00961528">
            <w:pPr>
              <w:rPr>
                <w:rFonts w:ascii="宋体" w:hAnsi="宋体" w:hint="eastAsia"/>
                <w:snapToGrid w:val="0"/>
                <w:kern w:val="0"/>
                <w:szCs w:val="21"/>
              </w:rPr>
            </w:pPr>
          </w:p>
        </w:tc>
        <w:tc>
          <w:tcPr>
            <w:tcW w:w="1699" w:type="dxa"/>
            <w:vAlign w:val="center"/>
          </w:tcPr>
          <w:p w14:paraId="49848C8F" w14:textId="77777777" w:rsidR="00961528" w:rsidRDefault="00961528">
            <w:pPr>
              <w:jc w:val="left"/>
              <w:rPr>
                <w:rFonts w:ascii="宋体" w:hAnsi="宋体" w:hint="eastAsia"/>
                <w:snapToGrid w:val="0"/>
                <w:kern w:val="0"/>
                <w:szCs w:val="21"/>
              </w:rPr>
            </w:pPr>
          </w:p>
        </w:tc>
        <w:tc>
          <w:tcPr>
            <w:tcW w:w="1138" w:type="dxa"/>
            <w:vAlign w:val="center"/>
          </w:tcPr>
          <w:p w14:paraId="7D1138B1" w14:textId="77777777" w:rsidR="00961528" w:rsidRDefault="00961528">
            <w:pPr>
              <w:jc w:val="left"/>
              <w:rPr>
                <w:rFonts w:ascii="宋体" w:hAnsi="宋体" w:hint="eastAsia"/>
                <w:snapToGrid w:val="0"/>
                <w:kern w:val="0"/>
                <w:szCs w:val="21"/>
              </w:rPr>
            </w:pPr>
          </w:p>
        </w:tc>
        <w:tc>
          <w:tcPr>
            <w:tcW w:w="1263" w:type="dxa"/>
            <w:vAlign w:val="center"/>
          </w:tcPr>
          <w:p w14:paraId="18B8C9FA" w14:textId="77777777" w:rsidR="00961528" w:rsidRDefault="00961528">
            <w:pPr>
              <w:jc w:val="left"/>
              <w:rPr>
                <w:rFonts w:ascii="宋体" w:hAnsi="宋体" w:hint="eastAsia"/>
                <w:snapToGrid w:val="0"/>
                <w:kern w:val="0"/>
                <w:szCs w:val="21"/>
              </w:rPr>
            </w:pPr>
          </w:p>
        </w:tc>
        <w:tc>
          <w:tcPr>
            <w:tcW w:w="1497" w:type="dxa"/>
            <w:vAlign w:val="center"/>
          </w:tcPr>
          <w:p w14:paraId="0429300D" w14:textId="77777777" w:rsidR="00961528" w:rsidRDefault="00961528">
            <w:pPr>
              <w:jc w:val="left"/>
              <w:rPr>
                <w:rFonts w:ascii="宋体" w:hAnsi="宋体" w:hint="eastAsia"/>
                <w:snapToGrid w:val="0"/>
                <w:kern w:val="0"/>
                <w:szCs w:val="21"/>
              </w:rPr>
            </w:pPr>
          </w:p>
        </w:tc>
        <w:tc>
          <w:tcPr>
            <w:tcW w:w="1497" w:type="dxa"/>
            <w:vAlign w:val="center"/>
          </w:tcPr>
          <w:p w14:paraId="3B2506FD" w14:textId="77777777" w:rsidR="00961528" w:rsidRDefault="00961528">
            <w:pPr>
              <w:jc w:val="left"/>
              <w:rPr>
                <w:rFonts w:ascii="宋体" w:hAnsi="宋体" w:hint="eastAsia"/>
                <w:snapToGrid w:val="0"/>
                <w:kern w:val="0"/>
                <w:szCs w:val="21"/>
              </w:rPr>
            </w:pPr>
          </w:p>
        </w:tc>
        <w:tc>
          <w:tcPr>
            <w:tcW w:w="1497" w:type="dxa"/>
            <w:vAlign w:val="center"/>
          </w:tcPr>
          <w:p w14:paraId="1689EE75" w14:textId="77777777" w:rsidR="00961528" w:rsidRDefault="00961528">
            <w:pPr>
              <w:jc w:val="left"/>
              <w:rPr>
                <w:rFonts w:ascii="宋体" w:hAnsi="宋体" w:hint="eastAsia"/>
                <w:snapToGrid w:val="0"/>
                <w:kern w:val="0"/>
                <w:szCs w:val="21"/>
              </w:rPr>
            </w:pPr>
          </w:p>
        </w:tc>
      </w:tr>
    </w:tbl>
    <w:p w14:paraId="09C3E970" w14:textId="77777777" w:rsidR="00961528" w:rsidRDefault="00000000">
      <w:pPr>
        <w:jc w:val="left"/>
        <w:rPr>
          <w:rFonts w:ascii="仿宋" w:hAnsi="仿宋" w:hint="eastAsia"/>
          <w:bCs/>
          <w:sz w:val="32"/>
          <w:szCs w:val="32"/>
        </w:rPr>
      </w:pPr>
      <w:r>
        <w:rPr>
          <w:rFonts w:ascii="仿宋" w:hAnsi="仿宋" w:hint="eastAsia"/>
          <w:bCs/>
          <w:sz w:val="32"/>
          <w:szCs w:val="32"/>
        </w:rPr>
        <w:br w:type="page"/>
      </w:r>
    </w:p>
    <w:p w14:paraId="3BDF2B6E" w14:textId="77777777" w:rsidR="00961528" w:rsidRDefault="00000000">
      <w:pPr>
        <w:keepNext/>
        <w:keepLines/>
        <w:spacing w:before="10" w:afterLines="50" w:after="156" w:line="288" w:lineRule="auto"/>
        <w:outlineLvl w:val="1"/>
        <w:rPr>
          <w:rFonts w:ascii="仿宋" w:hAnsi="仿宋" w:hint="eastAsia"/>
          <w:bCs/>
          <w:sz w:val="32"/>
          <w:szCs w:val="32"/>
        </w:rPr>
      </w:pPr>
      <w:r>
        <w:rPr>
          <w:rFonts w:ascii="仿宋" w:hAnsi="仿宋" w:hint="eastAsia"/>
          <w:bCs/>
          <w:sz w:val="32"/>
          <w:szCs w:val="32"/>
        </w:rPr>
        <w:lastRenderedPageBreak/>
        <w:t>附件</w:t>
      </w:r>
      <w:r>
        <w:rPr>
          <w:rFonts w:ascii="仿宋" w:hAnsi="仿宋" w:hint="eastAsia"/>
          <w:bCs/>
          <w:sz w:val="32"/>
          <w:szCs w:val="32"/>
        </w:rPr>
        <w:t>6</w:t>
      </w:r>
    </w:p>
    <w:p w14:paraId="7B91E835" w14:textId="77777777" w:rsidR="00961528" w:rsidRDefault="00000000">
      <w:pPr>
        <w:keepNext/>
        <w:keepLines/>
        <w:spacing w:before="10" w:afterLines="50" w:after="156" w:line="288" w:lineRule="auto"/>
        <w:jc w:val="center"/>
        <w:outlineLvl w:val="1"/>
        <w:rPr>
          <w:rFonts w:eastAsia="黑体"/>
          <w:b/>
          <w:bCs/>
          <w:smallCaps/>
          <w:sz w:val="30"/>
          <w:szCs w:val="32"/>
        </w:rPr>
      </w:pPr>
      <w:r>
        <w:rPr>
          <w:rFonts w:ascii="宋体" w:hAnsi="宋体" w:cs="宋体" w:hint="eastAsia"/>
          <w:b/>
          <w:bCs/>
          <w:sz w:val="32"/>
          <w:szCs w:val="32"/>
        </w:rPr>
        <w:t>法定代表人身份证明文件</w:t>
      </w:r>
    </w:p>
    <w:p w14:paraId="278643E0" w14:textId="77777777" w:rsidR="00961528" w:rsidRDefault="00000000">
      <w:pPr>
        <w:spacing w:afterLines="50" w:after="156" w:line="288" w:lineRule="auto"/>
        <w:rPr>
          <w:rFonts w:eastAsia="黑体"/>
          <w:szCs w:val="22"/>
        </w:rPr>
      </w:pPr>
      <w:r>
        <w:rPr>
          <w:rFonts w:eastAsia="黑体"/>
          <w:szCs w:val="22"/>
        </w:rPr>
        <w:t>单位名称：</w:t>
      </w:r>
    </w:p>
    <w:p w14:paraId="64E69D59" w14:textId="77777777" w:rsidR="00961528" w:rsidRDefault="00000000">
      <w:pPr>
        <w:spacing w:afterLines="50" w:after="156" w:line="288" w:lineRule="auto"/>
        <w:rPr>
          <w:rFonts w:eastAsia="黑体"/>
          <w:szCs w:val="22"/>
        </w:rPr>
      </w:pPr>
      <w:r>
        <w:rPr>
          <w:rFonts w:eastAsia="黑体"/>
          <w:szCs w:val="22"/>
        </w:rPr>
        <w:t>（单位名称应与营业执照名称一致）</w:t>
      </w:r>
    </w:p>
    <w:p w14:paraId="7E2F4947" w14:textId="77777777" w:rsidR="00961528" w:rsidRDefault="00000000">
      <w:pPr>
        <w:spacing w:afterLines="50" w:after="156" w:line="288" w:lineRule="auto"/>
        <w:rPr>
          <w:rFonts w:eastAsia="黑体"/>
          <w:szCs w:val="22"/>
        </w:rPr>
      </w:pPr>
      <w:r>
        <w:rPr>
          <w:rFonts w:eastAsia="黑体"/>
          <w:szCs w:val="22"/>
        </w:rPr>
        <w:t>地址</w:t>
      </w:r>
      <w:r>
        <w:rPr>
          <w:rFonts w:eastAsia="黑体"/>
          <w:szCs w:val="22"/>
        </w:rPr>
        <w:t xml:space="preserve"> </w:t>
      </w:r>
      <w:r>
        <w:rPr>
          <w:rFonts w:eastAsia="黑体"/>
          <w:szCs w:val="22"/>
        </w:rPr>
        <w:t>：</w:t>
      </w:r>
    </w:p>
    <w:p w14:paraId="771B22D9" w14:textId="77777777" w:rsidR="00961528" w:rsidRDefault="00000000">
      <w:pPr>
        <w:spacing w:afterLines="50" w:after="156" w:line="288" w:lineRule="auto"/>
        <w:rPr>
          <w:rFonts w:eastAsia="黑体"/>
          <w:szCs w:val="22"/>
        </w:rPr>
      </w:pPr>
      <w:r>
        <w:rPr>
          <w:rFonts w:eastAsia="黑体"/>
          <w:szCs w:val="22"/>
        </w:rPr>
        <w:t>姓名</w:t>
      </w:r>
      <w:r>
        <w:rPr>
          <w:rFonts w:eastAsia="黑体"/>
          <w:szCs w:val="22"/>
        </w:rPr>
        <w:t xml:space="preserve"> </w:t>
      </w:r>
      <w:r>
        <w:rPr>
          <w:rFonts w:eastAsia="黑体"/>
          <w:szCs w:val="22"/>
        </w:rPr>
        <w:t>：</w:t>
      </w:r>
      <w:r>
        <w:rPr>
          <w:rFonts w:eastAsia="黑体" w:hint="eastAsia"/>
          <w:szCs w:val="22"/>
        </w:rPr>
        <w:t xml:space="preserve">       </w:t>
      </w:r>
      <w:r>
        <w:rPr>
          <w:rFonts w:eastAsia="黑体"/>
          <w:szCs w:val="22"/>
        </w:rPr>
        <w:t>性别</w:t>
      </w:r>
      <w:r>
        <w:rPr>
          <w:rFonts w:eastAsia="黑体"/>
          <w:szCs w:val="22"/>
        </w:rPr>
        <w:t xml:space="preserve"> </w:t>
      </w:r>
      <w:r>
        <w:rPr>
          <w:rFonts w:eastAsia="黑体"/>
          <w:szCs w:val="22"/>
        </w:rPr>
        <w:t>：</w:t>
      </w:r>
      <w:r>
        <w:rPr>
          <w:rFonts w:eastAsia="黑体" w:hint="eastAsia"/>
          <w:szCs w:val="22"/>
        </w:rPr>
        <w:t xml:space="preserve">       </w:t>
      </w:r>
      <w:r>
        <w:rPr>
          <w:rFonts w:eastAsia="黑体"/>
          <w:szCs w:val="22"/>
        </w:rPr>
        <w:t>年龄</w:t>
      </w:r>
      <w:r>
        <w:rPr>
          <w:rFonts w:eastAsia="黑体"/>
          <w:szCs w:val="22"/>
        </w:rPr>
        <w:t xml:space="preserve"> </w:t>
      </w:r>
      <w:r>
        <w:rPr>
          <w:rFonts w:eastAsia="黑体"/>
          <w:szCs w:val="22"/>
        </w:rPr>
        <w:t>：</w:t>
      </w:r>
      <w:r>
        <w:rPr>
          <w:rFonts w:eastAsia="黑体" w:hint="eastAsia"/>
          <w:szCs w:val="22"/>
        </w:rPr>
        <w:t xml:space="preserve">        </w:t>
      </w:r>
      <w:r>
        <w:rPr>
          <w:rFonts w:eastAsia="黑体"/>
          <w:szCs w:val="22"/>
        </w:rPr>
        <w:t>职务</w:t>
      </w:r>
      <w:r>
        <w:rPr>
          <w:rFonts w:eastAsia="黑体" w:hint="eastAsia"/>
          <w:szCs w:val="22"/>
        </w:rPr>
        <w:t xml:space="preserve"> </w:t>
      </w:r>
      <w:r>
        <w:rPr>
          <w:rFonts w:eastAsia="黑体"/>
          <w:szCs w:val="22"/>
        </w:rPr>
        <w:t>：</w:t>
      </w:r>
    </w:p>
    <w:p w14:paraId="6714DAFC" w14:textId="77777777" w:rsidR="00961528" w:rsidRDefault="00000000">
      <w:pPr>
        <w:spacing w:afterLines="50" w:after="156" w:line="288" w:lineRule="auto"/>
        <w:rPr>
          <w:rFonts w:eastAsia="黑体"/>
          <w:szCs w:val="22"/>
        </w:rPr>
      </w:pPr>
      <w:r>
        <w:rPr>
          <w:rFonts w:eastAsia="黑体"/>
          <w:szCs w:val="22"/>
        </w:rPr>
        <w:t>法定代表人：</w:t>
      </w:r>
    </w:p>
    <w:p w14:paraId="2621F500" w14:textId="77777777" w:rsidR="00961528" w:rsidRDefault="00961528">
      <w:pPr>
        <w:spacing w:afterLines="50" w:after="156" w:line="288" w:lineRule="auto"/>
        <w:rPr>
          <w:rFonts w:eastAsia="黑体"/>
          <w:szCs w:val="22"/>
        </w:rPr>
      </w:pPr>
    </w:p>
    <w:p w14:paraId="7FC0D9B6" w14:textId="77777777" w:rsidR="00961528" w:rsidRDefault="00000000">
      <w:pPr>
        <w:spacing w:afterLines="50" w:after="156" w:line="288" w:lineRule="auto"/>
        <w:rPr>
          <w:rFonts w:eastAsia="黑体"/>
          <w:szCs w:val="22"/>
        </w:rPr>
      </w:pPr>
      <w:r>
        <w:rPr>
          <w:rFonts w:eastAsia="黑体"/>
          <w:szCs w:val="22"/>
        </w:rPr>
        <w:t>特此证明。</w:t>
      </w:r>
    </w:p>
    <w:p w14:paraId="246D1DB8" w14:textId="77777777" w:rsidR="00961528" w:rsidRDefault="00961528">
      <w:pPr>
        <w:spacing w:afterLines="50" w:after="156" w:line="288" w:lineRule="auto"/>
        <w:rPr>
          <w:rFonts w:eastAsia="黑体"/>
          <w:szCs w:val="22"/>
        </w:rPr>
      </w:pPr>
    </w:p>
    <w:p w14:paraId="0919E667" w14:textId="77777777" w:rsidR="00961528" w:rsidRDefault="00961528">
      <w:pPr>
        <w:pStyle w:val="a0"/>
      </w:pPr>
    </w:p>
    <w:p w14:paraId="41A8A6A1" w14:textId="77777777" w:rsidR="00961528" w:rsidRDefault="00000000">
      <w:pPr>
        <w:spacing w:afterLines="50" w:after="156" w:line="288" w:lineRule="auto"/>
        <w:rPr>
          <w:rFonts w:eastAsia="黑体"/>
          <w:szCs w:val="22"/>
        </w:rPr>
      </w:pPr>
      <w:r>
        <w:rPr>
          <w:rFonts w:eastAsia="黑体"/>
          <w:szCs w:val="22"/>
        </w:rPr>
        <w:t>投标</w:t>
      </w:r>
      <w:r>
        <w:rPr>
          <w:rFonts w:eastAsia="黑体" w:hint="eastAsia"/>
          <w:szCs w:val="22"/>
        </w:rPr>
        <w:t>单位</w:t>
      </w:r>
      <w:r>
        <w:rPr>
          <w:rFonts w:eastAsia="黑体"/>
          <w:szCs w:val="22"/>
        </w:rPr>
        <w:t>（签名、盖章）：</w:t>
      </w:r>
    </w:p>
    <w:p w14:paraId="7E0D4494" w14:textId="77777777" w:rsidR="00961528" w:rsidRDefault="00000000">
      <w:pPr>
        <w:spacing w:afterLines="50" w:after="156" w:line="288" w:lineRule="auto"/>
        <w:rPr>
          <w:rFonts w:eastAsia="黑体"/>
          <w:szCs w:val="22"/>
        </w:rPr>
      </w:pPr>
      <w:r>
        <w:rPr>
          <w:rFonts w:eastAsia="黑体"/>
          <w:szCs w:val="22"/>
        </w:rPr>
        <w:t>日期</w:t>
      </w:r>
      <w:r>
        <w:rPr>
          <w:rFonts w:eastAsia="黑体"/>
          <w:szCs w:val="22"/>
        </w:rPr>
        <w:t xml:space="preserve"> </w:t>
      </w:r>
      <w:r>
        <w:rPr>
          <w:rFonts w:eastAsia="黑体"/>
          <w:szCs w:val="22"/>
        </w:rPr>
        <w:t>：</w:t>
      </w:r>
      <w:r>
        <w:rPr>
          <w:rFonts w:eastAsia="黑体" w:hint="eastAsia"/>
          <w:szCs w:val="22"/>
        </w:rPr>
        <w:t xml:space="preserve">     </w:t>
      </w:r>
      <w:r>
        <w:rPr>
          <w:rFonts w:eastAsia="黑体"/>
          <w:szCs w:val="22"/>
        </w:rPr>
        <w:t>年</w:t>
      </w:r>
      <w:r>
        <w:rPr>
          <w:rFonts w:eastAsia="黑体"/>
          <w:szCs w:val="22"/>
        </w:rPr>
        <w:t xml:space="preserve">    </w:t>
      </w:r>
      <w:r>
        <w:rPr>
          <w:rFonts w:eastAsia="黑体" w:hint="eastAsia"/>
          <w:szCs w:val="22"/>
        </w:rPr>
        <w:t xml:space="preserve"> </w:t>
      </w:r>
      <w:r>
        <w:rPr>
          <w:rFonts w:eastAsia="黑体"/>
          <w:szCs w:val="22"/>
        </w:rPr>
        <w:t>月</w:t>
      </w:r>
      <w:r>
        <w:rPr>
          <w:rFonts w:eastAsia="黑体"/>
          <w:szCs w:val="22"/>
        </w:rPr>
        <w:t xml:space="preserve">     </w:t>
      </w:r>
      <w:r>
        <w:rPr>
          <w:rFonts w:eastAsia="黑体"/>
          <w:szCs w:val="22"/>
        </w:rPr>
        <w:t>日</w:t>
      </w:r>
    </w:p>
    <w:p w14:paraId="5E0CD6A7" w14:textId="77777777" w:rsidR="00961528" w:rsidRDefault="00961528">
      <w:pPr>
        <w:spacing w:afterLines="50" w:after="156" w:line="288" w:lineRule="auto"/>
        <w:rPr>
          <w:rFonts w:eastAsia="黑体"/>
          <w:szCs w:val="22"/>
        </w:rPr>
      </w:pPr>
    </w:p>
    <w:p w14:paraId="2D93AC4C" w14:textId="77777777" w:rsidR="00961528" w:rsidRDefault="00000000">
      <w:pPr>
        <w:spacing w:afterLines="50" w:after="156" w:line="288" w:lineRule="auto"/>
        <w:rPr>
          <w:rFonts w:eastAsia="黑体"/>
          <w:szCs w:val="22"/>
        </w:rPr>
      </w:pPr>
      <w:r>
        <w:rPr>
          <w:rFonts w:eastAsia="黑体"/>
          <w:szCs w:val="22"/>
        </w:rPr>
        <w:t>附：法定代表人身份证</w:t>
      </w:r>
      <w:r>
        <w:rPr>
          <w:rFonts w:eastAsia="黑体" w:hint="eastAsia"/>
          <w:szCs w:val="22"/>
        </w:rPr>
        <w:t>复印</w:t>
      </w:r>
      <w:r>
        <w:rPr>
          <w:rFonts w:eastAsia="黑体"/>
          <w:szCs w:val="22"/>
        </w:rPr>
        <w:t>件</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76"/>
        <w:gridCol w:w="4876"/>
      </w:tblGrid>
      <w:tr w:rsidR="00961528" w14:paraId="29E48973" w14:textId="77777777">
        <w:trPr>
          <w:trHeight w:hRule="exact" w:val="3062"/>
          <w:jc w:val="center"/>
        </w:trPr>
        <w:tc>
          <w:tcPr>
            <w:tcW w:w="4876" w:type="dxa"/>
            <w:vAlign w:val="center"/>
          </w:tcPr>
          <w:p w14:paraId="15459B1B" w14:textId="77777777" w:rsidR="00961528" w:rsidRDefault="00000000">
            <w:pPr>
              <w:spacing w:afterLines="50" w:after="156" w:line="288" w:lineRule="auto"/>
              <w:rPr>
                <w:rFonts w:eastAsia="黑体"/>
                <w:szCs w:val="22"/>
              </w:rPr>
            </w:pPr>
            <w:r>
              <w:rPr>
                <w:rFonts w:eastAsia="黑体"/>
                <w:szCs w:val="22"/>
              </w:rPr>
              <w:t>身份证明材料（正面）粘贴处</w:t>
            </w:r>
          </w:p>
        </w:tc>
        <w:tc>
          <w:tcPr>
            <w:tcW w:w="4876" w:type="dxa"/>
            <w:vAlign w:val="center"/>
          </w:tcPr>
          <w:p w14:paraId="2A5C16D4" w14:textId="77777777" w:rsidR="00961528" w:rsidRDefault="00000000">
            <w:pPr>
              <w:spacing w:afterLines="50" w:after="156" w:line="288" w:lineRule="auto"/>
              <w:rPr>
                <w:rFonts w:eastAsia="黑体"/>
                <w:szCs w:val="22"/>
              </w:rPr>
            </w:pPr>
            <w:r>
              <w:rPr>
                <w:rFonts w:eastAsia="黑体"/>
                <w:szCs w:val="22"/>
              </w:rPr>
              <w:t>身份证明材料（反面）粘贴处</w:t>
            </w:r>
          </w:p>
        </w:tc>
      </w:tr>
    </w:tbl>
    <w:p w14:paraId="3F79D0BA" w14:textId="77777777" w:rsidR="00961528" w:rsidRDefault="00961528">
      <w:pPr>
        <w:spacing w:line="360" w:lineRule="auto"/>
        <w:rPr>
          <w:rFonts w:ascii="仿宋_GB2312" w:eastAsia="仿宋_GB2312" w:hAnsi="仿宋" w:hint="eastAsia"/>
          <w:bCs/>
          <w:sz w:val="30"/>
          <w:szCs w:val="30"/>
        </w:rPr>
        <w:sectPr w:rsidR="00961528">
          <w:footerReference w:type="default" r:id="rId11"/>
          <w:pgSz w:w="11906" w:h="16838"/>
          <w:pgMar w:top="1304" w:right="1531" w:bottom="1304" w:left="1587" w:header="851" w:footer="992" w:gutter="0"/>
          <w:cols w:space="720"/>
          <w:docGrid w:type="lines" w:linePitch="312"/>
        </w:sectPr>
      </w:pPr>
    </w:p>
    <w:p w14:paraId="3F494224" w14:textId="77777777" w:rsidR="00961528" w:rsidRDefault="00000000">
      <w:pPr>
        <w:keepNext/>
        <w:keepLines/>
        <w:spacing w:before="360" w:afterLines="50" w:after="120" w:line="288" w:lineRule="auto"/>
        <w:jc w:val="center"/>
        <w:outlineLvl w:val="1"/>
        <w:rPr>
          <w:rFonts w:eastAsia="黑体"/>
          <w:b/>
          <w:bCs/>
          <w:smallCaps/>
          <w:sz w:val="30"/>
          <w:szCs w:val="32"/>
        </w:rPr>
      </w:pPr>
      <w:bookmarkStart w:id="6" w:name="_Toc21802"/>
      <w:r>
        <w:rPr>
          <w:rFonts w:ascii="宋体" w:hAnsi="宋体" w:cs="宋体" w:hint="eastAsia"/>
          <w:b/>
          <w:bCs/>
          <w:sz w:val="32"/>
          <w:szCs w:val="32"/>
        </w:rPr>
        <w:lastRenderedPageBreak/>
        <w:t>法定代表人授权委托书</w:t>
      </w:r>
      <w:bookmarkEnd w:id="6"/>
    </w:p>
    <w:p w14:paraId="787B3F5C" w14:textId="77777777" w:rsidR="00961528" w:rsidRDefault="00000000">
      <w:pPr>
        <w:spacing w:line="600" w:lineRule="exact"/>
        <w:jc w:val="left"/>
        <w:textAlignment w:val="baseline"/>
        <w:rPr>
          <w:rFonts w:eastAsia="黑体"/>
          <w:szCs w:val="22"/>
        </w:rPr>
      </w:pPr>
      <w:r>
        <w:rPr>
          <w:rFonts w:eastAsia="黑体"/>
          <w:szCs w:val="22"/>
        </w:rPr>
        <w:t>本授权委托书声明：</w:t>
      </w:r>
      <w:r>
        <w:rPr>
          <w:rFonts w:eastAsia="黑体"/>
          <w:szCs w:val="22"/>
          <w:u w:val="single"/>
        </w:rPr>
        <w:t>（姓名）</w:t>
      </w:r>
      <w:r>
        <w:rPr>
          <w:rFonts w:eastAsia="黑体"/>
          <w:szCs w:val="22"/>
        </w:rPr>
        <w:t>系</w:t>
      </w:r>
      <w:r>
        <w:rPr>
          <w:rFonts w:eastAsia="黑体"/>
          <w:szCs w:val="22"/>
          <w:u w:val="single"/>
        </w:rPr>
        <w:t>（投标人名称）</w:t>
      </w:r>
      <w:r>
        <w:rPr>
          <w:rFonts w:eastAsia="黑体"/>
          <w:szCs w:val="22"/>
        </w:rPr>
        <w:t>的法定代表人，现授权委托</w:t>
      </w:r>
      <w:r>
        <w:rPr>
          <w:rFonts w:eastAsia="黑体"/>
          <w:szCs w:val="22"/>
          <w:u w:val="single"/>
        </w:rPr>
        <w:t>（单位名称）</w:t>
      </w:r>
      <w:r>
        <w:rPr>
          <w:rFonts w:eastAsia="黑体"/>
          <w:szCs w:val="22"/>
        </w:rPr>
        <w:t>的</w:t>
      </w:r>
      <w:r>
        <w:rPr>
          <w:rFonts w:eastAsia="黑体"/>
          <w:szCs w:val="22"/>
          <w:u w:val="single"/>
        </w:rPr>
        <w:t>（姓名及职务）</w:t>
      </w:r>
      <w:r>
        <w:rPr>
          <w:rFonts w:eastAsia="黑体"/>
          <w:szCs w:val="22"/>
        </w:rPr>
        <w:t>为我公司签署</w:t>
      </w:r>
      <w:bookmarkStart w:id="7" w:name="OLE_LINK9"/>
      <w:r>
        <w:rPr>
          <w:rFonts w:eastAsia="黑体"/>
          <w:szCs w:val="22"/>
        </w:rPr>
        <w:t>深圳市未成年人救助保护中心修缮和功能提升工程项目方案及初步设计</w:t>
      </w:r>
      <w:bookmarkEnd w:id="7"/>
      <w:r>
        <w:rPr>
          <w:rFonts w:eastAsia="黑体" w:hint="eastAsia"/>
          <w:szCs w:val="22"/>
        </w:rPr>
        <w:t>开标相关文件</w:t>
      </w:r>
      <w:r>
        <w:rPr>
          <w:rFonts w:eastAsia="黑体"/>
          <w:szCs w:val="22"/>
        </w:rPr>
        <w:t>的法定代表人的授权委托代理人，我承认代理人全权代表我所签署的文件的内容。代理人无转委托权，特此委托。</w:t>
      </w:r>
    </w:p>
    <w:p w14:paraId="2B3A95EC" w14:textId="77777777" w:rsidR="00961528" w:rsidRDefault="00961528">
      <w:pPr>
        <w:spacing w:afterLines="50" w:after="120" w:line="288" w:lineRule="auto"/>
        <w:rPr>
          <w:rFonts w:eastAsia="黑体"/>
          <w:szCs w:val="22"/>
        </w:rPr>
      </w:pPr>
    </w:p>
    <w:p w14:paraId="01964EFD" w14:textId="77777777" w:rsidR="00961528" w:rsidRDefault="00000000">
      <w:pPr>
        <w:spacing w:afterLines="50" w:after="120" w:line="288" w:lineRule="auto"/>
        <w:rPr>
          <w:rFonts w:eastAsia="黑体"/>
          <w:szCs w:val="22"/>
        </w:rPr>
      </w:pPr>
      <w:r>
        <w:rPr>
          <w:rFonts w:eastAsia="黑体"/>
          <w:szCs w:val="22"/>
        </w:rPr>
        <w:t>代理人：</w:t>
      </w:r>
      <w:r>
        <w:rPr>
          <w:rFonts w:eastAsia="黑体" w:hint="eastAsia"/>
          <w:szCs w:val="22"/>
        </w:rPr>
        <w:t xml:space="preserve">                 </w:t>
      </w:r>
      <w:r>
        <w:rPr>
          <w:rFonts w:eastAsia="黑体"/>
          <w:szCs w:val="22"/>
        </w:rPr>
        <w:t>性别：</w:t>
      </w:r>
      <w:r>
        <w:rPr>
          <w:rFonts w:eastAsia="黑体" w:hint="eastAsia"/>
          <w:szCs w:val="22"/>
        </w:rPr>
        <w:t xml:space="preserve">                </w:t>
      </w:r>
      <w:r>
        <w:rPr>
          <w:rFonts w:eastAsia="黑体"/>
          <w:szCs w:val="22"/>
        </w:rPr>
        <w:t>年龄：</w:t>
      </w:r>
    </w:p>
    <w:p w14:paraId="7E60E1A0" w14:textId="77777777" w:rsidR="00961528" w:rsidRDefault="00000000">
      <w:pPr>
        <w:spacing w:afterLines="50" w:after="120" w:line="288" w:lineRule="auto"/>
        <w:rPr>
          <w:rFonts w:eastAsia="黑体"/>
          <w:szCs w:val="22"/>
        </w:rPr>
      </w:pPr>
      <w:r>
        <w:rPr>
          <w:rFonts w:eastAsia="黑体"/>
          <w:szCs w:val="22"/>
        </w:rPr>
        <w:t>身份证号码：</w:t>
      </w:r>
      <w:r>
        <w:rPr>
          <w:rFonts w:eastAsia="黑体" w:hint="eastAsia"/>
          <w:szCs w:val="22"/>
        </w:rPr>
        <w:t xml:space="preserve">                            </w:t>
      </w:r>
      <w:r>
        <w:rPr>
          <w:rFonts w:eastAsia="黑体"/>
          <w:szCs w:val="22"/>
        </w:rPr>
        <w:t>职务：</w:t>
      </w:r>
    </w:p>
    <w:p w14:paraId="65BCAD49" w14:textId="77777777" w:rsidR="00961528" w:rsidRDefault="00000000">
      <w:pPr>
        <w:spacing w:afterLines="50" w:after="120" w:line="288" w:lineRule="auto"/>
        <w:rPr>
          <w:rFonts w:eastAsia="黑体"/>
          <w:szCs w:val="22"/>
        </w:rPr>
      </w:pPr>
      <w:r>
        <w:rPr>
          <w:rFonts w:eastAsia="黑体"/>
          <w:szCs w:val="22"/>
        </w:rPr>
        <w:t>投标</w:t>
      </w:r>
      <w:r>
        <w:rPr>
          <w:rFonts w:eastAsia="黑体" w:hint="eastAsia"/>
          <w:szCs w:val="22"/>
        </w:rPr>
        <w:t>单位</w:t>
      </w:r>
      <w:r>
        <w:rPr>
          <w:rFonts w:eastAsia="黑体"/>
          <w:szCs w:val="22"/>
        </w:rPr>
        <w:t>（盖章）：</w:t>
      </w:r>
    </w:p>
    <w:p w14:paraId="1250C022" w14:textId="77777777" w:rsidR="00961528" w:rsidRDefault="00000000">
      <w:pPr>
        <w:spacing w:afterLines="50" w:after="120" w:line="288" w:lineRule="auto"/>
        <w:rPr>
          <w:rFonts w:eastAsia="黑体"/>
          <w:szCs w:val="22"/>
        </w:rPr>
      </w:pPr>
      <w:r>
        <w:rPr>
          <w:rFonts w:eastAsia="黑体"/>
          <w:szCs w:val="22"/>
        </w:rPr>
        <w:t>法定代表人（签字或盖章）：</w:t>
      </w:r>
    </w:p>
    <w:p w14:paraId="3EE7A06F" w14:textId="77777777" w:rsidR="00961528" w:rsidRDefault="00000000">
      <w:pPr>
        <w:spacing w:afterLines="50" w:after="120" w:line="288" w:lineRule="auto"/>
        <w:rPr>
          <w:rFonts w:eastAsia="黑体"/>
          <w:szCs w:val="22"/>
        </w:rPr>
      </w:pPr>
      <w:r>
        <w:rPr>
          <w:rFonts w:eastAsia="黑体"/>
          <w:szCs w:val="22"/>
        </w:rPr>
        <w:t>授权委托日期：</w:t>
      </w:r>
      <w:r>
        <w:rPr>
          <w:rFonts w:eastAsia="黑体" w:hint="eastAsia"/>
          <w:szCs w:val="22"/>
        </w:rPr>
        <w:t xml:space="preserve">     </w:t>
      </w:r>
      <w:r>
        <w:rPr>
          <w:rFonts w:eastAsia="黑体"/>
          <w:szCs w:val="22"/>
        </w:rPr>
        <w:t>年</w:t>
      </w:r>
      <w:r>
        <w:rPr>
          <w:rFonts w:eastAsia="黑体" w:hint="eastAsia"/>
          <w:szCs w:val="22"/>
        </w:rPr>
        <w:t xml:space="preserve">     </w:t>
      </w:r>
      <w:r>
        <w:rPr>
          <w:rFonts w:eastAsia="黑体"/>
          <w:szCs w:val="22"/>
        </w:rPr>
        <w:t>月</w:t>
      </w:r>
      <w:r>
        <w:rPr>
          <w:rFonts w:eastAsia="黑体"/>
          <w:szCs w:val="22"/>
        </w:rPr>
        <w:t xml:space="preserve"> </w:t>
      </w:r>
      <w:r>
        <w:rPr>
          <w:rFonts w:eastAsia="黑体" w:hint="eastAsia"/>
          <w:szCs w:val="22"/>
        </w:rPr>
        <w:t xml:space="preserve">    </w:t>
      </w:r>
      <w:r>
        <w:rPr>
          <w:rFonts w:eastAsia="黑体"/>
          <w:szCs w:val="22"/>
        </w:rPr>
        <w:t>日</w:t>
      </w:r>
    </w:p>
    <w:p w14:paraId="5702921F" w14:textId="77777777" w:rsidR="00961528" w:rsidRDefault="00961528">
      <w:pPr>
        <w:spacing w:afterLines="50" w:after="120" w:line="288" w:lineRule="auto"/>
        <w:rPr>
          <w:rFonts w:eastAsia="黑体"/>
          <w:szCs w:val="22"/>
        </w:rPr>
      </w:pPr>
    </w:p>
    <w:p w14:paraId="18AC9A43" w14:textId="77777777" w:rsidR="00961528" w:rsidRDefault="00000000">
      <w:pPr>
        <w:spacing w:afterLines="50" w:after="120" w:line="288" w:lineRule="auto"/>
        <w:rPr>
          <w:rFonts w:eastAsia="黑体"/>
          <w:szCs w:val="22"/>
        </w:rPr>
      </w:pPr>
      <w:r>
        <w:rPr>
          <w:rFonts w:eastAsia="黑体"/>
          <w:szCs w:val="22"/>
        </w:rPr>
        <w:t>附：代理人身份证扫描件</w:t>
      </w:r>
    </w:p>
    <w:tbl>
      <w:tblPr>
        <w:tblW w:w="96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63"/>
        <w:gridCol w:w="4977"/>
      </w:tblGrid>
      <w:tr w:rsidR="00961528" w14:paraId="4859F78B" w14:textId="77777777">
        <w:trPr>
          <w:trHeight w:hRule="exact" w:val="3062"/>
          <w:jc w:val="center"/>
        </w:trPr>
        <w:tc>
          <w:tcPr>
            <w:tcW w:w="4663" w:type="dxa"/>
            <w:vAlign w:val="center"/>
          </w:tcPr>
          <w:p w14:paraId="30A6BE81" w14:textId="77777777" w:rsidR="00961528" w:rsidRDefault="00000000">
            <w:pPr>
              <w:spacing w:afterLines="50" w:after="120" w:line="288" w:lineRule="auto"/>
              <w:rPr>
                <w:rFonts w:eastAsia="黑体"/>
                <w:szCs w:val="22"/>
              </w:rPr>
            </w:pPr>
            <w:r>
              <w:rPr>
                <w:rFonts w:eastAsia="黑体"/>
                <w:szCs w:val="22"/>
              </w:rPr>
              <w:t>身份证明材料（正面）粘贴处</w:t>
            </w:r>
          </w:p>
        </w:tc>
        <w:tc>
          <w:tcPr>
            <w:tcW w:w="4977" w:type="dxa"/>
            <w:vAlign w:val="center"/>
          </w:tcPr>
          <w:p w14:paraId="07E71D41" w14:textId="77777777" w:rsidR="00961528" w:rsidRDefault="00000000">
            <w:pPr>
              <w:spacing w:afterLines="50" w:after="120" w:line="288" w:lineRule="auto"/>
              <w:rPr>
                <w:rFonts w:eastAsia="黑体"/>
                <w:szCs w:val="22"/>
              </w:rPr>
            </w:pPr>
            <w:r>
              <w:rPr>
                <w:rFonts w:eastAsia="黑体"/>
                <w:szCs w:val="22"/>
              </w:rPr>
              <w:t>身份证明材料（反面）粘贴处</w:t>
            </w:r>
          </w:p>
        </w:tc>
      </w:tr>
    </w:tbl>
    <w:p w14:paraId="3E7A5A6D" w14:textId="77777777" w:rsidR="00961528" w:rsidRDefault="00961528"/>
    <w:p w14:paraId="76EBD3A6" w14:textId="77777777" w:rsidR="00961528" w:rsidRDefault="00961528">
      <w:pPr>
        <w:keepNext/>
        <w:keepLines/>
        <w:spacing w:before="360" w:afterLines="50" w:after="120" w:line="288" w:lineRule="auto"/>
        <w:jc w:val="center"/>
        <w:outlineLvl w:val="1"/>
        <w:rPr>
          <w:rFonts w:ascii="宋体" w:hAnsi="宋体" w:cs="宋体" w:hint="eastAsia"/>
          <w:b/>
          <w:bCs/>
          <w:sz w:val="32"/>
          <w:szCs w:val="32"/>
        </w:rPr>
      </w:pPr>
    </w:p>
    <w:p w14:paraId="50236F28" w14:textId="77777777" w:rsidR="00961528" w:rsidRDefault="00961528">
      <w:pPr>
        <w:keepNext/>
        <w:keepLines/>
        <w:spacing w:before="360" w:afterLines="50" w:after="120" w:line="288" w:lineRule="auto"/>
        <w:jc w:val="center"/>
        <w:outlineLvl w:val="1"/>
        <w:rPr>
          <w:rFonts w:ascii="宋体" w:hAnsi="宋体" w:cs="宋体" w:hint="eastAsia"/>
          <w:b/>
          <w:bCs/>
          <w:sz w:val="32"/>
          <w:szCs w:val="32"/>
        </w:rPr>
      </w:pPr>
    </w:p>
    <w:p w14:paraId="7A6C2213" w14:textId="77777777" w:rsidR="00961528" w:rsidRDefault="00961528">
      <w:pPr>
        <w:keepNext/>
        <w:keepLines/>
        <w:spacing w:before="360" w:afterLines="50" w:after="120" w:line="288" w:lineRule="auto"/>
        <w:jc w:val="center"/>
        <w:outlineLvl w:val="1"/>
        <w:rPr>
          <w:rFonts w:ascii="宋体" w:hAnsi="宋体" w:cs="宋体" w:hint="eastAsia"/>
          <w:b/>
          <w:bCs/>
          <w:sz w:val="32"/>
          <w:szCs w:val="32"/>
        </w:rPr>
      </w:pPr>
    </w:p>
    <w:p w14:paraId="21643D39" w14:textId="77777777" w:rsidR="00961528" w:rsidRDefault="00961528">
      <w:pPr>
        <w:keepNext/>
        <w:keepLines/>
        <w:spacing w:before="360" w:afterLines="50" w:after="120" w:line="288" w:lineRule="auto"/>
        <w:jc w:val="center"/>
        <w:outlineLvl w:val="1"/>
        <w:rPr>
          <w:rFonts w:ascii="宋体" w:hAnsi="宋体" w:cs="宋体" w:hint="eastAsia"/>
          <w:b/>
          <w:bCs/>
          <w:sz w:val="32"/>
          <w:szCs w:val="32"/>
        </w:rPr>
      </w:pPr>
    </w:p>
    <w:p w14:paraId="1D8D732C" w14:textId="77777777" w:rsidR="00961528" w:rsidRDefault="00000000">
      <w:pPr>
        <w:keepNext/>
        <w:keepLines/>
        <w:spacing w:before="360" w:afterLines="50" w:after="120" w:line="288" w:lineRule="auto"/>
        <w:jc w:val="center"/>
        <w:outlineLvl w:val="1"/>
        <w:rPr>
          <w:rFonts w:eastAsia="黑体"/>
          <w:b/>
          <w:bCs/>
          <w:smallCaps/>
          <w:sz w:val="30"/>
          <w:szCs w:val="32"/>
        </w:rPr>
      </w:pPr>
      <w:proofErr w:type="gramStart"/>
      <w:r>
        <w:rPr>
          <w:rFonts w:ascii="宋体" w:hAnsi="宋体" w:cs="宋体" w:hint="eastAsia"/>
          <w:b/>
          <w:bCs/>
          <w:sz w:val="32"/>
          <w:szCs w:val="32"/>
        </w:rPr>
        <w:t>述标代表</w:t>
      </w:r>
      <w:proofErr w:type="gramEnd"/>
      <w:r>
        <w:rPr>
          <w:rFonts w:ascii="宋体" w:hAnsi="宋体" w:cs="宋体" w:hint="eastAsia"/>
          <w:b/>
          <w:bCs/>
          <w:sz w:val="32"/>
          <w:szCs w:val="32"/>
        </w:rPr>
        <w:t>人授权委托书</w:t>
      </w:r>
    </w:p>
    <w:p w14:paraId="5688330E" w14:textId="77777777" w:rsidR="00961528" w:rsidRDefault="00000000">
      <w:pPr>
        <w:spacing w:line="600" w:lineRule="exact"/>
        <w:jc w:val="left"/>
        <w:textAlignment w:val="baseline"/>
        <w:rPr>
          <w:rFonts w:eastAsia="黑体"/>
          <w:szCs w:val="22"/>
        </w:rPr>
      </w:pPr>
      <w:r>
        <w:rPr>
          <w:rFonts w:eastAsia="黑体"/>
          <w:szCs w:val="22"/>
        </w:rPr>
        <w:t>本授权委托书声明：</w:t>
      </w:r>
      <w:r>
        <w:rPr>
          <w:rFonts w:eastAsia="黑体"/>
          <w:szCs w:val="22"/>
          <w:u w:val="single"/>
        </w:rPr>
        <w:t>（姓名）</w:t>
      </w:r>
      <w:r>
        <w:rPr>
          <w:rFonts w:eastAsia="黑体"/>
          <w:szCs w:val="22"/>
        </w:rPr>
        <w:t>系</w:t>
      </w:r>
      <w:r>
        <w:rPr>
          <w:rFonts w:eastAsia="黑体"/>
          <w:szCs w:val="22"/>
          <w:u w:val="single"/>
        </w:rPr>
        <w:t>（投标人名称）</w:t>
      </w:r>
      <w:r>
        <w:rPr>
          <w:rFonts w:eastAsia="黑体"/>
          <w:szCs w:val="22"/>
        </w:rPr>
        <w:t>的法定代表人，现授权委托</w:t>
      </w:r>
      <w:r>
        <w:rPr>
          <w:rFonts w:eastAsia="黑体"/>
          <w:szCs w:val="22"/>
          <w:u w:val="single"/>
        </w:rPr>
        <w:t>（单位名称）</w:t>
      </w:r>
      <w:r>
        <w:rPr>
          <w:rFonts w:eastAsia="黑体"/>
          <w:szCs w:val="22"/>
        </w:rPr>
        <w:t>的</w:t>
      </w:r>
      <w:r>
        <w:rPr>
          <w:rFonts w:eastAsia="黑体"/>
          <w:szCs w:val="22"/>
          <w:u w:val="single"/>
        </w:rPr>
        <w:t>（姓名及职务）</w:t>
      </w:r>
      <w:r>
        <w:rPr>
          <w:rFonts w:eastAsia="黑体"/>
          <w:szCs w:val="22"/>
        </w:rPr>
        <w:t>为我公司深圳市未成年人救助保护中心修缮和功能提升工程项目方案及</w:t>
      </w:r>
      <w:proofErr w:type="gramStart"/>
      <w:r>
        <w:rPr>
          <w:rFonts w:eastAsia="黑体"/>
          <w:szCs w:val="22"/>
        </w:rPr>
        <w:t>初步设计</w:t>
      </w:r>
      <w:r>
        <w:rPr>
          <w:rFonts w:eastAsia="黑体" w:hint="eastAsia"/>
          <w:szCs w:val="22"/>
        </w:rPr>
        <w:t>述标环节</w:t>
      </w:r>
      <w:proofErr w:type="gramEnd"/>
      <w:r>
        <w:rPr>
          <w:rFonts w:eastAsia="黑体"/>
          <w:szCs w:val="22"/>
        </w:rPr>
        <w:t>授权委托代理人，我承认代理人全权代表我所签署的文件的内容。代理人无转委托权，特此委托。</w:t>
      </w:r>
    </w:p>
    <w:p w14:paraId="421B7248" w14:textId="77777777" w:rsidR="00961528" w:rsidRDefault="00961528">
      <w:pPr>
        <w:spacing w:afterLines="50" w:after="120" w:line="288" w:lineRule="auto"/>
        <w:rPr>
          <w:rFonts w:eastAsia="黑体"/>
          <w:szCs w:val="22"/>
        </w:rPr>
      </w:pPr>
    </w:p>
    <w:p w14:paraId="31FC17F6" w14:textId="77777777" w:rsidR="00961528" w:rsidRDefault="00000000">
      <w:pPr>
        <w:spacing w:afterLines="50" w:after="120" w:line="288" w:lineRule="auto"/>
        <w:rPr>
          <w:rFonts w:eastAsia="黑体"/>
          <w:szCs w:val="22"/>
        </w:rPr>
      </w:pPr>
      <w:r>
        <w:rPr>
          <w:rFonts w:eastAsia="黑体"/>
          <w:szCs w:val="22"/>
        </w:rPr>
        <w:t>代理人：</w:t>
      </w:r>
      <w:r>
        <w:rPr>
          <w:rFonts w:eastAsia="黑体" w:hint="eastAsia"/>
          <w:szCs w:val="22"/>
        </w:rPr>
        <w:t xml:space="preserve">                 </w:t>
      </w:r>
      <w:r>
        <w:rPr>
          <w:rFonts w:eastAsia="黑体"/>
          <w:szCs w:val="22"/>
        </w:rPr>
        <w:t>性别：</w:t>
      </w:r>
      <w:r>
        <w:rPr>
          <w:rFonts w:eastAsia="黑体" w:hint="eastAsia"/>
          <w:szCs w:val="22"/>
        </w:rPr>
        <w:t xml:space="preserve">                </w:t>
      </w:r>
      <w:r>
        <w:rPr>
          <w:rFonts w:eastAsia="黑体"/>
          <w:szCs w:val="22"/>
        </w:rPr>
        <w:t>年龄：</w:t>
      </w:r>
    </w:p>
    <w:p w14:paraId="2F30101C" w14:textId="77777777" w:rsidR="00961528" w:rsidRDefault="00000000">
      <w:pPr>
        <w:spacing w:afterLines="50" w:after="120" w:line="288" w:lineRule="auto"/>
        <w:rPr>
          <w:rFonts w:eastAsia="黑体"/>
          <w:szCs w:val="22"/>
        </w:rPr>
      </w:pPr>
      <w:r>
        <w:rPr>
          <w:rFonts w:eastAsia="黑体"/>
          <w:szCs w:val="22"/>
        </w:rPr>
        <w:t>身份证号码：</w:t>
      </w:r>
      <w:r>
        <w:rPr>
          <w:rFonts w:eastAsia="黑体" w:hint="eastAsia"/>
          <w:szCs w:val="22"/>
        </w:rPr>
        <w:t xml:space="preserve">                            </w:t>
      </w:r>
      <w:r>
        <w:rPr>
          <w:rFonts w:eastAsia="黑体"/>
          <w:szCs w:val="22"/>
        </w:rPr>
        <w:t>职务：</w:t>
      </w:r>
    </w:p>
    <w:p w14:paraId="61E6D08C" w14:textId="77777777" w:rsidR="00961528" w:rsidRDefault="00000000">
      <w:pPr>
        <w:spacing w:afterLines="50" w:after="120" w:line="288" w:lineRule="auto"/>
        <w:rPr>
          <w:rFonts w:eastAsia="黑体"/>
          <w:szCs w:val="22"/>
        </w:rPr>
      </w:pPr>
      <w:r>
        <w:rPr>
          <w:rFonts w:eastAsia="黑体"/>
          <w:szCs w:val="22"/>
        </w:rPr>
        <w:t>投标</w:t>
      </w:r>
      <w:r>
        <w:rPr>
          <w:rFonts w:eastAsia="黑体" w:hint="eastAsia"/>
          <w:szCs w:val="22"/>
        </w:rPr>
        <w:t>单位</w:t>
      </w:r>
      <w:r>
        <w:rPr>
          <w:rFonts w:eastAsia="黑体"/>
          <w:szCs w:val="22"/>
        </w:rPr>
        <w:t>（盖章）：</w:t>
      </w:r>
    </w:p>
    <w:p w14:paraId="6EDB648C" w14:textId="77777777" w:rsidR="00961528" w:rsidRDefault="00000000">
      <w:pPr>
        <w:spacing w:afterLines="50" w:after="120" w:line="288" w:lineRule="auto"/>
        <w:rPr>
          <w:rFonts w:eastAsia="黑体"/>
          <w:szCs w:val="22"/>
        </w:rPr>
      </w:pPr>
      <w:proofErr w:type="gramStart"/>
      <w:r>
        <w:rPr>
          <w:rFonts w:eastAsia="黑体" w:hint="eastAsia"/>
          <w:szCs w:val="22"/>
        </w:rPr>
        <w:t>述标</w:t>
      </w:r>
      <w:r>
        <w:rPr>
          <w:rFonts w:eastAsia="黑体"/>
          <w:szCs w:val="22"/>
        </w:rPr>
        <w:t>代表</w:t>
      </w:r>
      <w:proofErr w:type="gramEnd"/>
      <w:r>
        <w:rPr>
          <w:rFonts w:eastAsia="黑体"/>
          <w:szCs w:val="22"/>
        </w:rPr>
        <w:t>人（签字或盖章）：</w:t>
      </w:r>
    </w:p>
    <w:p w14:paraId="71AD38F5" w14:textId="77777777" w:rsidR="00961528" w:rsidRDefault="00000000">
      <w:pPr>
        <w:spacing w:afterLines="50" w:after="120" w:line="288" w:lineRule="auto"/>
        <w:rPr>
          <w:rFonts w:eastAsia="黑体"/>
          <w:szCs w:val="22"/>
        </w:rPr>
      </w:pPr>
      <w:r>
        <w:rPr>
          <w:rFonts w:eastAsia="黑体"/>
          <w:szCs w:val="22"/>
        </w:rPr>
        <w:t>授权委托日期：</w:t>
      </w:r>
      <w:r>
        <w:rPr>
          <w:rFonts w:eastAsia="黑体" w:hint="eastAsia"/>
          <w:szCs w:val="22"/>
        </w:rPr>
        <w:t xml:space="preserve">     </w:t>
      </w:r>
      <w:r>
        <w:rPr>
          <w:rFonts w:eastAsia="黑体"/>
          <w:szCs w:val="22"/>
        </w:rPr>
        <w:t>年</w:t>
      </w:r>
      <w:r>
        <w:rPr>
          <w:rFonts w:eastAsia="黑体" w:hint="eastAsia"/>
          <w:szCs w:val="22"/>
        </w:rPr>
        <w:t xml:space="preserve">     </w:t>
      </w:r>
      <w:r>
        <w:rPr>
          <w:rFonts w:eastAsia="黑体"/>
          <w:szCs w:val="22"/>
        </w:rPr>
        <w:t>月</w:t>
      </w:r>
      <w:r>
        <w:rPr>
          <w:rFonts w:eastAsia="黑体"/>
          <w:szCs w:val="22"/>
        </w:rPr>
        <w:t xml:space="preserve"> </w:t>
      </w:r>
      <w:r>
        <w:rPr>
          <w:rFonts w:eastAsia="黑体" w:hint="eastAsia"/>
          <w:szCs w:val="22"/>
        </w:rPr>
        <w:t xml:space="preserve">    </w:t>
      </w:r>
      <w:r>
        <w:rPr>
          <w:rFonts w:eastAsia="黑体"/>
          <w:szCs w:val="22"/>
        </w:rPr>
        <w:t>日</w:t>
      </w:r>
    </w:p>
    <w:p w14:paraId="1D6EF0A3" w14:textId="77777777" w:rsidR="00961528" w:rsidRDefault="00961528">
      <w:pPr>
        <w:spacing w:afterLines="50" w:after="120" w:line="288" w:lineRule="auto"/>
        <w:rPr>
          <w:rFonts w:eastAsia="黑体"/>
          <w:szCs w:val="22"/>
        </w:rPr>
      </w:pPr>
    </w:p>
    <w:p w14:paraId="44126AC4" w14:textId="77777777" w:rsidR="00961528" w:rsidRDefault="00000000">
      <w:pPr>
        <w:spacing w:afterLines="50" w:after="120" w:line="288" w:lineRule="auto"/>
        <w:rPr>
          <w:rFonts w:eastAsia="黑体"/>
          <w:szCs w:val="22"/>
        </w:rPr>
      </w:pPr>
      <w:r>
        <w:rPr>
          <w:rFonts w:eastAsia="黑体"/>
          <w:szCs w:val="22"/>
        </w:rPr>
        <w:t>附：代理人身份证扫描件</w:t>
      </w:r>
    </w:p>
    <w:tbl>
      <w:tblPr>
        <w:tblW w:w="96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63"/>
        <w:gridCol w:w="4977"/>
      </w:tblGrid>
      <w:tr w:rsidR="00961528" w14:paraId="43331D9F" w14:textId="77777777">
        <w:trPr>
          <w:trHeight w:hRule="exact" w:val="3062"/>
          <w:jc w:val="center"/>
        </w:trPr>
        <w:tc>
          <w:tcPr>
            <w:tcW w:w="4663" w:type="dxa"/>
            <w:vAlign w:val="center"/>
          </w:tcPr>
          <w:p w14:paraId="1196BAF8" w14:textId="77777777" w:rsidR="00961528" w:rsidRDefault="00000000">
            <w:pPr>
              <w:spacing w:afterLines="50" w:after="120" w:line="288" w:lineRule="auto"/>
              <w:rPr>
                <w:rFonts w:eastAsia="黑体"/>
                <w:szCs w:val="22"/>
              </w:rPr>
            </w:pPr>
            <w:r>
              <w:rPr>
                <w:rFonts w:eastAsia="黑体"/>
                <w:szCs w:val="22"/>
              </w:rPr>
              <w:t>身份证明材料（正面）粘贴处</w:t>
            </w:r>
          </w:p>
        </w:tc>
        <w:tc>
          <w:tcPr>
            <w:tcW w:w="4977" w:type="dxa"/>
            <w:vAlign w:val="center"/>
          </w:tcPr>
          <w:p w14:paraId="5E8F86CC" w14:textId="77777777" w:rsidR="00961528" w:rsidRDefault="00000000">
            <w:pPr>
              <w:spacing w:afterLines="50" w:after="120" w:line="288" w:lineRule="auto"/>
              <w:rPr>
                <w:rFonts w:eastAsia="黑体"/>
                <w:szCs w:val="22"/>
              </w:rPr>
            </w:pPr>
            <w:r>
              <w:rPr>
                <w:rFonts w:eastAsia="黑体"/>
                <w:szCs w:val="22"/>
              </w:rPr>
              <w:t>身份证明材料（反面）粘贴处</w:t>
            </w:r>
          </w:p>
        </w:tc>
      </w:tr>
    </w:tbl>
    <w:p w14:paraId="1B042A9D" w14:textId="77777777" w:rsidR="00961528" w:rsidRDefault="00961528"/>
    <w:p w14:paraId="09E39850" w14:textId="77777777" w:rsidR="00961528" w:rsidRDefault="00000000">
      <w:r>
        <w:br w:type="page"/>
      </w:r>
    </w:p>
    <w:p w14:paraId="7B56EF47" w14:textId="77777777" w:rsidR="00961528" w:rsidRDefault="00000000">
      <w:pPr>
        <w:keepNext/>
        <w:keepLines/>
        <w:spacing w:before="10" w:afterLines="50" w:after="120" w:line="288" w:lineRule="auto"/>
        <w:outlineLvl w:val="1"/>
        <w:rPr>
          <w:rFonts w:ascii="仿宋" w:hAnsi="仿宋" w:hint="eastAsia"/>
          <w:bCs/>
          <w:sz w:val="32"/>
          <w:szCs w:val="32"/>
        </w:rPr>
      </w:pPr>
      <w:r>
        <w:rPr>
          <w:rFonts w:ascii="仿宋" w:hAnsi="仿宋" w:hint="eastAsia"/>
          <w:bCs/>
          <w:sz w:val="32"/>
          <w:szCs w:val="32"/>
        </w:rPr>
        <w:lastRenderedPageBreak/>
        <w:t>附件</w:t>
      </w:r>
      <w:r>
        <w:rPr>
          <w:rFonts w:ascii="仿宋" w:hAnsi="仿宋" w:hint="eastAsia"/>
          <w:bCs/>
          <w:sz w:val="32"/>
          <w:szCs w:val="32"/>
        </w:rPr>
        <w:t>7</w:t>
      </w:r>
    </w:p>
    <w:p w14:paraId="51267C2A" w14:textId="77777777" w:rsidR="00961528" w:rsidRDefault="00000000">
      <w:pPr>
        <w:keepNext/>
        <w:keepLines/>
        <w:spacing w:before="10" w:afterLines="50" w:after="120" w:line="288" w:lineRule="auto"/>
        <w:jc w:val="center"/>
        <w:outlineLvl w:val="1"/>
        <w:rPr>
          <w:lang w:val="en-GB"/>
        </w:rPr>
      </w:pPr>
      <w:r>
        <w:rPr>
          <w:rFonts w:ascii="宋体" w:hAnsi="宋体" w:cs="宋体" w:hint="eastAsia"/>
          <w:b/>
          <w:bCs/>
          <w:sz w:val="32"/>
          <w:szCs w:val="32"/>
        </w:rPr>
        <w:t>投标人企业基本情况表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2474"/>
        <w:gridCol w:w="5700"/>
      </w:tblGrid>
      <w:tr w:rsidR="00961528" w14:paraId="6B561A6A" w14:textId="77777777">
        <w:trPr>
          <w:trHeight w:val="695"/>
        </w:trPr>
        <w:tc>
          <w:tcPr>
            <w:tcW w:w="799" w:type="dxa"/>
            <w:tcBorders>
              <w:top w:val="single" w:sz="4" w:space="0" w:color="auto"/>
              <w:left w:val="single" w:sz="4" w:space="0" w:color="auto"/>
              <w:bottom w:val="single" w:sz="4" w:space="0" w:color="auto"/>
              <w:right w:val="single" w:sz="4" w:space="0" w:color="auto"/>
            </w:tcBorders>
            <w:vAlign w:val="center"/>
          </w:tcPr>
          <w:p w14:paraId="4C763D62"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1</w:t>
            </w:r>
          </w:p>
        </w:tc>
        <w:tc>
          <w:tcPr>
            <w:tcW w:w="2474" w:type="dxa"/>
            <w:tcBorders>
              <w:top w:val="single" w:sz="4" w:space="0" w:color="auto"/>
              <w:left w:val="single" w:sz="4" w:space="0" w:color="auto"/>
              <w:bottom w:val="single" w:sz="4" w:space="0" w:color="auto"/>
              <w:right w:val="single" w:sz="4" w:space="0" w:color="auto"/>
            </w:tcBorders>
            <w:vAlign w:val="center"/>
          </w:tcPr>
          <w:p w14:paraId="6F1DC88B"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公司注册名称</w:t>
            </w:r>
          </w:p>
        </w:tc>
        <w:tc>
          <w:tcPr>
            <w:tcW w:w="5700" w:type="dxa"/>
            <w:tcBorders>
              <w:top w:val="single" w:sz="4" w:space="0" w:color="auto"/>
              <w:left w:val="single" w:sz="4" w:space="0" w:color="auto"/>
              <w:bottom w:val="single" w:sz="4" w:space="0" w:color="auto"/>
              <w:right w:val="single" w:sz="4" w:space="0" w:color="auto"/>
            </w:tcBorders>
          </w:tcPr>
          <w:p w14:paraId="64A36492" w14:textId="77777777" w:rsidR="00961528" w:rsidRDefault="00961528">
            <w:pPr>
              <w:adjustRightInd w:val="0"/>
              <w:snapToGrid w:val="0"/>
              <w:spacing w:line="360" w:lineRule="auto"/>
              <w:jc w:val="left"/>
              <w:rPr>
                <w:rFonts w:ascii="宋体" w:hAnsi="宋体" w:hint="eastAsia"/>
                <w:szCs w:val="21"/>
              </w:rPr>
            </w:pPr>
          </w:p>
        </w:tc>
      </w:tr>
      <w:tr w:rsidR="00961528" w14:paraId="42F48A5D" w14:textId="77777777">
        <w:trPr>
          <w:cantSplit/>
          <w:trHeight w:val="556"/>
        </w:trPr>
        <w:tc>
          <w:tcPr>
            <w:tcW w:w="799" w:type="dxa"/>
            <w:vMerge w:val="restart"/>
            <w:tcBorders>
              <w:top w:val="single" w:sz="4" w:space="0" w:color="auto"/>
              <w:left w:val="single" w:sz="4" w:space="0" w:color="auto"/>
              <w:right w:val="single" w:sz="4" w:space="0" w:color="auto"/>
            </w:tcBorders>
            <w:shd w:val="clear" w:color="auto" w:fill="auto"/>
            <w:vAlign w:val="center"/>
          </w:tcPr>
          <w:p w14:paraId="61404B7E"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2</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7A9D0BB1"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公司详细资料</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14:paraId="75D68D38" w14:textId="77777777" w:rsidR="00961528" w:rsidRDefault="00961528">
            <w:pPr>
              <w:adjustRightInd w:val="0"/>
              <w:snapToGrid w:val="0"/>
              <w:spacing w:line="360" w:lineRule="auto"/>
              <w:jc w:val="left"/>
              <w:rPr>
                <w:rFonts w:ascii="宋体" w:hAnsi="宋体" w:hint="eastAsia"/>
                <w:szCs w:val="21"/>
              </w:rPr>
            </w:pPr>
          </w:p>
        </w:tc>
      </w:tr>
      <w:tr w:rsidR="00961528" w14:paraId="2F6133BD" w14:textId="77777777">
        <w:trPr>
          <w:cantSplit/>
          <w:trHeight w:val="547"/>
        </w:trPr>
        <w:tc>
          <w:tcPr>
            <w:tcW w:w="799" w:type="dxa"/>
            <w:vMerge/>
            <w:tcBorders>
              <w:left w:val="single" w:sz="4" w:space="0" w:color="auto"/>
              <w:right w:val="single" w:sz="4" w:space="0" w:color="auto"/>
            </w:tcBorders>
            <w:vAlign w:val="center"/>
          </w:tcPr>
          <w:p w14:paraId="3A6CF6B7"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right w:val="single" w:sz="4" w:space="0" w:color="auto"/>
            </w:tcBorders>
            <w:vAlign w:val="center"/>
          </w:tcPr>
          <w:p w14:paraId="014197A9"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法定代表人</w:t>
            </w:r>
          </w:p>
        </w:tc>
        <w:tc>
          <w:tcPr>
            <w:tcW w:w="5700" w:type="dxa"/>
            <w:tcBorders>
              <w:top w:val="single" w:sz="4" w:space="0" w:color="auto"/>
              <w:left w:val="single" w:sz="4" w:space="0" w:color="auto"/>
              <w:right w:val="single" w:sz="4" w:space="0" w:color="auto"/>
            </w:tcBorders>
          </w:tcPr>
          <w:p w14:paraId="4C63E551" w14:textId="77777777" w:rsidR="00961528" w:rsidRDefault="00961528">
            <w:pPr>
              <w:adjustRightInd w:val="0"/>
              <w:snapToGrid w:val="0"/>
              <w:spacing w:line="360" w:lineRule="auto"/>
              <w:jc w:val="left"/>
              <w:rPr>
                <w:rFonts w:ascii="宋体" w:hAnsi="宋体" w:hint="eastAsia"/>
                <w:szCs w:val="21"/>
              </w:rPr>
            </w:pPr>
          </w:p>
        </w:tc>
      </w:tr>
      <w:tr w:rsidR="00961528" w14:paraId="0F41C92D" w14:textId="77777777">
        <w:trPr>
          <w:cantSplit/>
          <w:trHeight w:val="487"/>
        </w:trPr>
        <w:tc>
          <w:tcPr>
            <w:tcW w:w="799" w:type="dxa"/>
            <w:vMerge/>
            <w:tcBorders>
              <w:left w:val="single" w:sz="4" w:space="0" w:color="auto"/>
              <w:right w:val="single" w:sz="4" w:space="0" w:color="auto"/>
            </w:tcBorders>
            <w:vAlign w:val="center"/>
          </w:tcPr>
          <w:p w14:paraId="3F0A9A66"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14D21280"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常驻地址</w:t>
            </w:r>
          </w:p>
        </w:tc>
        <w:tc>
          <w:tcPr>
            <w:tcW w:w="5700" w:type="dxa"/>
            <w:tcBorders>
              <w:top w:val="single" w:sz="4" w:space="0" w:color="auto"/>
              <w:left w:val="single" w:sz="4" w:space="0" w:color="auto"/>
              <w:bottom w:val="single" w:sz="4" w:space="0" w:color="auto"/>
              <w:right w:val="single" w:sz="4" w:space="0" w:color="auto"/>
            </w:tcBorders>
          </w:tcPr>
          <w:p w14:paraId="5A1C6B00" w14:textId="77777777" w:rsidR="00961528" w:rsidRDefault="00961528">
            <w:pPr>
              <w:adjustRightInd w:val="0"/>
              <w:snapToGrid w:val="0"/>
              <w:spacing w:line="360" w:lineRule="auto"/>
              <w:jc w:val="left"/>
              <w:rPr>
                <w:rFonts w:ascii="宋体" w:hAnsi="宋体" w:hint="eastAsia"/>
                <w:szCs w:val="21"/>
              </w:rPr>
            </w:pPr>
          </w:p>
        </w:tc>
      </w:tr>
      <w:tr w:rsidR="00961528" w14:paraId="59B21DAA" w14:textId="77777777">
        <w:trPr>
          <w:cantSplit/>
          <w:trHeight w:val="487"/>
        </w:trPr>
        <w:tc>
          <w:tcPr>
            <w:tcW w:w="799" w:type="dxa"/>
            <w:vMerge/>
            <w:tcBorders>
              <w:left w:val="single" w:sz="4" w:space="0" w:color="auto"/>
              <w:right w:val="single" w:sz="4" w:space="0" w:color="auto"/>
            </w:tcBorders>
            <w:vAlign w:val="center"/>
          </w:tcPr>
          <w:p w14:paraId="69CF8595"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594494D9"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电话</w:t>
            </w:r>
          </w:p>
        </w:tc>
        <w:tc>
          <w:tcPr>
            <w:tcW w:w="5700" w:type="dxa"/>
            <w:tcBorders>
              <w:top w:val="single" w:sz="4" w:space="0" w:color="auto"/>
              <w:left w:val="single" w:sz="4" w:space="0" w:color="auto"/>
              <w:bottom w:val="single" w:sz="4" w:space="0" w:color="auto"/>
              <w:right w:val="single" w:sz="4" w:space="0" w:color="auto"/>
            </w:tcBorders>
          </w:tcPr>
          <w:p w14:paraId="370F1C01" w14:textId="77777777" w:rsidR="00961528" w:rsidRDefault="00961528">
            <w:pPr>
              <w:adjustRightInd w:val="0"/>
              <w:snapToGrid w:val="0"/>
              <w:spacing w:line="360" w:lineRule="auto"/>
              <w:jc w:val="left"/>
              <w:rPr>
                <w:rFonts w:ascii="宋体" w:hAnsi="宋体" w:hint="eastAsia"/>
                <w:szCs w:val="21"/>
              </w:rPr>
            </w:pPr>
          </w:p>
        </w:tc>
      </w:tr>
      <w:tr w:rsidR="00961528" w14:paraId="05301B92" w14:textId="77777777">
        <w:trPr>
          <w:cantSplit/>
          <w:trHeight w:val="487"/>
        </w:trPr>
        <w:tc>
          <w:tcPr>
            <w:tcW w:w="799" w:type="dxa"/>
            <w:vMerge/>
            <w:tcBorders>
              <w:left w:val="single" w:sz="4" w:space="0" w:color="auto"/>
              <w:right w:val="single" w:sz="4" w:space="0" w:color="auto"/>
            </w:tcBorders>
            <w:vAlign w:val="center"/>
          </w:tcPr>
          <w:p w14:paraId="2128F1A7"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3ACB66EA"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传真</w:t>
            </w:r>
          </w:p>
        </w:tc>
        <w:tc>
          <w:tcPr>
            <w:tcW w:w="5700" w:type="dxa"/>
            <w:tcBorders>
              <w:top w:val="single" w:sz="4" w:space="0" w:color="auto"/>
              <w:left w:val="single" w:sz="4" w:space="0" w:color="auto"/>
              <w:bottom w:val="single" w:sz="4" w:space="0" w:color="auto"/>
              <w:right w:val="single" w:sz="4" w:space="0" w:color="auto"/>
            </w:tcBorders>
          </w:tcPr>
          <w:p w14:paraId="2837F148" w14:textId="77777777" w:rsidR="00961528" w:rsidRDefault="00961528">
            <w:pPr>
              <w:adjustRightInd w:val="0"/>
              <w:snapToGrid w:val="0"/>
              <w:spacing w:line="360" w:lineRule="auto"/>
              <w:jc w:val="left"/>
              <w:rPr>
                <w:rFonts w:ascii="宋体" w:hAnsi="宋体" w:hint="eastAsia"/>
                <w:szCs w:val="21"/>
              </w:rPr>
            </w:pPr>
          </w:p>
        </w:tc>
      </w:tr>
      <w:tr w:rsidR="00961528" w14:paraId="60124C59" w14:textId="77777777">
        <w:trPr>
          <w:cantSplit/>
          <w:trHeight w:val="487"/>
        </w:trPr>
        <w:tc>
          <w:tcPr>
            <w:tcW w:w="799" w:type="dxa"/>
            <w:vMerge/>
            <w:tcBorders>
              <w:left w:val="single" w:sz="4" w:space="0" w:color="auto"/>
              <w:right w:val="single" w:sz="4" w:space="0" w:color="auto"/>
            </w:tcBorders>
            <w:vAlign w:val="center"/>
          </w:tcPr>
          <w:p w14:paraId="219E5D4C"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536DFB5C"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网址</w:t>
            </w:r>
          </w:p>
        </w:tc>
        <w:tc>
          <w:tcPr>
            <w:tcW w:w="5700" w:type="dxa"/>
            <w:tcBorders>
              <w:top w:val="single" w:sz="4" w:space="0" w:color="auto"/>
              <w:left w:val="single" w:sz="4" w:space="0" w:color="auto"/>
              <w:bottom w:val="single" w:sz="4" w:space="0" w:color="auto"/>
              <w:right w:val="single" w:sz="4" w:space="0" w:color="auto"/>
            </w:tcBorders>
          </w:tcPr>
          <w:p w14:paraId="3D50CE97" w14:textId="77777777" w:rsidR="00961528" w:rsidRDefault="00961528">
            <w:pPr>
              <w:adjustRightInd w:val="0"/>
              <w:snapToGrid w:val="0"/>
              <w:spacing w:line="360" w:lineRule="auto"/>
              <w:jc w:val="left"/>
              <w:rPr>
                <w:rFonts w:ascii="宋体" w:hAnsi="宋体" w:hint="eastAsia"/>
                <w:szCs w:val="21"/>
              </w:rPr>
            </w:pPr>
          </w:p>
        </w:tc>
      </w:tr>
      <w:tr w:rsidR="00961528" w14:paraId="0C8F02C5" w14:textId="77777777">
        <w:trPr>
          <w:cantSplit/>
          <w:trHeight w:val="487"/>
        </w:trPr>
        <w:tc>
          <w:tcPr>
            <w:tcW w:w="799" w:type="dxa"/>
            <w:vMerge/>
            <w:tcBorders>
              <w:left w:val="single" w:sz="4" w:space="0" w:color="auto"/>
              <w:right w:val="single" w:sz="4" w:space="0" w:color="auto"/>
            </w:tcBorders>
            <w:vAlign w:val="center"/>
          </w:tcPr>
          <w:p w14:paraId="3907D5D6"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7CA354F8"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电子邮箱</w:t>
            </w:r>
          </w:p>
        </w:tc>
        <w:tc>
          <w:tcPr>
            <w:tcW w:w="5700" w:type="dxa"/>
            <w:tcBorders>
              <w:top w:val="single" w:sz="4" w:space="0" w:color="auto"/>
              <w:left w:val="single" w:sz="4" w:space="0" w:color="auto"/>
              <w:bottom w:val="single" w:sz="4" w:space="0" w:color="auto"/>
              <w:right w:val="single" w:sz="4" w:space="0" w:color="auto"/>
            </w:tcBorders>
          </w:tcPr>
          <w:p w14:paraId="20FFB352" w14:textId="77777777" w:rsidR="00961528" w:rsidRDefault="00961528">
            <w:pPr>
              <w:adjustRightInd w:val="0"/>
              <w:snapToGrid w:val="0"/>
              <w:spacing w:line="360" w:lineRule="auto"/>
              <w:jc w:val="left"/>
              <w:rPr>
                <w:rFonts w:ascii="宋体" w:hAnsi="宋体" w:hint="eastAsia"/>
                <w:szCs w:val="21"/>
              </w:rPr>
            </w:pPr>
          </w:p>
        </w:tc>
      </w:tr>
      <w:tr w:rsidR="00961528" w14:paraId="71BD52D5" w14:textId="77777777">
        <w:trPr>
          <w:cantSplit/>
          <w:trHeight w:val="487"/>
        </w:trPr>
        <w:tc>
          <w:tcPr>
            <w:tcW w:w="799" w:type="dxa"/>
            <w:vMerge/>
            <w:tcBorders>
              <w:left w:val="single" w:sz="4" w:space="0" w:color="auto"/>
              <w:right w:val="single" w:sz="4" w:space="0" w:color="auto"/>
            </w:tcBorders>
            <w:vAlign w:val="center"/>
          </w:tcPr>
          <w:p w14:paraId="6569F8F6"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2D80D474"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公司成立日期</w:t>
            </w:r>
          </w:p>
        </w:tc>
        <w:tc>
          <w:tcPr>
            <w:tcW w:w="5700" w:type="dxa"/>
            <w:tcBorders>
              <w:top w:val="single" w:sz="4" w:space="0" w:color="auto"/>
              <w:left w:val="single" w:sz="4" w:space="0" w:color="auto"/>
              <w:bottom w:val="single" w:sz="4" w:space="0" w:color="auto"/>
              <w:right w:val="single" w:sz="4" w:space="0" w:color="auto"/>
            </w:tcBorders>
          </w:tcPr>
          <w:p w14:paraId="42632CE0" w14:textId="77777777" w:rsidR="00961528" w:rsidRDefault="00961528">
            <w:pPr>
              <w:adjustRightInd w:val="0"/>
              <w:snapToGrid w:val="0"/>
              <w:spacing w:line="360" w:lineRule="auto"/>
              <w:jc w:val="left"/>
              <w:rPr>
                <w:rFonts w:ascii="宋体" w:hAnsi="宋体" w:hint="eastAsia"/>
                <w:szCs w:val="21"/>
              </w:rPr>
            </w:pPr>
          </w:p>
        </w:tc>
      </w:tr>
      <w:tr w:rsidR="00961528" w14:paraId="2C84B304" w14:textId="77777777">
        <w:trPr>
          <w:cantSplit/>
          <w:trHeight w:val="487"/>
        </w:trPr>
        <w:tc>
          <w:tcPr>
            <w:tcW w:w="799" w:type="dxa"/>
            <w:vMerge/>
            <w:tcBorders>
              <w:left w:val="single" w:sz="4" w:space="0" w:color="auto"/>
              <w:right w:val="single" w:sz="4" w:space="0" w:color="auto"/>
            </w:tcBorders>
            <w:vAlign w:val="center"/>
          </w:tcPr>
          <w:p w14:paraId="071F9DD5"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62F6AFF2"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资质等级</w:t>
            </w:r>
          </w:p>
        </w:tc>
        <w:tc>
          <w:tcPr>
            <w:tcW w:w="5700" w:type="dxa"/>
            <w:tcBorders>
              <w:top w:val="single" w:sz="4" w:space="0" w:color="auto"/>
              <w:left w:val="single" w:sz="4" w:space="0" w:color="auto"/>
              <w:bottom w:val="single" w:sz="4" w:space="0" w:color="auto"/>
              <w:right w:val="single" w:sz="4" w:space="0" w:color="auto"/>
            </w:tcBorders>
          </w:tcPr>
          <w:p w14:paraId="2CC8C044" w14:textId="77777777" w:rsidR="00961528" w:rsidRDefault="00961528">
            <w:pPr>
              <w:adjustRightInd w:val="0"/>
              <w:snapToGrid w:val="0"/>
              <w:spacing w:line="360" w:lineRule="auto"/>
              <w:jc w:val="left"/>
              <w:rPr>
                <w:rFonts w:ascii="宋体" w:hAnsi="宋体" w:hint="eastAsia"/>
                <w:szCs w:val="21"/>
              </w:rPr>
            </w:pPr>
          </w:p>
        </w:tc>
      </w:tr>
      <w:tr w:rsidR="00961528" w14:paraId="1EA33E06" w14:textId="77777777">
        <w:trPr>
          <w:cantSplit/>
          <w:trHeight w:val="90"/>
        </w:trPr>
        <w:tc>
          <w:tcPr>
            <w:tcW w:w="799" w:type="dxa"/>
            <w:vMerge/>
            <w:tcBorders>
              <w:left w:val="single" w:sz="4" w:space="0" w:color="auto"/>
              <w:bottom w:val="single" w:sz="4" w:space="0" w:color="auto"/>
              <w:right w:val="single" w:sz="4" w:space="0" w:color="auto"/>
            </w:tcBorders>
            <w:vAlign w:val="center"/>
          </w:tcPr>
          <w:p w14:paraId="79D470C6"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vAlign w:val="center"/>
          </w:tcPr>
          <w:p w14:paraId="65F75157"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公司简介</w:t>
            </w:r>
          </w:p>
        </w:tc>
        <w:tc>
          <w:tcPr>
            <w:tcW w:w="5700" w:type="dxa"/>
            <w:tcBorders>
              <w:top w:val="single" w:sz="4" w:space="0" w:color="auto"/>
              <w:left w:val="single" w:sz="4" w:space="0" w:color="auto"/>
              <w:bottom w:val="single" w:sz="4" w:space="0" w:color="auto"/>
              <w:right w:val="single" w:sz="4" w:space="0" w:color="auto"/>
            </w:tcBorders>
          </w:tcPr>
          <w:p w14:paraId="5BF868B8" w14:textId="77777777" w:rsidR="00961528" w:rsidRDefault="00961528">
            <w:pPr>
              <w:adjustRightInd w:val="0"/>
              <w:snapToGrid w:val="0"/>
              <w:spacing w:line="360" w:lineRule="auto"/>
              <w:jc w:val="left"/>
              <w:rPr>
                <w:rFonts w:ascii="宋体" w:hAnsi="宋体" w:hint="eastAsia"/>
                <w:szCs w:val="21"/>
              </w:rPr>
            </w:pPr>
          </w:p>
          <w:p w14:paraId="63D64D2F" w14:textId="77777777" w:rsidR="00961528" w:rsidRDefault="00961528">
            <w:pPr>
              <w:adjustRightInd w:val="0"/>
              <w:snapToGrid w:val="0"/>
              <w:spacing w:line="360" w:lineRule="auto"/>
              <w:jc w:val="left"/>
              <w:rPr>
                <w:rFonts w:ascii="宋体" w:hAnsi="宋体" w:hint="eastAsia"/>
                <w:szCs w:val="21"/>
              </w:rPr>
            </w:pPr>
          </w:p>
          <w:p w14:paraId="2F5BE4F5" w14:textId="77777777" w:rsidR="00961528" w:rsidRDefault="00961528">
            <w:pPr>
              <w:adjustRightInd w:val="0"/>
              <w:snapToGrid w:val="0"/>
              <w:spacing w:line="360" w:lineRule="auto"/>
              <w:jc w:val="left"/>
              <w:rPr>
                <w:rFonts w:ascii="宋体" w:hAnsi="宋体" w:hint="eastAsia"/>
                <w:szCs w:val="21"/>
              </w:rPr>
            </w:pPr>
          </w:p>
          <w:p w14:paraId="736B5F85" w14:textId="77777777" w:rsidR="00961528" w:rsidRDefault="00961528">
            <w:pPr>
              <w:adjustRightInd w:val="0"/>
              <w:snapToGrid w:val="0"/>
              <w:spacing w:line="360" w:lineRule="auto"/>
              <w:jc w:val="left"/>
              <w:rPr>
                <w:rFonts w:ascii="宋体" w:hAnsi="宋体" w:hint="eastAsia"/>
                <w:szCs w:val="21"/>
              </w:rPr>
            </w:pPr>
          </w:p>
          <w:p w14:paraId="793C6D52" w14:textId="77777777" w:rsidR="00961528" w:rsidRDefault="00961528">
            <w:pPr>
              <w:adjustRightInd w:val="0"/>
              <w:snapToGrid w:val="0"/>
              <w:spacing w:line="360" w:lineRule="auto"/>
              <w:jc w:val="left"/>
              <w:rPr>
                <w:rFonts w:ascii="宋体" w:hAnsi="宋体" w:hint="eastAsia"/>
                <w:szCs w:val="21"/>
              </w:rPr>
            </w:pPr>
          </w:p>
          <w:p w14:paraId="1E3AD44F" w14:textId="77777777" w:rsidR="00961528" w:rsidRDefault="00961528">
            <w:pPr>
              <w:adjustRightInd w:val="0"/>
              <w:snapToGrid w:val="0"/>
              <w:spacing w:line="360" w:lineRule="auto"/>
              <w:jc w:val="left"/>
              <w:rPr>
                <w:rFonts w:ascii="宋体" w:hAnsi="宋体" w:hint="eastAsia"/>
                <w:szCs w:val="21"/>
              </w:rPr>
            </w:pPr>
          </w:p>
          <w:p w14:paraId="51EF955E" w14:textId="77777777" w:rsidR="00961528" w:rsidRDefault="00961528">
            <w:pPr>
              <w:adjustRightInd w:val="0"/>
              <w:snapToGrid w:val="0"/>
              <w:spacing w:line="360" w:lineRule="auto"/>
              <w:jc w:val="left"/>
              <w:rPr>
                <w:rFonts w:ascii="宋体" w:hAnsi="宋体" w:hint="eastAsia"/>
                <w:szCs w:val="21"/>
              </w:rPr>
            </w:pPr>
          </w:p>
          <w:p w14:paraId="6F42199A" w14:textId="77777777" w:rsidR="00961528" w:rsidRDefault="00961528">
            <w:pPr>
              <w:adjustRightInd w:val="0"/>
              <w:snapToGrid w:val="0"/>
              <w:spacing w:line="360" w:lineRule="auto"/>
              <w:jc w:val="left"/>
              <w:rPr>
                <w:rFonts w:ascii="宋体" w:hAnsi="宋体" w:hint="eastAsia"/>
                <w:szCs w:val="21"/>
              </w:rPr>
            </w:pPr>
          </w:p>
          <w:p w14:paraId="55DD1CB5" w14:textId="77777777" w:rsidR="00961528" w:rsidRDefault="00961528">
            <w:pPr>
              <w:adjustRightInd w:val="0"/>
              <w:snapToGrid w:val="0"/>
              <w:spacing w:line="360" w:lineRule="auto"/>
              <w:jc w:val="left"/>
              <w:rPr>
                <w:rFonts w:ascii="宋体" w:hAnsi="宋体" w:hint="eastAsia"/>
                <w:szCs w:val="21"/>
              </w:rPr>
            </w:pPr>
          </w:p>
        </w:tc>
      </w:tr>
      <w:tr w:rsidR="00961528" w14:paraId="3431D9BF" w14:textId="77777777">
        <w:trPr>
          <w:cantSplit/>
          <w:trHeight w:val="556"/>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F1FBA"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3</w:t>
            </w:r>
          </w:p>
        </w:tc>
        <w:tc>
          <w:tcPr>
            <w:tcW w:w="8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12193"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本项目联系人</w:t>
            </w:r>
          </w:p>
        </w:tc>
      </w:tr>
      <w:tr w:rsidR="00961528" w14:paraId="7686170B" w14:textId="77777777">
        <w:trPr>
          <w:cantSplit/>
          <w:trHeight w:val="487"/>
        </w:trPr>
        <w:tc>
          <w:tcPr>
            <w:tcW w:w="799" w:type="dxa"/>
            <w:vMerge/>
            <w:tcBorders>
              <w:top w:val="single" w:sz="4" w:space="0" w:color="auto"/>
              <w:left w:val="single" w:sz="4" w:space="0" w:color="auto"/>
              <w:bottom w:val="single" w:sz="4" w:space="0" w:color="auto"/>
              <w:right w:val="single" w:sz="4" w:space="0" w:color="auto"/>
            </w:tcBorders>
            <w:vAlign w:val="center"/>
          </w:tcPr>
          <w:p w14:paraId="777B49F4"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4FD1001D"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姓名</w:t>
            </w:r>
          </w:p>
        </w:tc>
        <w:tc>
          <w:tcPr>
            <w:tcW w:w="5700" w:type="dxa"/>
            <w:tcBorders>
              <w:top w:val="single" w:sz="4" w:space="0" w:color="auto"/>
              <w:left w:val="single" w:sz="4" w:space="0" w:color="auto"/>
              <w:bottom w:val="single" w:sz="4" w:space="0" w:color="auto"/>
              <w:right w:val="single" w:sz="4" w:space="0" w:color="auto"/>
            </w:tcBorders>
            <w:shd w:val="clear" w:color="auto" w:fill="auto"/>
          </w:tcPr>
          <w:p w14:paraId="1FFE36B9" w14:textId="77777777" w:rsidR="00961528" w:rsidRDefault="00961528">
            <w:pPr>
              <w:adjustRightInd w:val="0"/>
              <w:snapToGrid w:val="0"/>
              <w:spacing w:line="360" w:lineRule="auto"/>
              <w:jc w:val="left"/>
              <w:rPr>
                <w:rFonts w:ascii="宋体" w:hAnsi="宋体" w:hint="eastAsia"/>
                <w:szCs w:val="21"/>
              </w:rPr>
            </w:pPr>
          </w:p>
        </w:tc>
      </w:tr>
      <w:tr w:rsidR="00961528" w14:paraId="1B60AA59" w14:textId="77777777">
        <w:trPr>
          <w:cantSplit/>
          <w:trHeight w:val="487"/>
        </w:trPr>
        <w:tc>
          <w:tcPr>
            <w:tcW w:w="799" w:type="dxa"/>
            <w:vMerge/>
            <w:tcBorders>
              <w:top w:val="single" w:sz="4" w:space="0" w:color="auto"/>
              <w:left w:val="single" w:sz="4" w:space="0" w:color="auto"/>
              <w:bottom w:val="single" w:sz="4" w:space="0" w:color="auto"/>
              <w:right w:val="single" w:sz="4" w:space="0" w:color="auto"/>
            </w:tcBorders>
            <w:vAlign w:val="center"/>
          </w:tcPr>
          <w:p w14:paraId="112EF7E9"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51E9634F"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头衔和职务</w:t>
            </w:r>
          </w:p>
        </w:tc>
        <w:tc>
          <w:tcPr>
            <w:tcW w:w="5700" w:type="dxa"/>
            <w:tcBorders>
              <w:top w:val="single" w:sz="4" w:space="0" w:color="auto"/>
              <w:left w:val="single" w:sz="4" w:space="0" w:color="auto"/>
              <w:bottom w:val="single" w:sz="4" w:space="0" w:color="auto"/>
              <w:right w:val="single" w:sz="4" w:space="0" w:color="auto"/>
            </w:tcBorders>
            <w:shd w:val="clear" w:color="auto" w:fill="auto"/>
          </w:tcPr>
          <w:p w14:paraId="0193BA59" w14:textId="77777777" w:rsidR="00961528" w:rsidRDefault="00961528">
            <w:pPr>
              <w:adjustRightInd w:val="0"/>
              <w:snapToGrid w:val="0"/>
              <w:spacing w:line="360" w:lineRule="auto"/>
              <w:jc w:val="left"/>
              <w:rPr>
                <w:rFonts w:ascii="宋体" w:hAnsi="宋体" w:hint="eastAsia"/>
                <w:szCs w:val="21"/>
              </w:rPr>
            </w:pPr>
          </w:p>
        </w:tc>
      </w:tr>
      <w:tr w:rsidR="00961528" w14:paraId="4760EF6E" w14:textId="77777777">
        <w:trPr>
          <w:cantSplit/>
          <w:trHeight w:val="487"/>
        </w:trPr>
        <w:tc>
          <w:tcPr>
            <w:tcW w:w="799" w:type="dxa"/>
            <w:vMerge/>
            <w:tcBorders>
              <w:top w:val="single" w:sz="4" w:space="0" w:color="auto"/>
              <w:left w:val="single" w:sz="4" w:space="0" w:color="auto"/>
              <w:bottom w:val="single" w:sz="4" w:space="0" w:color="auto"/>
              <w:right w:val="single" w:sz="4" w:space="0" w:color="auto"/>
            </w:tcBorders>
            <w:vAlign w:val="center"/>
          </w:tcPr>
          <w:p w14:paraId="6673CCC8"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0383FFB2"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电话</w:t>
            </w:r>
          </w:p>
        </w:tc>
        <w:tc>
          <w:tcPr>
            <w:tcW w:w="5700" w:type="dxa"/>
            <w:tcBorders>
              <w:top w:val="single" w:sz="4" w:space="0" w:color="auto"/>
              <w:left w:val="single" w:sz="4" w:space="0" w:color="auto"/>
              <w:bottom w:val="single" w:sz="4" w:space="0" w:color="auto"/>
              <w:right w:val="single" w:sz="4" w:space="0" w:color="auto"/>
            </w:tcBorders>
            <w:shd w:val="clear" w:color="auto" w:fill="auto"/>
          </w:tcPr>
          <w:p w14:paraId="79F5022A" w14:textId="77777777" w:rsidR="00961528" w:rsidRDefault="00961528">
            <w:pPr>
              <w:adjustRightInd w:val="0"/>
              <w:snapToGrid w:val="0"/>
              <w:spacing w:line="360" w:lineRule="auto"/>
              <w:jc w:val="left"/>
              <w:rPr>
                <w:rFonts w:ascii="宋体" w:hAnsi="宋体" w:hint="eastAsia"/>
                <w:szCs w:val="21"/>
              </w:rPr>
            </w:pPr>
          </w:p>
        </w:tc>
      </w:tr>
      <w:tr w:rsidR="00961528" w14:paraId="501137C0" w14:textId="77777777">
        <w:trPr>
          <w:cantSplit/>
          <w:trHeight w:val="487"/>
        </w:trPr>
        <w:tc>
          <w:tcPr>
            <w:tcW w:w="799" w:type="dxa"/>
            <w:vMerge/>
            <w:tcBorders>
              <w:top w:val="single" w:sz="4" w:space="0" w:color="auto"/>
              <w:left w:val="single" w:sz="4" w:space="0" w:color="auto"/>
              <w:bottom w:val="single" w:sz="4" w:space="0" w:color="auto"/>
              <w:right w:val="single" w:sz="4" w:space="0" w:color="auto"/>
            </w:tcBorders>
            <w:vAlign w:val="center"/>
          </w:tcPr>
          <w:p w14:paraId="6CCE37A2"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3E39388A"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电子邮箱</w:t>
            </w:r>
          </w:p>
        </w:tc>
        <w:tc>
          <w:tcPr>
            <w:tcW w:w="5700" w:type="dxa"/>
            <w:tcBorders>
              <w:top w:val="single" w:sz="4" w:space="0" w:color="auto"/>
              <w:left w:val="single" w:sz="4" w:space="0" w:color="auto"/>
              <w:bottom w:val="single" w:sz="4" w:space="0" w:color="auto"/>
              <w:right w:val="single" w:sz="4" w:space="0" w:color="auto"/>
            </w:tcBorders>
            <w:shd w:val="clear" w:color="auto" w:fill="auto"/>
          </w:tcPr>
          <w:p w14:paraId="343AD52F" w14:textId="77777777" w:rsidR="00961528" w:rsidRDefault="00961528">
            <w:pPr>
              <w:adjustRightInd w:val="0"/>
              <w:snapToGrid w:val="0"/>
              <w:spacing w:line="360" w:lineRule="auto"/>
              <w:jc w:val="left"/>
              <w:rPr>
                <w:rFonts w:ascii="宋体" w:hAnsi="宋体" w:hint="eastAsia"/>
                <w:szCs w:val="21"/>
              </w:rPr>
            </w:pPr>
          </w:p>
        </w:tc>
      </w:tr>
      <w:tr w:rsidR="00961528" w14:paraId="2F108800" w14:textId="77777777">
        <w:trPr>
          <w:cantSplit/>
          <w:trHeight w:val="487"/>
        </w:trPr>
        <w:tc>
          <w:tcPr>
            <w:tcW w:w="799" w:type="dxa"/>
            <w:vMerge/>
            <w:tcBorders>
              <w:top w:val="single" w:sz="4" w:space="0" w:color="auto"/>
              <w:left w:val="single" w:sz="4" w:space="0" w:color="auto"/>
              <w:bottom w:val="single" w:sz="4" w:space="0" w:color="auto"/>
              <w:right w:val="single" w:sz="4" w:space="0" w:color="auto"/>
            </w:tcBorders>
            <w:vAlign w:val="center"/>
          </w:tcPr>
          <w:p w14:paraId="3F94AC1F" w14:textId="77777777" w:rsidR="00961528" w:rsidRDefault="00961528">
            <w:pPr>
              <w:adjustRightInd w:val="0"/>
              <w:snapToGrid w:val="0"/>
              <w:spacing w:line="360" w:lineRule="auto"/>
              <w:jc w:val="left"/>
              <w:rPr>
                <w:rFonts w:ascii="宋体" w:hAnsi="宋体" w:hint="eastAsia"/>
                <w:szCs w:val="21"/>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459C0644"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通信地址及邮政编码</w:t>
            </w:r>
          </w:p>
        </w:tc>
        <w:tc>
          <w:tcPr>
            <w:tcW w:w="5700" w:type="dxa"/>
            <w:tcBorders>
              <w:top w:val="single" w:sz="4" w:space="0" w:color="auto"/>
              <w:left w:val="single" w:sz="4" w:space="0" w:color="auto"/>
              <w:bottom w:val="single" w:sz="4" w:space="0" w:color="auto"/>
              <w:right w:val="single" w:sz="4" w:space="0" w:color="auto"/>
            </w:tcBorders>
            <w:shd w:val="clear" w:color="auto" w:fill="auto"/>
          </w:tcPr>
          <w:p w14:paraId="0DA932DA" w14:textId="77777777" w:rsidR="00961528" w:rsidRDefault="00961528">
            <w:pPr>
              <w:adjustRightInd w:val="0"/>
              <w:snapToGrid w:val="0"/>
              <w:spacing w:line="360" w:lineRule="auto"/>
              <w:jc w:val="left"/>
              <w:rPr>
                <w:rFonts w:ascii="宋体" w:hAnsi="宋体" w:hint="eastAsia"/>
                <w:szCs w:val="21"/>
              </w:rPr>
            </w:pPr>
          </w:p>
        </w:tc>
      </w:tr>
    </w:tbl>
    <w:p w14:paraId="283E2152" w14:textId="77777777" w:rsidR="00961528" w:rsidRDefault="00000000">
      <w:pPr>
        <w:adjustRightInd w:val="0"/>
        <w:snapToGrid w:val="0"/>
        <w:spacing w:line="360" w:lineRule="auto"/>
        <w:jc w:val="left"/>
        <w:rPr>
          <w:rFonts w:ascii="微软雅黑 Light" w:eastAsia="微软雅黑 Light" w:hAnsi="微软雅黑 Light" w:cs="微软雅黑" w:hint="eastAsia"/>
          <w:b/>
          <w:sz w:val="28"/>
          <w:szCs w:val="28"/>
        </w:rPr>
        <w:sectPr w:rsidR="00961528">
          <w:pgSz w:w="11906" w:h="16838"/>
          <w:pgMar w:top="998" w:right="1418" w:bottom="1418" w:left="1418" w:header="851" w:footer="992" w:gutter="0"/>
          <w:cols w:space="720"/>
          <w:docGrid w:linePitch="312"/>
        </w:sectPr>
      </w:pPr>
      <w:r>
        <w:rPr>
          <w:rFonts w:ascii="宋体" w:hAnsi="宋体" w:hint="eastAsia"/>
          <w:szCs w:val="21"/>
        </w:rPr>
        <w:t>注：请投标单位如实填报上述信息。</w:t>
      </w:r>
    </w:p>
    <w:p w14:paraId="72911EE7" w14:textId="77777777" w:rsidR="00961528" w:rsidRDefault="00000000">
      <w:pPr>
        <w:keepNext/>
        <w:keepLines/>
        <w:spacing w:before="10" w:afterLines="50" w:after="120" w:line="288" w:lineRule="auto"/>
        <w:outlineLvl w:val="1"/>
        <w:rPr>
          <w:rFonts w:ascii="仿宋" w:hAnsi="仿宋" w:hint="eastAsia"/>
          <w:bCs/>
          <w:sz w:val="32"/>
          <w:szCs w:val="32"/>
        </w:rPr>
      </w:pPr>
      <w:r>
        <w:rPr>
          <w:rFonts w:ascii="仿宋" w:hAnsi="仿宋" w:hint="eastAsia"/>
          <w:bCs/>
          <w:sz w:val="32"/>
          <w:szCs w:val="32"/>
        </w:rPr>
        <w:lastRenderedPageBreak/>
        <w:t>附件</w:t>
      </w:r>
      <w:r>
        <w:rPr>
          <w:rFonts w:ascii="仿宋" w:hAnsi="仿宋" w:hint="eastAsia"/>
          <w:bCs/>
          <w:sz w:val="32"/>
          <w:szCs w:val="32"/>
        </w:rPr>
        <w:t>8</w:t>
      </w:r>
    </w:p>
    <w:p w14:paraId="445B7522" w14:textId="77777777" w:rsidR="00961528" w:rsidRDefault="00000000">
      <w:pPr>
        <w:keepNext/>
        <w:keepLines/>
        <w:spacing w:before="10" w:afterLines="50" w:after="120" w:line="288" w:lineRule="auto"/>
        <w:jc w:val="center"/>
        <w:outlineLvl w:val="1"/>
        <w:rPr>
          <w:rFonts w:ascii="宋体" w:hAnsi="宋体" w:cs="宋体" w:hint="eastAsia"/>
          <w:b/>
          <w:bCs/>
          <w:sz w:val="32"/>
          <w:szCs w:val="32"/>
        </w:rPr>
      </w:pPr>
      <w:r>
        <w:rPr>
          <w:rFonts w:ascii="宋体" w:hAnsi="宋体" w:cs="宋体" w:hint="eastAsia"/>
          <w:b/>
          <w:bCs/>
          <w:sz w:val="32"/>
          <w:szCs w:val="32"/>
        </w:rPr>
        <w:t>拟派人员简历表</w:t>
      </w:r>
    </w:p>
    <w:p w14:paraId="03A984E1" w14:textId="77777777" w:rsidR="00961528" w:rsidRDefault="00961528">
      <w:pPr>
        <w:adjustRightInd w:val="0"/>
        <w:snapToGrid w:val="0"/>
        <w:spacing w:line="360" w:lineRule="auto"/>
        <w:jc w:val="left"/>
        <w:rPr>
          <w:rFonts w:ascii="宋体" w:hAnsi="宋体" w:hint="eastAsia"/>
          <w:szCs w:val="21"/>
        </w:rPr>
      </w:pPr>
    </w:p>
    <w:p w14:paraId="195B51F4" w14:textId="77777777" w:rsidR="00961528" w:rsidRDefault="00000000">
      <w:pPr>
        <w:adjustRightInd w:val="0"/>
        <w:snapToGrid w:val="0"/>
        <w:spacing w:line="360" w:lineRule="auto"/>
        <w:jc w:val="left"/>
        <w:rPr>
          <w:rFonts w:ascii="宋体" w:hAnsi="宋体" w:hint="eastAsia"/>
          <w:szCs w:val="21"/>
        </w:rPr>
      </w:pPr>
      <w:r>
        <w:rPr>
          <w:rFonts w:ascii="宋体" w:hAnsi="宋体" w:cs="宋体" w:hint="eastAsia"/>
          <w:szCs w:val="21"/>
        </w:rPr>
        <w:t xml:space="preserve">投标人名称：                            拟派岗位：        </w:t>
      </w:r>
      <w:r>
        <w:rPr>
          <w:rFonts w:ascii="宋体" w:hAnsi="宋体" w:hint="eastAsia"/>
          <w:szCs w:val="21"/>
        </w:rPr>
        <w:t xml:space="preserve">               </w:t>
      </w:r>
    </w:p>
    <w:tbl>
      <w:tblPr>
        <w:tblpPr w:leftFromText="180" w:rightFromText="180" w:vertAnchor="text" w:horzAnchor="margin" w:tblpY="2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939"/>
        <w:gridCol w:w="1901"/>
        <w:gridCol w:w="1673"/>
        <w:gridCol w:w="1512"/>
        <w:gridCol w:w="2116"/>
      </w:tblGrid>
      <w:tr w:rsidR="00961528" w14:paraId="02073A50" w14:textId="77777777">
        <w:trPr>
          <w:cantSplit/>
          <w:trHeight w:val="579"/>
        </w:trPr>
        <w:tc>
          <w:tcPr>
            <w:tcW w:w="1136" w:type="dxa"/>
            <w:tcBorders>
              <w:top w:val="single" w:sz="4" w:space="0" w:color="auto"/>
              <w:left w:val="single" w:sz="4" w:space="0" w:color="auto"/>
              <w:bottom w:val="single" w:sz="4" w:space="0" w:color="auto"/>
              <w:right w:val="single" w:sz="4" w:space="0" w:color="auto"/>
              <w:tl2br w:val="nil"/>
              <w:tr2bl w:val="nil"/>
            </w:tcBorders>
            <w:vAlign w:val="center"/>
          </w:tcPr>
          <w:p w14:paraId="5F63C98B"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姓名</w:t>
            </w:r>
          </w:p>
        </w:tc>
        <w:tc>
          <w:tcPr>
            <w:tcW w:w="939" w:type="dxa"/>
            <w:tcBorders>
              <w:top w:val="single" w:sz="4" w:space="0" w:color="auto"/>
              <w:left w:val="single" w:sz="4" w:space="0" w:color="auto"/>
              <w:bottom w:val="single" w:sz="4" w:space="0" w:color="auto"/>
              <w:right w:val="single" w:sz="4" w:space="0" w:color="auto"/>
              <w:tl2br w:val="nil"/>
              <w:tr2bl w:val="nil"/>
            </w:tcBorders>
            <w:vAlign w:val="center"/>
          </w:tcPr>
          <w:p w14:paraId="1237B36A" w14:textId="77777777" w:rsidR="00961528" w:rsidRDefault="00961528">
            <w:pPr>
              <w:widowControl/>
              <w:spacing w:line="276" w:lineRule="auto"/>
              <w:jc w:val="center"/>
              <w:rPr>
                <w:rFonts w:ascii="宋体" w:hAnsi="宋体" w:cs="宋体" w:hint="eastAsia"/>
                <w:kern w:val="0"/>
                <w:szCs w:val="21"/>
                <w:lang w:bidi="en-US"/>
              </w:rPr>
            </w:pPr>
          </w:p>
        </w:tc>
        <w:tc>
          <w:tcPr>
            <w:tcW w:w="1901" w:type="dxa"/>
            <w:tcBorders>
              <w:top w:val="single" w:sz="4" w:space="0" w:color="auto"/>
              <w:left w:val="single" w:sz="4" w:space="0" w:color="auto"/>
              <w:bottom w:val="single" w:sz="4" w:space="0" w:color="auto"/>
              <w:right w:val="single" w:sz="4" w:space="0" w:color="auto"/>
              <w:tl2br w:val="nil"/>
              <w:tr2bl w:val="nil"/>
            </w:tcBorders>
            <w:vAlign w:val="center"/>
          </w:tcPr>
          <w:p w14:paraId="7DEA9BC8"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性别</w:t>
            </w:r>
          </w:p>
        </w:tc>
        <w:tc>
          <w:tcPr>
            <w:tcW w:w="1673" w:type="dxa"/>
            <w:tcBorders>
              <w:top w:val="single" w:sz="4" w:space="0" w:color="auto"/>
              <w:left w:val="single" w:sz="4" w:space="0" w:color="auto"/>
              <w:bottom w:val="single" w:sz="4" w:space="0" w:color="auto"/>
              <w:right w:val="single" w:sz="4" w:space="0" w:color="auto"/>
              <w:tl2br w:val="nil"/>
              <w:tr2bl w:val="nil"/>
            </w:tcBorders>
            <w:vAlign w:val="center"/>
          </w:tcPr>
          <w:p w14:paraId="2C67434A" w14:textId="77777777" w:rsidR="00961528" w:rsidRDefault="00961528">
            <w:pPr>
              <w:widowControl/>
              <w:spacing w:line="276" w:lineRule="auto"/>
              <w:jc w:val="center"/>
              <w:rPr>
                <w:rFonts w:ascii="宋体" w:hAnsi="宋体" w:cs="宋体" w:hint="eastAsia"/>
                <w:kern w:val="0"/>
                <w:szCs w:val="21"/>
                <w:lang w:bidi="en-US"/>
              </w:rPr>
            </w:pPr>
          </w:p>
        </w:tc>
        <w:tc>
          <w:tcPr>
            <w:tcW w:w="1512" w:type="dxa"/>
            <w:tcBorders>
              <w:top w:val="single" w:sz="4" w:space="0" w:color="auto"/>
              <w:left w:val="single" w:sz="4" w:space="0" w:color="auto"/>
              <w:bottom w:val="single" w:sz="4" w:space="0" w:color="auto"/>
              <w:right w:val="single" w:sz="4" w:space="0" w:color="auto"/>
              <w:tl2br w:val="nil"/>
              <w:tr2bl w:val="nil"/>
            </w:tcBorders>
            <w:vAlign w:val="center"/>
          </w:tcPr>
          <w:p w14:paraId="108D3CA3"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出生年月</w:t>
            </w:r>
          </w:p>
        </w:tc>
        <w:tc>
          <w:tcPr>
            <w:tcW w:w="2116" w:type="dxa"/>
            <w:tcBorders>
              <w:top w:val="single" w:sz="4" w:space="0" w:color="auto"/>
              <w:left w:val="single" w:sz="4" w:space="0" w:color="auto"/>
              <w:bottom w:val="single" w:sz="4" w:space="0" w:color="auto"/>
              <w:right w:val="single" w:sz="4" w:space="0" w:color="auto"/>
              <w:tl2br w:val="nil"/>
              <w:tr2bl w:val="nil"/>
            </w:tcBorders>
            <w:vAlign w:val="center"/>
          </w:tcPr>
          <w:p w14:paraId="155BE906" w14:textId="77777777" w:rsidR="00961528" w:rsidRDefault="00961528">
            <w:pPr>
              <w:widowControl/>
              <w:spacing w:line="276" w:lineRule="auto"/>
              <w:jc w:val="center"/>
              <w:rPr>
                <w:rFonts w:ascii="宋体" w:hAnsi="宋体" w:cs="宋体" w:hint="eastAsia"/>
                <w:kern w:val="0"/>
                <w:szCs w:val="21"/>
                <w:lang w:bidi="en-US"/>
              </w:rPr>
            </w:pPr>
          </w:p>
        </w:tc>
      </w:tr>
      <w:tr w:rsidR="00961528" w14:paraId="6E3341ED" w14:textId="77777777">
        <w:trPr>
          <w:cantSplit/>
          <w:trHeight w:val="578"/>
        </w:trPr>
        <w:tc>
          <w:tcPr>
            <w:tcW w:w="1136" w:type="dxa"/>
            <w:tcBorders>
              <w:top w:val="single" w:sz="4" w:space="0" w:color="auto"/>
              <w:left w:val="single" w:sz="4" w:space="0" w:color="auto"/>
              <w:bottom w:val="single" w:sz="4" w:space="0" w:color="auto"/>
              <w:right w:val="single" w:sz="4" w:space="0" w:color="auto"/>
              <w:tl2br w:val="nil"/>
              <w:tr2bl w:val="nil"/>
            </w:tcBorders>
            <w:vAlign w:val="center"/>
          </w:tcPr>
          <w:p w14:paraId="6A54CC34"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学历</w:t>
            </w:r>
          </w:p>
        </w:tc>
        <w:tc>
          <w:tcPr>
            <w:tcW w:w="939" w:type="dxa"/>
            <w:tcBorders>
              <w:top w:val="single" w:sz="4" w:space="0" w:color="auto"/>
              <w:left w:val="single" w:sz="4" w:space="0" w:color="auto"/>
              <w:bottom w:val="single" w:sz="4" w:space="0" w:color="auto"/>
              <w:right w:val="single" w:sz="4" w:space="0" w:color="auto"/>
              <w:tl2br w:val="nil"/>
              <w:tr2bl w:val="nil"/>
            </w:tcBorders>
            <w:vAlign w:val="center"/>
          </w:tcPr>
          <w:p w14:paraId="522AC920" w14:textId="77777777" w:rsidR="00961528" w:rsidRDefault="00961528">
            <w:pPr>
              <w:widowControl/>
              <w:spacing w:line="276" w:lineRule="auto"/>
              <w:jc w:val="center"/>
              <w:rPr>
                <w:rFonts w:ascii="宋体" w:hAnsi="宋体" w:cs="宋体" w:hint="eastAsia"/>
                <w:kern w:val="0"/>
                <w:szCs w:val="21"/>
                <w:lang w:bidi="en-US"/>
              </w:rPr>
            </w:pPr>
          </w:p>
        </w:tc>
        <w:tc>
          <w:tcPr>
            <w:tcW w:w="1901" w:type="dxa"/>
            <w:tcBorders>
              <w:top w:val="single" w:sz="4" w:space="0" w:color="auto"/>
              <w:left w:val="single" w:sz="4" w:space="0" w:color="auto"/>
              <w:bottom w:val="single" w:sz="4" w:space="0" w:color="auto"/>
              <w:right w:val="single" w:sz="4" w:space="0" w:color="auto"/>
              <w:tl2br w:val="nil"/>
              <w:tr2bl w:val="nil"/>
            </w:tcBorders>
            <w:vAlign w:val="center"/>
          </w:tcPr>
          <w:p w14:paraId="4E72A020"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国籍</w:t>
            </w:r>
          </w:p>
        </w:tc>
        <w:tc>
          <w:tcPr>
            <w:tcW w:w="1673" w:type="dxa"/>
            <w:tcBorders>
              <w:top w:val="single" w:sz="4" w:space="0" w:color="auto"/>
              <w:left w:val="single" w:sz="4" w:space="0" w:color="auto"/>
              <w:bottom w:val="single" w:sz="4" w:space="0" w:color="auto"/>
              <w:right w:val="single" w:sz="4" w:space="0" w:color="auto"/>
              <w:tl2br w:val="nil"/>
              <w:tr2bl w:val="nil"/>
            </w:tcBorders>
            <w:vAlign w:val="center"/>
          </w:tcPr>
          <w:p w14:paraId="1E75BAC0" w14:textId="77777777" w:rsidR="00961528" w:rsidRDefault="00961528">
            <w:pPr>
              <w:widowControl/>
              <w:spacing w:line="276" w:lineRule="auto"/>
              <w:jc w:val="center"/>
              <w:rPr>
                <w:rFonts w:ascii="宋体" w:hAnsi="宋体" w:cs="宋体" w:hint="eastAsia"/>
                <w:kern w:val="0"/>
                <w:szCs w:val="21"/>
                <w:lang w:bidi="en-US"/>
              </w:rPr>
            </w:pPr>
          </w:p>
        </w:tc>
        <w:tc>
          <w:tcPr>
            <w:tcW w:w="1512" w:type="dxa"/>
            <w:tcBorders>
              <w:top w:val="single" w:sz="4" w:space="0" w:color="auto"/>
              <w:left w:val="single" w:sz="4" w:space="0" w:color="auto"/>
              <w:bottom w:val="single" w:sz="4" w:space="0" w:color="auto"/>
              <w:right w:val="single" w:sz="4" w:space="0" w:color="auto"/>
              <w:tl2br w:val="nil"/>
              <w:tr2bl w:val="nil"/>
            </w:tcBorders>
            <w:vAlign w:val="center"/>
          </w:tcPr>
          <w:p w14:paraId="258A2A66"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职称</w:t>
            </w:r>
          </w:p>
        </w:tc>
        <w:tc>
          <w:tcPr>
            <w:tcW w:w="2116" w:type="dxa"/>
            <w:tcBorders>
              <w:top w:val="single" w:sz="4" w:space="0" w:color="auto"/>
              <w:left w:val="single" w:sz="4" w:space="0" w:color="auto"/>
              <w:bottom w:val="single" w:sz="4" w:space="0" w:color="auto"/>
              <w:right w:val="single" w:sz="4" w:space="0" w:color="auto"/>
              <w:tl2br w:val="nil"/>
              <w:tr2bl w:val="nil"/>
            </w:tcBorders>
            <w:vAlign w:val="center"/>
          </w:tcPr>
          <w:p w14:paraId="40894BF1" w14:textId="77777777" w:rsidR="00961528" w:rsidRDefault="00961528">
            <w:pPr>
              <w:widowControl/>
              <w:spacing w:line="276" w:lineRule="auto"/>
              <w:jc w:val="center"/>
              <w:rPr>
                <w:rFonts w:ascii="宋体" w:hAnsi="宋体" w:cs="宋体" w:hint="eastAsia"/>
                <w:kern w:val="0"/>
                <w:szCs w:val="21"/>
                <w:lang w:bidi="en-US"/>
              </w:rPr>
            </w:pPr>
          </w:p>
        </w:tc>
      </w:tr>
      <w:tr w:rsidR="00961528" w14:paraId="2216E663" w14:textId="77777777">
        <w:trPr>
          <w:cantSplit/>
          <w:trHeight w:val="578"/>
        </w:trPr>
        <w:tc>
          <w:tcPr>
            <w:tcW w:w="1136" w:type="dxa"/>
            <w:tcBorders>
              <w:top w:val="single" w:sz="4" w:space="0" w:color="auto"/>
              <w:left w:val="single" w:sz="4" w:space="0" w:color="auto"/>
              <w:bottom w:val="single" w:sz="4" w:space="0" w:color="auto"/>
              <w:right w:val="single" w:sz="4" w:space="0" w:color="auto"/>
              <w:tl2br w:val="nil"/>
              <w:tr2bl w:val="nil"/>
            </w:tcBorders>
            <w:vAlign w:val="center"/>
          </w:tcPr>
          <w:p w14:paraId="3F751816"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职务</w:t>
            </w:r>
          </w:p>
        </w:tc>
        <w:tc>
          <w:tcPr>
            <w:tcW w:w="939" w:type="dxa"/>
            <w:tcBorders>
              <w:top w:val="single" w:sz="4" w:space="0" w:color="auto"/>
              <w:left w:val="single" w:sz="4" w:space="0" w:color="auto"/>
              <w:bottom w:val="single" w:sz="4" w:space="0" w:color="auto"/>
              <w:right w:val="single" w:sz="4" w:space="0" w:color="auto"/>
              <w:tl2br w:val="nil"/>
              <w:tr2bl w:val="nil"/>
            </w:tcBorders>
            <w:vAlign w:val="center"/>
          </w:tcPr>
          <w:p w14:paraId="0A29C88E" w14:textId="77777777" w:rsidR="00961528" w:rsidRDefault="00961528">
            <w:pPr>
              <w:widowControl/>
              <w:spacing w:line="276" w:lineRule="auto"/>
              <w:jc w:val="center"/>
              <w:rPr>
                <w:rFonts w:ascii="宋体" w:hAnsi="宋体" w:cs="宋体" w:hint="eastAsia"/>
                <w:kern w:val="0"/>
                <w:szCs w:val="21"/>
                <w:lang w:bidi="en-US"/>
              </w:rPr>
            </w:pPr>
          </w:p>
        </w:tc>
        <w:tc>
          <w:tcPr>
            <w:tcW w:w="1901" w:type="dxa"/>
            <w:tcBorders>
              <w:top w:val="single" w:sz="4" w:space="0" w:color="auto"/>
              <w:left w:val="single" w:sz="4" w:space="0" w:color="auto"/>
              <w:bottom w:val="single" w:sz="4" w:space="0" w:color="auto"/>
              <w:right w:val="single" w:sz="4" w:space="0" w:color="auto"/>
              <w:tl2br w:val="nil"/>
              <w:tr2bl w:val="nil"/>
            </w:tcBorders>
            <w:vAlign w:val="center"/>
          </w:tcPr>
          <w:p w14:paraId="7FFFAAC7"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执业注册资格</w:t>
            </w:r>
          </w:p>
        </w:tc>
        <w:tc>
          <w:tcPr>
            <w:tcW w:w="1673" w:type="dxa"/>
            <w:tcBorders>
              <w:top w:val="single" w:sz="4" w:space="0" w:color="auto"/>
              <w:left w:val="single" w:sz="4" w:space="0" w:color="auto"/>
              <w:bottom w:val="single" w:sz="4" w:space="0" w:color="auto"/>
              <w:right w:val="single" w:sz="4" w:space="0" w:color="auto"/>
              <w:tl2br w:val="nil"/>
              <w:tr2bl w:val="nil"/>
            </w:tcBorders>
            <w:vAlign w:val="center"/>
          </w:tcPr>
          <w:p w14:paraId="0E47812B" w14:textId="77777777" w:rsidR="00961528" w:rsidRDefault="00961528">
            <w:pPr>
              <w:widowControl/>
              <w:spacing w:line="276" w:lineRule="auto"/>
              <w:jc w:val="center"/>
              <w:rPr>
                <w:rFonts w:ascii="宋体" w:hAnsi="宋体" w:cs="宋体" w:hint="eastAsia"/>
                <w:kern w:val="0"/>
                <w:szCs w:val="21"/>
                <w:lang w:bidi="en-US"/>
              </w:rPr>
            </w:pPr>
          </w:p>
        </w:tc>
        <w:tc>
          <w:tcPr>
            <w:tcW w:w="1512" w:type="dxa"/>
            <w:tcBorders>
              <w:top w:val="single" w:sz="4" w:space="0" w:color="auto"/>
              <w:left w:val="single" w:sz="4" w:space="0" w:color="auto"/>
              <w:bottom w:val="single" w:sz="4" w:space="0" w:color="auto"/>
              <w:right w:val="single" w:sz="4" w:space="0" w:color="auto"/>
              <w:tl2br w:val="nil"/>
              <w:tr2bl w:val="nil"/>
            </w:tcBorders>
            <w:vAlign w:val="center"/>
          </w:tcPr>
          <w:p w14:paraId="6832FF3F"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执业注册资格</w:t>
            </w:r>
          </w:p>
          <w:p w14:paraId="07770FAC"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证书编号</w:t>
            </w:r>
          </w:p>
        </w:tc>
        <w:tc>
          <w:tcPr>
            <w:tcW w:w="2116" w:type="dxa"/>
            <w:tcBorders>
              <w:top w:val="single" w:sz="4" w:space="0" w:color="auto"/>
              <w:left w:val="single" w:sz="4" w:space="0" w:color="auto"/>
              <w:bottom w:val="single" w:sz="4" w:space="0" w:color="auto"/>
              <w:right w:val="single" w:sz="4" w:space="0" w:color="auto"/>
              <w:tl2br w:val="nil"/>
              <w:tr2bl w:val="nil"/>
            </w:tcBorders>
            <w:vAlign w:val="center"/>
          </w:tcPr>
          <w:p w14:paraId="7DA0EFA7" w14:textId="77777777" w:rsidR="00961528" w:rsidRDefault="00961528">
            <w:pPr>
              <w:widowControl/>
              <w:spacing w:line="276" w:lineRule="auto"/>
              <w:jc w:val="center"/>
              <w:rPr>
                <w:rFonts w:ascii="宋体" w:hAnsi="宋体" w:cs="宋体" w:hint="eastAsia"/>
                <w:kern w:val="0"/>
                <w:szCs w:val="21"/>
                <w:lang w:bidi="en-US"/>
              </w:rPr>
            </w:pPr>
          </w:p>
        </w:tc>
      </w:tr>
      <w:tr w:rsidR="00961528" w14:paraId="51445EA1" w14:textId="77777777">
        <w:trPr>
          <w:trHeight w:val="578"/>
        </w:trPr>
        <w:tc>
          <w:tcPr>
            <w:tcW w:w="1136" w:type="dxa"/>
            <w:tcBorders>
              <w:top w:val="single" w:sz="4" w:space="0" w:color="auto"/>
              <w:left w:val="single" w:sz="4" w:space="0" w:color="auto"/>
              <w:bottom w:val="single" w:sz="4" w:space="0" w:color="auto"/>
              <w:right w:val="single" w:sz="4" w:space="0" w:color="auto"/>
              <w:tl2br w:val="nil"/>
              <w:tr2bl w:val="nil"/>
            </w:tcBorders>
            <w:vAlign w:val="center"/>
          </w:tcPr>
          <w:p w14:paraId="63911C3C"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工作年限</w:t>
            </w:r>
          </w:p>
        </w:tc>
        <w:tc>
          <w:tcPr>
            <w:tcW w:w="2840"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0F51372" w14:textId="77777777" w:rsidR="00961528" w:rsidRDefault="00961528">
            <w:pPr>
              <w:widowControl/>
              <w:spacing w:line="276" w:lineRule="auto"/>
              <w:jc w:val="center"/>
              <w:rPr>
                <w:rFonts w:ascii="宋体" w:hAnsi="宋体" w:cs="宋体" w:hint="eastAsia"/>
                <w:kern w:val="0"/>
                <w:szCs w:val="21"/>
                <w:lang w:bidi="en-US"/>
              </w:rPr>
            </w:pPr>
          </w:p>
        </w:tc>
        <w:tc>
          <w:tcPr>
            <w:tcW w:w="1673" w:type="dxa"/>
            <w:tcBorders>
              <w:top w:val="single" w:sz="4" w:space="0" w:color="auto"/>
              <w:left w:val="single" w:sz="4" w:space="0" w:color="auto"/>
              <w:bottom w:val="single" w:sz="4" w:space="0" w:color="auto"/>
              <w:right w:val="single" w:sz="4" w:space="0" w:color="auto"/>
              <w:tl2br w:val="nil"/>
              <w:tr2bl w:val="nil"/>
            </w:tcBorders>
            <w:vAlign w:val="center"/>
          </w:tcPr>
          <w:p w14:paraId="64F7DA99"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在投标人企业</w:t>
            </w:r>
          </w:p>
          <w:p w14:paraId="138A05CA" w14:textId="77777777" w:rsidR="00961528" w:rsidRDefault="00000000">
            <w:pPr>
              <w:widowControl/>
              <w:spacing w:line="276" w:lineRule="auto"/>
              <w:jc w:val="center"/>
              <w:rPr>
                <w:rFonts w:ascii="宋体" w:hAnsi="宋体" w:cs="宋体" w:hint="eastAsia"/>
                <w:kern w:val="0"/>
                <w:szCs w:val="21"/>
                <w:lang w:bidi="en-US"/>
              </w:rPr>
            </w:pPr>
            <w:r>
              <w:rPr>
                <w:rFonts w:ascii="宋体" w:hAnsi="宋体" w:cs="宋体" w:hint="eastAsia"/>
                <w:kern w:val="0"/>
                <w:szCs w:val="21"/>
                <w:lang w:bidi="en-US"/>
              </w:rPr>
              <w:t>工作年限</w:t>
            </w:r>
          </w:p>
        </w:tc>
        <w:tc>
          <w:tcPr>
            <w:tcW w:w="36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10CC092" w14:textId="77777777" w:rsidR="00961528" w:rsidRDefault="00961528">
            <w:pPr>
              <w:widowControl/>
              <w:spacing w:line="276" w:lineRule="auto"/>
              <w:jc w:val="center"/>
              <w:rPr>
                <w:rFonts w:ascii="宋体" w:hAnsi="宋体" w:cs="宋体" w:hint="eastAsia"/>
                <w:kern w:val="0"/>
                <w:szCs w:val="21"/>
                <w:lang w:bidi="en-US"/>
              </w:rPr>
            </w:pPr>
          </w:p>
        </w:tc>
      </w:tr>
      <w:tr w:rsidR="00961528" w14:paraId="607E33C1" w14:textId="77777777">
        <w:trPr>
          <w:cantSplit/>
          <w:trHeight w:val="543"/>
        </w:trPr>
        <w:tc>
          <w:tcPr>
            <w:tcW w:w="9277" w:type="dxa"/>
            <w:gridSpan w:val="6"/>
            <w:tcBorders>
              <w:top w:val="single" w:sz="4" w:space="0" w:color="auto"/>
              <w:left w:val="single" w:sz="4" w:space="0" w:color="auto"/>
              <w:bottom w:val="single" w:sz="4" w:space="0" w:color="auto"/>
              <w:right w:val="single" w:sz="4" w:space="0" w:color="auto"/>
              <w:tl2br w:val="nil"/>
              <w:tr2bl w:val="nil"/>
            </w:tcBorders>
            <w:vAlign w:val="center"/>
          </w:tcPr>
          <w:p w14:paraId="46EF2C2A" w14:textId="77777777" w:rsidR="00961528" w:rsidRDefault="00000000">
            <w:pPr>
              <w:widowControl/>
              <w:spacing w:line="276" w:lineRule="auto"/>
              <w:rPr>
                <w:rFonts w:ascii="宋体" w:hAnsi="宋体" w:cs="宋体" w:hint="eastAsia"/>
                <w:kern w:val="0"/>
                <w:szCs w:val="21"/>
                <w:lang w:bidi="en-US"/>
              </w:rPr>
            </w:pPr>
            <w:r>
              <w:rPr>
                <w:rFonts w:ascii="宋体" w:hAnsi="宋体" w:cs="宋体" w:hint="eastAsia"/>
                <w:b/>
                <w:kern w:val="0"/>
                <w:szCs w:val="21"/>
                <w:lang w:bidi="en-US"/>
              </w:rPr>
              <w:t>工作经历（应包含时间、工作单位、担任职务及主要负责项目情况）</w:t>
            </w:r>
          </w:p>
        </w:tc>
      </w:tr>
      <w:tr w:rsidR="00961528" w14:paraId="38FD3EF7" w14:textId="77777777">
        <w:trPr>
          <w:cantSplit/>
          <w:trHeight w:val="5353"/>
        </w:trPr>
        <w:tc>
          <w:tcPr>
            <w:tcW w:w="9277" w:type="dxa"/>
            <w:gridSpan w:val="6"/>
            <w:tcBorders>
              <w:top w:val="single" w:sz="4" w:space="0" w:color="auto"/>
              <w:left w:val="single" w:sz="4" w:space="0" w:color="auto"/>
              <w:bottom w:val="single" w:sz="4" w:space="0" w:color="auto"/>
              <w:right w:val="single" w:sz="4" w:space="0" w:color="auto"/>
              <w:tl2br w:val="nil"/>
              <w:tr2bl w:val="nil"/>
            </w:tcBorders>
            <w:vAlign w:val="center"/>
          </w:tcPr>
          <w:p w14:paraId="64944D8D" w14:textId="77777777" w:rsidR="00961528" w:rsidRDefault="00961528">
            <w:pPr>
              <w:widowControl/>
              <w:spacing w:line="276" w:lineRule="auto"/>
              <w:rPr>
                <w:rFonts w:ascii="宋体" w:hAnsi="宋体" w:cs="宋体" w:hint="eastAsia"/>
                <w:kern w:val="0"/>
                <w:szCs w:val="21"/>
                <w:lang w:bidi="en-US"/>
              </w:rPr>
            </w:pPr>
          </w:p>
          <w:p w14:paraId="286FFD48" w14:textId="77777777" w:rsidR="00961528" w:rsidRDefault="00961528">
            <w:pPr>
              <w:widowControl/>
              <w:spacing w:line="276" w:lineRule="auto"/>
              <w:rPr>
                <w:rFonts w:ascii="宋体" w:hAnsi="宋体" w:cs="宋体" w:hint="eastAsia"/>
                <w:kern w:val="0"/>
                <w:szCs w:val="21"/>
                <w:lang w:bidi="en-US"/>
              </w:rPr>
            </w:pPr>
          </w:p>
          <w:p w14:paraId="6B546B93" w14:textId="77777777" w:rsidR="00961528" w:rsidRDefault="00961528">
            <w:pPr>
              <w:widowControl/>
              <w:spacing w:line="276" w:lineRule="auto"/>
              <w:rPr>
                <w:rFonts w:ascii="宋体" w:hAnsi="宋体" w:cs="宋体" w:hint="eastAsia"/>
                <w:kern w:val="0"/>
                <w:szCs w:val="21"/>
                <w:lang w:bidi="en-US"/>
              </w:rPr>
            </w:pPr>
          </w:p>
          <w:p w14:paraId="20AFDDFD" w14:textId="77777777" w:rsidR="00961528" w:rsidRDefault="00961528">
            <w:pPr>
              <w:widowControl/>
              <w:spacing w:line="276" w:lineRule="auto"/>
              <w:rPr>
                <w:rFonts w:ascii="宋体" w:hAnsi="宋体" w:cs="宋体" w:hint="eastAsia"/>
                <w:kern w:val="0"/>
                <w:szCs w:val="21"/>
                <w:lang w:bidi="en-US"/>
              </w:rPr>
            </w:pPr>
          </w:p>
          <w:p w14:paraId="15E408DB" w14:textId="77777777" w:rsidR="00961528" w:rsidRDefault="00961528">
            <w:pPr>
              <w:widowControl/>
              <w:spacing w:line="276" w:lineRule="auto"/>
              <w:rPr>
                <w:rFonts w:ascii="宋体" w:hAnsi="宋体" w:cs="宋体" w:hint="eastAsia"/>
                <w:kern w:val="0"/>
                <w:szCs w:val="21"/>
                <w:lang w:bidi="en-US"/>
              </w:rPr>
            </w:pPr>
          </w:p>
          <w:p w14:paraId="68347A25" w14:textId="77777777" w:rsidR="00961528" w:rsidRDefault="00961528">
            <w:pPr>
              <w:widowControl/>
              <w:spacing w:line="276" w:lineRule="auto"/>
              <w:rPr>
                <w:rFonts w:ascii="宋体" w:hAnsi="宋体" w:cs="宋体" w:hint="eastAsia"/>
                <w:kern w:val="0"/>
                <w:szCs w:val="21"/>
                <w:lang w:bidi="en-US"/>
              </w:rPr>
            </w:pPr>
          </w:p>
          <w:p w14:paraId="403ECD4F" w14:textId="77777777" w:rsidR="00961528" w:rsidRDefault="00961528">
            <w:pPr>
              <w:widowControl/>
              <w:spacing w:line="276" w:lineRule="auto"/>
              <w:rPr>
                <w:rFonts w:ascii="宋体" w:hAnsi="宋体" w:cs="宋体" w:hint="eastAsia"/>
                <w:kern w:val="0"/>
                <w:szCs w:val="21"/>
                <w:lang w:bidi="en-US"/>
              </w:rPr>
            </w:pPr>
          </w:p>
          <w:p w14:paraId="445730CE" w14:textId="77777777" w:rsidR="00961528" w:rsidRDefault="00961528">
            <w:pPr>
              <w:widowControl/>
              <w:spacing w:line="276" w:lineRule="auto"/>
              <w:rPr>
                <w:rFonts w:ascii="宋体" w:hAnsi="宋体" w:cs="宋体" w:hint="eastAsia"/>
                <w:kern w:val="0"/>
                <w:szCs w:val="21"/>
                <w:lang w:bidi="en-US"/>
              </w:rPr>
            </w:pPr>
          </w:p>
          <w:p w14:paraId="5FF83842" w14:textId="77777777" w:rsidR="00961528" w:rsidRDefault="00961528">
            <w:pPr>
              <w:widowControl/>
              <w:spacing w:line="276" w:lineRule="auto"/>
              <w:rPr>
                <w:rFonts w:ascii="宋体" w:hAnsi="宋体" w:cs="宋体" w:hint="eastAsia"/>
                <w:kern w:val="0"/>
                <w:szCs w:val="21"/>
                <w:lang w:bidi="en-US"/>
              </w:rPr>
            </w:pPr>
          </w:p>
          <w:p w14:paraId="50932B9E" w14:textId="77777777" w:rsidR="00961528" w:rsidRDefault="00961528">
            <w:pPr>
              <w:widowControl/>
              <w:spacing w:line="276" w:lineRule="auto"/>
              <w:rPr>
                <w:rFonts w:ascii="宋体" w:hAnsi="宋体" w:cs="宋体" w:hint="eastAsia"/>
                <w:kern w:val="0"/>
                <w:szCs w:val="21"/>
                <w:lang w:bidi="en-US"/>
              </w:rPr>
            </w:pPr>
          </w:p>
        </w:tc>
      </w:tr>
    </w:tbl>
    <w:p w14:paraId="66655927" w14:textId="77777777" w:rsidR="00961528" w:rsidRDefault="00961528">
      <w:pPr>
        <w:adjustRightInd w:val="0"/>
        <w:snapToGrid w:val="0"/>
        <w:spacing w:line="360" w:lineRule="auto"/>
        <w:jc w:val="left"/>
        <w:rPr>
          <w:rFonts w:ascii="宋体" w:hAnsi="宋体" w:hint="eastAsia"/>
          <w:szCs w:val="21"/>
        </w:rPr>
      </w:pPr>
    </w:p>
    <w:p w14:paraId="591A1BB0" w14:textId="77777777" w:rsidR="00961528" w:rsidRDefault="00000000">
      <w:pPr>
        <w:adjustRightInd w:val="0"/>
        <w:snapToGrid w:val="0"/>
        <w:spacing w:line="360" w:lineRule="auto"/>
        <w:jc w:val="center"/>
        <w:rPr>
          <w:rFonts w:ascii="宋体" w:hAnsi="宋体" w:hint="eastAsia"/>
          <w:szCs w:val="21"/>
        </w:rPr>
      </w:pPr>
      <w:r>
        <w:rPr>
          <w:rFonts w:ascii="宋体" w:hAnsi="宋体" w:hint="eastAsia"/>
          <w:b/>
          <w:bCs/>
          <w:szCs w:val="21"/>
        </w:rPr>
        <w:t xml:space="preserve">                                                         本人签名：</w:t>
      </w:r>
      <w:r>
        <w:rPr>
          <w:rFonts w:ascii="宋体" w:hAnsi="宋体" w:hint="eastAsia"/>
          <w:szCs w:val="21"/>
        </w:rPr>
        <w:t xml:space="preserve">           </w:t>
      </w:r>
    </w:p>
    <w:p w14:paraId="59A505B4" w14:textId="77777777" w:rsidR="00961528" w:rsidRDefault="00961528">
      <w:pPr>
        <w:adjustRightInd w:val="0"/>
        <w:snapToGrid w:val="0"/>
        <w:spacing w:line="360" w:lineRule="auto"/>
        <w:jc w:val="left"/>
        <w:rPr>
          <w:rFonts w:ascii="宋体" w:hAnsi="宋体" w:hint="eastAsia"/>
          <w:szCs w:val="21"/>
        </w:rPr>
      </w:pPr>
    </w:p>
    <w:p w14:paraId="2AD8B145" w14:textId="77777777" w:rsidR="00961528" w:rsidRDefault="00000000">
      <w:pPr>
        <w:adjustRightInd w:val="0"/>
        <w:snapToGrid w:val="0"/>
        <w:spacing w:line="360" w:lineRule="auto"/>
        <w:jc w:val="left"/>
        <w:rPr>
          <w:rFonts w:ascii="宋体" w:hAnsi="宋体" w:hint="eastAsia"/>
          <w:b/>
          <w:bCs/>
          <w:szCs w:val="21"/>
        </w:rPr>
      </w:pPr>
      <w:r>
        <w:rPr>
          <w:rFonts w:ascii="宋体" w:hAnsi="宋体" w:hint="eastAsia"/>
          <w:b/>
          <w:bCs/>
          <w:szCs w:val="21"/>
        </w:rPr>
        <w:t>注：</w:t>
      </w:r>
    </w:p>
    <w:p w14:paraId="5615669A"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1.拟派项目负责人须填报简历表，并提供承诺函、毕业证书、职称证书或执业资格证书等扫描件，其余人员由投标人自行考虑。</w:t>
      </w:r>
    </w:p>
    <w:p w14:paraId="0E0E072D"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2.请如实填报上述信息。</w:t>
      </w:r>
    </w:p>
    <w:p w14:paraId="4B360C09"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3.工作年限以提供毕业证书毕业时间起算。</w:t>
      </w:r>
    </w:p>
    <w:p w14:paraId="73788211" w14:textId="77777777" w:rsidR="00961528" w:rsidRDefault="00961528">
      <w:pPr>
        <w:pStyle w:val="a5"/>
        <w:rPr>
          <w:rFonts w:hint="eastAsia"/>
          <w:color w:val="auto"/>
          <w:szCs w:val="21"/>
        </w:rPr>
      </w:pPr>
    </w:p>
    <w:p w14:paraId="7122CD58" w14:textId="77777777" w:rsidR="00961528" w:rsidRDefault="00000000">
      <w:pPr>
        <w:spacing w:line="500" w:lineRule="exact"/>
        <w:jc w:val="center"/>
        <w:rPr>
          <w:rFonts w:ascii="宋体" w:hAnsi="宋体" w:cs="宋体" w:hint="eastAsia"/>
          <w:b/>
          <w:sz w:val="44"/>
          <w:szCs w:val="44"/>
        </w:rPr>
      </w:pPr>
      <w:r>
        <w:rPr>
          <w:rFonts w:ascii="宋体" w:hAnsi="宋体" w:cs="宋体" w:hint="eastAsia"/>
          <w:b/>
          <w:sz w:val="44"/>
          <w:szCs w:val="44"/>
        </w:rPr>
        <w:lastRenderedPageBreak/>
        <w:t>承诺函</w:t>
      </w:r>
    </w:p>
    <w:p w14:paraId="5F2C9CE2" w14:textId="77777777" w:rsidR="00961528" w:rsidRDefault="00961528">
      <w:pPr>
        <w:spacing w:line="500" w:lineRule="exact"/>
        <w:rPr>
          <w:rFonts w:ascii="宋体" w:hAnsi="宋体" w:cs="宋体" w:hint="eastAsia"/>
          <w:sz w:val="28"/>
          <w:szCs w:val="28"/>
        </w:rPr>
      </w:pPr>
    </w:p>
    <w:p w14:paraId="4D8B63F1" w14:textId="77777777" w:rsidR="00961528" w:rsidRDefault="00000000">
      <w:pPr>
        <w:spacing w:line="500" w:lineRule="exact"/>
        <w:rPr>
          <w:rFonts w:ascii="宋体" w:hAnsi="宋体" w:cs="宋体" w:hint="eastAsia"/>
          <w:sz w:val="24"/>
        </w:rPr>
      </w:pPr>
      <w:r>
        <w:rPr>
          <w:rFonts w:ascii="宋体" w:hAnsi="宋体" w:cs="宋体" w:hint="eastAsia"/>
          <w:sz w:val="24"/>
        </w:rPr>
        <w:t>致：深圳市建筑工</w:t>
      </w:r>
      <w:proofErr w:type="gramStart"/>
      <w:r>
        <w:rPr>
          <w:rFonts w:ascii="宋体" w:hAnsi="宋体" w:cs="宋体" w:hint="eastAsia"/>
          <w:sz w:val="24"/>
        </w:rPr>
        <w:t>务</w:t>
      </w:r>
      <w:proofErr w:type="gramEnd"/>
      <w:r>
        <w:rPr>
          <w:rFonts w:ascii="宋体" w:hAnsi="宋体" w:cs="宋体" w:hint="eastAsia"/>
          <w:sz w:val="24"/>
        </w:rPr>
        <w:t>署工程设计管理中心</w:t>
      </w:r>
    </w:p>
    <w:p w14:paraId="7785E638" w14:textId="77777777" w:rsidR="00961528" w:rsidRDefault="00961528">
      <w:pPr>
        <w:spacing w:line="500" w:lineRule="exact"/>
        <w:rPr>
          <w:rFonts w:ascii="宋体" w:hAnsi="宋体" w:cs="宋体" w:hint="eastAsia"/>
          <w:sz w:val="28"/>
          <w:szCs w:val="28"/>
        </w:rPr>
      </w:pPr>
    </w:p>
    <w:p w14:paraId="66DDF218" w14:textId="77777777" w:rsidR="00961528" w:rsidRDefault="00000000">
      <w:pPr>
        <w:spacing w:line="500" w:lineRule="exact"/>
        <w:ind w:firstLineChars="200" w:firstLine="480"/>
        <w:rPr>
          <w:rFonts w:ascii="宋体" w:hAnsi="宋体" w:cs="宋体" w:hint="eastAsia"/>
          <w:sz w:val="24"/>
        </w:rPr>
      </w:pPr>
      <w:r>
        <w:rPr>
          <w:rFonts w:ascii="宋体" w:hAnsi="宋体" w:cs="宋体" w:hint="eastAsia"/>
          <w:sz w:val="24"/>
        </w:rPr>
        <w:t>本公司拟派</w:t>
      </w:r>
      <w:r>
        <w:rPr>
          <w:rFonts w:ascii="宋体" w:hAnsi="宋体" w:cs="宋体" w:hint="eastAsia"/>
          <w:sz w:val="24"/>
          <w:u w:val="single"/>
        </w:rPr>
        <w:t>（姓名）</w:t>
      </w:r>
      <w:r>
        <w:rPr>
          <w:rFonts w:ascii="宋体" w:hAnsi="宋体" w:cs="宋体" w:hint="eastAsia"/>
          <w:sz w:val="24"/>
        </w:rPr>
        <w:t>，身份证号</w:t>
      </w:r>
      <w:r>
        <w:rPr>
          <w:rFonts w:ascii="宋体" w:hAnsi="宋体" w:cs="宋体" w:hint="eastAsia"/>
          <w:sz w:val="24"/>
          <w:u w:val="single"/>
        </w:rPr>
        <w:t xml:space="preserve">           </w:t>
      </w:r>
      <w:r>
        <w:rPr>
          <w:rFonts w:ascii="宋体" w:hAnsi="宋体" w:cs="宋体" w:hint="eastAsia"/>
          <w:sz w:val="24"/>
        </w:rPr>
        <w:t>，为</w:t>
      </w:r>
      <w:r>
        <w:rPr>
          <w:rFonts w:ascii="宋体" w:hAnsi="宋体" w:cs="宋体" w:hint="eastAsia"/>
          <w:sz w:val="24"/>
          <w:u w:val="single"/>
        </w:rPr>
        <w:t xml:space="preserve"> （投标单位名称）</w:t>
      </w:r>
      <w:r>
        <w:rPr>
          <w:rFonts w:ascii="宋体" w:hAnsi="宋体" w:cs="宋体" w:hint="eastAsia"/>
          <w:sz w:val="24"/>
        </w:rPr>
        <w:t>负责深圳市未成年人救助保护中心修缮和功能提升工程项目方案及初步设计的（</w:t>
      </w:r>
      <w:r>
        <w:rPr>
          <w:rFonts w:ascii="宋体" w:hAnsi="宋体" w:cs="宋体" w:hint="eastAsia"/>
          <w:sz w:val="24"/>
          <w:u w:val="single"/>
        </w:rPr>
        <w:t>项目负责人）</w:t>
      </w:r>
      <w:r>
        <w:rPr>
          <w:rFonts w:ascii="宋体" w:hAnsi="宋体" w:cs="宋体" w:hint="eastAsia"/>
          <w:sz w:val="24"/>
        </w:rPr>
        <w:t>。</w:t>
      </w:r>
    </w:p>
    <w:p w14:paraId="6B9D7761" w14:textId="77777777" w:rsidR="00961528" w:rsidRDefault="00961528">
      <w:pPr>
        <w:spacing w:line="500" w:lineRule="exact"/>
        <w:ind w:firstLineChars="200" w:firstLine="480"/>
        <w:rPr>
          <w:rFonts w:ascii="宋体" w:hAnsi="宋体" w:cs="宋体" w:hint="eastAsia"/>
          <w:sz w:val="24"/>
        </w:rPr>
      </w:pPr>
    </w:p>
    <w:p w14:paraId="12F9BD53" w14:textId="77777777" w:rsidR="00961528" w:rsidRDefault="00000000">
      <w:pPr>
        <w:spacing w:line="500" w:lineRule="exact"/>
        <w:ind w:firstLineChars="200" w:firstLine="480"/>
        <w:rPr>
          <w:rFonts w:ascii="宋体" w:hAnsi="宋体" w:cs="宋体" w:hint="eastAsia"/>
          <w:sz w:val="24"/>
        </w:rPr>
      </w:pPr>
      <w:r>
        <w:rPr>
          <w:rFonts w:ascii="宋体" w:hAnsi="宋体" w:cs="宋体" w:hint="eastAsia"/>
          <w:sz w:val="24"/>
        </w:rPr>
        <w:t>本公司清楚并了解本次招标公告中对</w:t>
      </w:r>
      <w:proofErr w:type="gramStart"/>
      <w:r>
        <w:rPr>
          <w:rFonts w:ascii="宋体" w:hAnsi="宋体" w:cs="宋体" w:hint="eastAsia"/>
          <w:sz w:val="24"/>
        </w:rPr>
        <w:t>该岗位</w:t>
      </w:r>
      <w:proofErr w:type="gramEnd"/>
      <w:r>
        <w:rPr>
          <w:rFonts w:ascii="宋体" w:hAnsi="宋体" w:cs="宋体" w:hint="eastAsia"/>
          <w:sz w:val="24"/>
        </w:rPr>
        <w:t>业绩、工作年限、简历、职称或执业</w:t>
      </w:r>
      <w:bookmarkStart w:id="8" w:name="_Hlk78207399"/>
      <w:r>
        <w:rPr>
          <w:rFonts w:ascii="宋体" w:hAnsi="宋体" w:cs="宋体" w:hint="eastAsia"/>
          <w:sz w:val="24"/>
        </w:rPr>
        <w:t>资格</w:t>
      </w:r>
      <w:bookmarkEnd w:id="8"/>
      <w:r>
        <w:rPr>
          <w:rFonts w:ascii="宋体" w:hAnsi="宋体" w:cs="宋体" w:hint="eastAsia"/>
          <w:sz w:val="24"/>
        </w:rPr>
        <w:t>等相关要求，本公司承诺所提供的</w:t>
      </w:r>
      <w:r>
        <w:rPr>
          <w:rFonts w:ascii="宋体" w:hAnsi="宋体" w:cs="宋体" w:hint="eastAsia"/>
          <w:sz w:val="24"/>
          <w:u w:val="single"/>
        </w:rPr>
        <w:t>项目负责人</w:t>
      </w:r>
      <w:r>
        <w:rPr>
          <w:rFonts w:ascii="宋体" w:hAnsi="宋体" w:cs="宋体" w:hint="eastAsia"/>
          <w:sz w:val="24"/>
        </w:rPr>
        <w:t>业绩、工作年限、简历、职称或执业资格等所有投标材料真实有效，由此引起的投诉、纠纷等结果，一切责任均由本公司承担。</w:t>
      </w:r>
    </w:p>
    <w:p w14:paraId="11E0E103" w14:textId="77777777" w:rsidR="00961528" w:rsidRDefault="00000000">
      <w:pPr>
        <w:spacing w:line="500" w:lineRule="exact"/>
        <w:ind w:firstLineChars="200" w:firstLine="480"/>
        <w:rPr>
          <w:rFonts w:ascii="宋体" w:hAnsi="宋体" w:cs="宋体" w:hint="eastAsia"/>
          <w:sz w:val="24"/>
        </w:rPr>
      </w:pPr>
      <w:r>
        <w:rPr>
          <w:rFonts w:ascii="宋体" w:hAnsi="宋体" w:cs="宋体" w:hint="eastAsia"/>
          <w:sz w:val="24"/>
        </w:rPr>
        <w:t>特此承诺！</w:t>
      </w:r>
    </w:p>
    <w:p w14:paraId="7B24EAFB" w14:textId="77777777" w:rsidR="00961528" w:rsidRDefault="00961528">
      <w:pPr>
        <w:spacing w:line="500" w:lineRule="exact"/>
        <w:ind w:firstLineChars="200" w:firstLine="560"/>
        <w:rPr>
          <w:rFonts w:ascii="宋体" w:hAnsi="宋体" w:cs="宋体" w:hint="eastAsia"/>
          <w:sz w:val="28"/>
          <w:szCs w:val="28"/>
        </w:rPr>
      </w:pPr>
    </w:p>
    <w:p w14:paraId="5257968B" w14:textId="77777777" w:rsidR="00961528" w:rsidRDefault="00961528">
      <w:pPr>
        <w:spacing w:line="500" w:lineRule="exact"/>
        <w:ind w:firstLineChars="200" w:firstLine="480"/>
        <w:rPr>
          <w:rFonts w:ascii="宋体" w:hAnsi="宋体" w:cs="宋体" w:hint="eastAsia"/>
          <w:sz w:val="24"/>
        </w:rPr>
      </w:pPr>
    </w:p>
    <w:p w14:paraId="053739FA" w14:textId="77777777" w:rsidR="00961528" w:rsidRDefault="00961528">
      <w:pPr>
        <w:spacing w:line="500" w:lineRule="exact"/>
        <w:ind w:firstLineChars="200" w:firstLine="480"/>
        <w:rPr>
          <w:rFonts w:ascii="宋体" w:hAnsi="宋体" w:cs="宋体" w:hint="eastAsia"/>
          <w:sz w:val="24"/>
        </w:rPr>
      </w:pPr>
    </w:p>
    <w:p w14:paraId="32B7D961" w14:textId="77777777" w:rsidR="00961528" w:rsidRDefault="00961528">
      <w:pPr>
        <w:spacing w:line="500" w:lineRule="exact"/>
        <w:ind w:firstLineChars="200" w:firstLine="480"/>
        <w:rPr>
          <w:rFonts w:ascii="宋体" w:hAnsi="宋体" w:cs="宋体" w:hint="eastAsia"/>
          <w:sz w:val="24"/>
        </w:rPr>
      </w:pPr>
    </w:p>
    <w:p w14:paraId="521B227F" w14:textId="77777777" w:rsidR="00961528" w:rsidRDefault="00000000">
      <w:pPr>
        <w:wordWrap w:val="0"/>
        <w:spacing w:line="500" w:lineRule="exact"/>
        <w:jc w:val="right"/>
        <w:rPr>
          <w:rFonts w:ascii="宋体" w:hAnsi="宋体" w:cs="宋体" w:hint="eastAsia"/>
          <w:sz w:val="24"/>
          <w:u w:val="single"/>
        </w:rPr>
      </w:pPr>
      <w:r>
        <w:rPr>
          <w:rFonts w:ascii="宋体" w:hAnsi="宋体" w:cs="宋体" w:hint="eastAsia"/>
          <w:sz w:val="24"/>
        </w:rPr>
        <w:t xml:space="preserve">                                投标人（盖章）：</w:t>
      </w:r>
      <w:r>
        <w:rPr>
          <w:rFonts w:ascii="宋体" w:hAnsi="宋体" w:cs="宋体" w:hint="eastAsia"/>
          <w:sz w:val="24"/>
          <w:u w:val="single"/>
        </w:rPr>
        <w:t xml:space="preserve">              </w:t>
      </w:r>
    </w:p>
    <w:p w14:paraId="76074E2E" w14:textId="77777777" w:rsidR="00961528" w:rsidRDefault="00000000">
      <w:pPr>
        <w:wordWrap w:val="0"/>
        <w:spacing w:line="500" w:lineRule="exact"/>
        <w:jc w:val="right"/>
        <w:rPr>
          <w:rFonts w:ascii="宋体" w:hAnsi="宋体" w:cs="宋体" w:hint="eastAsia"/>
          <w:sz w:val="24"/>
          <w:u w:val="single"/>
        </w:rPr>
      </w:pPr>
      <w:r>
        <w:rPr>
          <w:rFonts w:ascii="宋体" w:hAnsi="宋体" w:cs="宋体" w:hint="eastAsia"/>
          <w:sz w:val="24"/>
        </w:rPr>
        <w:t xml:space="preserve">                     拟派</w:t>
      </w:r>
      <w:r>
        <w:rPr>
          <w:rFonts w:ascii="宋体" w:hAnsi="宋体" w:cs="宋体" w:hint="eastAsia"/>
          <w:sz w:val="24"/>
          <w:u w:val="single"/>
        </w:rPr>
        <w:t>项目负责人</w:t>
      </w:r>
      <w:r>
        <w:rPr>
          <w:rFonts w:ascii="宋体" w:hAnsi="宋体" w:cs="宋体" w:hint="eastAsia"/>
          <w:sz w:val="24"/>
        </w:rPr>
        <w:t xml:space="preserve">（签字）: </w:t>
      </w:r>
      <w:r>
        <w:rPr>
          <w:rFonts w:ascii="宋体" w:hAnsi="宋体" w:cs="宋体" w:hint="eastAsia"/>
          <w:sz w:val="24"/>
          <w:u w:val="single"/>
        </w:rPr>
        <w:t xml:space="preserve">               </w:t>
      </w:r>
    </w:p>
    <w:p w14:paraId="114F3812" w14:textId="77777777" w:rsidR="00961528" w:rsidRDefault="00000000">
      <w:pPr>
        <w:wordWrap w:val="0"/>
        <w:spacing w:line="500" w:lineRule="exact"/>
        <w:jc w:val="right"/>
        <w:rPr>
          <w:rFonts w:ascii="宋体" w:hAnsi="宋体" w:cs="宋体" w:hint="eastAsia"/>
          <w:sz w:val="24"/>
          <w:u w:val="single"/>
        </w:rPr>
      </w:pPr>
      <w:r>
        <w:rPr>
          <w:rFonts w:ascii="宋体" w:hAnsi="宋体" w:cs="宋体" w:hint="eastAsia"/>
          <w:sz w:val="24"/>
        </w:rPr>
        <w:t>日期 ：</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14:paraId="2726B9AC" w14:textId="77777777" w:rsidR="00961528" w:rsidRDefault="00961528">
      <w:pPr>
        <w:spacing w:line="500" w:lineRule="exact"/>
        <w:jc w:val="center"/>
        <w:rPr>
          <w:rFonts w:ascii="宋体" w:hAnsi="宋体" w:cs="宋体" w:hint="eastAsia"/>
          <w:sz w:val="24"/>
        </w:rPr>
      </w:pPr>
    </w:p>
    <w:p w14:paraId="13ADB8A1" w14:textId="77777777" w:rsidR="00961528" w:rsidRDefault="00961528">
      <w:pPr>
        <w:spacing w:line="500" w:lineRule="exact"/>
        <w:jc w:val="center"/>
        <w:rPr>
          <w:rFonts w:ascii="宋体" w:hAnsi="宋体" w:cs="宋体" w:hint="eastAsia"/>
          <w:sz w:val="24"/>
        </w:rPr>
      </w:pPr>
    </w:p>
    <w:p w14:paraId="0A90B45C" w14:textId="77777777" w:rsidR="00961528" w:rsidRDefault="00961528">
      <w:pPr>
        <w:spacing w:line="500" w:lineRule="exact"/>
        <w:jc w:val="center"/>
        <w:rPr>
          <w:rFonts w:ascii="宋体" w:hAnsi="宋体" w:cs="宋体" w:hint="eastAsia"/>
          <w:sz w:val="24"/>
        </w:rPr>
      </w:pPr>
    </w:p>
    <w:p w14:paraId="6C63E5EA" w14:textId="77777777" w:rsidR="00961528" w:rsidRDefault="00000000">
      <w:pPr>
        <w:spacing w:line="500" w:lineRule="exact"/>
        <w:jc w:val="center"/>
        <w:rPr>
          <w:rFonts w:ascii="宋体" w:hAnsi="宋体" w:cs="宋体" w:hint="eastAsia"/>
          <w:b/>
          <w:bCs/>
          <w:sz w:val="24"/>
        </w:rPr>
      </w:pPr>
      <w:r>
        <w:rPr>
          <w:rFonts w:ascii="宋体" w:hAnsi="宋体" w:cs="宋体" w:hint="eastAsia"/>
          <w:b/>
          <w:bCs/>
          <w:sz w:val="24"/>
        </w:rPr>
        <w:t>重要提醒：</w:t>
      </w:r>
      <w:proofErr w:type="gramStart"/>
      <w:r>
        <w:rPr>
          <w:rFonts w:ascii="宋体" w:hAnsi="宋体" w:cs="宋体" w:hint="eastAsia"/>
          <w:b/>
          <w:bCs/>
          <w:sz w:val="24"/>
        </w:rPr>
        <w:t>本承诺</w:t>
      </w:r>
      <w:proofErr w:type="gramEnd"/>
      <w:r>
        <w:rPr>
          <w:rFonts w:ascii="宋体" w:hAnsi="宋体" w:cs="宋体" w:hint="eastAsia"/>
          <w:b/>
          <w:bCs/>
          <w:sz w:val="24"/>
        </w:rPr>
        <w:t>函请投标人务必签字盖章</w:t>
      </w:r>
    </w:p>
    <w:p w14:paraId="4F784090" w14:textId="77777777" w:rsidR="00961528" w:rsidRDefault="00961528">
      <w:pPr>
        <w:spacing w:line="276" w:lineRule="auto"/>
        <w:jc w:val="center"/>
        <w:rPr>
          <w:rFonts w:ascii="宋体" w:hAnsi="宋体" w:cs="宋体" w:hint="eastAsia"/>
          <w:b/>
          <w:bCs/>
          <w:sz w:val="24"/>
        </w:rPr>
      </w:pPr>
    </w:p>
    <w:p w14:paraId="5351A635" w14:textId="77777777" w:rsidR="00961528" w:rsidRDefault="00961528">
      <w:pPr>
        <w:spacing w:line="276" w:lineRule="auto"/>
        <w:jc w:val="center"/>
        <w:rPr>
          <w:rFonts w:ascii="宋体" w:hAnsi="宋体" w:cs="宋体" w:hint="eastAsia"/>
          <w:b/>
          <w:bCs/>
          <w:sz w:val="24"/>
        </w:rPr>
        <w:sectPr w:rsidR="00961528">
          <w:footerReference w:type="default" r:id="rId12"/>
          <w:pgSz w:w="11906" w:h="16838"/>
          <w:pgMar w:top="998" w:right="1418" w:bottom="1418" w:left="1418" w:header="851" w:footer="992" w:gutter="0"/>
          <w:cols w:space="720"/>
          <w:docGrid w:linePitch="312"/>
        </w:sectPr>
      </w:pPr>
    </w:p>
    <w:p w14:paraId="7E622D8B" w14:textId="77777777" w:rsidR="00961528" w:rsidRDefault="00000000">
      <w:pPr>
        <w:adjustRightInd w:val="0"/>
        <w:snapToGrid w:val="0"/>
        <w:spacing w:line="440" w:lineRule="exact"/>
        <w:jc w:val="left"/>
        <w:rPr>
          <w:rFonts w:ascii="宋体" w:hAnsi="宋体" w:hint="eastAsia"/>
          <w:b/>
          <w:bCs/>
          <w:sz w:val="28"/>
          <w:szCs w:val="28"/>
        </w:rPr>
      </w:pPr>
      <w:r>
        <w:rPr>
          <w:rFonts w:ascii="仿宋" w:hAnsi="仿宋" w:hint="eastAsia"/>
          <w:bCs/>
          <w:sz w:val="32"/>
          <w:szCs w:val="32"/>
        </w:rPr>
        <w:lastRenderedPageBreak/>
        <w:t>附件</w:t>
      </w:r>
      <w:r>
        <w:rPr>
          <w:rFonts w:ascii="仿宋" w:hAnsi="仿宋" w:hint="eastAsia"/>
          <w:bCs/>
          <w:sz w:val="32"/>
          <w:szCs w:val="32"/>
        </w:rPr>
        <w:t>9</w:t>
      </w:r>
    </w:p>
    <w:p w14:paraId="177A3C16" w14:textId="77777777" w:rsidR="00961528" w:rsidRDefault="00000000">
      <w:pPr>
        <w:pStyle w:val="20"/>
        <w:spacing w:before="0" w:beforeAutospacing="0"/>
        <w:ind w:leftChars="0" w:left="0" w:firstLineChars="0" w:firstLine="0"/>
        <w:jc w:val="center"/>
        <w:rPr>
          <w:rFonts w:ascii="宋体" w:hAnsi="宋体" w:hint="eastAsia"/>
          <w:b/>
          <w:snapToGrid w:val="0"/>
          <w:kern w:val="0"/>
          <w:sz w:val="32"/>
          <w:szCs w:val="32"/>
        </w:rPr>
      </w:pPr>
      <w:r>
        <w:rPr>
          <w:rFonts w:ascii="宋体" w:hAnsi="宋体" w:hint="eastAsia"/>
          <w:b/>
          <w:snapToGrid w:val="0"/>
          <w:kern w:val="0"/>
          <w:sz w:val="32"/>
          <w:szCs w:val="32"/>
        </w:rPr>
        <w:t>概念提案评审要点参考表</w:t>
      </w:r>
    </w:p>
    <w:p w14:paraId="475FE4F2" w14:textId="77777777" w:rsidR="00961528" w:rsidRDefault="00961528">
      <w:pPr>
        <w:pStyle w:val="20"/>
        <w:spacing w:before="0" w:beforeAutospacing="0"/>
        <w:ind w:leftChars="0" w:left="0" w:firstLineChars="0" w:firstLine="0"/>
        <w:jc w:val="center"/>
        <w:rPr>
          <w:rFonts w:ascii="宋体" w:hAnsi="宋体" w:hint="eastAsia"/>
          <w:b/>
          <w:sz w:val="28"/>
          <w:szCs w:val="28"/>
        </w:rPr>
      </w:pPr>
    </w:p>
    <w:p w14:paraId="44DEE04B" w14:textId="77777777" w:rsidR="00961528" w:rsidRDefault="00000000">
      <w:pPr>
        <w:spacing w:line="400" w:lineRule="exact"/>
        <w:jc w:val="left"/>
        <w:textAlignment w:val="baseline"/>
        <w:rPr>
          <w:rFonts w:ascii="Calibri" w:hAnsi="Calibri" w:cs="Arial"/>
          <w:szCs w:val="21"/>
        </w:rPr>
      </w:pPr>
      <w:r>
        <w:rPr>
          <w:rFonts w:ascii="Calibri" w:hAnsi="Calibri" w:cs="Arial" w:hint="eastAsia"/>
          <w:szCs w:val="21"/>
        </w:rPr>
        <w:t>设计应遵循适用、经济、安全、美观及可实施的原则，在建筑设计中体现未成年人救助保护建筑的特点，专家根据评审内容逐条评审，填写意见。</w:t>
      </w:r>
    </w:p>
    <w:p w14:paraId="354F88EB" w14:textId="77777777" w:rsidR="00961528" w:rsidRDefault="00961528">
      <w:pPr>
        <w:pStyle w:val="a0"/>
      </w:pPr>
    </w:p>
    <w:tbl>
      <w:tblPr>
        <w:tblW w:w="9559" w:type="dxa"/>
        <w:jc w:val="center"/>
        <w:tblLayout w:type="fixed"/>
        <w:tblCellMar>
          <w:left w:w="0" w:type="dxa"/>
          <w:right w:w="0" w:type="dxa"/>
        </w:tblCellMar>
        <w:tblLook w:val="04A0" w:firstRow="1" w:lastRow="0" w:firstColumn="1" w:lastColumn="0" w:noHBand="0" w:noVBand="1"/>
      </w:tblPr>
      <w:tblGrid>
        <w:gridCol w:w="1157"/>
        <w:gridCol w:w="8402"/>
      </w:tblGrid>
      <w:tr w:rsidR="00961528" w14:paraId="35D84F4A" w14:textId="77777777">
        <w:trPr>
          <w:trHeight w:val="672"/>
          <w:jc w:val="center"/>
        </w:trPr>
        <w:tc>
          <w:tcPr>
            <w:tcW w:w="1157" w:type="dxa"/>
            <w:tcBorders>
              <w:top w:val="single" w:sz="6" w:space="0" w:color="000000"/>
              <w:left w:val="single" w:sz="6" w:space="0" w:color="000000"/>
              <w:bottom w:val="single" w:sz="4" w:space="0" w:color="auto"/>
              <w:right w:val="single" w:sz="6" w:space="0" w:color="000000"/>
            </w:tcBorders>
            <w:tcMar>
              <w:top w:w="0" w:type="dxa"/>
              <w:left w:w="101" w:type="dxa"/>
              <w:bottom w:w="0" w:type="dxa"/>
              <w:right w:w="101" w:type="dxa"/>
            </w:tcMar>
            <w:vAlign w:val="center"/>
          </w:tcPr>
          <w:p w14:paraId="474479E2" w14:textId="77777777" w:rsidR="00961528" w:rsidRDefault="00000000">
            <w:pPr>
              <w:spacing w:line="400" w:lineRule="exact"/>
              <w:jc w:val="center"/>
              <w:textAlignment w:val="baseline"/>
              <w:rPr>
                <w:rFonts w:ascii="Calibri" w:hAnsi="Calibri" w:cs="Arial"/>
                <w:b/>
                <w:bCs/>
                <w:szCs w:val="21"/>
              </w:rPr>
            </w:pPr>
            <w:r>
              <w:rPr>
                <w:rFonts w:ascii="Calibri" w:hAnsi="Calibri" w:cs="Arial" w:hint="eastAsia"/>
                <w:b/>
                <w:bCs/>
                <w:szCs w:val="21"/>
              </w:rPr>
              <w:t>序号</w:t>
            </w:r>
          </w:p>
        </w:tc>
        <w:tc>
          <w:tcPr>
            <w:tcW w:w="8402" w:type="dxa"/>
            <w:tcBorders>
              <w:top w:val="single" w:sz="6" w:space="0" w:color="000000"/>
              <w:bottom w:val="single" w:sz="4" w:space="0" w:color="auto"/>
              <w:right w:val="single" w:sz="6" w:space="0" w:color="000000"/>
            </w:tcBorders>
            <w:tcMar>
              <w:top w:w="0" w:type="dxa"/>
              <w:left w:w="108" w:type="dxa"/>
              <w:bottom w:w="0" w:type="dxa"/>
              <w:right w:w="101" w:type="dxa"/>
            </w:tcMar>
            <w:vAlign w:val="center"/>
          </w:tcPr>
          <w:p w14:paraId="2904BD20" w14:textId="77777777" w:rsidR="00961528" w:rsidRDefault="00000000">
            <w:pPr>
              <w:spacing w:line="400" w:lineRule="exact"/>
              <w:jc w:val="center"/>
              <w:textAlignment w:val="baseline"/>
              <w:rPr>
                <w:rFonts w:ascii="Calibri" w:hAnsi="Calibri" w:cs="Arial"/>
                <w:b/>
                <w:bCs/>
                <w:szCs w:val="21"/>
              </w:rPr>
            </w:pPr>
            <w:r>
              <w:rPr>
                <w:rFonts w:ascii="Calibri" w:hAnsi="Calibri" w:cs="Arial" w:hint="eastAsia"/>
                <w:b/>
                <w:bCs/>
                <w:szCs w:val="21"/>
              </w:rPr>
              <w:t>评审内容</w:t>
            </w:r>
          </w:p>
        </w:tc>
      </w:tr>
      <w:tr w:rsidR="00961528" w14:paraId="18C77FE9" w14:textId="77777777">
        <w:trPr>
          <w:trHeight w:val="1891"/>
          <w:jc w:val="center"/>
        </w:trPr>
        <w:tc>
          <w:tcPr>
            <w:tcW w:w="1157"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6669B7B" w14:textId="77777777" w:rsidR="00961528" w:rsidRDefault="00000000">
            <w:pPr>
              <w:spacing w:line="400" w:lineRule="exact"/>
              <w:jc w:val="center"/>
              <w:textAlignment w:val="baseline"/>
              <w:rPr>
                <w:rFonts w:ascii="Calibri" w:hAnsi="Calibri" w:cs="Arial"/>
                <w:szCs w:val="21"/>
              </w:rPr>
            </w:pPr>
            <w:r>
              <w:rPr>
                <w:rFonts w:ascii="Calibri" w:hAnsi="Calibri" w:cs="Arial" w:hint="eastAsia"/>
                <w:szCs w:val="21"/>
              </w:rPr>
              <w:t>1</w:t>
            </w:r>
          </w:p>
        </w:tc>
        <w:tc>
          <w:tcPr>
            <w:tcW w:w="8402" w:type="dxa"/>
            <w:tcBorders>
              <w:top w:val="single" w:sz="4" w:space="0" w:color="auto"/>
              <w:left w:val="single" w:sz="4" w:space="0" w:color="auto"/>
              <w:bottom w:val="single" w:sz="4" w:space="0" w:color="auto"/>
              <w:right w:val="single" w:sz="4" w:space="0" w:color="auto"/>
            </w:tcBorders>
            <w:tcMar>
              <w:top w:w="0" w:type="dxa"/>
              <w:left w:w="108" w:type="dxa"/>
              <w:bottom w:w="0" w:type="dxa"/>
              <w:right w:w="101" w:type="dxa"/>
            </w:tcMar>
            <w:vAlign w:val="center"/>
          </w:tcPr>
          <w:p w14:paraId="6967901A" w14:textId="77777777" w:rsidR="00961528" w:rsidRDefault="00000000">
            <w:pPr>
              <w:spacing w:line="400" w:lineRule="exact"/>
              <w:jc w:val="left"/>
              <w:textAlignment w:val="baseline"/>
              <w:rPr>
                <w:rFonts w:ascii="Calibri" w:hAnsi="Calibri" w:cs="Arial"/>
                <w:szCs w:val="21"/>
              </w:rPr>
            </w:pPr>
            <w:r>
              <w:rPr>
                <w:rFonts w:ascii="宋体" w:hAnsi="宋体" w:cs="宋体" w:hint="eastAsia"/>
                <w:b/>
                <w:bCs/>
                <w:szCs w:val="21"/>
              </w:rPr>
              <w:t>项目总体设计策略提案</w:t>
            </w:r>
            <w:r>
              <w:rPr>
                <w:rFonts w:ascii="Calibri" w:hAnsi="Calibri" w:cs="Arial" w:hint="eastAsia"/>
                <w:szCs w:val="21"/>
              </w:rPr>
              <w:t>：</w:t>
            </w:r>
          </w:p>
          <w:p w14:paraId="45102E28" w14:textId="77777777" w:rsidR="00961528" w:rsidRDefault="00000000">
            <w:pPr>
              <w:spacing w:line="400" w:lineRule="exact"/>
              <w:jc w:val="left"/>
              <w:textAlignment w:val="baseline"/>
            </w:pPr>
            <w:r>
              <w:rPr>
                <w:rFonts w:ascii="Calibri" w:hAnsi="Calibri" w:cs="Arial" w:hint="eastAsia"/>
                <w:szCs w:val="21"/>
              </w:rPr>
              <w:t>针对低成本要求，不夸张浪费，符合本项目未成年人使用特质和定位提出总体设计及管理思路，内容全面。</w:t>
            </w:r>
          </w:p>
        </w:tc>
      </w:tr>
      <w:tr w:rsidR="00961528" w14:paraId="29221603" w14:textId="77777777">
        <w:trPr>
          <w:trHeight w:val="3126"/>
          <w:jc w:val="center"/>
        </w:trPr>
        <w:tc>
          <w:tcPr>
            <w:tcW w:w="1157"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882DD25" w14:textId="77777777" w:rsidR="00961528" w:rsidRDefault="00000000">
            <w:pPr>
              <w:spacing w:line="400" w:lineRule="exact"/>
              <w:jc w:val="center"/>
              <w:textAlignment w:val="baseline"/>
              <w:rPr>
                <w:rFonts w:ascii="Calibri" w:hAnsi="Calibri" w:cs="Arial"/>
                <w:szCs w:val="21"/>
              </w:rPr>
            </w:pPr>
            <w:r>
              <w:rPr>
                <w:rFonts w:ascii="Calibri" w:hAnsi="Calibri" w:cs="Arial" w:hint="eastAsia"/>
                <w:szCs w:val="21"/>
              </w:rPr>
              <w:t>2</w:t>
            </w:r>
          </w:p>
        </w:tc>
        <w:tc>
          <w:tcPr>
            <w:tcW w:w="8402" w:type="dxa"/>
            <w:tcBorders>
              <w:top w:val="single" w:sz="4" w:space="0" w:color="auto"/>
              <w:left w:val="single" w:sz="4" w:space="0" w:color="auto"/>
              <w:bottom w:val="single" w:sz="4" w:space="0" w:color="auto"/>
              <w:right w:val="single" w:sz="4" w:space="0" w:color="auto"/>
            </w:tcBorders>
            <w:tcMar>
              <w:top w:w="0" w:type="dxa"/>
              <w:left w:w="108" w:type="dxa"/>
              <w:bottom w:w="0" w:type="dxa"/>
              <w:right w:w="101" w:type="dxa"/>
            </w:tcMar>
            <w:vAlign w:val="center"/>
          </w:tcPr>
          <w:p w14:paraId="0F6AA392" w14:textId="77777777" w:rsidR="00961528" w:rsidRDefault="00000000">
            <w:pPr>
              <w:spacing w:line="400" w:lineRule="exact"/>
              <w:jc w:val="left"/>
              <w:textAlignment w:val="baseline"/>
              <w:rPr>
                <w:rFonts w:ascii="Calibri" w:hAnsi="Calibri" w:cs="Arial"/>
                <w:b/>
                <w:bCs/>
                <w:szCs w:val="21"/>
              </w:rPr>
            </w:pPr>
            <w:bookmarkStart w:id="9" w:name="OLE_LINK15"/>
            <w:r>
              <w:rPr>
                <w:rFonts w:ascii="Calibri" w:hAnsi="Calibri" w:cs="Arial" w:hint="eastAsia"/>
                <w:b/>
                <w:bCs/>
                <w:szCs w:val="21"/>
              </w:rPr>
              <w:t>建筑空间环境设计策略提案：</w:t>
            </w:r>
            <w:bookmarkStart w:id="10" w:name="OLE_LINK14"/>
          </w:p>
          <w:p w14:paraId="0911C453" w14:textId="77777777" w:rsidR="00961528" w:rsidRDefault="00000000">
            <w:pPr>
              <w:spacing w:line="400" w:lineRule="exact"/>
              <w:jc w:val="left"/>
              <w:textAlignment w:val="baseline"/>
              <w:rPr>
                <w:rFonts w:ascii="Calibri" w:hAnsi="Calibri" w:cs="Arial"/>
                <w:szCs w:val="21"/>
              </w:rPr>
            </w:pPr>
            <w:r>
              <w:rPr>
                <w:rFonts w:ascii="Calibri" w:hAnsi="Calibri" w:cs="Arial" w:hint="eastAsia"/>
                <w:szCs w:val="21"/>
              </w:rPr>
              <w:t>立面及空间环境应充分考虑特殊未成年人行为活动安全与风险防范</w:t>
            </w:r>
            <w:bookmarkEnd w:id="9"/>
            <w:r>
              <w:rPr>
                <w:rFonts w:ascii="Calibri" w:hAnsi="Calibri" w:cs="Arial" w:hint="eastAsia"/>
                <w:szCs w:val="21"/>
              </w:rPr>
              <w:t>，</w:t>
            </w:r>
            <w:bookmarkStart w:id="11" w:name="OLE_LINK13"/>
            <w:r>
              <w:rPr>
                <w:rFonts w:ascii="Calibri" w:hAnsi="Calibri" w:cs="Arial" w:hint="eastAsia"/>
                <w:szCs w:val="21"/>
              </w:rPr>
              <w:t>消除监管痕迹和安全隐患。创造“有温度”的未成年人救助保护场所；</w:t>
            </w:r>
            <w:bookmarkEnd w:id="10"/>
            <w:bookmarkEnd w:id="11"/>
            <w:r>
              <w:rPr>
                <w:rFonts w:ascii="Calibri" w:hAnsi="Calibri" w:cs="Arial" w:hint="eastAsia"/>
                <w:szCs w:val="21"/>
              </w:rPr>
              <w:t>选材用料应适用、安全、耐久、经济、美观。</w:t>
            </w:r>
          </w:p>
          <w:p w14:paraId="09A5650B" w14:textId="77777777" w:rsidR="00961528" w:rsidRDefault="00961528">
            <w:pPr>
              <w:spacing w:line="400" w:lineRule="exact"/>
              <w:jc w:val="left"/>
              <w:textAlignment w:val="baseline"/>
              <w:rPr>
                <w:rFonts w:ascii="Calibri" w:hAnsi="Calibri" w:cs="Arial"/>
                <w:szCs w:val="21"/>
              </w:rPr>
            </w:pPr>
          </w:p>
        </w:tc>
      </w:tr>
      <w:tr w:rsidR="00961528" w14:paraId="47B7194F" w14:textId="77777777">
        <w:trPr>
          <w:trHeight w:val="2860"/>
          <w:jc w:val="center"/>
        </w:trPr>
        <w:tc>
          <w:tcPr>
            <w:tcW w:w="1157"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BB341B7" w14:textId="77777777" w:rsidR="00961528" w:rsidRDefault="00000000">
            <w:pPr>
              <w:spacing w:line="400" w:lineRule="exact"/>
              <w:jc w:val="center"/>
              <w:textAlignment w:val="baseline"/>
              <w:rPr>
                <w:rFonts w:ascii="Calibri" w:hAnsi="Calibri" w:cs="Arial"/>
                <w:szCs w:val="21"/>
              </w:rPr>
            </w:pPr>
            <w:r>
              <w:rPr>
                <w:rFonts w:ascii="Calibri" w:hAnsi="Calibri" w:cs="Arial" w:hint="eastAsia"/>
                <w:szCs w:val="21"/>
              </w:rPr>
              <w:t>3</w:t>
            </w:r>
          </w:p>
        </w:tc>
        <w:tc>
          <w:tcPr>
            <w:tcW w:w="8402" w:type="dxa"/>
            <w:tcBorders>
              <w:top w:val="single" w:sz="4" w:space="0" w:color="auto"/>
              <w:left w:val="single" w:sz="4" w:space="0" w:color="auto"/>
              <w:bottom w:val="single" w:sz="4" w:space="0" w:color="auto"/>
              <w:right w:val="single" w:sz="4" w:space="0" w:color="auto"/>
            </w:tcBorders>
            <w:tcMar>
              <w:top w:w="0" w:type="dxa"/>
              <w:left w:w="108" w:type="dxa"/>
              <w:bottom w:w="0" w:type="dxa"/>
              <w:right w:w="101" w:type="dxa"/>
            </w:tcMar>
            <w:vAlign w:val="center"/>
          </w:tcPr>
          <w:p w14:paraId="46ECCE0A" w14:textId="77777777" w:rsidR="00961528" w:rsidRDefault="00000000">
            <w:pPr>
              <w:spacing w:line="400" w:lineRule="exact"/>
              <w:jc w:val="left"/>
              <w:textAlignment w:val="baseline"/>
              <w:rPr>
                <w:rFonts w:ascii="Calibri" w:hAnsi="Calibri" w:cs="Arial"/>
                <w:b/>
                <w:bCs/>
                <w:szCs w:val="21"/>
              </w:rPr>
            </w:pPr>
            <w:r>
              <w:rPr>
                <w:rFonts w:ascii="Calibri" w:hAnsi="Calibri" w:cs="Arial" w:hint="eastAsia"/>
                <w:b/>
                <w:bCs/>
                <w:szCs w:val="21"/>
              </w:rPr>
              <w:t>儿童探索馆室内设计思路提案：</w:t>
            </w:r>
            <w:bookmarkStart w:id="12" w:name="OLE_LINK16"/>
          </w:p>
          <w:p w14:paraId="05A93731" w14:textId="77777777" w:rsidR="00961528" w:rsidRDefault="00000000">
            <w:pPr>
              <w:rPr>
                <w:rFonts w:ascii="Calibri" w:hAnsi="Calibri" w:cs="Arial"/>
                <w:szCs w:val="21"/>
              </w:rPr>
            </w:pPr>
            <w:r>
              <w:rPr>
                <w:rFonts w:ascii="Calibri" w:hAnsi="Calibri" w:cs="Arial" w:hint="eastAsia"/>
                <w:szCs w:val="21"/>
              </w:rPr>
              <w:t>针对低成本要求，符合本项目未成年人使用特质和定位，创造轻松活泼，儿童友好的环境疗愈氛围，选材用料具备适用、安全、耐久、经济、美观的特性。</w:t>
            </w:r>
            <w:bookmarkEnd w:id="12"/>
          </w:p>
        </w:tc>
      </w:tr>
    </w:tbl>
    <w:p w14:paraId="5652C29D" w14:textId="77777777" w:rsidR="00961528" w:rsidRDefault="00961528">
      <w:pPr>
        <w:spacing w:line="400" w:lineRule="exact"/>
        <w:ind w:firstLineChars="400" w:firstLine="800"/>
        <w:jc w:val="left"/>
        <w:textAlignment w:val="baseline"/>
        <w:rPr>
          <w:rFonts w:ascii="Calibri" w:hAnsi="Calibri" w:cs="Arial"/>
          <w:sz w:val="20"/>
          <w:szCs w:val="22"/>
        </w:rPr>
      </w:pPr>
    </w:p>
    <w:p w14:paraId="4000F5D9" w14:textId="77777777" w:rsidR="00961528" w:rsidRDefault="00961528">
      <w:pPr>
        <w:keepNext/>
        <w:keepLines/>
        <w:spacing w:before="10" w:afterLines="50" w:after="156" w:line="288" w:lineRule="auto"/>
        <w:outlineLvl w:val="1"/>
        <w:rPr>
          <w:rFonts w:ascii="仿宋" w:hAnsi="仿宋" w:hint="eastAsia"/>
          <w:bCs/>
          <w:sz w:val="32"/>
          <w:szCs w:val="32"/>
        </w:rPr>
      </w:pPr>
    </w:p>
    <w:p w14:paraId="7FE4667C" w14:textId="77777777" w:rsidR="00961528" w:rsidRDefault="00961528">
      <w:pPr>
        <w:pStyle w:val="a5"/>
        <w:rPr>
          <w:rFonts w:ascii="仿宋" w:hAnsi="仿宋" w:hint="eastAsia"/>
          <w:bCs/>
          <w:color w:val="auto"/>
          <w:sz w:val="32"/>
          <w:szCs w:val="32"/>
        </w:rPr>
      </w:pPr>
    </w:p>
    <w:p w14:paraId="783CAF62" w14:textId="77777777" w:rsidR="00961528" w:rsidRDefault="00961528">
      <w:pPr>
        <w:pStyle w:val="ac"/>
        <w:rPr>
          <w:rFonts w:ascii="仿宋" w:eastAsia="宋体" w:hAnsi="仿宋" w:cs="Times New Roman"/>
          <w:bCs/>
          <w:sz w:val="32"/>
          <w:szCs w:val="32"/>
        </w:rPr>
      </w:pPr>
    </w:p>
    <w:p w14:paraId="4B214B0C" w14:textId="77777777" w:rsidR="00961528" w:rsidRDefault="00961528">
      <w:pPr>
        <w:pStyle w:val="ae"/>
        <w:ind w:firstLine="640"/>
        <w:rPr>
          <w:rFonts w:ascii="仿宋" w:hAnsi="仿宋" w:cs="Times New Roman" w:hint="eastAsia"/>
          <w:bCs/>
          <w:sz w:val="32"/>
          <w:szCs w:val="32"/>
        </w:rPr>
      </w:pPr>
    </w:p>
    <w:p w14:paraId="5748DC5B" w14:textId="77777777" w:rsidR="00961528" w:rsidRDefault="00961528">
      <w:pPr>
        <w:rPr>
          <w:rFonts w:ascii="仿宋" w:hAnsi="仿宋" w:hint="eastAsia"/>
          <w:bCs/>
          <w:sz w:val="32"/>
          <w:szCs w:val="32"/>
        </w:rPr>
      </w:pPr>
    </w:p>
    <w:p w14:paraId="213A7676" w14:textId="77777777" w:rsidR="00961528" w:rsidRDefault="00961528">
      <w:pPr>
        <w:pStyle w:val="a5"/>
        <w:rPr>
          <w:rFonts w:ascii="仿宋" w:hAnsi="仿宋" w:hint="eastAsia"/>
          <w:bCs/>
          <w:color w:val="auto"/>
          <w:sz w:val="32"/>
          <w:szCs w:val="32"/>
        </w:rPr>
      </w:pPr>
    </w:p>
    <w:p w14:paraId="5ADF59D1" w14:textId="77777777" w:rsidR="00961528" w:rsidRDefault="00961528">
      <w:pPr>
        <w:pStyle w:val="ac"/>
        <w:rPr>
          <w:rFonts w:ascii="仿宋" w:eastAsia="宋体" w:hAnsi="仿宋" w:cs="Times New Roman"/>
          <w:bCs/>
          <w:sz w:val="32"/>
          <w:szCs w:val="32"/>
        </w:rPr>
      </w:pPr>
    </w:p>
    <w:p w14:paraId="458595AB" w14:textId="77777777" w:rsidR="00961528" w:rsidRDefault="00961528">
      <w:pPr>
        <w:pStyle w:val="ae"/>
        <w:ind w:firstLine="640"/>
        <w:rPr>
          <w:rFonts w:ascii="仿宋" w:hAnsi="仿宋" w:cs="Times New Roman" w:hint="eastAsia"/>
          <w:bCs/>
          <w:sz w:val="32"/>
          <w:szCs w:val="32"/>
        </w:rPr>
      </w:pPr>
    </w:p>
    <w:p w14:paraId="30CBACCB" w14:textId="77777777" w:rsidR="00961528" w:rsidRDefault="00961528">
      <w:pPr>
        <w:rPr>
          <w:rFonts w:ascii="仿宋" w:hAnsi="仿宋" w:hint="eastAsia"/>
          <w:bCs/>
          <w:sz w:val="32"/>
          <w:szCs w:val="32"/>
        </w:rPr>
      </w:pPr>
    </w:p>
    <w:p w14:paraId="10B0C243" w14:textId="77777777" w:rsidR="00961528" w:rsidRDefault="00961528">
      <w:pPr>
        <w:pStyle w:val="a5"/>
        <w:rPr>
          <w:rFonts w:ascii="仿宋" w:hAnsi="仿宋" w:hint="eastAsia"/>
          <w:bCs/>
          <w:color w:val="auto"/>
          <w:sz w:val="32"/>
          <w:szCs w:val="32"/>
        </w:rPr>
      </w:pPr>
    </w:p>
    <w:p w14:paraId="681947FF" w14:textId="77777777" w:rsidR="00961528" w:rsidRDefault="00961528">
      <w:pPr>
        <w:pStyle w:val="ac"/>
        <w:rPr>
          <w:rFonts w:ascii="仿宋" w:eastAsia="宋体" w:hAnsi="仿宋" w:cs="Times New Roman"/>
          <w:bCs/>
          <w:sz w:val="32"/>
          <w:szCs w:val="32"/>
        </w:rPr>
      </w:pPr>
    </w:p>
    <w:p w14:paraId="2CEC02AA" w14:textId="77777777" w:rsidR="00961528" w:rsidRDefault="00961528">
      <w:pPr>
        <w:sectPr w:rsidR="00961528">
          <w:pgSz w:w="16838" w:h="23811"/>
          <w:pgMar w:top="1440" w:right="1800" w:bottom="1440" w:left="1800" w:header="851" w:footer="992" w:gutter="0"/>
          <w:cols w:space="425"/>
          <w:docGrid w:type="lines" w:linePitch="312"/>
        </w:sectPr>
      </w:pPr>
    </w:p>
    <w:p w14:paraId="752F055A" w14:textId="77777777" w:rsidR="00961528" w:rsidRDefault="00961528">
      <w:pPr>
        <w:pStyle w:val="20"/>
        <w:adjustRightInd w:val="0"/>
        <w:snapToGrid w:val="0"/>
        <w:spacing w:before="0"/>
        <w:ind w:firstLine="640"/>
        <w:jc w:val="center"/>
        <w:rPr>
          <w:rFonts w:ascii="仿宋" w:hAnsi="仿宋" w:hint="eastAsia"/>
          <w:bCs/>
          <w:sz w:val="32"/>
          <w:szCs w:val="32"/>
        </w:rPr>
      </w:pPr>
    </w:p>
    <w:p w14:paraId="27ED467B" w14:textId="77777777" w:rsidR="00961528" w:rsidRDefault="00000000">
      <w:pPr>
        <w:keepNext/>
        <w:keepLines/>
        <w:spacing w:before="10" w:afterLines="50" w:after="156" w:line="288" w:lineRule="auto"/>
        <w:jc w:val="center"/>
        <w:outlineLvl w:val="1"/>
        <w:rPr>
          <w:rFonts w:ascii="宋体" w:hAnsi="宋体" w:cs="宋体" w:hint="eastAsia"/>
          <w:b/>
          <w:bCs/>
          <w:sz w:val="32"/>
          <w:szCs w:val="32"/>
        </w:rPr>
      </w:pPr>
      <w:r>
        <w:rPr>
          <w:rFonts w:ascii="宋体" w:hAnsi="宋体" w:cs="宋体" w:hint="eastAsia"/>
          <w:b/>
          <w:bCs/>
          <w:sz w:val="32"/>
          <w:szCs w:val="32"/>
        </w:rPr>
        <w:t>其他文件</w:t>
      </w:r>
    </w:p>
    <w:p w14:paraId="54B5AF07" w14:textId="77777777" w:rsidR="00961528" w:rsidRDefault="00961528">
      <w:pPr>
        <w:adjustRightInd w:val="0"/>
        <w:snapToGrid w:val="0"/>
        <w:spacing w:line="360" w:lineRule="auto"/>
        <w:jc w:val="center"/>
        <w:outlineLvl w:val="0"/>
        <w:rPr>
          <w:rFonts w:ascii="黑体" w:eastAsia="黑体"/>
          <w:b/>
          <w:kern w:val="0"/>
          <w:sz w:val="36"/>
        </w:rPr>
      </w:pPr>
    </w:p>
    <w:p w14:paraId="59089148" w14:textId="77777777" w:rsidR="00961528" w:rsidRDefault="00000000">
      <w:pPr>
        <w:ind w:firstLineChars="200" w:firstLine="480"/>
        <w:rPr>
          <w:sz w:val="24"/>
        </w:rPr>
      </w:pPr>
      <w:r>
        <w:rPr>
          <w:rFonts w:hint="eastAsia"/>
          <w:sz w:val="24"/>
        </w:rPr>
        <w:t>1</w:t>
      </w:r>
      <w:r>
        <w:rPr>
          <w:rFonts w:hint="eastAsia"/>
          <w:sz w:val="24"/>
        </w:rPr>
        <w:t>、本工程的</w:t>
      </w:r>
      <w:r>
        <w:rPr>
          <w:sz w:val="24"/>
        </w:rPr>
        <w:t>可行性研究报告</w:t>
      </w:r>
      <w:r>
        <w:rPr>
          <w:rFonts w:hint="eastAsia"/>
          <w:sz w:val="24"/>
        </w:rPr>
        <w:t>及批复详见后附件；</w:t>
      </w:r>
    </w:p>
    <w:p w14:paraId="38BA6D05" w14:textId="77777777" w:rsidR="00961528" w:rsidRDefault="00000000">
      <w:pPr>
        <w:ind w:firstLineChars="200" w:firstLine="480"/>
        <w:rPr>
          <w:sz w:val="24"/>
        </w:rPr>
      </w:pPr>
      <w:r>
        <w:rPr>
          <w:rFonts w:hint="eastAsia"/>
          <w:sz w:val="24"/>
        </w:rPr>
        <w:t>2</w:t>
      </w:r>
      <w:r>
        <w:rPr>
          <w:rFonts w:hint="eastAsia"/>
          <w:sz w:val="24"/>
        </w:rPr>
        <w:t>、设计任务书；</w:t>
      </w:r>
    </w:p>
    <w:p w14:paraId="62F527F0" w14:textId="77777777" w:rsidR="00961528" w:rsidRDefault="00000000">
      <w:pPr>
        <w:numPr>
          <w:ilvl w:val="255"/>
          <w:numId w:val="0"/>
        </w:numPr>
        <w:spacing w:line="360" w:lineRule="auto"/>
        <w:ind w:firstLineChars="200" w:firstLine="480"/>
      </w:pPr>
      <w:r>
        <w:rPr>
          <w:rFonts w:hint="eastAsia"/>
          <w:sz w:val="24"/>
        </w:rPr>
        <w:t>3</w:t>
      </w:r>
      <w:r>
        <w:rPr>
          <w:rFonts w:hint="eastAsia"/>
          <w:sz w:val="24"/>
        </w:rPr>
        <w:t>、工程设计合同。</w:t>
      </w:r>
    </w:p>
    <w:p w14:paraId="720A1B32" w14:textId="77777777" w:rsidR="00961528" w:rsidRDefault="00000000">
      <w:pPr>
        <w:numPr>
          <w:ilvl w:val="255"/>
          <w:numId w:val="0"/>
        </w:numPr>
        <w:jc w:val="left"/>
        <w:rPr>
          <w:sz w:val="24"/>
        </w:rPr>
      </w:pPr>
      <w:r>
        <w:rPr>
          <w:rFonts w:hint="eastAsia"/>
          <w:sz w:val="24"/>
        </w:rPr>
        <w:br w:type="page"/>
      </w:r>
    </w:p>
    <w:p w14:paraId="08C2346B" w14:textId="77777777" w:rsidR="00961528" w:rsidRDefault="00000000">
      <w:pPr>
        <w:pStyle w:val="a5"/>
        <w:jc w:val="left"/>
        <w:rPr>
          <w:rFonts w:hint="eastAsia"/>
          <w:color w:val="auto"/>
        </w:rPr>
      </w:pPr>
      <w:r>
        <w:rPr>
          <w:noProof/>
          <w:color w:val="auto"/>
        </w:rPr>
        <w:lastRenderedPageBreak/>
        <w:drawing>
          <wp:inline distT="0" distB="0" distL="114300" distR="114300" wp14:anchorId="4E5F7D9C" wp14:editId="4062A6CF">
            <wp:extent cx="5272405" cy="7275195"/>
            <wp:effectExtent l="0" t="0" r="4445" b="190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3"/>
                    <a:stretch>
                      <a:fillRect/>
                    </a:stretch>
                  </pic:blipFill>
                  <pic:spPr>
                    <a:xfrm>
                      <a:off x="0" y="0"/>
                      <a:ext cx="5272405" cy="7275195"/>
                    </a:xfrm>
                    <a:prstGeom prst="rect">
                      <a:avLst/>
                    </a:prstGeom>
                    <a:noFill/>
                    <a:ln>
                      <a:noFill/>
                    </a:ln>
                  </pic:spPr>
                </pic:pic>
              </a:graphicData>
            </a:graphic>
          </wp:inline>
        </w:drawing>
      </w:r>
    </w:p>
    <w:p w14:paraId="1D61AC0A" w14:textId="77777777" w:rsidR="00961528" w:rsidRDefault="00000000">
      <w:pPr>
        <w:pStyle w:val="ac"/>
        <w:rPr>
          <w:rFonts w:hint="default"/>
        </w:rPr>
      </w:pPr>
      <w:r>
        <w:rPr>
          <w:noProof/>
        </w:rPr>
        <w:lastRenderedPageBreak/>
        <w:drawing>
          <wp:inline distT="0" distB="0" distL="114300" distR="114300" wp14:anchorId="23A62493" wp14:editId="37D5D8EB">
            <wp:extent cx="5270500" cy="7277735"/>
            <wp:effectExtent l="0" t="0" r="6350" b="1841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4"/>
                    <a:stretch>
                      <a:fillRect/>
                    </a:stretch>
                  </pic:blipFill>
                  <pic:spPr>
                    <a:xfrm>
                      <a:off x="0" y="0"/>
                      <a:ext cx="5270500" cy="7277735"/>
                    </a:xfrm>
                    <a:prstGeom prst="rect">
                      <a:avLst/>
                    </a:prstGeom>
                    <a:noFill/>
                    <a:ln>
                      <a:noFill/>
                    </a:ln>
                  </pic:spPr>
                </pic:pic>
              </a:graphicData>
            </a:graphic>
          </wp:inline>
        </w:drawing>
      </w:r>
    </w:p>
    <w:p w14:paraId="4711B3D4" w14:textId="77777777" w:rsidR="00961528" w:rsidRDefault="00961528">
      <w:pPr>
        <w:pStyle w:val="a5"/>
        <w:jc w:val="left"/>
        <w:rPr>
          <w:rFonts w:hint="eastAsia"/>
          <w:color w:val="auto"/>
        </w:rPr>
      </w:pPr>
    </w:p>
    <w:p w14:paraId="0D2CAEB3" w14:textId="77777777" w:rsidR="00961528" w:rsidRDefault="00000000">
      <w:pPr>
        <w:autoSpaceDE w:val="0"/>
        <w:autoSpaceDN w:val="0"/>
        <w:adjustRightInd w:val="0"/>
        <w:spacing w:line="560" w:lineRule="exact"/>
        <w:jc w:val="left"/>
      </w:pPr>
      <w:bookmarkStart w:id="13" w:name="_Toc285980646"/>
      <w:r>
        <w:rPr>
          <w:noProof/>
        </w:rPr>
        <w:drawing>
          <wp:inline distT="0" distB="0" distL="114300" distR="114300" wp14:anchorId="21EF8E15" wp14:editId="7E2A85E1">
            <wp:extent cx="5272405" cy="7213600"/>
            <wp:effectExtent l="0" t="0" r="4445"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72405" cy="7213600"/>
                    </a:xfrm>
                    <a:prstGeom prst="rect">
                      <a:avLst/>
                    </a:prstGeom>
                    <a:noFill/>
                    <a:ln>
                      <a:noFill/>
                    </a:ln>
                  </pic:spPr>
                </pic:pic>
              </a:graphicData>
            </a:graphic>
          </wp:inline>
        </w:drawing>
      </w:r>
      <w:r>
        <w:rPr>
          <w:noProof/>
        </w:rPr>
        <w:drawing>
          <wp:inline distT="0" distB="0" distL="114300" distR="114300" wp14:anchorId="405F092A" wp14:editId="18EF76FD">
            <wp:extent cx="5272405" cy="7275195"/>
            <wp:effectExtent l="0" t="0" r="4445" b="19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5272405" cy="7275195"/>
                    </a:xfrm>
                    <a:prstGeom prst="rect">
                      <a:avLst/>
                    </a:prstGeom>
                    <a:noFill/>
                    <a:ln>
                      <a:noFill/>
                    </a:ln>
                  </pic:spPr>
                </pic:pic>
              </a:graphicData>
            </a:graphic>
          </wp:inline>
        </w:drawing>
      </w:r>
    </w:p>
    <w:p w14:paraId="0636C4F9" w14:textId="77777777" w:rsidR="00961528" w:rsidRDefault="00000000">
      <w:pPr>
        <w:pStyle w:val="a0"/>
      </w:pPr>
      <w:r>
        <w:rPr>
          <w:noProof/>
        </w:rPr>
        <w:lastRenderedPageBreak/>
        <w:drawing>
          <wp:inline distT="0" distB="0" distL="114300" distR="114300" wp14:anchorId="35B47C83" wp14:editId="681974B2">
            <wp:extent cx="5271135" cy="6001385"/>
            <wp:effectExtent l="0" t="0" r="5715" b="1841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6"/>
                    <a:stretch>
                      <a:fillRect/>
                    </a:stretch>
                  </pic:blipFill>
                  <pic:spPr>
                    <a:xfrm>
                      <a:off x="0" y="0"/>
                      <a:ext cx="5271135" cy="6001385"/>
                    </a:xfrm>
                    <a:prstGeom prst="rect">
                      <a:avLst/>
                    </a:prstGeom>
                    <a:noFill/>
                    <a:ln>
                      <a:noFill/>
                    </a:ln>
                  </pic:spPr>
                </pic:pic>
              </a:graphicData>
            </a:graphic>
          </wp:inline>
        </w:drawing>
      </w:r>
    </w:p>
    <w:p w14:paraId="7E2F43EB" w14:textId="77777777" w:rsidR="00961528" w:rsidRDefault="00000000">
      <w:r>
        <w:rPr>
          <w:noProof/>
        </w:rPr>
        <w:lastRenderedPageBreak/>
        <w:drawing>
          <wp:inline distT="0" distB="0" distL="114300" distR="114300" wp14:anchorId="339EB8F7" wp14:editId="6B2AAF93">
            <wp:extent cx="5274310" cy="6090285"/>
            <wp:effectExtent l="0" t="0" r="2540" b="571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7"/>
                    <a:stretch>
                      <a:fillRect/>
                    </a:stretch>
                  </pic:blipFill>
                  <pic:spPr>
                    <a:xfrm>
                      <a:off x="0" y="0"/>
                      <a:ext cx="5274310" cy="6090285"/>
                    </a:xfrm>
                    <a:prstGeom prst="rect">
                      <a:avLst/>
                    </a:prstGeom>
                    <a:noFill/>
                    <a:ln>
                      <a:noFill/>
                    </a:ln>
                  </pic:spPr>
                </pic:pic>
              </a:graphicData>
            </a:graphic>
          </wp:inline>
        </w:drawing>
      </w:r>
    </w:p>
    <w:p w14:paraId="764D88CD" w14:textId="77777777" w:rsidR="00961528" w:rsidRDefault="00000000">
      <w:pPr>
        <w:pStyle w:val="a0"/>
      </w:pPr>
      <w:r>
        <w:rPr>
          <w:noProof/>
        </w:rPr>
        <w:lastRenderedPageBreak/>
        <w:drawing>
          <wp:inline distT="0" distB="0" distL="114300" distR="114300" wp14:anchorId="5F9E7E0E" wp14:editId="5E56CF67">
            <wp:extent cx="5272405" cy="5946140"/>
            <wp:effectExtent l="0" t="0" r="4445" b="1651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8"/>
                    <a:stretch>
                      <a:fillRect/>
                    </a:stretch>
                  </pic:blipFill>
                  <pic:spPr>
                    <a:xfrm>
                      <a:off x="0" y="0"/>
                      <a:ext cx="5272405" cy="5946140"/>
                    </a:xfrm>
                    <a:prstGeom prst="rect">
                      <a:avLst/>
                    </a:prstGeom>
                    <a:noFill/>
                    <a:ln>
                      <a:noFill/>
                    </a:ln>
                  </pic:spPr>
                </pic:pic>
              </a:graphicData>
            </a:graphic>
          </wp:inline>
        </w:drawing>
      </w:r>
    </w:p>
    <w:p w14:paraId="1786192F" w14:textId="77777777" w:rsidR="00961528" w:rsidRDefault="00000000">
      <w:r>
        <w:rPr>
          <w:noProof/>
        </w:rPr>
        <w:lastRenderedPageBreak/>
        <w:drawing>
          <wp:inline distT="0" distB="0" distL="114300" distR="114300" wp14:anchorId="435F86F9" wp14:editId="42C9CF28">
            <wp:extent cx="5273675" cy="6103620"/>
            <wp:effectExtent l="0" t="0" r="3175" b="1143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9"/>
                    <a:stretch>
                      <a:fillRect/>
                    </a:stretch>
                  </pic:blipFill>
                  <pic:spPr>
                    <a:xfrm>
                      <a:off x="0" y="0"/>
                      <a:ext cx="5273675" cy="6103620"/>
                    </a:xfrm>
                    <a:prstGeom prst="rect">
                      <a:avLst/>
                    </a:prstGeom>
                    <a:noFill/>
                    <a:ln>
                      <a:noFill/>
                    </a:ln>
                  </pic:spPr>
                </pic:pic>
              </a:graphicData>
            </a:graphic>
          </wp:inline>
        </w:drawing>
      </w:r>
    </w:p>
    <w:p w14:paraId="0E80EB88" w14:textId="77777777" w:rsidR="00961528" w:rsidRDefault="00961528">
      <w:pPr>
        <w:ind w:firstLine="880"/>
        <w:jc w:val="right"/>
        <w:outlineLvl w:val="1"/>
        <w:rPr>
          <w:rFonts w:ascii="微软雅黑" w:eastAsia="微软雅黑" w:hAnsi="微软雅黑" w:cs="微软雅黑" w:hint="eastAsia"/>
          <w:b/>
          <w:bCs/>
          <w:sz w:val="44"/>
          <w:szCs w:val="44"/>
        </w:rPr>
      </w:pPr>
      <w:bookmarkStart w:id="14" w:name="_Toc46495871"/>
      <w:bookmarkStart w:id="15" w:name="_Toc46495116"/>
    </w:p>
    <w:p w14:paraId="02D87084" w14:textId="77777777" w:rsidR="00961528" w:rsidRDefault="00961528">
      <w:pPr>
        <w:ind w:firstLine="1040"/>
        <w:jc w:val="center"/>
        <w:rPr>
          <w:rFonts w:ascii="微软雅黑" w:eastAsia="微软雅黑" w:hAnsi="微软雅黑" w:cs="微软雅黑" w:hint="eastAsia"/>
          <w:b/>
          <w:bCs/>
          <w:sz w:val="52"/>
          <w:szCs w:val="52"/>
        </w:rPr>
      </w:pPr>
    </w:p>
    <w:p w14:paraId="44611C98" w14:textId="77777777" w:rsidR="00961528" w:rsidRDefault="00961528">
      <w:pPr>
        <w:pStyle w:val="a0"/>
        <w:rPr>
          <w:rFonts w:ascii="微软雅黑" w:eastAsia="微软雅黑" w:hAnsi="微软雅黑" w:cs="微软雅黑" w:hint="eastAsia"/>
          <w:b/>
          <w:bCs/>
          <w:sz w:val="52"/>
          <w:szCs w:val="52"/>
        </w:rPr>
      </w:pPr>
    </w:p>
    <w:p w14:paraId="5C92C63D" w14:textId="77777777" w:rsidR="00961528" w:rsidRDefault="00961528">
      <w:pPr>
        <w:rPr>
          <w:rFonts w:ascii="微软雅黑" w:eastAsia="微软雅黑" w:hAnsi="微软雅黑" w:cs="微软雅黑" w:hint="eastAsia"/>
          <w:b/>
          <w:bCs/>
          <w:sz w:val="52"/>
          <w:szCs w:val="52"/>
        </w:rPr>
      </w:pPr>
    </w:p>
    <w:p w14:paraId="05CC0CE6" w14:textId="77777777" w:rsidR="00961528" w:rsidRDefault="00961528">
      <w:pPr>
        <w:pStyle w:val="a0"/>
        <w:rPr>
          <w:rFonts w:ascii="微软雅黑" w:eastAsia="微软雅黑" w:hAnsi="微软雅黑" w:cs="微软雅黑" w:hint="eastAsia"/>
          <w:b/>
          <w:bCs/>
          <w:sz w:val="52"/>
          <w:szCs w:val="52"/>
        </w:rPr>
      </w:pPr>
    </w:p>
    <w:p w14:paraId="001774E7" w14:textId="77777777" w:rsidR="00961528" w:rsidRDefault="00961528">
      <w:pPr>
        <w:rPr>
          <w:rFonts w:ascii="微软雅黑" w:eastAsia="微软雅黑" w:hAnsi="微软雅黑" w:cs="微软雅黑" w:hint="eastAsia"/>
          <w:b/>
          <w:bCs/>
          <w:sz w:val="52"/>
          <w:szCs w:val="52"/>
        </w:rPr>
      </w:pPr>
    </w:p>
    <w:p w14:paraId="1EEC6EE1" w14:textId="77777777" w:rsidR="00961528" w:rsidRDefault="00961528">
      <w:pPr>
        <w:pStyle w:val="a0"/>
      </w:pPr>
    </w:p>
    <w:p w14:paraId="6F66609D" w14:textId="77777777" w:rsidR="00961528" w:rsidRDefault="00000000">
      <w:pPr>
        <w:jc w:val="center"/>
        <w:rPr>
          <w:rFonts w:ascii="微软雅黑" w:eastAsia="微软雅黑" w:hAnsi="微软雅黑" w:cs="微软雅黑" w:hint="eastAsia"/>
          <w:b/>
          <w:bCs/>
          <w:sz w:val="48"/>
          <w:szCs w:val="48"/>
        </w:rPr>
      </w:pPr>
      <w:r>
        <w:rPr>
          <w:rFonts w:ascii="微软雅黑" w:eastAsia="微软雅黑" w:hAnsi="微软雅黑" w:cs="微软雅黑"/>
          <w:b/>
          <w:bCs/>
          <w:sz w:val="48"/>
          <w:szCs w:val="48"/>
        </w:rPr>
        <w:t>深圳市未成年人救助保护中心</w:t>
      </w:r>
    </w:p>
    <w:p w14:paraId="45955B53" w14:textId="77777777" w:rsidR="00961528" w:rsidRDefault="00000000">
      <w:pPr>
        <w:jc w:val="center"/>
        <w:rPr>
          <w:rFonts w:ascii="微软雅黑" w:eastAsia="微软雅黑" w:hAnsi="微软雅黑" w:cs="微软雅黑" w:hint="eastAsia"/>
          <w:b/>
          <w:bCs/>
          <w:sz w:val="48"/>
          <w:szCs w:val="48"/>
        </w:rPr>
      </w:pPr>
      <w:r>
        <w:rPr>
          <w:rFonts w:ascii="微软雅黑" w:eastAsia="微软雅黑" w:hAnsi="微软雅黑" w:cs="微软雅黑"/>
          <w:b/>
          <w:bCs/>
          <w:sz w:val="48"/>
          <w:szCs w:val="48"/>
        </w:rPr>
        <w:t>修缮和功能提升工程</w:t>
      </w:r>
      <w:r>
        <w:rPr>
          <w:rFonts w:ascii="微软雅黑" w:eastAsia="微软雅黑" w:hAnsi="微软雅黑" w:cs="微软雅黑" w:hint="eastAsia"/>
          <w:b/>
          <w:bCs/>
          <w:sz w:val="48"/>
          <w:szCs w:val="48"/>
        </w:rPr>
        <w:t>项目</w:t>
      </w:r>
    </w:p>
    <w:p w14:paraId="0DDD5566" w14:textId="77777777" w:rsidR="00961528" w:rsidRDefault="00000000">
      <w:pPr>
        <w:jc w:val="center"/>
        <w:rPr>
          <w:rFonts w:ascii="微软雅黑" w:eastAsia="微软雅黑" w:hAnsi="微软雅黑" w:cs="微软雅黑" w:hint="eastAsia"/>
          <w:b/>
          <w:bCs/>
          <w:sz w:val="48"/>
          <w:szCs w:val="48"/>
        </w:rPr>
      </w:pPr>
      <w:r>
        <w:rPr>
          <w:rFonts w:ascii="微软雅黑" w:eastAsia="微软雅黑" w:hAnsi="微软雅黑" w:cs="微软雅黑" w:hint="eastAsia"/>
          <w:b/>
          <w:bCs/>
          <w:sz w:val="48"/>
          <w:szCs w:val="48"/>
        </w:rPr>
        <w:t>设计任务书</w:t>
      </w:r>
    </w:p>
    <w:p w14:paraId="7F21E026" w14:textId="77777777" w:rsidR="00961528" w:rsidRDefault="00961528">
      <w:pPr>
        <w:pStyle w:val="Default"/>
        <w:jc w:val="center"/>
        <w:rPr>
          <w:rFonts w:ascii="微软雅黑" w:eastAsia="微软雅黑" w:hAnsi="微软雅黑" w:cs="微软雅黑" w:hint="eastAsia"/>
          <w:color w:val="auto"/>
          <w:sz w:val="32"/>
          <w:szCs w:val="32"/>
        </w:rPr>
      </w:pPr>
    </w:p>
    <w:p w14:paraId="51A1178D" w14:textId="77777777" w:rsidR="00961528" w:rsidRDefault="00961528">
      <w:pPr>
        <w:pStyle w:val="Default"/>
        <w:jc w:val="center"/>
        <w:rPr>
          <w:rFonts w:ascii="微软雅黑" w:eastAsia="微软雅黑" w:hAnsi="微软雅黑" w:cs="微软雅黑" w:hint="eastAsia"/>
          <w:color w:val="auto"/>
          <w:sz w:val="32"/>
          <w:szCs w:val="32"/>
        </w:rPr>
      </w:pPr>
    </w:p>
    <w:p w14:paraId="2C115EE8" w14:textId="77777777" w:rsidR="00961528" w:rsidRDefault="00961528">
      <w:pPr>
        <w:pStyle w:val="Default"/>
        <w:jc w:val="center"/>
        <w:rPr>
          <w:rFonts w:ascii="微软雅黑" w:eastAsia="微软雅黑" w:hAnsi="微软雅黑" w:cs="微软雅黑" w:hint="eastAsia"/>
          <w:color w:val="auto"/>
          <w:sz w:val="32"/>
          <w:szCs w:val="32"/>
        </w:rPr>
      </w:pPr>
    </w:p>
    <w:p w14:paraId="3172A63A" w14:textId="77777777" w:rsidR="00961528" w:rsidRDefault="00961528">
      <w:pPr>
        <w:pStyle w:val="Default"/>
        <w:jc w:val="center"/>
        <w:rPr>
          <w:rFonts w:ascii="微软雅黑" w:eastAsia="微软雅黑" w:hAnsi="微软雅黑" w:cs="微软雅黑" w:hint="eastAsia"/>
          <w:color w:val="auto"/>
          <w:sz w:val="32"/>
          <w:szCs w:val="32"/>
        </w:rPr>
      </w:pPr>
    </w:p>
    <w:p w14:paraId="165FBE8A" w14:textId="77777777" w:rsidR="00961528" w:rsidRDefault="00961528">
      <w:pPr>
        <w:pStyle w:val="Default"/>
        <w:jc w:val="center"/>
        <w:rPr>
          <w:rFonts w:ascii="微软雅黑" w:eastAsia="微软雅黑" w:hAnsi="微软雅黑" w:cs="微软雅黑" w:hint="eastAsia"/>
          <w:color w:val="auto"/>
          <w:sz w:val="32"/>
          <w:szCs w:val="32"/>
        </w:rPr>
      </w:pPr>
    </w:p>
    <w:p w14:paraId="721D61D6" w14:textId="77777777" w:rsidR="00961528" w:rsidRDefault="00961528">
      <w:pPr>
        <w:pStyle w:val="Default"/>
        <w:jc w:val="center"/>
        <w:rPr>
          <w:rFonts w:ascii="微软雅黑" w:eastAsia="微软雅黑" w:hAnsi="微软雅黑" w:cs="微软雅黑" w:hint="eastAsia"/>
          <w:color w:val="auto"/>
          <w:sz w:val="32"/>
          <w:szCs w:val="32"/>
        </w:rPr>
      </w:pPr>
    </w:p>
    <w:p w14:paraId="6C3F474D" w14:textId="77777777" w:rsidR="00961528" w:rsidRDefault="00961528">
      <w:pPr>
        <w:pStyle w:val="Default"/>
        <w:jc w:val="both"/>
        <w:rPr>
          <w:rFonts w:ascii="微软雅黑" w:eastAsia="微软雅黑" w:hAnsi="微软雅黑" w:cs="微软雅黑" w:hint="eastAsia"/>
          <w:color w:val="auto"/>
          <w:sz w:val="32"/>
          <w:szCs w:val="32"/>
        </w:rPr>
      </w:pPr>
    </w:p>
    <w:p w14:paraId="529F38DA" w14:textId="77777777" w:rsidR="00961528" w:rsidRDefault="00961528">
      <w:pPr>
        <w:pStyle w:val="Default"/>
        <w:jc w:val="both"/>
        <w:rPr>
          <w:rFonts w:ascii="微软雅黑" w:eastAsia="微软雅黑" w:hAnsi="微软雅黑" w:cs="微软雅黑" w:hint="eastAsia"/>
          <w:color w:val="auto"/>
          <w:sz w:val="32"/>
          <w:szCs w:val="32"/>
        </w:rPr>
      </w:pPr>
    </w:p>
    <w:p w14:paraId="4154E1FB" w14:textId="77777777" w:rsidR="00961528" w:rsidRDefault="00961528">
      <w:pPr>
        <w:pStyle w:val="Default"/>
        <w:jc w:val="both"/>
        <w:rPr>
          <w:rFonts w:ascii="微软雅黑" w:eastAsia="微软雅黑" w:hAnsi="微软雅黑" w:cs="微软雅黑" w:hint="eastAsia"/>
          <w:color w:val="auto"/>
          <w:sz w:val="32"/>
          <w:szCs w:val="32"/>
        </w:rPr>
      </w:pPr>
    </w:p>
    <w:p w14:paraId="706E2B67" w14:textId="77777777" w:rsidR="00961528" w:rsidRDefault="00961528">
      <w:pPr>
        <w:pStyle w:val="Default"/>
        <w:jc w:val="center"/>
        <w:rPr>
          <w:rFonts w:ascii="微软雅黑" w:eastAsia="微软雅黑" w:hAnsi="微软雅黑" w:cs="微软雅黑" w:hint="eastAsia"/>
          <w:color w:val="auto"/>
          <w:sz w:val="32"/>
          <w:szCs w:val="32"/>
        </w:rPr>
      </w:pPr>
    </w:p>
    <w:p w14:paraId="4D840AB9" w14:textId="77777777" w:rsidR="00961528" w:rsidRDefault="00961528">
      <w:pPr>
        <w:pStyle w:val="Default"/>
        <w:jc w:val="center"/>
        <w:rPr>
          <w:rFonts w:ascii="微软雅黑" w:eastAsia="微软雅黑" w:hAnsi="微软雅黑" w:cs="微软雅黑" w:hint="eastAsia"/>
          <w:color w:val="auto"/>
          <w:sz w:val="32"/>
          <w:szCs w:val="32"/>
        </w:rPr>
      </w:pPr>
    </w:p>
    <w:p w14:paraId="5D9C423B" w14:textId="77777777" w:rsidR="00961528" w:rsidRDefault="00961528">
      <w:pPr>
        <w:pStyle w:val="Default"/>
        <w:jc w:val="center"/>
        <w:rPr>
          <w:rFonts w:ascii="微软雅黑" w:eastAsia="微软雅黑" w:hAnsi="微软雅黑" w:cs="微软雅黑" w:hint="eastAsia"/>
          <w:color w:val="auto"/>
          <w:sz w:val="32"/>
          <w:szCs w:val="32"/>
        </w:rPr>
      </w:pPr>
    </w:p>
    <w:p w14:paraId="4EA5C845" w14:textId="77777777" w:rsidR="00961528" w:rsidRDefault="00961528">
      <w:pPr>
        <w:pStyle w:val="Default"/>
        <w:jc w:val="center"/>
        <w:rPr>
          <w:rFonts w:ascii="微软雅黑" w:eastAsia="微软雅黑" w:hAnsi="微软雅黑" w:cs="微软雅黑" w:hint="eastAsia"/>
          <w:color w:val="auto"/>
          <w:sz w:val="32"/>
          <w:szCs w:val="32"/>
        </w:rPr>
      </w:pPr>
    </w:p>
    <w:p w14:paraId="4900DC0D" w14:textId="77777777" w:rsidR="00961528" w:rsidRDefault="00000000">
      <w:pPr>
        <w:spacing w:line="600" w:lineRule="exact"/>
        <w:jc w:val="center"/>
        <w:rPr>
          <w:rFonts w:ascii="微软雅黑" w:eastAsia="微软雅黑" w:hAnsi="微软雅黑" w:cs="黑体" w:hint="eastAsia"/>
          <w:b/>
          <w:bCs/>
          <w:sz w:val="28"/>
          <w:szCs w:val="28"/>
        </w:rPr>
      </w:pPr>
      <w:r>
        <w:rPr>
          <w:rFonts w:ascii="微软雅黑" w:eastAsia="微软雅黑" w:hAnsi="微软雅黑" w:cs="黑体"/>
          <w:b/>
          <w:bCs/>
          <w:sz w:val="28"/>
          <w:szCs w:val="28"/>
        </w:rPr>
        <w:t>深圳</w:t>
      </w:r>
      <w:r>
        <w:rPr>
          <w:rFonts w:ascii="微软雅黑" w:eastAsia="微软雅黑" w:hAnsi="微软雅黑" w:cs="黑体" w:hint="eastAsia"/>
          <w:b/>
          <w:bCs/>
          <w:sz w:val="28"/>
          <w:szCs w:val="28"/>
        </w:rPr>
        <w:t>市未成年人救助保护中心</w:t>
      </w:r>
    </w:p>
    <w:p w14:paraId="4106C886" w14:textId="77777777" w:rsidR="00961528" w:rsidRDefault="00000000">
      <w:pPr>
        <w:spacing w:line="600" w:lineRule="exact"/>
        <w:jc w:val="left"/>
      </w:pPr>
      <w:bookmarkStart w:id="16" w:name="_Toc46495872"/>
      <w:bookmarkEnd w:id="14"/>
      <w:bookmarkEnd w:id="15"/>
      <w:r>
        <w:rPr>
          <w:rFonts w:hint="eastAsia"/>
        </w:rPr>
        <w:lastRenderedPageBreak/>
        <w:t>1</w:t>
      </w:r>
      <w:r>
        <w:rPr>
          <w:rFonts w:hint="eastAsia"/>
        </w:rPr>
        <w:t>、</w:t>
      </w:r>
      <w:r>
        <w:t>设计任务书</w:t>
      </w:r>
      <w:r>
        <w:rPr>
          <w:rFonts w:hint="eastAsia"/>
        </w:rPr>
        <w:t>编制</w:t>
      </w:r>
      <w:r>
        <w:t>主要依据</w:t>
      </w:r>
      <w:r>
        <w:rPr>
          <w:rFonts w:hint="eastAsia"/>
        </w:rPr>
        <w:t>：</w:t>
      </w:r>
    </w:p>
    <w:p w14:paraId="3C478270" w14:textId="77777777" w:rsidR="00961528" w:rsidRDefault="00000000">
      <w:pPr>
        <w:pStyle w:val="af"/>
        <w:numPr>
          <w:ilvl w:val="0"/>
          <w:numId w:val="8"/>
        </w:numPr>
        <w:ind w:firstLineChars="0"/>
      </w:pPr>
      <w:r>
        <w:rPr>
          <w:rFonts w:hint="eastAsia"/>
        </w:rPr>
        <w:t>《</w:t>
      </w:r>
      <w:r>
        <w:t>深圳市发展和改革委员会关于深圳市未成年人救助保护中心修缮和功能提升工程项目可行性研究报告的批复</w:t>
      </w:r>
      <w:r>
        <w:rPr>
          <w:rFonts w:hint="eastAsia"/>
        </w:rPr>
        <w:t>》（</w:t>
      </w:r>
      <w:proofErr w:type="gramStart"/>
      <w:r>
        <w:rPr>
          <w:rFonts w:hint="eastAsia"/>
        </w:rPr>
        <w:t>深发改【</w:t>
      </w:r>
      <w:r>
        <w:t>2024</w:t>
      </w:r>
      <w:r>
        <w:t>】</w:t>
      </w:r>
      <w:proofErr w:type="gramEnd"/>
      <w:r>
        <w:rPr>
          <w:rFonts w:hint="eastAsia"/>
        </w:rPr>
        <w:t>7</w:t>
      </w:r>
      <w:r>
        <w:t>01</w:t>
      </w:r>
      <w:r>
        <w:t>号</w:t>
      </w:r>
      <w:r>
        <w:rPr>
          <w:rFonts w:hint="eastAsia"/>
        </w:rPr>
        <w:t>）。</w:t>
      </w:r>
    </w:p>
    <w:p w14:paraId="1E63E0A6" w14:textId="77777777" w:rsidR="00961528" w:rsidRDefault="00000000">
      <w:pPr>
        <w:pStyle w:val="af"/>
        <w:numPr>
          <w:ilvl w:val="0"/>
          <w:numId w:val="8"/>
        </w:numPr>
        <w:ind w:firstLineChars="0"/>
      </w:pPr>
      <w:r>
        <w:rPr>
          <w:rFonts w:hint="eastAsia"/>
        </w:rPr>
        <w:t>《</w:t>
      </w:r>
      <w:r>
        <w:t>深圳市未成年人救助保护中心修缮和功能提升工程可行性研究报告（代项目建议书）</w:t>
      </w:r>
      <w:r>
        <w:rPr>
          <w:rFonts w:hint="eastAsia"/>
        </w:rPr>
        <w:t>》</w:t>
      </w:r>
      <w:r>
        <w:rPr>
          <w:rFonts w:hint="eastAsia"/>
        </w:rPr>
        <w:t>2</w:t>
      </w:r>
      <w:r>
        <w:t>024</w:t>
      </w:r>
      <w:r>
        <w:t>年</w:t>
      </w:r>
      <w:r>
        <w:t>5</w:t>
      </w:r>
      <w:r>
        <w:rPr>
          <w:rFonts w:hint="eastAsia"/>
        </w:rPr>
        <w:t>月</w:t>
      </w:r>
      <w:r>
        <w:t>（评审修改稿）</w:t>
      </w:r>
      <w:r>
        <w:rPr>
          <w:rFonts w:hint="eastAsia"/>
        </w:rPr>
        <w:t>。</w:t>
      </w:r>
    </w:p>
    <w:p w14:paraId="78AE1199" w14:textId="77777777" w:rsidR="00961528" w:rsidRDefault="00000000">
      <w:pPr>
        <w:pStyle w:val="af"/>
        <w:numPr>
          <w:ilvl w:val="0"/>
          <w:numId w:val="8"/>
        </w:numPr>
        <w:ind w:firstLineChars="0"/>
      </w:pPr>
      <w:r>
        <w:rPr>
          <w:rFonts w:hint="eastAsia"/>
        </w:rPr>
        <w:t>设计合同及建设单位提供的相关要求、说明以及有关技术资料；</w:t>
      </w:r>
    </w:p>
    <w:p w14:paraId="48E61DDB" w14:textId="77777777" w:rsidR="00961528" w:rsidRDefault="00000000">
      <w:pPr>
        <w:pStyle w:val="af"/>
        <w:numPr>
          <w:ilvl w:val="0"/>
          <w:numId w:val="8"/>
        </w:numPr>
        <w:ind w:firstLineChars="0"/>
      </w:pPr>
      <w:r>
        <w:rPr>
          <w:rFonts w:hint="eastAsia"/>
        </w:rPr>
        <w:t>现行的国家、省市、行业的设计规范、规程、规定、标准、措施；主要的规范包括但不限于：</w:t>
      </w:r>
    </w:p>
    <w:p w14:paraId="3F143D64" w14:textId="77777777" w:rsidR="00961528" w:rsidRDefault="00000000">
      <w:pPr>
        <w:pStyle w:val="af"/>
        <w:ind w:left="1320" w:firstLineChars="0" w:firstLine="0"/>
      </w:pPr>
      <w:r>
        <w:rPr>
          <w:rFonts w:hint="eastAsia"/>
        </w:rPr>
        <w:t>(1)</w:t>
      </w:r>
      <w:r>
        <w:rPr>
          <w:rFonts w:hint="eastAsia"/>
        </w:rPr>
        <w:t>《中华人民共和国工程建设标准强制性条文》</w:t>
      </w:r>
      <w:r>
        <w:rPr>
          <w:rFonts w:hint="eastAsia"/>
        </w:rPr>
        <w:t>2013</w:t>
      </w:r>
      <w:r>
        <w:rPr>
          <w:rFonts w:hint="eastAsia"/>
        </w:rPr>
        <w:t>年版</w:t>
      </w:r>
    </w:p>
    <w:p w14:paraId="0683EF36" w14:textId="77777777" w:rsidR="00961528" w:rsidRDefault="00000000">
      <w:pPr>
        <w:pStyle w:val="af"/>
        <w:ind w:left="1320" w:firstLineChars="0" w:firstLine="0"/>
      </w:pPr>
      <w:r>
        <w:rPr>
          <w:rFonts w:hint="eastAsia"/>
        </w:rPr>
        <w:t>(2)</w:t>
      </w:r>
      <w:r>
        <w:rPr>
          <w:rFonts w:hint="eastAsia"/>
        </w:rPr>
        <w:t>《民用建筑设计统一标准》（</w:t>
      </w:r>
      <w:r>
        <w:rPr>
          <w:rFonts w:hint="eastAsia"/>
        </w:rPr>
        <w:t>GB 50352-2019</w:t>
      </w:r>
      <w:r>
        <w:rPr>
          <w:rFonts w:hint="eastAsia"/>
        </w:rPr>
        <w:t>）</w:t>
      </w:r>
    </w:p>
    <w:p w14:paraId="0E7CA1D8" w14:textId="77777777" w:rsidR="00961528" w:rsidRDefault="00000000">
      <w:pPr>
        <w:pStyle w:val="af"/>
        <w:ind w:left="1320" w:firstLineChars="0" w:firstLine="0"/>
      </w:pPr>
      <w:r>
        <w:rPr>
          <w:rFonts w:hint="eastAsia"/>
        </w:rPr>
        <w:t>(3)</w:t>
      </w:r>
      <w:r>
        <w:rPr>
          <w:rFonts w:hint="eastAsia"/>
        </w:rPr>
        <w:t>《建筑设计防火规范》</w:t>
      </w:r>
      <w:r>
        <w:rPr>
          <w:rFonts w:hint="eastAsia"/>
        </w:rPr>
        <w:t>GB 50016-2014</w:t>
      </w:r>
      <w:r>
        <w:rPr>
          <w:rFonts w:hint="eastAsia"/>
        </w:rPr>
        <w:t>（</w:t>
      </w:r>
      <w:r>
        <w:rPr>
          <w:rFonts w:hint="eastAsia"/>
        </w:rPr>
        <w:t>2018</w:t>
      </w:r>
      <w:r>
        <w:rPr>
          <w:rFonts w:hint="eastAsia"/>
        </w:rPr>
        <w:t>年版）</w:t>
      </w:r>
    </w:p>
    <w:p w14:paraId="5E5989EC" w14:textId="77777777" w:rsidR="00961528" w:rsidRDefault="00000000">
      <w:pPr>
        <w:pStyle w:val="af"/>
        <w:ind w:left="1320" w:firstLineChars="0" w:firstLine="0"/>
      </w:pPr>
      <w:r>
        <w:rPr>
          <w:rFonts w:hint="eastAsia"/>
        </w:rPr>
        <w:t>(4)</w:t>
      </w:r>
      <w:r>
        <w:rPr>
          <w:rFonts w:hint="eastAsia"/>
        </w:rPr>
        <w:t>《办公建筑设计规范》</w:t>
      </w:r>
      <w:r>
        <w:rPr>
          <w:rFonts w:hint="eastAsia"/>
        </w:rPr>
        <w:t xml:space="preserve"> </w:t>
      </w:r>
      <w:r>
        <w:rPr>
          <w:rFonts w:hint="eastAsia"/>
        </w:rPr>
        <w:t>（</w:t>
      </w:r>
      <w:r>
        <w:rPr>
          <w:rFonts w:hint="eastAsia"/>
        </w:rPr>
        <w:t>JGJ 67-2006</w:t>
      </w:r>
      <w:r>
        <w:rPr>
          <w:rFonts w:hint="eastAsia"/>
        </w:rPr>
        <w:t>）</w:t>
      </w:r>
    </w:p>
    <w:p w14:paraId="2C0D1441" w14:textId="77777777" w:rsidR="00961528" w:rsidRDefault="00000000">
      <w:pPr>
        <w:pStyle w:val="af"/>
        <w:ind w:left="1320" w:firstLineChars="0" w:firstLine="0"/>
      </w:pPr>
      <w:r>
        <w:rPr>
          <w:rFonts w:hint="eastAsia"/>
        </w:rPr>
        <w:t>(5)</w:t>
      </w:r>
      <w:r>
        <w:rPr>
          <w:rFonts w:hint="eastAsia"/>
        </w:rPr>
        <w:t>《建筑内部装修设计防火规范》（</w:t>
      </w:r>
      <w:r>
        <w:rPr>
          <w:rFonts w:hint="eastAsia"/>
        </w:rPr>
        <w:t>GB 50222-2017)</w:t>
      </w:r>
    </w:p>
    <w:p w14:paraId="0CCEBC36" w14:textId="77777777" w:rsidR="00961528" w:rsidRDefault="00000000">
      <w:pPr>
        <w:pStyle w:val="af"/>
        <w:ind w:left="1320" w:firstLineChars="0" w:firstLine="0"/>
      </w:pPr>
      <w:r>
        <w:rPr>
          <w:rFonts w:hint="eastAsia"/>
        </w:rPr>
        <w:t>(6)</w:t>
      </w:r>
      <w:r>
        <w:rPr>
          <w:rFonts w:hint="eastAsia"/>
        </w:rPr>
        <w:t>《无障碍设计规范》（</w:t>
      </w:r>
      <w:r>
        <w:rPr>
          <w:rFonts w:hint="eastAsia"/>
        </w:rPr>
        <w:t>GB 50763-2012</w:t>
      </w:r>
      <w:r>
        <w:rPr>
          <w:rFonts w:hint="eastAsia"/>
        </w:rPr>
        <w:t>）</w:t>
      </w:r>
    </w:p>
    <w:p w14:paraId="721718BD" w14:textId="77777777" w:rsidR="00961528" w:rsidRDefault="00000000">
      <w:pPr>
        <w:pStyle w:val="af"/>
        <w:ind w:left="1320" w:firstLineChars="0" w:firstLine="0"/>
      </w:pPr>
      <w:r>
        <w:rPr>
          <w:rFonts w:hint="eastAsia"/>
        </w:rPr>
        <w:t>(7)</w:t>
      </w:r>
      <w:r>
        <w:rPr>
          <w:rFonts w:hint="eastAsia"/>
        </w:rPr>
        <w:t>《公共建筑节能设计标准》（</w:t>
      </w:r>
      <w:r>
        <w:rPr>
          <w:rFonts w:hint="eastAsia"/>
        </w:rPr>
        <w:t>GB 50189-2015</w:t>
      </w:r>
      <w:r>
        <w:rPr>
          <w:rFonts w:hint="eastAsia"/>
        </w:rPr>
        <w:t>）</w:t>
      </w:r>
    </w:p>
    <w:p w14:paraId="7B1D028B" w14:textId="77777777" w:rsidR="00961528" w:rsidRDefault="00000000">
      <w:pPr>
        <w:pStyle w:val="af"/>
        <w:ind w:left="1320" w:firstLineChars="0" w:firstLine="0"/>
      </w:pPr>
      <w:r>
        <w:rPr>
          <w:rFonts w:hint="eastAsia"/>
        </w:rPr>
        <w:t>(8)</w:t>
      </w:r>
      <w:r>
        <w:rPr>
          <w:rFonts w:hint="eastAsia"/>
        </w:rPr>
        <w:t>《深圳市公共建筑节能设计规范》（</w:t>
      </w:r>
      <w:r>
        <w:rPr>
          <w:rFonts w:hint="eastAsia"/>
        </w:rPr>
        <w:t>SJG 44-2018</w:t>
      </w:r>
      <w:r>
        <w:rPr>
          <w:rFonts w:hint="eastAsia"/>
        </w:rPr>
        <w:t>）</w:t>
      </w:r>
    </w:p>
    <w:p w14:paraId="22F78050" w14:textId="77777777" w:rsidR="00961528" w:rsidRDefault="00000000">
      <w:pPr>
        <w:pStyle w:val="af"/>
        <w:ind w:left="1320" w:firstLineChars="0" w:firstLine="0"/>
      </w:pPr>
      <w:r>
        <w:rPr>
          <w:rFonts w:hint="eastAsia"/>
        </w:rPr>
        <w:t xml:space="preserve">(9) </w:t>
      </w:r>
      <w:r>
        <w:rPr>
          <w:rFonts w:hint="eastAsia"/>
        </w:rPr>
        <w:t>《民用建筑热工设计规范》（</w:t>
      </w:r>
      <w:r>
        <w:rPr>
          <w:rFonts w:hint="eastAsia"/>
        </w:rPr>
        <w:t>GB 50176-2016</w:t>
      </w:r>
      <w:r>
        <w:rPr>
          <w:rFonts w:hint="eastAsia"/>
        </w:rPr>
        <w:t>）</w:t>
      </w:r>
    </w:p>
    <w:p w14:paraId="0C02539C" w14:textId="77777777" w:rsidR="00961528" w:rsidRDefault="00000000">
      <w:pPr>
        <w:pStyle w:val="af"/>
        <w:ind w:left="1320" w:firstLineChars="0" w:firstLine="0"/>
      </w:pPr>
      <w:r>
        <w:rPr>
          <w:rFonts w:hint="eastAsia"/>
        </w:rPr>
        <w:t xml:space="preserve">(10) </w:t>
      </w:r>
      <w:r>
        <w:rPr>
          <w:rFonts w:hint="eastAsia"/>
        </w:rPr>
        <w:t>《建筑工程设计文件编制深度规定》（</w:t>
      </w:r>
      <w:r>
        <w:rPr>
          <w:rFonts w:hint="eastAsia"/>
        </w:rPr>
        <w:t>2016</w:t>
      </w:r>
      <w:r>
        <w:rPr>
          <w:rFonts w:hint="eastAsia"/>
        </w:rPr>
        <w:t>年版）</w:t>
      </w:r>
    </w:p>
    <w:p w14:paraId="504E3348" w14:textId="77777777" w:rsidR="00961528" w:rsidRDefault="00000000">
      <w:pPr>
        <w:pStyle w:val="af"/>
        <w:ind w:left="1320" w:firstLineChars="0" w:firstLine="0"/>
      </w:pPr>
      <w:r>
        <w:rPr>
          <w:rFonts w:hint="eastAsia"/>
        </w:rPr>
        <w:t xml:space="preserve">(11) </w:t>
      </w:r>
      <w:r>
        <w:rPr>
          <w:rFonts w:hint="eastAsia"/>
        </w:rPr>
        <w:t>《建筑环境通用规范》（</w:t>
      </w:r>
      <w:r>
        <w:rPr>
          <w:rFonts w:hint="eastAsia"/>
        </w:rPr>
        <w:t>GB55016-2021</w:t>
      </w:r>
      <w:r>
        <w:rPr>
          <w:rFonts w:hint="eastAsia"/>
        </w:rPr>
        <w:t>）</w:t>
      </w:r>
    </w:p>
    <w:p w14:paraId="6312200E" w14:textId="77777777" w:rsidR="00961528" w:rsidRDefault="00000000">
      <w:pPr>
        <w:pStyle w:val="af"/>
        <w:ind w:left="1320" w:firstLineChars="0" w:firstLine="0"/>
      </w:pPr>
      <w:r>
        <w:rPr>
          <w:rFonts w:hint="eastAsia"/>
        </w:rPr>
        <w:t xml:space="preserve">(12) </w:t>
      </w:r>
      <w:r>
        <w:rPr>
          <w:rFonts w:hint="eastAsia"/>
        </w:rPr>
        <w:t>《建筑外墙防水工程技术规程》</w:t>
      </w:r>
      <w:r>
        <w:rPr>
          <w:rFonts w:hint="eastAsia"/>
        </w:rPr>
        <w:t xml:space="preserve"> (JGJ/T 235-2011)</w:t>
      </w:r>
    </w:p>
    <w:p w14:paraId="49649D31" w14:textId="77777777" w:rsidR="00961528" w:rsidRDefault="00000000">
      <w:pPr>
        <w:pStyle w:val="af"/>
        <w:ind w:left="1320" w:firstLineChars="0" w:firstLine="0"/>
      </w:pPr>
      <w:r>
        <w:rPr>
          <w:rFonts w:hint="eastAsia"/>
        </w:rPr>
        <w:t xml:space="preserve">(13) </w:t>
      </w:r>
      <w:r>
        <w:rPr>
          <w:rFonts w:hint="eastAsia"/>
        </w:rPr>
        <w:t>《建筑与市政工程抗震通用规范》（</w:t>
      </w:r>
      <w:r>
        <w:rPr>
          <w:rFonts w:hint="eastAsia"/>
        </w:rPr>
        <w:t>GB55002-2021</w:t>
      </w:r>
      <w:r>
        <w:rPr>
          <w:rFonts w:hint="eastAsia"/>
        </w:rPr>
        <w:t>）</w:t>
      </w:r>
    </w:p>
    <w:p w14:paraId="33EF2E0E" w14:textId="77777777" w:rsidR="00961528" w:rsidRDefault="00000000">
      <w:pPr>
        <w:pStyle w:val="af"/>
        <w:ind w:left="1320" w:firstLineChars="0" w:firstLine="0"/>
      </w:pPr>
      <w:r>
        <w:rPr>
          <w:rFonts w:hint="eastAsia"/>
        </w:rPr>
        <w:t xml:space="preserve">(14) </w:t>
      </w:r>
      <w:r>
        <w:rPr>
          <w:rFonts w:hint="eastAsia"/>
        </w:rPr>
        <w:t>《民用建筑工程室内环境污染控制规范》（</w:t>
      </w:r>
      <w:r>
        <w:rPr>
          <w:rFonts w:hint="eastAsia"/>
        </w:rPr>
        <w:t>GB50325-2020</w:t>
      </w:r>
      <w:r>
        <w:rPr>
          <w:rFonts w:hint="eastAsia"/>
        </w:rPr>
        <w:t>）</w:t>
      </w:r>
    </w:p>
    <w:p w14:paraId="79C68CF9" w14:textId="77777777" w:rsidR="00961528" w:rsidRDefault="00000000">
      <w:pPr>
        <w:pStyle w:val="af"/>
        <w:ind w:left="1320" w:firstLineChars="0" w:firstLine="0"/>
      </w:pPr>
      <w:r>
        <w:rPr>
          <w:rFonts w:hint="eastAsia"/>
        </w:rPr>
        <w:t xml:space="preserve">(15) </w:t>
      </w:r>
      <w:r>
        <w:rPr>
          <w:rFonts w:hint="eastAsia"/>
        </w:rPr>
        <w:t>《建筑地面设计规范》</w:t>
      </w:r>
      <w:r>
        <w:rPr>
          <w:rFonts w:hint="eastAsia"/>
        </w:rPr>
        <w:t xml:space="preserve"> (GB5 0037-2013)</w:t>
      </w:r>
    </w:p>
    <w:p w14:paraId="511B2E02" w14:textId="77777777" w:rsidR="00961528" w:rsidRDefault="00000000">
      <w:pPr>
        <w:pStyle w:val="af"/>
        <w:ind w:left="1320" w:firstLineChars="0" w:firstLine="0"/>
      </w:pPr>
      <w:r>
        <w:rPr>
          <w:rFonts w:hint="eastAsia"/>
        </w:rPr>
        <w:t xml:space="preserve">(16) </w:t>
      </w:r>
      <w:r>
        <w:rPr>
          <w:rFonts w:hint="eastAsia"/>
        </w:rPr>
        <w:t>《建筑采光设计标准》</w:t>
      </w:r>
      <w:r>
        <w:rPr>
          <w:rFonts w:hint="eastAsia"/>
        </w:rPr>
        <w:t xml:space="preserve"> (GB 50033-2013)</w:t>
      </w:r>
    </w:p>
    <w:p w14:paraId="1AC0DED1" w14:textId="77777777" w:rsidR="00961528" w:rsidRDefault="00000000">
      <w:pPr>
        <w:pStyle w:val="af"/>
        <w:ind w:left="1320" w:firstLineChars="0" w:firstLine="0"/>
      </w:pPr>
      <w:r>
        <w:rPr>
          <w:rFonts w:hint="eastAsia"/>
        </w:rPr>
        <w:t xml:space="preserve">(17) </w:t>
      </w:r>
      <w:r>
        <w:rPr>
          <w:rFonts w:hint="eastAsia"/>
        </w:rPr>
        <w:t>《建筑工程施工图设计文件技术审查要点》</w:t>
      </w:r>
      <w:r>
        <w:rPr>
          <w:rFonts w:hint="eastAsia"/>
        </w:rPr>
        <w:t xml:space="preserve"> (2014.4.1)</w:t>
      </w:r>
    </w:p>
    <w:p w14:paraId="7430B477" w14:textId="77777777" w:rsidR="00961528" w:rsidRDefault="00000000">
      <w:pPr>
        <w:pStyle w:val="af"/>
        <w:ind w:left="1320" w:firstLineChars="0" w:firstLine="0"/>
      </w:pPr>
      <w:r>
        <w:rPr>
          <w:rFonts w:hint="eastAsia"/>
        </w:rPr>
        <w:t xml:space="preserve">(18) </w:t>
      </w:r>
      <w:r>
        <w:rPr>
          <w:rFonts w:hint="eastAsia"/>
        </w:rPr>
        <w:t>《建筑与市政工程防水通用规范》（</w:t>
      </w:r>
      <w:r>
        <w:rPr>
          <w:rFonts w:hint="eastAsia"/>
        </w:rPr>
        <w:t>GB55030-2022</w:t>
      </w:r>
      <w:r>
        <w:rPr>
          <w:rFonts w:hint="eastAsia"/>
        </w:rPr>
        <w:t>）</w:t>
      </w:r>
    </w:p>
    <w:p w14:paraId="0B883072" w14:textId="77777777" w:rsidR="00961528" w:rsidRDefault="00000000">
      <w:pPr>
        <w:pStyle w:val="af"/>
        <w:ind w:left="1320" w:firstLineChars="0" w:firstLine="0"/>
      </w:pPr>
      <w:r>
        <w:rPr>
          <w:rFonts w:hint="eastAsia"/>
        </w:rPr>
        <w:t xml:space="preserve">(19) </w:t>
      </w:r>
      <w:r>
        <w:rPr>
          <w:rFonts w:hint="eastAsia"/>
        </w:rPr>
        <w:t>《中小学合成材料面层运动场地》</w:t>
      </w:r>
      <w:r>
        <w:rPr>
          <w:rFonts w:hint="eastAsia"/>
        </w:rPr>
        <w:t xml:space="preserve"> (GB 36246-2018)</w:t>
      </w:r>
    </w:p>
    <w:p w14:paraId="02B73898" w14:textId="77777777" w:rsidR="00961528" w:rsidRDefault="00000000">
      <w:pPr>
        <w:pStyle w:val="af"/>
        <w:ind w:left="1320" w:firstLineChars="0" w:firstLine="0"/>
      </w:pPr>
      <w:r>
        <w:rPr>
          <w:rFonts w:hint="eastAsia"/>
        </w:rPr>
        <w:t xml:space="preserve">(20) </w:t>
      </w:r>
      <w:r>
        <w:rPr>
          <w:rFonts w:hint="eastAsia"/>
        </w:rPr>
        <w:t>《无机轻集料砂浆保温系统技术规程》</w:t>
      </w:r>
      <w:r>
        <w:rPr>
          <w:rFonts w:hint="eastAsia"/>
        </w:rPr>
        <w:t>(JGJ 253- 2019)</w:t>
      </w:r>
    </w:p>
    <w:p w14:paraId="4A02D504" w14:textId="77777777" w:rsidR="00961528" w:rsidRDefault="00000000">
      <w:pPr>
        <w:pStyle w:val="af"/>
        <w:ind w:left="1320" w:firstLineChars="0" w:firstLine="0"/>
      </w:pPr>
      <w:r>
        <w:rPr>
          <w:rFonts w:hint="eastAsia"/>
        </w:rPr>
        <w:t xml:space="preserve">(21) </w:t>
      </w:r>
      <w:r>
        <w:rPr>
          <w:rFonts w:hint="eastAsia"/>
        </w:rPr>
        <w:t>《外墙内保温工程技术规程》</w:t>
      </w:r>
      <w:r>
        <w:rPr>
          <w:rFonts w:hint="eastAsia"/>
        </w:rPr>
        <w:t>(JGJ 261-2011)</w:t>
      </w:r>
    </w:p>
    <w:p w14:paraId="69B2E454" w14:textId="77777777" w:rsidR="00961528" w:rsidRDefault="00000000">
      <w:pPr>
        <w:pStyle w:val="af"/>
        <w:ind w:left="1320" w:firstLineChars="0" w:firstLine="0"/>
      </w:pPr>
      <w:r>
        <w:rPr>
          <w:rFonts w:hint="eastAsia"/>
        </w:rPr>
        <w:t xml:space="preserve">(22) </w:t>
      </w:r>
      <w:r>
        <w:rPr>
          <w:rFonts w:hint="eastAsia"/>
        </w:rPr>
        <w:t>《外墙内保温复合板系统》（</w:t>
      </w:r>
      <w:r>
        <w:rPr>
          <w:rFonts w:hint="eastAsia"/>
        </w:rPr>
        <w:t>GBT 30593-2014</w:t>
      </w:r>
      <w:r>
        <w:rPr>
          <w:rFonts w:hint="eastAsia"/>
        </w:rPr>
        <w:t>）</w:t>
      </w:r>
    </w:p>
    <w:p w14:paraId="0EEE4E40" w14:textId="77777777" w:rsidR="00961528" w:rsidRDefault="00000000">
      <w:pPr>
        <w:pStyle w:val="af"/>
        <w:ind w:left="1320" w:firstLineChars="0" w:firstLine="0"/>
      </w:pPr>
      <w:r>
        <w:rPr>
          <w:rFonts w:hint="eastAsia"/>
        </w:rPr>
        <w:t xml:space="preserve">(23) </w:t>
      </w:r>
      <w:r>
        <w:rPr>
          <w:rFonts w:hint="eastAsia"/>
        </w:rPr>
        <w:t>《蒸压加气混凝土墙体专用砂浆》（</w:t>
      </w:r>
      <w:r>
        <w:rPr>
          <w:rFonts w:hint="eastAsia"/>
        </w:rPr>
        <w:t>JCT890-2017</w:t>
      </w:r>
      <w:r>
        <w:rPr>
          <w:rFonts w:hint="eastAsia"/>
        </w:rPr>
        <w:t>）</w:t>
      </w:r>
    </w:p>
    <w:p w14:paraId="673C97A8" w14:textId="77777777" w:rsidR="00961528" w:rsidRDefault="00000000">
      <w:pPr>
        <w:pStyle w:val="af"/>
        <w:ind w:left="1320" w:firstLineChars="0" w:firstLine="0"/>
      </w:pPr>
      <w:r>
        <w:rPr>
          <w:rFonts w:hint="eastAsia"/>
        </w:rPr>
        <w:t xml:space="preserve">(24) </w:t>
      </w:r>
      <w:r>
        <w:rPr>
          <w:rFonts w:hint="eastAsia"/>
        </w:rPr>
        <w:t>《蒸压加气混凝土板》（</w:t>
      </w:r>
      <w:r>
        <w:rPr>
          <w:rFonts w:hint="eastAsia"/>
        </w:rPr>
        <w:t>GB 15762-2008</w:t>
      </w:r>
      <w:r>
        <w:rPr>
          <w:rFonts w:hint="eastAsia"/>
        </w:rPr>
        <w:t>）</w:t>
      </w:r>
    </w:p>
    <w:p w14:paraId="1A9300E5" w14:textId="77777777" w:rsidR="00961528" w:rsidRDefault="00000000">
      <w:pPr>
        <w:pStyle w:val="af"/>
        <w:ind w:left="1320" w:firstLineChars="0" w:firstLine="0"/>
      </w:pPr>
      <w:r>
        <w:rPr>
          <w:rFonts w:hint="eastAsia"/>
        </w:rPr>
        <w:t xml:space="preserve">(25) </w:t>
      </w:r>
      <w:r>
        <w:rPr>
          <w:rFonts w:hint="eastAsia"/>
        </w:rPr>
        <w:t>《蒸压轻质加气混凝土板应用技术规程》</w:t>
      </w:r>
      <w:r>
        <w:rPr>
          <w:rFonts w:hint="eastAsia"/>
        </w:rPr>
        <w:t>(T/CECS 553-2018)</w:t>
      </w:r>
    </w:p>
    <w:p w14:paraId="14960425" w14:textId="77777777" w:rsidR="00961528" w:rsidRDefault="00000000">
      <w:pPr>
        <w:pStyle w:val="af"/>
        <w:ind w:left="1320" w:firstLineChars="0" w:firstLine="0"/>
      </w:pPr>
      <w:r>
        <w:rPr>
          <w:rFonts w:hint="eastAsia"/>
        </w:rPr>
        <w:t xml:space="preserve">(26) </w:t>
      </w:r>
      <w:r>
        <w:rPr>
          <w:rFonts w:hint="eastAsia"/>
        </w:rPr>
        <w:t>《广东省住房和城乡建设厅关于明确预拌砂浆设计标注有关问题的通知》</w:t>
      </w:r>
      <w:r>
        <w:rPr>
          <w:rFonts w:hint="eastAsia"/>
        </w:rPr>
        <w:t>(</w:t>
      </w:r>
      <w:r>
        <w:rPr>
          <w:rFonts w:hint="eastAsia"/>
        </w:rPr>
        <w:t>粤</w:t>
      </w:r>
      <w:proofErr w:type="gramStart"/>
      <w:r>
        <w:rPr>
          <w:rFonts w:hint="eastAsia"/>
        </w:rPr>
        <w:t>建散函</w:t>
      </w:r>
      <w:proofErr w:type="gramEnd"/>
      <w:r>
        <w:rPr>
          <w:rFonts w:hint="eastAsia"/>
        </w:rPr>
        <w:t>〔</w:t>
      </w:r>
      <w:r>
        <w:rPr>
          <w:rFonts w:hint="eastAsia"/>
        </w:rPr>
        <w:t>2015</w:t>
      </w:r>
      <w:r>
        <w:rPr>
          <w:rFonts w:hint="eastAsia"/>
        </w:rPr>
        <w:t>〕</w:t>
      </w:r>
      <w:r>
        <w:rPr>
          <w:rFonts w:hint="eastAsia"/>
        </w:rPr>
        <w:t>453</w:t>
      </w:r>
      <w:r>
        <w:rPr>
          <w:rFonts w:hint="eastAsia"/>
        </w:rPr>
        <w:t>号</w:t>
      </w:r>
      <w:r>
        <w:rPr>
          <w:rFonts w:hint="eastAsia"/>
        </w:rPr>
        <w:t>)</w:t>
      </w:r>
    </w:p>
    <w:p w14:paraId="5A29C6B2" w14:textId="77777777" w:rsidR="00961528" w:rsidRDefault="00000000">
      <w:pPr>
        <w:pStyle w:val="af"/>
        <w:ind w:left="1320" w:firstLineChars="0" w:firstLine="0"/>
      </w:pPr>
      <w:r>
        <w:rPr>
          <w:rFonts w:hint="eastAsia"/>
        </w:rPr>
        <w:t xml:space="preserve">(27) </w:t>
      </w:r>
      <w:r>
        <w:rPr>
          <w:rFonts w:hint="eastAsia"/>
        </w:rPr>
        <w:t>《关于进一步加强玻璃幕墙安全防护工作的通知》（建标〔</w:t>
      </w:r>
      <w:r>
        <w:rPr>
          <w:rFonts w:hint="eastAsia"/>
        </w:rPr>
        <w:t>2015</w:t>
      </w:r>
      <w:r>
        <w:rPr>
          <w:rFonts w:hint="eastAsia"/>
        </w:rPr>
        <w:t>〕</w:t>
      </w:r>
      <w:r>
        <w:rPr>
          <w:rFonts w:hint="eastAsia"/>
        </w:rPr>
        <w:t>38</w:t>
      </w:r>
      <w:r>
        <w:rPr>
          <w:rFonts w:hint="eastAsia"/>
        </w:rPr>
        <w:t>号）</w:t>
      </w:r>
    </w:p>
    <w:p w14:paraId="0FB890E7" w14:textId="77777777" w:rsidR="00961528" w:rsidRDefault="00000000">
      <w:pPr>
        <w:pStyle w:val="af"/>
        <w:ind w:left="1320" w:firstLineChars="0" w:firstLine="0"/>
      </w:pPr>
      <w:r>
        <w:rPr>
          <w:rFonts w:hint="eastAsia"/>
        </w:rPr>
        <w:t xml:space="preserve">(28) </w:t>
      </w:r>
      <w:r>
        <w:rPr>
          <w:rFonts w:hint="eastAsia"/>
        </w:rPr>
        <w:t>《深圳市人民政府办公厅关于进一步加强玻璃幕墙安全防护和管理工作的通知的通知》</w:t>
      </w:r>
      <w:r>
        <w:rPr>
          <w:rFonts w:hint="eastAsia"/>
        </w:rPr>
        <w:t>(</w:t>
      </w:r>
      <w:r>
        <w:rPr>
          <w:rFonts w:hint="eastAsia"/>
        </w:rPr>
        <w:t>深府办函〔</w:t>
      </w:r>
      <w:r>
        <w:rPr>
          <w:rFonts w:hint="eastAsia"/>
        </w:rPr>
        <w:t>2017</w:t>
      </w:r>
      <w:r>
        <w:rPr>
          <w:rFonts w:hint="eastAsia"/>
        </w:rPr>
        <w:t>〕</w:t>
      </w:r>
      <w:r>
        <w:rPr>
          <w:rFonts w:hint="eastAsia"/>
        </w:rPr>
        <w:t>34</w:t>
      </w:r>
      <w:r>
        <w:rPr>
          <w:rFonts w:hint="eastAsia"/>
        </w:rPr>
        <w:t>号</w:t>
      </w:r>
      <w:r>
        <w:rPr>
          <w:rFonts w:hint="eastAsia"/>
        </w:rPr>
        <w:t>)</w:t>
      </w:r>
    </w:p>
    <w:p w14:paraId="369BB986" w14:textId="77777777" w:rsidR="00961528" w:rsidRDefault="00000000">
      <w:pPr>
        <w:pStyle w:val="af"/>
        <w:ind w:left="1320" w:firstLineChars="0" w:firstLine="0"/>
      </w:pPr>
      <w:r>
        <w:rPr>
          <w:rFonts w:hint="eastAsia"/>
        </w:rPr>
        <w:t xml:space="preserve">(29) </w:t>
      </w:r>
      <w:r>
        <w:rPr>
          <w:rFonts w:hint="eastAsia"/>
        </w:rPr>
        <w:t>《深圳市建设工程防水技术标准》（</w:t>
      </w:r>
      <w:r>
        <w:rPr>
          <w:rFonts w:hint="eastAsia"/>
        </w:rPr>
        <w:t>SJG 19-2019</w:t>
      </w:r>
      <w:r>
        <w:rPr>
          <w:rFonts w:hint="eastAsia"/>
        </w:rPr>
        <w:t>）</w:t>
      </w:r>
    </w:p>
    <w:p w14:paraId="0F2907B9" w14:textId="77777777" w:rsidR="00961528" w:rsidRDefault="00000000">
      <w:pPr>
        <w:pStyle w:val="af"/>
        <w:ind w:left="1320" w:firstLineChars="0" w:firstLine="0"/>
      </w:pPr>
      <w:r>
        <w:rPr>
          <w:rFonts w:hint="eastAsia"/>
        </w:rPr>
        <w:t xml:space="preserve">(30) </w:t>
      </w:r>
      <w:r>
        <w:rPr>
          <w:rFonts w:hint="eastAsia"/>
        </w:rPr>
        <w:t>《深圳市建筑设计规则》（</w:t>
      </w:r>
      <w:r>
        <w:rPr>
          <w:rFonts w:hint="eastAsia"/>
        </w:rPr>
        <w:t>2019</w:t>
      </w:r>
      <w:r>
        <w:rPr>
          <w:rFonts w:hint="eastAsia"/>
        </w:rPr>
        <w:t>版）</w:t>
      </w:r>
    </w:p>
    <w:p w14:paraId="341A06F8" w14:textId="77777777" w:rsidR="00961528" w:rsidRDefault="00000000">
      <w:pPr>
        <w:pStyle w:val="af"/>
        <w:ind w:left="1320" w:firstLineChars="0" w:firstLine="0"/>
      </w:pPr>
      <w:r>
        <w:rPr>
          <w:rFonts w:hint="eastAsia"/>
        </w:rPr>
        <w:t>(31)</w:t>
      </w:r>
      <w:r>
        <w:rPr>
          <w:rFonts w:hint="eastAsia"/>
        </w:rPr>
        <w:t>《深圳市城市规划标准与准则》</w:t>
      </w:r>
      <w:r>
        <w:rPr>
          <w:rFonts w:hint="eastAsia"/>
        </w:rPr>
        <w:t>(2014)</w:t>
      </w:r>
      <w:r>
        <w:rPr>
          <w:rFonts w:hint="eastAsia"/>
        </w:rPr>
        <w:t>》</w:t>
      </w:r>
    </w:p>
    <w:p w14:paraId="658A2BDD" w14:textId="77777777" w:rsidR="00961528" w:rsidRDefault="00000000">
      <w:pPr>
        <w:pStyle w:val="af"/>
        <w:ind w:left="1320" w:firstLineChars="0" w:firstLine="0"/>
      </w:pPr>
      <w:r>
        <w:rPr>
          <w:rFonts w:hint="eastAsia"/>
        </w:rPr>
        <w:t>(32)</w:t>
      </w:r>
      <w:r>
        <w:rPr>
          <w:rFonts w:hint="eastAsia"/>
        </w:rPr>
        <w:t>《深圳经济特区绿化条例》（</w:t>
      </w:r>
      <w:r>
        <w:rPr>
          <w:rFonts w:hint="eastAsia"/>
        </w:rPr>
        <w:t>2016.10.1</w:t>
      </w:r>
      <w:r>
        <w:rPr>
          <w:rFonts w:hint="eastAsia"/>
        </w:rPr>
        <w:t>）</w:t>
      </w:r>
    </w:p>
    <w:p w14:paraId="00C199FA" w14:textId="77777777" w:rsidR="00961528" w:rsidRDefault="00000000">
      <w:pPr>
        <w:pStyle w:val="af"/>
        <w:ind w:left="1320" w:firstLineChars="0" w:firstLine="0"/>
      </w:pPr>
      <w:r>
        <w:rPr>
          <w:rFonts w:hint="eastAsia"/>
        </w:rPr>
        <w:t>(33)</w:t>
      </w:r>
      <w:r>
        <w:rPr>
          <w:rFonts w:hint="eastAsia"/>
        </w:rPr>
        <w:t>《建筑装饰装修涂料与胶粘剂有害物限量》（</w:t>
      </w:r>
      <w:r>
        <w:rPr>
          <w:rFonts w:hint="eastAsia"/>
        </w:rPr>
        <w:t>SZJG 48-2014</w:t>
      </w:r>
      <w:r>
        <w:rPr>
          <w:rFonts w:hint="eastAsia"/>
        </w:rPr>
        <w:t>）</w:t>
      </w:r>
    </w:p>
    <w:p w14:paraId="1E3CB363" w14:textId="77777777" w:rsidR="00961528" w:rsidRDefault="00000000">
      <w:pPr>
        <w:pStyle w:val="af"/>
        <w:ind w:left="1320" w:firstLineChars="0" w:firstLine="0"/>
      </w:pPr>
      <w:r>
        <w:rPr>
          <w:rFonts w:hint="eastAsia"/>
        </w:rPr>
        <w:lastRenderedPageBreak/>
        <w:t>(34)</w:t>
      </w:r>
      <w:r>
        <w:rPr>
          <w:rFonts w:hint="eastAsia"/>
        </w:rPr>
        <w:t>《深圳市建筑废弃物再生产品应用工程技术规程》（</w:t>
      </w:r>
      <w:r>
        <w:rPr>
          <w:rFonts w:hint="eastAsia"/>
        </w:rPr>
        <w:t>SJG 37-2017</w:t>
      </w:r>
      <w:r>
        <w:rPr>
          <w:rFonts w:hint="eastAsia"/>
        </w:rPr>
        <w:t>）</w:t>
      </w:r>
    </w:p>
    <w:p w14:paraId="19BA8CD9" w14:textId="77777777" w:rsidR="00961528" w:rsidRDefault="00000000">
      <w:pPr>
        <w:pStyle w:val="af"/>
        <w:ind w:left="1320" w:firstLineChars="0" w:firstLine="0"/>
      </w:pPr>
      <w:r>
        <w:rPr>
          <w:rFonts w:hint="eastAsia"/>
        </w:rPr>
        <w:t>(35)</w:t>
      </w:r>
      <w:r>
        <w:rPr>
          <w:rFonts w:hint="eastAsia"/>
        </w:rPr>
        <w:t>《建筑节能与可再生能源利用通用规范》（</w:t>
      </w:r>
      <w:r>
        <w:rPr>
          <w:rFonts w:hint="eastAsia"/>
        </w:rPr>
        <w:t>GB55015-2021</w:t>
      </w:r>
      <w:r>
        <w:rPr>
          <w:rFonts w:hint="eastAsia"/>
        </w:rPr>
        <w:t>）</w:t>
      </w:r>
    </w:p>
    <w:p w14:paraId="24BA226F" w14:textId="77777777" w:rsidR="00961528" w:rsidRDefault="00000000">
      <w:pPr>
        <w:pStyle w:val="af"/>
        <w:ind w:left="1320" w:firstLineChars="0" w:firstLine="0"/>
      </w:pPr>
      <w:r>
        <w:rPr>
          <w:rFonts w:hint="eastAsia"/>
        </w:rPr>
        <w:t>(36)</w:t>
      </w:r>
      <w:r>
        <w:rPr>
          <w:rFonts w:hint="eastAsia"/>
        </w:rPr>
        <w:t>《民用建筑通用规范》（</w:t>
      </w:r>
      <w:r>
        <w:rPr>
          <w:rFonts w:hint="eastAsia"/>
        </w:rPr>
        <w:t>GB55031-2022</w:t>
      </w:r>
      <w:r>
        <w:rPr>
          <w:rFonts w:hint="eastAsia"/>
        </w:rPr>
        <w:t>）</w:t>
      </w:r>
    </w:p>
    <w:p w14:paraId="13C7C3FF" w14:textId="77777777" w:rsidR="00961528" w:rsidRDefault="00000000">
      <w:pPr>
        <w:pStyle w:val="af"/>
        <w:ind w:left="1320" w:firstLineChars="0" w:firstLine="0"/>
      </w:pPr>
      <w:r>
        <w:rPr>
          <w:rFonts w:hint="eastAsia"/>
        </w:rPr>
        <w:t>(37)</w:t>
      </w:r>
      <w:r>
        <w:rPr>
          <w:rFonts w:hint="eastAsia"/>
        </w:rPr>
        <w:t>《饮食业油烟排放标准》（</w:t>
      </w:r>
      <w:r>
        <w:rPr>
          <w:rFonts w:hint="eastAsia"/>
        </w:rPr>
        <w:t>GB18483-2001</w:t>
      </w:r>
      <w:r>
        <w:rPr>
          <w:rFonts w:hint="eastAsia"/>
        </w:rPr>
        <w:t>）</w:t>
      </w:r>
    </w:p>
    <w:p w14:paraId="71B6CA4A" w14:textId="77777777" w:rsidR="00961528" w:rsidRDefault="00000000">
      <w:pPr>
        <w:pStyle w:val="af"/>
        <w:ind w:left="1320" w:firstLineChars="0" w:firstLine="0"/>
      </w:pPr>
      <w:r>
        <w:rPr>
          <w:rFonts w:hint="eastAsia"/>
        </w:rPr>
        <w:t>(38)</w:t>
      </w:r>
      <w:r>
        <w:rPr>
          <w:rFonts w:hint="eastAsia"/>
        </w:rPr>
        <w:t>《餐饮业大气污染物排放标准》（</w:t>
      </w:r>
      <w:r>
        <w:rPr>
          <w:rFonts w:hint="eastAsia"/>
        </w:rPr>
        <w:t>DB13/5808-2023</w:t>
      </w:r>
      <w:r>
        <w:rPr>
          <w:rFonts w:hint="eastAsia"/>
        </w:rPr>
        <w:t>）</w:t>
      </w:r>
    </w:p>
    <w:p w14:paraId="0C7B675E" w14:textId="77777777" w:rsidR="00961528" w:rsidRDefault="00000000">
      <w:pPr>
        <w:pStyle w:val="af"/>
        <w:ind w:left="1320" w:firstLineChars="0" w:firstLine="0"/>
      </w:pPr>
      <w:r>
        <w:rPr>
          <w:rFonts w:hint="eastAsia"/>
        </w:rPr>
        <w:t>(39)</w:t>
      </w:r>
      <w:r>
        <w:rPr>
          <w:rFonts w:hint="eastAsia"/>
        </w:rPr>
        <w:t>《绿色建筑评价标准》（</w:t>
      </w:r>
      <w:r>
        <w:rPr>
          <w:rFonts w:hint="eastAsia"/>
        </w:rPr>
        <w:t>GB/T50738-2019</w:t>
      </w:r>
      <w:r>
        <w:rPr>
          <w:rFonts w:hint="eastAsia"/>
        </w:rPr>
        <w:t>）</w:t>
      </w:r>
    </w:p>
    <w:p w14:paraId="7539415C" w14:textId="77777777" w:rsidR="00961528" w:rsidRDefault="00000000">
      <w:pPr>
        <w:pStyle w:val="af"/>
        <w:ind w:left="1320" w:firstLineChars="0" w:firstLine="0"/>
      </w:pPr>
      <w:r>
        <w:rPr>
          <w:rFonts w:hint="eastAsia"/>
        </w:rPr>
        <w:t>(40)</w:t>
      </w:r>
      <w:r>
        <w:rPr>
          <w:rFonts w:hint="eastAsia"/>
        </w:rPr>
        <w:t>《建筑机电工程抗震设计规范》（</w:t>
      </w:r>
      <w:r>
        <w:rPr>
          <w:rFonts w:hint="eastAsia"/>
        </w:rPr>
        <w:t>GB50981-2014</w:t>
      </w:r>
      <w:r>
        <w:rPr>
          <w:rFonts w:hint="eastAsia"/>
        </w:rPr>
        <w:t>）</w:t>
      </w:r>
    </w:p>
    <w:p w14:paraId="308D59D0" w14:textId="77777777" w:rsidR="00961528" w:rsidRDefault="00000000">
      <w:pPr>
        <w:pStyle w:val="af"/>
        <w:ind w:left="1320" w:firstLineChars="0" w:firstLine="0"/>
      </w:pPr>
      <w:r>
        <w:rPr>
          <w:rFonts w:hint="eastAsia"/>
        </w:rPr>
        <w:t>(41)</w:t>
      </w:r>
      <w:r>
        <w:rPr>
          <w:rFonts w:hint="eastAsia"/>
        </w:rPr>
        <w:t>《室内空气质量标准》（</w:t>
      </w:r>
      <w:r>
        <w:rPr>
          <w:rFonts w:hint="eastAsia"/>
        </w:rPr>
        <w:t>GB/T18883-2022</w:t>
      </w:r>
      <w:r>
        <w:rPr>
          <w:rFonts w:hint="eastAsia"/>
        </w:rPr>
        <w:t>）</w:t>
      </w:r>
    </w:p>
    <w:p w14:paraId="39BB4FEA" w14:textId="77777777" w:rsidR="00961528" w:rsidRDefault="00000000">
      <w:pPr>
        <w:pStyle w:val="af"/>
        <w:ind w:left="1320" w:firstLineChars="0" w:firstLine="0"/>
      </w:pPr>
      <w:r>
        <w:rPr>
          <w:rFonts w:hint="eastAsia"/>
        </w:rPr>
        <w:t>(42)</w:t>
      </w:r>
      <w:r>
        <w:rPr>
          <w:rFonts w:hint="eastAsia"/>
        </w:rPr>
        <w:t>《燃气工程项目规范》（</w:t>
      </w:r>
      <w:r>
        <w:rPr>
          <w:rFonts w:hint="eastAsia"/>
        </w:rPr>
        <w:t>GB55009-2021</w:t>
      </w:r>
      <w:r>
        <w:rPr>
          <w:rFonts w:hint="eastAsia"/>
        </w:rPr>
        <w:t>）</w:t>
      </w:r>
    </w:p>
    <w:p w14:paraId="61F58532" w14:textId="77777777" w:rsidR="00961528" w:rsidRDefault="00000000">
      <w:pPr>
        <w:pStyle w:val="af"/>
        <w:ind w:left="1320" w:firstLineChars="0" w:firstLine="0"/>
      </w:pPr>
      <w:r>
        <w:rPr>
          <w:rFonts w:hint="eastAsia"/>
        </w:rPr>
        <w:t>(43)</w:t>
      </w:r>
      <w:r>
        <w:rPr>
          <w:rFonts w:hint="eastAsia"/>
        </w:rPr>
        <w:t>《城镇燃气设计规范》（</w:t>
      </w:r>
      <w:r>
        <w:rPr>
          <w:rFonts w:hint="eastAsia"/>
        </w:rPr>
        <w:t>GB50028-2006</w:t>
      </w:r>
      <w:r>
        <w:rPr>
          <w:rFonts w:hint="eastAsia"/>
        </w:rPr>
        <w:t>）</w:t>
      </w:r>
      <w:r>
        <w:rPr>
          <w:rFonts w:hint="eastAsia"/>
        </w:rPr>
        <w:t>2020</w:t>
      </w:r>
      <w:r>
        <w:rPr>
          <w:rFonts w:hint="eastAsia"/>
        </w:rPr>
        <w:t>版</w:t>
      </w:r>
    </w:p>
    <w:p w14:paraId="2303AA0E" w14:textId="77777777" w:rsidR="00961528" w:rsidRDefault="00000000">
      <w:pPr>
        <w:pStyle w:val="af"/>
        <w:ind w:left="1320" w:firstLineChars="0" w:firstLine="0"/>
      </w:pPr>
      <w:r>
        <w:rPr>
          <w:rFonts w:hint="eastAsia"/>
        </w:rPr>
        <w:t>(4</w:t>
      </w:r>
      <w:r>
        <w:t>4</w:t>
      </w:r>
      <w:r>
        <w:rPr>
          <w:rFonts w:hint="eastAsia"/>
        </w:rPr>
        <w:t>)</w:t>
      </w:r>
      <w:r>
        <w:t>《流浪未成年人救助保护中心建设标准》（建标</w:t>
      </w:r>
      <w:r>
        <w:t>111-2008</w:t>
      </w:r>
      <w:r>
        <w:t>）</w:t>
      </w:r>
    </w:p>
    <w:p w14:paraId="5E9F9B39" w14:textId="77777777" w:rsidR="00961528" w:rsidRDefault="00961528">
      <w:pPr>
        <w:pStyle w:val="af"/>
        <w:ind w:left="900" w:firstLineChars="0" w:firstLine="0"/>
      </w:pPr>
    </w:p>
    <w:p w14:paraId="2C12C621" w14:textId="77777777" w:rsidR="00961528" w:rsidRDefault="00961528">
      <w:pPr>
        <w:ind w:left="480"/>
      </w:pPr>
    </w:p>
    <w:p w14:paraId="6747B375" w14:textId="77777777" w:rsidR="00961528" w:rsidRDefault="00961528">
      <w:pPr>
        <w:ind w:left="480"/>
      </w:pPr>
    </w:p>
    <w:p w14:paraId="44BC76AE" w14:textId="77777777" w:rsidR="00961528" w:rsidRDefault="00000000">
      <w:pPr>
        <w:widowControl/>
        <w:jc w:val="left"/>
        <w:rPr>
          <w:rFonts w:eastAsia="Adobe 黑体 Std R"/>
          <w:b/>
          <w:bCs/>
          <w:kern w:val="44"/>
          <w:sz w:val="36"/>
          <w:szCs w:val="36"/>
        </w:rPr>
      </w:pPr>
      <w:r>
        <w:rPr>
          <w:rFonts w:eastAsia="Adobe 黑体 Std R"/>
          <w:b/>
          <w:bCs/>
          <w:kern w:val="44"/>
          <w:sz w:val="36"/>
          <w:szCs w:val="36"/>
        </w:rPr>
        <w:br w:type="page"/>
      </w:r>
    </w:p>
    <w:p w14:paraId="0D21CFA0" w14:textId="77777777" w:rsidR="00961528" w:rsidRDefault="00000000">
      <w:pPr>
        <w:pStyle w:val="TOC2"/>
        <w:tabs>
          <w:tab w:val="clear" w:pos="1832"/>
          <w:tab w:val="clear" w:pos="8296"/>
          <w:tab w:val="right" w:leader="dot" w:pos="8306"/>
        </w:tabs>
        <w:ind w:left="420"/>
        <w:rPr>
          <w:b w:val="0"/>
          <w:bCs/>
        </w:rPr>
      </w:pPr>
      <w:r>
        <w:rPr>
          <w:b w:val="0"/>
          <w:bCs/>
        </w:rPr>
        <w:lastRenderedPageBreak/>
        <w:t>目</w:t>
      </w:r>
      <w:r>
        <w:rPr>
          <w:b w:val="0"/>
          <w:bCs/>
        </w:rPr>
        <w:t xml:space="preserve">  </w:t>
      </w:r>
      <w:r>
        <w:rPr>
          <w:b w:val="0"/>
          <w:bCs/>
        </w:rPr>
        <w:t>录</w:t>
      </w:r>
    </w:p>
    <w:p w14:paraId="6526DB81" w14:textId="77777777" w:rsidR="00961528" w:rsidRDefault="00000000">
      <w:pPr>
        <w:pStyle w:val="TOC1"/>
        <w:tabs>
          <w:tab w:val="clear" w:pos="8987"/>
          <w:tab w:val="right" w:leader="dot" w:pos="8306"/>
        </w:tabs>
      </w:pPr>
      <w:r>
        <w:fldChar w:fldCharType="begin"/>
      </w:r>
      <w:r>
        <w:instrText xml:space="preserve">TOC \o "1-2" \h \u </w:instrText>
      </w:r>
      <w:r>
        <w:fldChar w:fldCharType="separate"/>
      </w:r>
      <w:hyperlink w:anchor="_Toc1822563653" w:history="1">
        <w:r>
          <w:t xml:space="preserve">第1章 </w:t>
        </w:r>
        <w:r>
          <w:rPr>
            <w:rFonts w:hint="eastAsia"/>
          </w:rPr>
          <w:t>项目背景</w:t>
        </w:r>
        <w:r>
          <w:tab/>
        </w:r>
        <w:r>
          <w:fldChar w:fldCharType="begin"/>
        </w:r>
        <w:r>
          <w:instrText xml:space="preserve"> PAGEREF _Toc1822563653 \h </w:instrText>
        </w:r>
        <w:r>
          <w:fldChar w:fldCharType="separate"/>
        </w:r>
        <w:r>
          <w:t>1</w:t>
        </w:r>
        <w:r>
          <w:fldChar w:fldCharType="end"/>
        </w:r>
      </w:hyperlink>
    </w:p>
    <w:p w14:paraId="1EBFCE6A" w14:textId="77777777" w:rsidR="00961528" w:rsidRDefault="00000000">
      <w:pPr>
        <w:pStyle w:val="TOC2"/>
        <w:tabs>
          <w:tab w:val="clear" w:pos="1832"/>
          <w:tab w:val="clear" w:pos="8296"/>
          <w:tab w:val="right" w:leader="dot" w:pos="8306"/>
        </w:tabs>
        <w:ind w:left="420"/>
        <w:rPr>
          <w:b w:val="0"/>
          <w:bCs/>
        </w:rPr>
      </w:pPr>
      <w:hyperlink w:anchor="_Toc1313835417" w:history="1">
        <w:r>
          <w:rPr>
            <w:rFonts w:hint="eastAsia"/>
            <w:b w:val="0"/>
            <w:bCs/>
            <w:szCs w:val="30"/>
          </w:rPr>
          <w:t>1.1</w:t>
        </w:r>
        <w:r>
          <w:rPr>
            <w:rFonts w:hint="eastAsia"/>
            <w:b w:val="0"/>
            <w:bCs/>
            <w:szCs w:val="30"/>
          </w:rPr>
          <w:t>项目</w:t>
        </w:r>
        <w:r>
          <w:rPr>
            <w:b w:val="0"/>
            <w:bCs/>
            <w:szCs w:val="30"/>
          </w:rPr>
          <w:t>概况</w:t>
        </w:r>
        <w:r>
          <w:rPr>
            <w:b w:val="0"/>
            <w:bCs/>
          </w:rPr>
          <w:tab/>
        </w:r>
        <w:r>
          <w:rPr>
            <w:b w:val="0"/>
            <w:bCs/>
          </w:rPr>
          <w:fldChar w:fldCharType="begin"/>
        </w:r>
        <w:r>
          <w:rPr>
            <w:b w:val="0"/>
            <w:bCs/>
          </w:rPr>
          <w:instrText xml:space="preserve"> PAGEREF _Toc1313835417 \h </w:instrText>
        </w:r>
        <w:r>
          <w:rPr>
            <w:b w:val="0"/>
            <w:bCs/>
          </w:rPr>
        </w:r>
        <w:r>
          <w:rPr>
            <w:b w:val="0"/>
            <w:bCs/>
          </w:rPr>
          <w:fldChar w:fldCharType="separate"/>
        </w:r>
        <w:r>
          <w:rPr>
            <w:b w:val="0"/>
            <w:bCs/>
          </w:rPr>
          <w:t>1</w:t>
        </w:r>
        <w:r>
          <w:rPr>
            <w:b w:val="0"/>
            <w:bCs/>
          </w:rPr>
          <w:fldChar w:fldCharType="end"/>
        </w:r>
      </w:hyperlink>
    </w:p>
    <w:p w14:paraId="3F5E7739" w14:textId="77777777" w:rsidR="00961528" w:rsidRDefault="00000000">
      <w:pPr>
        <w:pStyle w:val="TOC2"/>
        <w:tabs>
          <w:tab w:val="clear" w:pos="1832"/>
          <w:tab w:val="clear" w:pos="8296"/>
          <w:tab w:val="right" w:leader="dot" w:pos="8306"/>
        </w:tabs>
        <w:ind w:left="420"/>
        <w:rPr>
          <w:b w:val="0"/>
          <w:bCs/>
        </w:rPr>
      </w:pPr>
      <w:hyperlink w:anchor="_Toc894701979" w:history="1">
        <w:r>
          <w:rPr>
            <w:rFonts w:hint="eastAsia"/>
            <w:b w:val="0"/>
            <w:bCs/>
            <w:szCs w:val="30"/>
          </w:rPr>
          <w:t xml:space="preserve">1.2 </w:t>
        </w:r>
        <w:r>
          <w:rPr>
            <w:b w:val="0"/>
            <w:bCs/>
            <w:szCs w:val="30"/>
          </w:rPr>
          <w:t>项目建设背景</w:t>
        </w:r>
        <w:r>
          <w:rPr>
            <w:b w:val="0"/>
            <w:bCs/>
          </w:rPr>
          <w:tab/>
        </w:r>
        <w:r>
          <w:rPr>
            <w:b w:val="0"/>
            <w:bCs/>
          </w:rPr>
          <w:fldChar w:fldCharType="begin"/>
        </w:r>
        <w:r>
          <w:rPr>
            <w:b w:val="0"/>
            <w:bCs/>
          </w:rPr>
          <w:instrText xml:space="preserve"> PAGEREF _Toc894701979 \h </w:instrText>
        </w:r>
        <w:r>
          <w:rPr>
            <w:b w:val="0"/>
            <w:bCs/>
          </w:rPr>
        </w:r>
        <w:r>
          <w:rPr>
            <w:b w:val="0"/>
            <w:bCs/>
          </w:rPr>
          <w:fldChar w:fldCharType="separate"/>
        </w:r>
        <w:r>
          <w:rPr>
            <w:b w:val="0"/>
            <w:bCs/>
          </w:rPr>
          <w:t>3</w:t>
        </w:r>
        <w:r>
          <w:rPr>
            <w:b w:val="0"/>
            <w:bCs/>
          </w:rPr>
          <w:fldChar w:fldCharType="end"/>
        </w:r>
      </w:hyperlink>
    </w:p>
    <w:p w14:paraId="2610A0D2" w14:textId="77777777" w:rsidR="00961528" w:rsidRDefault="00000000">
      <w:pPr>
        <w:pStyle w:val="TOC2"/>
        <w:tabs>
          <w:tab w:val="clear" w:pos="1832"/>
          <w:tab w:val="clear" w:pos="8296"/>
          <w:tab w:val="right" w:leader="dot" w:pos="8306"/>
        </w:tabs>
        <w:ind w:left="420"/>
        <w:rPr>
          <w:b w:val="0"/>
          <w:bCs/>
        </w:rPr>
      </w:pPr>
      <w:hyperlink w:anchor="_Toc199185062" w:history="1">
        <w:r>
          <w:rPr>
            <w:rFonts w:hint="eastAsia"/>
            <w:b w:val="0"/>
            <w:bCs/>
            <w:szCs w:val="30"/>
          </w:rPr>
          <w:t>1.3</w:t>
        </w:r>
        <w:r>
          <w:rPr>
            <w:rFonts w:hint="eastAsia"/>
            <w:b w:val="0"/>
            <w:bCs/>
            <w:szCs w:val="30"/>
          </w:rPr>
          <w:t>项目</w:t>
        </w:r>
        <w:r>
          <w:rPr>
            <w:b w:val="0"/>
            <w:bCs/>
            <w:szCs w:val="30"/>
          </w:rPr>
          <w:t>面临问题</w:t>
        </w:r>
        <w:r>
          <w:rPr>
            <w:b w:val="0"/>
            <w:bCs/>
          </w:rPr>
          <w:tab/>
        </w:r>
        <w:r>
          <w:rPr>
            <w:b w:val="0"/>
            <w:bCs/>
          </w:rPr>
          <w:fldChar w:fldCharType="begin"/>
        </w:r>
        <w:r>
          <w:rPr>
            <w:b w:val="0"/>
            <w:bCs/>
          </w:rPr>
          <w:instrText xml:space="preserve"> PAGEREF _Toc199185062 \h </w:instrText>
        </w:r>
        <w:r>
          <w:rPr>
            <w:b w:val="0"/>
            <w:bCs/>
          </w:rPr>
        </w:r>
        <w:r>
          <w:rPr>
            <w:b w:val="0"/>
            <w:bCs/>
          </w:rPr>
          <w:fldChar w:fldCharType="separate"/>
        </w:r>
        <w:r>
          <w:rPr>
            <w:b w:val="0"/>
            <w:bCs/>
          </w:rPr>
          <w:t>7</w:t>
        </w:r>
        <w:r>
          <w:rPr>
            <w:b w:val="0"/>
            <w:bCs/>
          </w:rPr>
          <w:fldChar w:fldCharType="end"/>
        </w:r>
      </w:hyperlink>
    </w:p>
    <w:p w14:paraId="66F66D55" w14:textId="77777777" w:rsidR="00961528" w:rsidRDefault="00000000">
      <w:pPr>
        <w:pStyle w:val="TOC1"/>
        <w:tabs>
          <w:tab w:val="clear" w:pos="8987"/>
          <w:tab w:val="right" w:leader="dot" w:pos="8306"/>
        </w:tabs>
      </w:pPr>
      <w:hyperlink w:anchor="_Toc1320325164" w:history="1">
        <w:r>
          <w:t xml:space="preserve">第2章 </w:t>
        </w:r>
        <w:r>
          <w:rPr>
            <w:rFonts w:hint="eastAsia"/>
          </w:rPr>
          <w:t>设计要求</w:t>
        </w:r>
        <w:r>
          <w:tab/>
        </w:r>
        <w:r>
          <w:fldChar w:fldCharType="begin"/>
        </w:r>
        <w:r>
          <w:instrText xml:space="preserve"> PAGEREF _Toc1320325164 \h </w:instrText>
        </w:r>
        <w:r>
          <w:fldChar w:fldCharType="separate"/>
        </w:r>
        <w:r>
          <w:t>7</w:t>
        </w:r>
        <w:r>
          <w:fldChar w:fldCharType="end"/>
        </w:r>
      </w:hyperlink>
    </w:p>
    <w:p w14:paraId="16CD35F1" w14:textId="77777777" w:rsidR="00961528" w:rsidRDefault="00000000">
      <w:pPr>
        <w:pStyle w:val="TOC2"/>
        <w:tabs>
          <w:tab w:val="clear" w:pos="1832"/>
          <w:tab w:val="clear" w:pos="8296"/>
          <w:tab w:val="right" w:leader="dot" w:pos="8306"/>
        </w:tabs>
        <w:ind w:left="420"/>
        <w:rPr>
          <w:b w:val="0"/>
          <w:bCs/>
        </w:rPr>
      </w:pPr>
      <w:hyperlink w:anchor="_Toc1337902890" w:history="1">
        <w:r>
          <w:rPr>
            <w:rFonts w:hint="eastAsia"/>
            <w:b w:val="0"/>
            <w:bCs/>
            <w:szCs w:val="30"/>
          </w:rPr>
          <w:t>2.1</w:t>
        </w:r>
        <w:r>
          <w:rPr>
            <w:rFonts w:hint="eastAsia"/>
            <w:b w:val="0"/>
            <w:bCs/>
            <w:szCs w:val="30"/>
          </w:rPr>
          <w:t>设计思想与原则</w:t>
        </w:r>
        <w:r>
          <w:rPr>
            <w:b w:val="0"/>
            <w:bCs/>
          </w:rPr>
          <w:tab/>
        </w:r>
        <w:r>
          <w:rPr>
            <w:b w:val="0"/>
            <w:bCs/>
          </w:rPr>
          <w:fldChar w:fldCharType="begin"/>
        </w:r>
        <w:r>
          <w:rPr>
            <w:b w:val="0"/>
            <w:bCs/>
          </w:rPr>
          <w:instrText xml:space="preserve"> PAGEREF _Toc1337902890 \h </w:instrText>
        </w:r>
        <w:r>
          <w:rPr>
            <w:b w:val="0"/>
            <w:bCs/>
          </w:rPr>
        </w:r>
        <w:r>
          <w:rPr>
            <w:b w:val="0"/>
            <w:bCs/>
          </w:rPr>
          <w:fldChar w:fldCharType="separate"/>
        </w:r>
        <w:r>
          <w:rPr>
            <w:b w:val="0"/>
            <w:bCs/>
          </w:rPr>
          <w:t>7</w:t>
        </w:r>
        <w:r>
          <w:rPr>
            <w:b w:val="0"/>
            <w:bCs/>
          </w:rPr>
          <w:fldChar w:fldCharType="end"/>
        </w:r>
      </w:hyperlink>
    </w:p>
    <w:p w14:paraId="599B0CC8" w14:textId="77777777" w:rsidR="00961528" w:rsidRDefault="00000000">
      <w:pPr>
        <w:pStyle w:val="TOC2"/>
        <w:tabs>
          <w:tab w:val="clear" w:pos="1832"/>
          <w:tab w:val="clear" w:pos="8296"/>
          <w:tab w:val="right" w:leader="dot" w:pos="8306"/>
        </w:tabs>
        <w:ind w:left="420"/>
        <w:rPr>
          <w:b w:val="0"/>
          <w:bCs/>
        </w:rPr>
      </w:pPr>
      <w:hyperlink w:anchor="_Toc1449088116" w:history="1">
        <w:r>
          <w:rPr>
            <w:rFonts w:asciiTheme="minorHAnsi" w:hAnsiTheme="minorHAnsi" w:hint="eastAsia"/>
            <w:b w:val="0"/>
            <w:bCs/>
            <w:szCs w:val="30"/>
          </w:rPr>
          <w:t xml:space="preserve">2.2 </w:t>
        </w:r>
        <w:r>
          <w:rPr>
            <w:rFonts w:asciiTheme="minorHAnsi" w:hAnsiTheme="minorHAnsi"/>
            <w:b w:val="0"/>
            <w:bCs/>
            <w:szCs w:val="30"/>
          </w:rPr>
          <w:t>功能及规模</w:t>
        </w:r>
        <w:r>
          <w:rPr>
            <w:b w:val="0"/>
            <w:bCs/>
          </w:rPr>
          <w:tab/>
        </w:r>
        <w:r>
          <w:rPr>
            <w:b w:val="0"/>
            <w:bCs/>
          </w:rPr>
          <w:fldChar w:fldCharType="begin"/>
        </w:r>
        <w:r>
          <w:rPr>
            <w:b w:val="0"/>
            <w:bCs/>
          </w:rPr>
          <w:instrText xml:space="preserve"> PAGEREF _Toc1449088116 \h </w:instrText>
        </w:r>
        <w:r>
          <w:rPr>
            <w:b w:val="0"/>
            <w:bCs/>
          </w:rPr>
        </w:r>
        <w:r>
          <w:rPr>
            <w:b w:val="0"/>
            <w:bCs/>
          </w:rPr>
          <w:fldChar w:fldCharType="separate"/>
        </w:r>
        <w:r>
          <w:rPr>
            <w:b w:val="0"/>
            <w:bCs/>
          </w:rPr>
          <w:t>9</w:t>
        </w:r>
        <w:r>
          <w:rPr>
            <w:b w:val="0"/>
            <w:bCs/>
          </w:rPr>
          <w:fldChar w:fldCharType="end"/>
        </w:r>
      </w:hyperlink>
    </w:p>
    <w:p w14:paraId="2C463145" w14:textId="77777777" w:rsidR="00961528" w:rsidRDefault="00000000">
      <w:pPr>
        <w:pStyle w:val="TOC1"/>
        <w:tabs>
          <w:tab w:val="clear" w:pos="8987"/>
          <w:tab w:val="right" w:leader="dot" w:pos="8306"/>
        </w:tabs>
      </w:pPr>
      <w:hyperlink w:anchor="_Toc737907712" w:history="1">
        <w:r>
          <w:t>第3章 功能用房需求</w:t>
        </w:r>
        <w:r>
          <w:tab/>
        </w:r>
        <w:r>
          <w:fldChar w:fldCharType="begin"/>
        </w:r>
        <w:r>
          <w:instrText xml:space="preserve"> PAGEREF _Toc737907712 \h </w:instrText>
        </w:r>
        <w:r>
          <w:fldChar w:fldCharType="separate"/>
        </w:r>
        <w:r>
          <w:t>14</w:t>
        </w:r>
        <w:r>
          <w:fldChar w:fldCharType="end"/>
        </w:r>
      </w:hyperlink>
    </w:p>
    <w:p w14:paraId="1BDCEB07" w14:textId="77777777" w:rsidR="00961528" w:rsidRDefault="00000000">
      <w:pPr>
        <w:pStyle w:val="TOC2"/>
        <w:tabs>
          <w:tab w:val="clear" w:pos="1832"/>
          <w:tab w:val="clear" w:pos="8296"/>
          <w:tab w:val="right" w:leader="dot" w:pos="8306"/>
        </w:tabs>
        <w:ind w:left="420"/>
        <w:rPr>
          <w:b w:val="0"/>
          <w:bCs/>
        </w:rPr>
      </w:pPr>
      <w:hyperlink w:anchor="_Toc1898716418" w:history="1">
        <w:r>
          <w:rPr>
            <w:rFonts w:hint="eastAsia"/>
            <w:b w:val="0"/>
            <w:bCs/>
            <w:szCs w:val="30"/>
          </w:rPr>
          <w:t>3.1</w:t>
        </w:r>
        <w:r>
          <w:rPr>
            <w:rFonts w:hint="eastAsia"/>
            <w:b w:val="0"/>
            <w:bCs/>
            <w:szCs w:val="30"/>
          </w:rPr>
          <w:t>未成年人服务功能用房</w:t>
        </w:r>
        <w:r>
          <w:rPr>
            <w:b w:val="0"/>
            <w:bCs/>
          </w:rPr>
          <w:tab/>
        </w:r>
        <w:r>
          <w:rPr>
            <w:b w:val="0"/>
            <w:bCs/>
          </w:rPr>
          <w:fldChar w:fldCharType="begin"/>
        </w:r>
        <w:r>
          <w:rPr>
            <w:b w:val="0"/>
            <w:bCs/>
          </w:rPr>
          <w:instrText xml:space="preserve"> PAGEREF _Toc1898716418 \h </w:instrText>
        </w:r>
        <w:r>
          <w:rPr>
            <w:b w:val="0"/>
            <w:bCs/>
          </w:rPr>
        </w:r>
        <w:r>
          <w:rPr>
            <w:b w:val="0"/>
            <w:bCs/>
          </w:rPr>
          <w:fldChar w:fldCharType="separate"/>
        </w:r>
        <w:r>
          <w:rPr>
            <w:b w:val="0"/>
            <w:bCs/>
          </w:rPr>
          <w:t>14</w:t>
        </w:r>
        <w:r>
          <w:rPr>
            <w:b w:val="0"/>
            <w:bCs/>
          </w:rPr>
          <w:fldChar w:fldCharType="end"/>
        </w:r>
      </w:hyperlink>
    </w:p>
    <w:p w14:paraId="05311F8C" w14:textId="77777777" w:rsidR="00961528" w:rsidRDefault="00000000">
      <w:pPr>
        <w:pStyle w:val="TOC2"/>
        <w:tabs>
          <w:tab w:val="clear" w:pos="1832"/>
          <w:tab w:val="clear" w:pos="8296"/>
          <w:tab w:val="right" w:leader="dot" w:pos="8306"/>
        </w:tabs>
        <w:ind w:left="420"/>
        <w:rPr>
          <w:b w:val="0"/>
          <w:bCs/>
        </w:rPr>
      </w:pPr>
      <w:hyperlink w:anchor="_Toc256202020" w:history="1">
        <w:r>
          <w:rPr>
            <w:rFonts w:hint="eastAsia"/>
            <w:b w:val="0"/>
            <w:bCs/>
            <w:szCs w:val="30"/>
          </w:rPr>
          <w:t>3.2</w:t>
        </w:r>
        <w:r>
          <w:rPr>
            <w:rFonts w:hint="eastAsia"/>
            <w:b w:val="0"/>
            <w:bCs/>
            <w:szCs w:val="30"/>
          </w:rPr>
          <w:t>权益保障功能用房</w:t>
        </w:r>
        <w:r>
          <w:rPr>
            <w:b w:val="0"/>
            <w:bCs/>
          </w:rPr>
          <w:tab/>
        </w:r>
        <w:r>
          <w:rPr>
            <w:b w:val="0"/>
            <w:bCs/>
          </w:rPr>
          <w:fldChar w:fldCharType="begin"/>
        </w:r>
        <w:r>
          <w:rPr>
            <w:b w:val="0"/>
            <w:bCs/>
          </w:rPr>
          <w:instrText xml:space="preserve"> PAGEREF _Toc256202020 \h </w:instrText>
        </w:r>
        <w:r>
          <w:rPr>
            <w:b w:val="0"/>
            <w:bCs/>
          </w:rPr>
        </w:r>
        <w:r>
          <w:rPr>
            <w:b w:val="0"/>
            <w:bCs/>
          </w:rPr>
          <w:fldChar w:fldCharType="separate"/>
        </w:r>
        <w:r>
          <w:rPr>
            <w:b w:val="0"/>
            <w:bCs/>
          </w:rPr>
          <w:t>15</w:t>
        </w:r>
        <w:r>
          <w:rPr>
            <w:b w:val="0"/>
            <w:bCs/>
          </w:rPr>
          <w:fldChar w:fldCharType="end"/>
        </w:r>
      </w:hyperlink>
    </w:p>
    <w:p w14:paraId="4893F395" w14:textId="77777777" w:rsidR="00961528" w:rsidRDefault="00000000">
      <w:pPr>
        <w:pStyle w:val="TOC2"/>
        <w:tabs>
          <w:tab w:val="clear" w:pos="1832"/>
          <w:tab w:val="clear" w:pos="8296"/>
          <w:tab w:val="right" w:leader="dot" w:pos="8306"/>
        </w:tabs>
        <w:ind w:left="420"/>
        <w:rPr>
          <w:b w:val="0"/>
          <w:bCs/>
        </w:rPr>
      </w:pPr>
      <w:hyperlink w:anchor="_Toc1961981393" w:history="1">
        <w:r>
          <w:rPr>
            <w:rFonts w:hint="eastAsia"/>
            <w:b w:val="0"/>
            <w:bCs/>
            <w:szCs w:val="30"/>
          </w:rPr>
          <w:t>3.3</w:t>
        </w:r>
        <w:r>
          <w:rPr>
            <w:rFonts w:hint="eastAsia"/>
            <w:b w:val="0"/>
            <w:bCs/>
            <w:szCs w:val="30"/>
          </w:rPr>
          <w:t>赋能发展功能用房</w:t>
        </w:r>
        <w:r>
          <w:rPr>
            <w:b w:val="0"/>
            <w:bCs/>
          </w:rPr>
          <w:tab/>
        </w:r>
        <w:r>
          <w:rPr>
            <w:b w:val="0"/>
            <w:bCs/>
          </w:rPr>
          <w:fldChar w:fldCharType="begin"/>
        </w:r>
        <w:r>
          <w:rPr>
            <w:b w:val="0"/>
            <w:bCs/>
          </w:rPr>
          <w:instrText xml:space="preserve"> PAGEREF _Toc1961981393 \h </w:instrText>
        </w:r>
        <w:r>
          <w:rPr>
            <w:b w:val="0"/>
            <w:bCs/>
          </w:rPr>
        </w:r>
        <w:r>
          <w:rPr>
            <w:b w:val="0"/>
            <w:bCs/>
          </w:rPr>
          <w:fldChar w:fldCharType="separate"/>
        </w:r>
        <w:r>
          <w:rPr>
            <w:b w:val="0"/>
            <w:bCs/>
          </w:rPr>
          <w:t>16</w:t>
        </w:r>
        <w:r>
          <w:rPr>
            <w:b w:val="0"/>
            <w:bCs/>
          </w:rPr>
          <w:fldChar w:fldCharType="end"/>
        </w:r>
      </w:hyperlink>
    </w:p>
    <w:p w14:paraId="6EF47E08" w14:textId="77777777" w:rsidR="00961528" w:rsidRDefault="00000000">
      <w:pPr>
        <w:pStyle w:val="TOC2"/>
        <w:tabs>
          <w:tab w:val="clear" w:pos="1832"/>
          <w:tab w:val="clear" w:pos="8296"/>
          <w:tab w:val="right" w:leader="dot" w:pos="8306"/>
        </w:tabs>
        <w:ind w:left="420"/>
        <w:rPr>
          <w:b w:val="0"/>
          <w:bCs/>
        </w:rPr>
      </w:pPr>
      <w:hyperlink w:anchor="_Toc2008530127" w:history="1">
        <w:r>
          <w:rPr>
            <w:rFonts w:hint="eastAsia"/>
            <w:b w:val="0"/>
            <w:bCs/>
            <w:szCs w:val="30"/>
          </w:rPr>
          <w:t>3.4</w:t>
        </w:r>
        <w:r>
          <w:rPr>
            <w:rFonts w:hint="eastAsia"/>
            <w:b w:val="0"/>
            <w:bCs/>
            <w:szCs w:val="30"/>
          </w:rPr>
          <w:t>业务管理用房</w:t>
        </w:r>
        <w:r>
          <w:rPr>
            <w:b w:val="0"/>
            <w:bCs/>
          </w:rPr>
          <w:tab/>
        </w:r>
        <w:r>
          <w:rPr>
            <w:b w:val="0"/>
            <w:bCs/>
          </w:rPr>
          <w:fldChar w:fldCharType="begin"/>
        </w:r>
        <w:r>
          <w:rPr>
            <w:b w:val="0"/>
            <w:bCs/>
          </w:rPr>
          <w:instrText xml:space="preserve"> PAGEREF _Toc2008530127 \h </w:instrText>
        </w:r>
        <w:r>
          <w:rPr>
            <w:b w:val="0"/>
            <w:bCs/>
          </w:rPr>
        </w:r>
        <w:r>
          <w:rPr>
            <w:b w:val="0"/>
            <w:bCs/>
          </w:rPr>
          <w:fldChar w:fldCharType="separate"/>
        </w:r>
        <w:r>
          <w:rPr>
            <w:b w:val="0"/>
            <w:bCs/>
          </w:rPr>
          <w:t>16</w:t>
        </w:r>
        <w:r>
          <w:rPr>
            <w:b w:val="0"/>
            <w:bCs/>
          </w:rPr>
          <w:fldChar w:fldCharType="end"/>
        </w:r>
      </w:hyperlink>
    </w:p>
    <w:p w14:paraId="3493F01E" w14:textId="77777777" w:rsidR="00961528" w:rsidRDefault="00000000">
      <w:pPr>
        <w:pStyle w:val="TOC2"/>
        <w:tabs>
          <w:tab w:val="clear" w:pos="1832"/>
          <w:tab w:val="clear" w:pos="8296"/>
          <w:tab w:val="right" w:leader="dot" w:pos="8306"/>
        </w:tabs>
        <w:ind w:left="420"/>
        <w:rPr>
          <w:b w:val="0"/>
          <w:bCs/>
        </w:rPr>
      </w:pPr>
      <w:hyperlink w:anchor="_Toc858062431" w:history="1">
        <w:r>
          <w:rPr>
            <w:rFonts w:hint="eastAsia"/>
            <w:b w:val="0"/>
            <w:bCs/>
            <w:szCs w:val="30"/>
          </w:rPr>
          <w:t>3.5</w:t>
        </w:r>
        <w:r>
          <w:rPr>
            <w:rFonts w:hint="eastAsia"/>
            <w:b w:val="0"/>
            <w:bCs/>
            <w:szCs w:val="30"/>
          </w:rPr>
          <w:t>配套用房及附属用房等</w:t>
        </w:r>
        <w:r>
          <w:rPr>
            <w:b w:val="0"/>
            <w:bCs/>
          </w:rPr>
          <w:tab/>
        </w:r>
        <w:r>
          <w:rPr>
            <w:b w:val="0"/>
            <w:bCs/>
          </w:rPr>
          <w:fldChar w:fldCharType="begin"/>
        </w:r>
        <w:r>
          <w:rPr>
            <w:b w:val="0"/>
            <w:bCs/>
          </w:rPr>
          <w:instrText xml:space="preserve"> PAGEREF _Toc858062431 \h </w:instrText>
        </w:r>
        <w:r>
          <w:rPr>
            <w:b w:val="0"/>
            <w:bCs/>
          </w:rPr>
        </w:r>
        <w:r>
          <w:rPr>
            <w:b w:val="0"/>
            <w:bCs/>
          </w:rPr>
          <w:fldChar w:fldCharType="separate"/>
        </w:r>
        <w:r>
          <w:rPr>
            <w:b w:val="0"/>
            <w:bCs/>
          </w:rPr>
          <w:t>17</w:t>
        </w:r>
        <w:r>
          <w:rPr>
            <w:b w:val="0"/>
            <w:bCs/>
          </w:rPr>
          <w:fldChar w:fldCharType="end"/>
        </w:r>
      </w:hyperlink>
    </w:p>
    <w:p w14:paraId="2A6F8870" w14:textId="77777777" w:rsidR="00961528" w:rsidRDefault="00000000">
      <w:pPr>
        <w:pStyle w:val="TOC1"/>
        <w:tabs>
          <w:tab w:val="clear" w:pos="8987"/>
          <w:tab w:val="right" w:leader="dot" w:pos="8306"/>
        </w:tabs>
      </w:pPr>
      <w:hyperlink w:anchor="_Toc2132775870" w:history="1">
        <w:r>
          <w:t xml:space="preserve">第4章 </w:t>
        </w:r>
        <w:r>
          <w:rPr>
            <w:rFonts w:hint="eastAsia"/>
          </w:rPr>
          <w:t>建筑工程要求</w:t>
        </w:r>
        <w:r>
          <w:tab/>
        </w:r>
        <w:r>
          <w:fldChar w:fldCharType="begin"/>
        </w:r>
        <w:r>
          <w:instrText xml:space="preserve"> PAGEREF _Toc2132775870 \h </w:instrText>
        </w:r>
        <w:r>
          <w:fldChar w:fldCharType="separate"/>
        </w:r>
        <w:r>
          <w:t>18</w:t>
        </w:r>
        <w:r>
          <w:fldChar w:fldCharType="end"/>
        </w:r>
      </w:hyperlink>
    </w:p>
    <w:p w14:paraId="13D20CDA" w14:textId="77777777" w:rsidR="00961528" w:rsidRDefault="00000000">
      <w:pPr>
        <w:pStyle w:val="TOC2"/>
        <w:tabs>
          <w:tab w:val="clear" w:pos="1832"/>
          <w:tab w:val="clear" w:pos="8296"/>
          <w:tab w:val="right" w:leader="dot" w:pos="8306"/>
        </w:tabs>
        <w:ind w:left="420"/>
        <w:rPr>
          <w:b w:val="0"/>
          <w:bCs/>
        </w:rPr>
      </w:pPr>
      <w:hyperlink w:anchor="_Toc1074599636" w:history="1">
        <w:r>
          <w:rPr>
            <w:rFonts w:hint="eastAsia"/>
            <w:b w:val="0"/>
            <w:bCs/>
            <w:szCs w:val="30"/>
          </w:rPr>
          <w:t>4.1</w:t>
        </w:r>
        <w:r>
          <w:rPr>
            <w:rFonts w:hint="eastAsia"/>
            <w:b w:val="0"/>
            <w:bCs/>
            <w:szCs w:val="30"/>
          </w:rPr>
          <w:t>建筑基本情况</w:t>
        </w:r>
        <w:r>
          <w:rPr>
            <w:b w:val="0"/>
            <w:bCs/>
          </w:rPr>
          <w:tab/>
        </w:r>
        <w:r>
          <w:rPr>
            <w:b w:val="0"/>
            <w:bCs/>
          </w:rPr>
          <w:fldChar w:fldCharType="begin"/>
        </w:r>
        <w:r>
          <w:rPr>
            <w:b w:val="0"/>
            <w:bCs/>
          </w:rPr>
          <w:instrText xml:space="preserve"> PAGEREF _Toc1074599636 \h </w:instrText>
        </w:r>
        <w:r>
          <w:rPr>
            <w:b w:val="0"/>
            <w:bCs/>
          </w:rPr>
        </w:r>
        <w:r>
          <w:rPr>
            <w:b w:val="0"/>
            <w:bCs/>
          </w:rPr>
          <w:fldChar w:fldCharType="separate"/>
        </w:r>
        <w:r>
          <w:rPr>
            <w:b w:val="0"/>
            <w:bCs/>
          </w:rPr>
          <w:t>18</w:t>
        </w:r>
        <w:r>
          <w:rPr>
            <w:b w:val="0"/>
            <w:bCs/>
          </w:rPr>
          <w:fldChar w:fldCharType="end"/>
        </w:r>
      </w:hyperlink>
    </w:p>
    <w:p w14:paraId="7C43CAB4" w14:textId="77777777" w:rsidR="00961528" w:rsidRDefault="00000000">
      <w:pPr>
        <w:pStyle w:val="TOC2"/>
        <w:tabs>
          <w:tab w:val="clear" w:pos="1832"/>
          <w:tab w:val="clear" w:pos="8296"/>
          <w:tab w:val="right" w:leader="dot" w:pos="8306"/>
        </w:tabs>
        <w:ind w:left="420"/>
        <w:rPr>
          <w:b w:val="0"/>
          <w:bCs/>
        </w:rPr>
      </w:pPr>
      <w:hyperlink w:anchor="_Toc1830259263" w:history="1">
        <w:r>
          <w:rPr>
            <w:rFonts w:hint="eastAsia"/>
            <w:b w:val="0"/>
            <w:bCs/>
            <w:szCs w:val="30"/>
          </w:rPr>
          <w:t>4.2</w:t>
        </w:r>
        <w:r>
          <w:rPr>
            <w:rFonts w:hint="eastAsia"/>
            <w:b w:val="0"/>
            <w:bCs/>
            <w:szCs w:val="30"/>
          </w:rPr>
          <w:t>改造范围</w:t>
        </w:r>
        <w:r>
          <w:rPr>
            <w:b w:val="0"/>
            <w:bCs/>
          </w:rPr>
          <w:tab/>
        </w:r>
        <w:r>
          <w:rPr>
            <w:b w:val="0"/>
            <w:bCs/>
          </w:rPr>
          <w:fldChar w:fldCharType="begin"/>
        </w:r>
        <w:r>
          <w:rPr>
            <w:b w:val="0"/>
            <w:bCs/>
          </w:rPr>
          <w:instrText xml:space="preserve"> PAGEREF _Toc1830259263 \h </w:instrText>
        </w:r>
        <w:r>
          <w:rPr>
            <w:b w:val="0"/>
            <w:bCs/>
          </w:rPr>
        </w:r>
        <w:r>
          <w:rPr>
            <w:b w:val="0"/>
            <w:bCs/>
          </w:rPr>
          <w:fldChar w:fldCharType="separate"/>
        </w:r>
        <w:r>
          <w:rPr>
            <w:b w:val="0"/>
            <w:bCs/>
          </w:rPr>
          <w:t>18</w:t>
        </w:r>
        <w:r>
          <w:rPr>
            <w:b w:val="0"/>
            <w:bCs/>
          </w:rPr>
          <w:fldChar w:fldCharType="end"/>
        </w:r>
      </w:hyperlink>
    </w:p>
    <w:p w14:paraId="4FC44E7B" w14:textId="77777777" w:rsidR="00961528" w:rsidRDefault="00000000">
      <w:pPr>
        <w:pStyle w:val="TOC1"/>
        <w:tabs>
          <w:tab w:val="clear" w:pos="8987"/>
          <w:tab w:val="right" w:leader="dot" w:pos="8306"/>
        </w:tabs>
      </w:pPr>
      <w:hyperlink w:anchor="_Toc977295749" w:history="1">
        <w:r>
          <w:rPr>
            <w:rFonts w:ascii="Times New Roman" w:eastAsia="宋体" w:hint="eastAsia"/>
          </w:rPr>
          <w:t>第</w:t>
        </w:r>
        <w:r>
          <w:t>5</w:t>
        </w:r>
        <w:r>
          <w:rPr>
            <w:rFonts w:ascii="Times New Roman" w:eastAsia="宋体" w:hint="eastAsia"/>
          </w:rPr>
          <w:t>章</w:t>
        </w:r>
        <w:r>
          <w:rPr>
            <w:rFonts w:ascii="Times New Roman" w:eastAsia="宋体"/>
          </w:rPr>
          <w:t xml:space="preserve"> </w:t>
        </w:r>
        <w:r>
          <w:rPr>
            <w:rFonts w:hint="eastAsia"/>
          </w:rPr>
          <w:t>结构</w:t>
        </w:r>
        <w:r>
          <w:rPr>
            <w:rFonts w:ascii="Times New Roman" w:eastAsia="宋体" w:hint="eastAsia"/>
          </w:rPr>
          <w:t>工程要求</w:t>
        </w:r>
        <w:r>
          <w:tab/>
        </w:r>
        <w:r>
          <w:fldChar w:fldCharType="begin"/>
        </w:r>
        <w:r>
          <w:instrText xml:space="preserve"> PAGEREF _Toc977295749 \h </w:instrText>
        </w:r>
        <w:r>
          <w:fldChar w:fldCharType="separate"/>
        </w:r>
        <w:r>
          <w:t>19</w:t>
        </w:r>
        <w:r>
          <w:fldChar w:fldCharType="end"/>
        </w:r>
      </w:hyperlink>
    </w:p>
    <w:p w14:paraId="39039E86" w14:textId="77777777" w:rsidR="00961528" w:rsidRDefault="00000000">
      <w:pPr>
        <w:pStyle w:val="TOC2"/>
        <w:tabs>
          <w:tab w:val="clear" w:pos="1832"/>
          <w:tab w:val="clear" w:pos="8296"/>
          <w:tab w:val="right" w:leader="dot" w:pos="8306"/>
        </w:tabs>
        <w:ind w:left="420"/>
        <w:rPr>
          <w:b w:val="0"/>
          <w:bCs/>
        </w:rPr>
      </w:pPr>
      <w:hyperlink w:anchor="_Toc2049747767" w:history="1">
        <w:r>
          <w:rPr>
            <w:rFonts w:hint="eastAsia"/>
            <w:b w:val="0"/>
            <w:bCs/>
            <w:szCs w:val="30"/>
          </w:rPr>
          <w:t>5.1</w:t>
        </w:r>
        <w:r>
          <w:rPr>
            <w:rFonts w:hint="eastAsia"/>
            <w:b w:val="0"/>
            <w:bCs/>
            <w:szCs w:val="30"/>
          </w:rPr>
          <w:t>项目基本情况</w:t>
        </w:r>
        <w:r>
          <w:rPr>
            <w:b w:val="0"/>
            <w:bCs/>
          </w:rPr>
          <w:tab/>
        </w:r>
        <w:r>
          <w:rPr>
            <w:b w:val="0"/>
            <w:bCs/>
          </w:rPr>
          <w:fldChar w:fldCharType="begin"/>
        </w:r>
        <w:r>
          <w:rPr>
            <w:b w:val="0"/>
            <w:bCs/>
          </w:rPr>
          <w:instrText xml:space="preserve"> PAGEREF _Toc2049747767 \h </w:instrText>
        </w:r>
        <w:r>
          <w:rPr>
            <w:b w:val="0"/>
            <w:bCs/>
          </w:rPr>
        </w:r>
        <w:r>
          <w:rPr>
            <w:b w:val="0"/>
            <w:bCs/>
          </w:rPr>
          <w:fldChar w:fldCharType="separate"/>
        </w:r>
        <w:r>
          <w:rPr>
            <w:b w:val="0"/>
            <w:bCs/>
          </w:rPr>
          <w:t>19</w:t>
        </w:r>
        <w:r>
          <w:rPr>
            <w:b w:val="0"/>
            <w:bCs/>
          </w:rPr>
          <w:fldChar w:fldCharType="end"/>
        </w:r>
      </w:hyperlink>
    </w:p>
    <w:p w14:paraId="5AE54C5A" w14:textId="77777777" w:rsidR="00961528" w:rsidRDefault="00000000">
      <w:pPr>
        <w:pStyle w:val="TOC2"/>
        <w:tabs>
          <w:tab w:val="clear" w:pos="1832"/>
          <w:tab w:val="clear" w:pos="8296"/>
          <w:tab w:val="right" w:leader="dot" w:pos="8306"/>
        </w:tabs>
        <w:ind w:left="420"/>
        <w:rPr>
          <w:b w:val="0"/>
          <w:bCs/>
        </w:rPr>
      </w:pPr>
      <w:hyperlink w:anchor="_Toc683666578" w:history="1">
        <w:r>
          <w:rPr>
            <w:rFonts w:hint="eastAsia"/>
            <w:b w:val="0"/>
            <w:bCs/>
            <w:szCs w:val="30"/>
          </w:rPr>
          <w:t>5.2</w:t>
        </w:r>
        <w:r>
          <w:rPr>
            <w:rFonts w:hint="eastAsia"/>
            <w:b w:val="0"/>
            <w:bCs/>
            <w:szCs w:val="30"/>
          </w:rPr>
          <w:t>结构检测情况及整改</w:t>
        </w:r>
        <w:r>
          <w:rPr>
            <w:b w:val="0"/>
            <w:bCs/>
          </w:rPr>
          <w:tab/>
        </w:r>
        <w:r>
          <w:rPr>
            <w:b w:val="0"/>
            <w:bCs/>
          </w:rPr>
          <w:fldChar w:fldCharType="begin"/>
        </w:r>
        <w:r>
          <w:rPr>
            <w:b w:val="0"/>
            <w:bCs/>
          </w:rPr>
          <w:instrText xml:space="preserve"> PAGEREF _Toc683666578 \h </w:instrText>
        </w:r>
        <w:r>
          <w:rPr>
            <w:b w:val="0"/>
            <w:bCs/>
          </w:rPr>
        </w:r>
        <w:r>
          <w:rPr>
            <w:b w:val="0"/>
            <w:bCs/>
          </w:rPr>
          <w:fldChar w:fldCharType="separate"/>
        </w:r>
        <w:r>
          <w:rPr>
            <w:b w:val="0"/>
            <w:bCs/>
          </w:rPr>
          <w:t>20</w:t>
        </w:r>
        <w:r>
          <w:rPr>
            <w:b w:val="0"/>
            <w:bCs/>
          </w:rPr>
          <w:fldChar w:fldCharType="end"/>
        </w:r>
      </w:hyperlink>
    </w:p>
    <w:p w14:paraId="29AEF216" w14:textId="77777777" w:rsidR="00961528" w:rsidRDefault="00000000">
      <w:pPr>
        <w:pStyle w:val="TOC2"/>
        <w:tabs>
          <w:tab w:val="clear" w:pos="1832"/>
          <w:tab w:val="clear" w:pos="8296"/>
          <w:tab w:val="right" w:leader="dot" w:pos="8306"/>
        </w:tabs>
        <w:ind w:left="420"/>
        <w:rPr>
          <w:b w:val="0"/>
          <w:bCs/>
        </w:rPr>
      </w:pPr>
      <w:hyperlink w:anchor="_Toc7472043" w:history="1">
        <w:r>
          <w:rPr>
            <w:rFonts w:hint="eastAsia"/>
            <w:b w:val="0"/>
            <w:bCs/>
            <w:szCs w:val="30"/>
          </w:rPr>
          <w:t>5.3</w:t>
        </w:r>
        <w:r>
          <w:rPr>
            <w:rFonts w:hint="eastAsia"/>
            <w:b w:val="0"/>
            <w:bCs/>
            <w:szCs w:val="30"/>
          </w:rPr>
          <w:t>结构整改要求</w:t>
        </w:r>
        <w:r>
          <w:rPr>
            <w:b w:val="0"/>
            <w:bCs/>
          </w:rPr>
          <w:tab/>
        </w:r>
        <w:r>
          <w:rPr>
            <w:b w:val="0"/>
            <w:bCs/>
          </w:rPr>
          <w:fldChar w:fldCharType="begin"/>
        </w:r>
        <w:r>
          <w:rPr>
            <w:b w:val="0"/>
            <w:bCs/>
          </w:rPr>
          <w:instrText xml:space="preserve"> PAGEREF _Toc7472043 \h </w:instrText>
        </w:r>
        <w:r>
          <w:rPr>
            <w:b w:val="0"/>
            <w:bCs/>
          </w:rPr>
        </w:r>
        <w:r>
          <w:rPr>
            <w:b w:val="0"/>
            <w:bCs/>
          </w:rPr>
          <w:fldChar w:fldCharType="separate"/>
        </w:r>
        <w:r>
          <w:rPr>
            <w:b w:val="0"/>
            <w:bCs/>
          </w:rPr>
          <w:t>20</w:t>
        </w:r>
        <w:r>
          <w:rPr>
            <w:b w:val="0"/>
            <w:bCs/>
          </w:rPr>
          <w:fldChar w:fldCharType="end"/>
        </w:r>
      </w:hyperlink>
    </w:p>
    <w:p w14:paraId="378A0438" w14:textId="77777777" w:rsidR="00961528" w:rsidRDefault="00000000">
      <w:pPr>
        <w:pStyle w:val="TOC1"/>
        <w:tabs>
          <w:tab w:val="clear" w:pos="8987"/>
          <w:tab w:val="right" w:leader="dot" w:pos="8306"/>
        </w:tabs>
      </w:pPr>
      <w:hyperlink w:anchor="_Toc1121884993" w:history="1">
        <w:r>
          <w:rPr>
            <w:rFonts w:ascii="Times New Roman" w:eastAsia="宋体" w:hint="eastAsia"/>
          </w:rPr>
          <w:t>第</w:t>
        </w:r>
        <w:r>
          <w:t>6</w:t>
        </w:r>
        <w:r>
          <w:rPr>
            <w:rFonts w:ascii="Times New Roman" w:eastAsia="宋体" w:hint="eastAsia"/>
          </w:rPr>
          <w:t>章</w:t>
        </w:r>
        <w:r>
          <w:rPr>
            <w:rFonts w:ascii="Times New Roman" w:eastAsia="宋体"/>
          </w:rPr>
          <w:t xml:space="preserve"> </w:t>
        </w:r>
        <w:r>
          <w:rPr>
            <w:rFonts w:hint="eastAsia"/>
          </w:rPr>
          <w:t>安装工程要求</w:t>
        </w:r>
        <w:r>
          <w:tab/>
        </w:r>
        <w:r>
          <w:fldChar w:fldCharType="begin"/>
        </w:r>
        <w:r>
          <w:instrText xml:space="preserve"> PAGEREF _Toc1121884993 \h </w:instrText>
        </w:r>
        <w:r>
          <w:fldChar w:fldCharType="separate"/>
        </w:r>
        <w:r>
          <w:t>21</w:t>
        </w:r>
        <w:r>
          <w:fldChar w:fldCharType="end"/>
        </w:r>
      </w:hyperlink>
    </w:p>
    <w:p w14:paraId="44D0A419" w14:textId="77777777" w:rsidR="00961528" w:rsidRDefault="00000000">
      <w:pPr>
        <w:pStyle w:val="TOC2"/>
        <w:tabs>
          <w:tab w:val="clear" w:pos="1832"/>
          <w:tab w:val="clear" w:pos="8296"/>
          <w:tab w:val="right" w:leader="dot" w:pos="8306"/>
        </w:tabs>
        <w:ind w:left="420"/>
        <w:rPr>
          <w:b w:val="0"/>
          <w:bCs/>
        </w:rPr>
      </w:pPr>
      <w:hyperlink w:anchor="_Toc240295269" w:history="1">
        <w:r>
          <w:rPr>
            <w:rFonts w:hint="eastAsia"/>
            <w:b w:val="0"/>
            <w:bCs/>
            <w:szCs w:val="30"/>
          </w:rPr>
          <w:t xml:space="preserve">6.1  </w:t>
        </w:r>
        <w:r>
          <w:rPr>
            <w:rFonts w:hint="eastAsia"/>
            <w:b w:val="0"/>
            <w:bCs/>
            <w:szCs w:val="30"/>
          </w:rPr>
          <w:t>给排水</w:t>
        </w:r>
        <w:r>
          <w:rPr>
            <w:b w:val="0"/>
            <w:bCs/>
          </w:rPr>
          <w:tab/>
        </w:r>
        <w:r>
          <w:rPr>
            <w:b w:val="0"/>
            <w:bCs/>
          </w:rPr>
          <w:fldChar w:fldCharType="begin"/>
        </w:r>
        <w:r>
          <w:rPr>
            <w:b w:val="0"/>
            <w:bCs/>
          </w:rPr>
          <w:instrText xml:space="preserve"> PAGEREF _Toc240295269 \h </w:instrText>
        </w:r>
        <w:r>
          <w:rPr>
            <w:b w:val="0"/>
            <w:bCs/>
          </w:rPr>
        </w:r>
        <w:r>
          <w:rPr>
            <w:b w:val="0"/>
            <w:bCs/>
          </w:rPr>
          <w:fldChar w:fldCharType="separate"/>
        </w:r>
        <w:r>
          <w:rPr>
            <w:b w:val="0"/>
            <w:bCs/>
          </w:rPr>
          <w:t>21</w:t>
        </w:r>
        <w:r>
          <w:rPr>
            <w:b w:val="0"/>
            <w:bCs/>
          </w:rPr>
          <w:fldChar w:fldCharType="end"/>
        </w:r>
      </w:hyperlink>
    </w:p>
    <w:p w14:paraId="13341F10" w14:textId="77777777" w:rsidR="00961528" w:rsidRDefault="00000000">
      <w:pPr>
        <w:pStyle w:val="TOC2"/>
        <w:tabs>
          <w:tab w:val="clear" w:pos="1832"/>
          <w:tab w:val="clear" w:pos="8296"/>
          <w:tab w:val="right" w:leader="dot" w:pos="8306"/>
        </w:tabs>
        <w:ind w:left="420"/>
        <w:rPr>
          <w:b w:val="0"/>
          <w:bCs/>
        </w:rPr>
      </w:pPr>
      <w:hyperlink w:anchor="_Toc353353823" w:history="1">
        <w:r>
          <w:rPr>
            <w:rFonts w:hint="eastAsia"/>
            <w:b w:val="0"/>
            <w:bCs/>
            <w:szCs w:val="30"/>
          </w:rPr>
          <w:t xml:space="preserve">6.2 </w:t>
        </w:r>
        <w:r>
          <w:rPr>
            <w:rFonts w:hint="eastAsia"/>
            <w:b w:val="0"/>
            <w:bCs/>
            <w:szCs w:val="30"/>
          </w:rPr>
          <w:t>电气</w:t>
        </w:r>
        <w:r>
          <w:rPr>
            <w:b w:val="0"/>
            <w:bCs/>
          </w:rPr>
          <w:tab/>
        </w:r>
        <w:r>
          <w:rPr>
            <w:b w:val="0"/>
            <w:bCs/>
          </w:rPr>
          <w:fldChar w:fldCharType="begin"/>
        </w:r>
        <w:r>
          <w:rPr>
            <w:b w:val="0"/>
            <w:bCs/>
          </w:rPr>
          <w:instrText xml:space="preserve"> PAGEREF _Toc353353823 \h </w:instrText>
        </w:r>
        <w:r>
          <w:rPr>
            <w:b w:val="0"/>
            <w:bCs/>
          </w:rPr>
        </w:r>
        <w:r>
          <w:rPr>
            <w:b w:val="0"/>
            <w:bCs/>
          </w:rPr>
          <w:fldChar w:fldCharType="separate"/>
        </w:r>
        <w:r>
          <w:rPr>
            <w:b w:val="0"/>
            <w:bCs/>
          </w:rPr>
          <w:t>22</w:t>
        </w:r>
        <w:r>
          <w:rPr>
            <w:b w:val="0"/>
            <w:bCs/>
          </w:rPr>
          <w:fldChar w:fldCharType="end"/>
        </w:r>
      </w:hyperlink>
    </w:p>
    <w:p w14:paraId="51986355" w14:textId="77777777" w:rsidR="00961528" w:rsidRDefault="00000000">
      <w:pPr>
        <w:pStyle w:val="TOC2"/>
        <w:tabs>
          <w:tab w:val="clear" w:pos="1832"/>
          <w:tab w:val="clear" w:pos="8296"/>
          <w:tab w:val="right" w:leader="dot" w:pos="8306"/>
        </w:tabs>
        <w:ind w:left="420"/>
        <w:rPr>
          <w:b w:val="0"/>
          <w:bCs/>
        </w:rPr>
      </w:pPr>
      <w:hyperlink w:anchor="_Toc214859431" w:history="1">
        <w:r>
          <w:rPr>
            <w:rFonts w:hint="eastAsia"/>
            <w:b w:val="0"/>
            <w:bCs/>
            <w:szCs w:val="30"/>
          </w:rPr>
          <w:t xml:space="preserve">6.3  </w:t>
        </w:r>
        <w:r>
          <w:rPr>
            <w:rFonts w:hint="eastAsia"/>
            <w:b w:val="0"/>
            <w:bCs/>
            <w:szCs w:val="30"/>
          </w:rPr>
          <w:t>空调</w:t>
        </w:r>
        <w:r>
          <w:rPr>
            <w:b w:val="0"/>
            <w:bCs/>
          </w:rPr>
          <w:tab/>
        </w:r>
        <w:r>
          <w:rPr>
            <w:b w:val="0"/>
            <w:bCs/>
          </w:rPr>
          <w:fldChar w:fldCharType="begin"/>
        </w:r>
        <w:r>
          <w:rPr>
            <w:b w:val="0"/>
            <w:bCs/>
          </w:rPr>
          <w:instrText xml:space="preserve"> PAGEREF _Toc214859431 \h </w:instrText>
        </w:r>
        <w:r>
          <w:rPr>
            <w:b w:val="0"/>
            <w:bCs/>
          </w:rPr>
        </w:r>
        <w:r>
          <w:rPr>
            <w:b w:val="0"/>
            <w:bCs/>
          </w:rPr>
          <w:fldChar w:fldCharType="separate"/>
        </w:r>
        <w:r>
          <w:rPr>
            <w:b w:val="0"/>
            <w:bCs/>
          </w:rPr>
          <w:t>25</w:t>
        </w:r>
        <w:r>
          <w:rPr>
            <w:b w:val="0"/>
            <w:bCs/>
          </w:rPr>
          <w:fldChar w:fldCharType="end"/>
        </w:r>
      </w:hyperlink>
    </w:p>
    <w:p w14:paraId="5E278866" w14:textId="77777777" w:rsidR="00961528" w:rsidRDefault="00000000">
      <w:pPr>
        <w:pStyle w:val="TOC1"/>
        <w:tabs>
          <w:tab w:val="clear" w:pos="8987"/>
          <w:tab w:val="right" w:leader="dot" w:pos="8306"/>
        </w:tabs>
      </w:pPr>
      <w:hyperlink w:anchor="_Toc24793315" w:history="1">
        <w:r>
          <w:rPr>
            <w:rFonts w:ascii="Times New Roman" w:eastAsia="宋体" w:hint="eastAsia"/>
          </w:rPr>
          <w:t>第</w:t>
        </w:r>
        <w:r>
          <w:t>7</w:t>
        </w:r>
        <w:r>
          <w:rPr>
            <w:rFonts w:ascii="Times New Roman" w:eastAsia="宋体" w:hint="eastAsia"/>
          </w:rPr>
          <w:t>章</w:t>
        </w:r>
        <w:r>
          <w:rPr>
            <w:rFonts w:ascii="Times New Roman" w:eastAsia="宋体"/>
          </w:rPr>
          <w:t xml:space="preserve"> </w:t>
        </w:r>
        <w:r>
          <w:rPr>
            <w:rFonts w:hint="eastAsia"/>
          </w:rPr>
          <w:t>消防</w:t>
        </w:r>
        <w:r>
          <w:rPr>
            <w:rFonts w:ascii="Times New Roman" w:eastAsia="宋体" w:hint="eastAsia"/>
          </w:rPr>
          <w:t>工程要求</w:t>
        </w:r>
        <w:r>
          <w:tab/>
        </w:r>
        <w:r>
          <w:fldChar w:fldCharType="begin"/>
        </w:r>
        <w:r>
          <w:instrText xml:space="preserve"> PAGEREF _Toc24793315 \h </w:instrText>
        </w:r>
        <w:r>
          <w:fldChar w:fldCharType="separate"/>
        </w:r>
        <w:r>
          <w:t>25</w:t>
        </w:r>
        <w:r>
          <w:fldChar w:fldCharType="end"/>
        </w:r>
      </w:hyperlink>
    </w:p>
    <w:p w14:paraId="2DA886B3" w14:textId="77777777" w:rsidR="00961528" w:rsidRDefault="00000000">
      <w:pPr>
        <w:pStyle w:val="TOC2"/>
        <w:tabs>
          <w:tab w:val="clear" w:pos="1832"/>
          <w:tab w:val="clear" w:pos="8296"/>
          <w:tab w:val="right" w:leader="dot" w:pos="8306"/>
        </w:tabs>
        <w:ind w:left="420"/>
        <w:rPr>
          <w:b w:val="0"/>
          <w:bCs/>
        </w:rPr>
      </w:pPr>
      <w:hyperlink w:anchor="_Toc1492414023" w:history="1">
        <w:r>
          <w:rPr>
            <w:rFonts w:hint="eastAsia"/>
            <w:b w:val="0"/>
            <w:bCs/>
            <w:szCs w:val="30"/>
          </w:rPr>
          <w:t xml:space="preserve">7.1  </w:t>
        </w:r>
        <w:r>
          <w:rPr>
            <w:rFonts w:hint="eastAsia"/>
            <w:b w:val="0"/>
            <w:bCs/>
            <w:szCs w:val="30"/>
          </w:rPr>
          <w:t>设计依据</w:t>
        </w:r>
        <w:r>
          <w:rPr>
            <w:b w:val="0"/>
            <w:bCs/>
          </w:rPr>
          <w:tab/>
        </w:r>
        <w:r>
          <w:rPr>
            <w:b w:val="0"/>
            <w:bCs/>
          </w:rPr>
          <w:fldChar w:fldCharType="begin"/>
        </w:r>
        <w:r>
          <w:rPr>
            <w:b w:val="0"/>
            <w:bCs/>
          </w:rPr>
          <w:instrText xml:space="preserve"> PAGEREF _Toc1492414023 \h </w:instrText>
        </w:r>
        <w:r>
          <w:rPr>
            <w:b w:val="0"/>
            <w:bCs/>
          </w:rPr>
        </w:r>
        <w:r>
          <w:rPr>
            <w:b w:val="0"/>
            <w:bCs/>
          </w:rPr>
          <w:fldChar w:fldCharType="separate"/>
        </w:r>
        <w:r>
          <w:rPr>
            <w:b w:val="0"/>
            <w:bCs/>
          </w:rPr>
          <w:t>25</w:t>
        </w:r>
        <w:r>
          <w:rPr>
            <w:b w:val="0"/>
            <w:bCs/>
          </w:rPr>
          <w:fldChar w:fldCharType="end"/>
        </w:r>
      </w:hyperlink>
    </w:p>
    <w:p w14:paraId="35444C1B" w14:textId="77777777" w:rsidR="00961528" w:rsidRDefault="00000000">
      <w:pPr>
        <w:pStyle w:val="TOC2"/>
        <w:tabs>
          <w:tab w:val="clear" w:pos="1832"/>
          <w:tab w:val="clear" w:pos="8296"/>
          <w:tab w:val="right" w:leader="dot" w:pos="8306"/>
        </w:tabs>
        <w:ind w:left="420"/>
        <w:rPr>
          <w:b w:val="0"/>
          <w:bCs/>
        </w:rPr>
      </w:pPr>
      <w:hyperlink w:anchor="_Toc2115663725" w:history="1">
        <w:r>
          <w:rPr>
            <w:rFonts w:hint="eastAsia"/>
            <w:b w:val="0"/>
            <w:bCs/>
            <w:szCs w:val="30"/>
          </w:rPr>
          <w:t xml:space="preserve">7.2  </w:t>
        </w:r>
        <w:r>
          <w:rPr>
            <w:rFonts w:hint="eastAsia"/>
            <w:b w:val="0"/>
            <w:bCs/>
            <w:szCs w:val="30"/>
          </w:rPr>
          <w:t>建筑消防设计</w:t>
        </w:r>
        <w:r>
          <w:rPr>
            <w:b w:val="0"/>
            <w:bCs/>
          </w:rPr>
          <w:tab/>
        </w:r>
        <w:r>
          <w:rPr>
            <w:b w:val="0"/>
            <w:bCs/>
          </w:rPr>
          <w:fldChar w:fldCharType="begin"/>
        </w:r>
        <w:r>
          <w:rPr>
            <w:b w:val="0"/>
            <w:bCs/>
          </w:rPr>
          <w:instrText xml:space="preserve"> PAGEREF _Toc2115663725 \h </w:instrText>
        </w:r>
        <w:r>
          <w:rPr>
            <w:b w:val="0"/>
            <w:bCs/>
          </w:rPr>
        </w:r>
        <w:r>
          <w:rPr>
            <w:b w:val="0"/>
            <w:bCs/>
          </w:rPr>
          <w:fldChar w:fldCharType="separate"/>
        </w:r>
        <w:r>
          <w:rPr>
            <w:b w:val="0"/>
            <w:bCs/>
          </w:rPr>
          <w:t>26</w:t>
        </w:r>
        <w:r>
          <w:rPr>
            <w:b w:val="0"/>
            <w:bCs/>
          </w:rPr>
          <w:fldChar w:fldCharType="end"/>
        </w:r>
      </w:hyperlink>
    </w:p>
    <w:p w14:paraId="182881CD" w14:textId="77777777" w:rsidR="00961528" w:rsidRDefault="00000000">
      <w:pPr>
        <w:pStyle w:val="TOC2"/>
        <w:tabs>
          <w:tab w:val="clear" w:pos="1832"/>
          <w:tab w:val="clear" w:pos="8296"/>
          <w:tab w:val="right" w:leader="dot" w:pos="8306"/>
        </w:tabs>
        <w:ind w:left="420"/>
        <w:rPr>
          <w:b w:val="0"/>
          <w:bCs/>
        </w:rPr>
      </w:pPr>
      <w:hyperlink w:anchor="_Toc2144395649" w:history="1">
        <w:r>
          <w:rPr>
            <w:rFonts w:hint="eastAsia"/>
            <w:b w:val="0"/>
            <w:bCs/>
            <w:szCs w:val="30"/>
          </w:rPr>
          <w:t xml:space="preserve">7.3  </w:t>
        </w:r>
        <w:r>
          <w:rPr>
            <w:rFonts w:hint="eastAsia"/>
            <w:b w:val="0"/>
            <w:bCs/>
            <w:szCs w:val="30"/>
          </w:rPr>
          <w:t>消防水设计</w:t>
        </w:r>
        <w:r>
          <w:rPr>
            <w:b w:val="0"/>
            <w:bCs/>
          </w:rPr>
          <w:tab/>
        </w:r>
        <w:r>
          <w:rPr>
            <w:b w:val="0"/>
            <w:bCs/>
          </w:rPr>
          <w:fldChar w:fldCharType="begin"/>
        </w:r>
        <w:r>
          <w:rPr>
            <w:b w:val="0"/>
            <w:bCs/>
          </w:rPr>
          <w:instrText xml:space="preserve"> PAGEREF _Toc2144395649 \h </w:instrText>
        </w:r>
        <w:r>
          <w:rPr>
            <w:b w:val="0"/>
            <w:bCs/>
          </w:rPr>
        </w:r>
        <w:r>
          <w:rPr>
            <w:b w:val="0"/>
            <w:bCs/>
          </w:rPr>
          <w:fldChar w:fldCharType="separate"/>
        </w:r>
        <w:r>
          <w:rPr>
            <w:b w:val="0"/>
            <w:bCs/>
          </w:rPr>
          <w:t>26</w:t>
        </w:r>
        <w:r>
          <w:rPr>
            <w:b w:val="0"/>
            <w:bCs/>
          </w:rPr>
          <w:fldChar w:fldCharType="end"/>
        </w:r>
      </w:hyperlink>
    </w:p>
    <w:p w14:paraId="65084EB7" w14:textId="77777777" w:rsidR="00961528" w:rsidRDefault="00000000">
      <w:pPr>
        <w:pStyle w:val="TOC2"/>
        <w:tabs>
          <w:tab w:val="clear" w:pos="1832"/>
          <w:tab w:val="clear" w:pos="8296"/>
          <w:tab w:val="right" w:leader="dot" w:pos="8306"/>
        </w:tabs>
        <w:ind w:left="420"/>
        <w:rPr>
          <w:b w:val="0"/>
          <w:bCs/>
        </w:rPr>
      </w:pPr>
      <w:hyperlink w:anchor="_Toc239712984" w:history="1">
        <w:r>
          <w:rPr>
            <w:rFonts w:hint="eastAsia"/>
            <w:b w:val="0"/>
            <w:bCs/>
            <w:szCs w:val="30"/>
          </w:rPr>
          <w:t xml:space="preserve">7.4  </w:t>
        </w:r>
        <w:r>
          <w:rPr>
            <w:rFonts w:hint="eastAsia"/>
            <w:b w:val="0"/>
            <w:bCs/>
            <w:szCs w:val="30"/>
          </w:rPr>
          <w:t>消防电设计</w:t>
        </w:r>
        <w:r>
          <w:rPr>
            <w:b w:val="0"/>
            <w:bCs/>
          </w:rPr>
          <w:tab/>
        </w:r>
        <w:r>
          <w:rPr>
            <w:b w:val="0"/>
            <w:bCs/>
          </w:rPr>
          <w:fldChar w:fldCharType="begin"/>
        </w:r>
        <w:r>
          <w:rPr>
            <w:b w:val="0"/>
            <w:bCs/>
          </w:rPr>
          <w:instrText xml:space="preserve"> PAGEREF _Toc239712984 \h </w:instrText>
        </w:r>
        <w:r>
          <w:rPr>
            <w:b w:val="0"/>
            <w:bCs/>
          </w:rPr>
        </w:r>
        <w:r>
          <w:rPr>
            <w:b w:val="0"/>
            <w:bCs/>
          </w:rPr>
          <w:fldChar w:fldCharType="separate"/>
        </w:r>
        <w:r>
          <w:rPr>
            <w:b w:val="0"/>
            <w:bCs/>
          </w:rPr>
          <w:t>27</w:t>
        </w:r>
        <w:r>
          <w:rPr>
            <w:b w:val="0"/>
            <w:bCs/>
          </w:rPr>
          <w:fldChar w:fldCharType="end"/>
        </w:r>
      </w:hyperlink>
    </w:p>
    <w:p w14:paraId="0AC0B9FF" w14:textId="77777777" w:rsidR="00961528" w:rsidRDefault="00000000">
      <w:pPr>
        <w:pStyle w:val="TOC2"/>
        <w:tabs>
          <w:tab w:val="clear" w:pos="1832"/>
          <w:tab w:val="clear" w:pos="8296"/>
          <w:tab w:val="right" w:leader="dot" w:pos="8306"/>
        </w:tabs>
        <w:ind w:left="420"/>
        <w:rPr>
          <w:b w:val="0"/>
          <w:bCs/>
        </w:rPr>
      </w:pPr>
      <w:hyperlink w:anchor="_Toc1562336369" w:history="1">
        <w:r>
          <w:rPr>
            <w:rFonts w:hint="eastAsia"/>
            <w:b w:val="0"/>
            <w:bCs/>
            <w:szCs w:val="30"/>
          </w:rPr>
          <w:t xml:space="preserve">7.4  </w:t>
        </w:r>
        <w:r>
          <w:rPr>
            <w:rFonts w:hint="eastAsia"/>
            <w:b w:val="0"/>
            <w:bCs/>
            <w:szCs w:val="30"/>
          </w:rPr>
          <w:t>防排烟设计</w:t>
        </w:r>
        <w:r>
          <w:rPr>
            <w:b w:val="0"/>
            <w:bCs/>
          </w:rPr>
          <w:tab/>
        </w:r>
        <w:r>
          <w:rPr>
            <w:b w:val="0"/>
            <w:bCs/>
          </w:rPr>
          <w:fldChar w:fldCharType="begin"/>
        </w:r>
        <w:r>
          <w:rPr>
            <w:b w:val="0"/>
            <w:bCs/>
          </w:rPr>
          <w:instrText xml:space="preserve"> PAGEREF _Toc1562336369 \h </w:instrText>
        </w:r>
        <w:r>
          <w:rPr>
            <w:b w:val="0"/>
            <w:bCs/>
          </w:rPr>
        </w:r>
        <w:r>
          <w:rPr>
            <w:b w:val="0"/>
            <w:bCs/>
          </w:rPr>
          <w:fldChar w:fldCharType="separate"/>
        </w:r>
        <w:r>
          <w:rPr>
            <w:b w:val="0"/>
            <w:bCs/>
          </w:rPr>
          <w:t>28</w:t>
        </w:r>
        <w:r>
          <w:rPr>
            <w:b w:val="0"/>
            <w:bCs/>
          </w:rPr>
          <w:fldChar w:fldCharType="end"/>
        </w:r>
      </w:hyperlink>
    </w:p>
    <w:p w14:paraId="1EAC1440" w14:textId="77777777" w:rsidR="00961528" w:rsidRDefault="00000000">
      <w:pPr>
        <w:pStyle w:val="TOC1"/>
        <w:tabs>
          <w:tab w:val="clear" w:pos="8987"/>
          <w:tab w:val="right" w:leader="dot" w:pos="8306"/>
        </w:tabs>
      </w:pPr>
      <w:hyperlink w:anchor="_Toc1239619795" w:history="1">
        <w:r>
          <w:rPr>
            <w:rFonts w:hint="eastAsia"/>
          </w:rPr>
          <w:t>第</w:t>
        </w:r>
        <w:r>
          <w:t>8</w:t>
        </w:r>
        <w:r>
          <w:rPr>
            <w:rFonts w:hint="eastAsia"/>
          </w:rPr>
          <w:t>章</w:t>
        </w:r>
        <w:r>
          <w:t xml:space="preserve"> </w:t>
        </w:r>
        <w:r>
          <w:rPr>
            <w:rFonts w:hint="eastAsia"/>
          </w:rPr>
          <w:t>外立面修缮工程</w:t>
        </w:r>
        <w:r>
          <w:tab/>
        </w:r>
        <w:r>
          <w:fldChar w:fldCharType="begin"/>
        </w:r>
        <w:r>
          <w:instrText xml:space="preserve"> PAGEREF _Toc1239619795 \h </w:instrText>
        </w:r>
        <w:r>
          <w:fldChar w:fldCharType="separate"/>
        </w:r>
        <w:r>
          <w:t>29</w:t>
        </w:r>
        <w:r>
          <w:fldChar w:fldCharType="end"/>
        </w:r>
      </w:hyperlink>
    </w:p>
    <w:p w14:paraId="4A919FF5" w14:textId="77777777" w:rsidR="00961528" w:rsidRDefault="00000000">
      <w:pPr>
        <w:pStyle w:val="TOC2"/>
        <w:tabs>
          <w:tab w:val="clear" w:pos="1832"/>
          <w:tab w:val="clear" w:pos="8296"/>
          <w:tab w:val="right" w:leader="dot" w:pos="8306"/>
        </w:tabs>
        <w:ind w:left="420"/>
        <w:rPr>
          <w:b w:val="0"/>
          <w:bCs/>
        </w:rPr>
      </w:pPr>
      <w:hyperlink w:anchor="_Toc2062276637" w:history="1">
        <w:r>
          <w:rPr>
            <w:rFonts w:hint="eastAsia"/>
            <w:b w:val="0"/>
            <w:bCs/>
            <w:szCs w:val="30"/>
          </w:rPr>
          <w:t xml:space="preserve">8.1  </w:t>
        </w:r>
        <w:r>
          <w:rPr>
            <w:rFonts w:hint="eastAsia"/>
            <w:b w:val="0"/>
            <w:bCs/>
            <w:szCs w:val="30"/>
          </w:rPr>
          <w:t>现状分析</w:t>
        </w:r>
        <w:r>
          <w:rPr>
            <w:b w:val="0"/>
            <w:bCs/>
          </w:rPr>
          <w:tab/>
        </w:r>
        <w:r>
          <w:rPr>
            <w:b w:val="0"/>
            <w:bCs/>
          </w:rPr>
          <w:fldChar w:fldCharType="begin"/>
        </w:r>
        <w:r>
          <w:rPr>
            <w:b w:val="0"/>
            <w:bCs/>
          </w:rPr>
          <w:instrText xml:space="preserve"> PAGEREF _Toc2062276637 \h </w:instrText>
        </w:r>
        <w:r>
          <w:rPr>
            <w:b w:val="0"/>
            <w:bCs/>
          </w:rPr>
        </w:r>
        <w:r>
          <w:rPr>
            <w:b w:val="0"/>
            <w:bCs/>
          </w:rPr>
          <w:fldChar w:fldCharType="separate"/>
        </w:r>
        <w:r>
          <w:rPr>
            <w:b w:val="0"/>
            <w:bCs/>
          </w:rPr>
          <w:t>29</w:t>
        </w:r>
        <w:r>
          <w:rPr>
            <w:b w:val="0"/>
            <w:bCs/>
          </w:rPr>
          <w:fldChar w:fldCharType="end"/>
        </w:r>
      </w:hyperlink>
    </w:p>
    <w:p w14:paraId="4FB2697F" w14:textId="77777777" w:rsidR="00961528" w:rsidRDefault="00000000">
      <w:pPr>
        <w:pStyle w:val="TOC2"/>
        <w:tabs>
          <w:tab w:val="clear" w:pos="1832"/>
          <w:tab w:val="clear" w:pos="8296"/>
          <w:tab w:val="right" w:leader="dot" w:pos="8306"/>
        </w:tabs>
        <w:ind w:left="420"/>
        <w:rPr>
          <w:b w:val="0"/>
          <w:bCs/>
        </w:rPr>
      </w:pPr>
      <w:hyperlink w:anchor="_Toc728688138" w:history="1">
        <w:r>
          <w:rPr>
            <w:rFonts w:hint="eastAsia"/>
            <w:b w:val="0"/>
            <w:bCs/>
            <w:szCs w:val="30"/>
          </w:rPr>
          <w:t xml:space="preserve">8.1  </w:t>
        </w:r>
        <w:r>
          <w:rPr>
            <w:rFonts w:hint="eastAsia"/>
            <w:b w:val="0"/>
            <w:bCs/>
            <w:szCs w:val="30"/>
          </w:rPr>
          <w:t>整改要求</w:t>
        </w:r>
        <w:r>
          <w:rPr>
            <w:b w:val="0"/>
            <w:bCs/>
          </w:rPr>
          <w:tab/>
        </w:r>
        <w:r>
          <w:rPr>
            <w:b w:val="0"/>
            <w:bCs/>
          </w:rPr>
          <w:fldChar w:fldCharType="begin"/>
        </w:r>
        <w:r>
          <w:rPr>
            <w:b w:val="0"/>
            <w:bCs/>
          </w:rPr>
          <w:instrText xml:space="preserve"> PAGEREF _Toc728688138 \h </w:instrText>
        </w:r>
        <w:r>
          <w:rPr>
            <w:b w:val="0"/>
            <w:bCs/>
          </w:rPr>
        </w:r>
        <w:r>
          <w:rPr>
            <w:b w:val="0"/>
            <w:bCs/>
          </w:rPr>
          <w:fldChar w:fldCharType="separate"/>
        </w:r>
        <w:r>
          <w:rPr>
            <w:b w:val="0"/>
            <w:bCs/>
          </w:rPr>
          <w:t>29</w:t>
        </w:r>
        <w:r>
          <w:rPr>
            <w:b w:val="0"/>
            <w:bCs/>
          </w:rPr>
          <w:fldChar w:fldCharType="end"/>
        </w:r>
      </w:hyperlink>
    </w:p>
    <w:p w14:paraId="0A8611C5" w14:textId="77777777" w:rsidR="00961528" w:rsidRDefault="00000000">
      <w:pPr>
        <w:pStyle w:val="TOC1"/>
        <w:tabs>
          <w:tab w:val="clear" w:pos="8987"/>
          <w:tab w:val="right" w:leader="dot" w:pos="8306"/>
        </w:tabs>
      </w:pPr>
      <w:hyperlink w:anchor="_Toc2134321774" w:history="1">
        <w:r>
          <w:rPr>
            <w:rFonts w:hint="eastAsia"/>
          </w:rPr>
          <w:t>第</w:t>
        </w:r>
        <w:r>
          <w:t>9</w:t>
        </w:r>
        <w:r>
          <w:rPr>
            <w:rFonts w:hint="eastAsia"/>
          </w:rPr>
          <w:t>章</w:t>
        </w:r>
        <w:r>
          <w:t xml:space="preserve"> </w:t>
        </w:r>
        <w:r>
          <w:rPr>
            <w:rFonts w:hint="eastAsia"/>
          </w:rPr>
          <w:t>电梯及无障碍设计</w:t>
        </w:r>
        <w:r>
          <w:tab/>
        </w:r>
        <w:r>
          <w:fldChar w:fldCharType="begin"/>
        </w:r>
        <w:r>
          <w:instrText xml:space="preserve"> PAGEREF _Toc2134321774 \h </w:instrText>
        </w:r>
        <w:r>
          <w:fldChar w:fldCharType="separate"/>
        </w:r>
        <w:r>
          <w:t>30</w:t>
        </w:r>
        <w:r>
          <w:fldChar w:fldCharType="end"/>
        </w:r>
      </w:hyperlink>
    </w:p>
    <w:p w14:paraId="546463DE" w14:textId="77777777" w:rsidR="00961528" w:rsidRDefault="00000000">
      <w:pPr>
        <w:pStyle w:val="TOC1"/>
        <w:tabs>
          <w:tab w:val="clear" w:pos="8987"/>
          <w:tab w:val="right" w:leader="dot" w:pos="8306"/>
        </w:tabs>
      </w:pPr>
      <w:hyperlink w:anchor="_Toc113978052" w:history="1">
        <w:r>
          <w:rPr>
            <w:rFonts w:hint="eastAsia"/>
          </w:rPr>
          <w:t>第</w:t>
        </w:r>
        <w:r>
          <w:t>10</w:t>
        </w:r>
        <w:r>
          <w:rPr>
            <w:rFonts w:hint="eastAsia"/>
          </w:rPr>
          <w:t>章</w:t>
        </w:r>
        <w:r>
          <w:t xml:space="preserve"> </w:t>
        </w:r>
        <w:r>
          <w:rPr>
            <w:rFonts w:hint="eastAsia"/>
          </w:rPr>
          <w:t>屋面改造工程</w:t>
        </w:r>
        <w:r>
          <w:tab/>
        </w:r>
        <w:r>
          <w:fldChar w:fldCharType="begin"/>
        </w:r>
        <w:r>
          <w:instrText xml:space="preserve"> PAGEREF _Toc113978052 \h </w:instrText>
        </w:r>
        <w:r>
          <w:fldChar w:fldCharType="separate"/>
        </w:r>
        <w:r>
          <w:t>30</w:t>
        </w:r>
        <w:r>
          <w:fldChar w:fldCharType="end"/>
        </w:r>
      </w:hyperlink>
    </w:p>
    <w:p w14:paraId="2A58296C" w14:textId="77777777" w:rsidR="00961528" w:rsidRDefault="00000000">
      <w:pPr>
        <w:pStyle w:val="TOC1"/>
        <w:tabs>
          <w:tab w:val="clear" w:pos="8987"/>
          <w:tab w:val="right" w:leader="dot" w:pos="8306"/>
        </w:tabs>
      </w:pPr>
      <w:hyperlink w:anchor="_Toc2049013302" w:history="1">
        <w:r>
          <w:rPr>
            <w:rFonts w:hint="eastAsia"/>
          </w:rPr>
          <w:t>第</w:t>
        </w:r>
        <w:r>
          <w:t>11</w:t>
        </w:r>
        <w:r>
          <w:rPr>
            <w:rFonts w:hint="eastAsia"/>
          </w:rPr>
          <w:t>章</w:t>
        </w:r>
        <w:r>
          <w:t xml:space="preserve"> </w:t>
        </w:r>
        <w:r>
          <w:rPr>
            <w:rFonts w:hint="eastAsia"/>
          </w:rPr>
          <w:t>室内装修工程</w:t>
        </w:r>
        <w:r>
          <w:tab/>
        </w:r>
        <w:r>
          <w:fldChar w:fldCharType="begin"/>
        </w:r>
        <w:r>
          <w:instrText xml:space="preserve"> PAGEREF _Toc2049013302 \h </w:instrText>
        </w:r>
        <w:r>
          <w:fldChar w:fldCharType="separate"/>
        </w:r>
        <w:r>
          <w:t>31</w:t>
        </w:r>
        <w:r>
          <w:fldChar w:fldCharType="end"/>
        </w:r>
      </w:hyperlink>
    </w:p>
    <w:p w14:paraId="1339CBAF" w14:textId="77777777" w:rsidR="00961528" w:rsidRDefault="00000000">
      <w:pPr>
        <w:pStyle w:val="TOC2"/>
        <w:tabs>
          <w:tab w:val="clear" w:pos="1832"/>
          <w:tab w:val="clear" w:pos="8296"/>
          <w:tab w:val="right" w:leader="dot" w:pos="8306"/>
        </w:tabs>
        <w:ind w:left="420"/>
        <w:rPr>
          <w:b w:val="0"/>
          <w:bCs/>
        </w:rPr>
      </w:pPr>
      <w:hyperlink w:anchor="_Toc1324741016" w:history="1">
        <w:r>
          <w:rPr>
            <w:rFonts w:hint="eastAsia"/>
            <w:b w:val="0"/>
            <w:bCs/>
            <w:szCs w:val="30"/>
          </w:rPr>
          <w:t xml:space="preserve">11.1 </w:t>
        </w:r>
        <w:r>
          <w:rPr>
            <w:rFonts w:hint="eastAsia"/>
            <w:b w:val="0"/>
            <w:bCs/>
            <w:szCs w:val="30"/>
          </w:rPr>
          <w:t>室内装修范围</w:t>
        </w:r>
        <w:r>
          <w:rPr>
            <w:b w:val="0"/>
            <w:bCs/>
          </w:rPr>
          <w:tab/>
        </w:r>
        <w:r>
          <w:rPr>
            <w:b w:val="0"/>
            <w:bCs/>
          </w:rPr>
          <w:fldChar w:fldCharType="begin"/>
        </w:r>
        <w:r>
          <w:rPr>
            <w:b w:val="0"/>
            <w:bCs/>
          </w:rPr>
          <w:instrText xml:space="preserve"> PAGEREF _Toc1324741016 \h </w:instrText>
        </w:r>
        <w:r>
          <w:rPr>
            <w:b w:val="0"/>
            <w:bCs/>
          </w:rPr>
        </w:r>
        <w:r>
          <w:rPr>
            <w:b w:val="0"/>
            <w:bCs/>
          </w:rPr>
          <w:fldChar w:fldCharType="separate"/>
        </w:r>
        <w:r>
          <w:rPr>
            <w:b w:val="0"/>
            <w:bCs/>
          </w:rPr>
          <w:t>31</w:t>
        </w:r>
        <w:r>
          <w:rPr>
            <w:b w:val="0"/>
            <w:bCs/>
          </w:rPr>
          <w:fldChar w:fldCharType="end"/>
        </w:r>
      </w:hyperlink>
    </w:p>
    <w:p w14:paraId="2B47BBF0" w14:textId="77777777" w:rsidR="00961528" w:rsidRDefault="00000000">
      <w:pPr>
        <w:pStyle w:val="TOC2"/>
        <w:tabs>
          <w:tab w:val="clear" w:pos="1832"/>
          <w:tab w:val="clear" w:pos="8296"/>
          <w:tab w:val="right" w:leader="dot" w:pos="8306"/>
        </w:tabs>
        <w:ind w:left="420"/>
        <w:rPr>
          <w:b w:val="0"/>
          <w:bCs/>
        </w:rPr>
      </w:pPr>
      <w:hyperlink w:anchor="_Toc1563066168" w:history="1">
        <w:r>
          <w:rPr>
            <w:rFonts w:hint="eastAsia"/>
            <w:b w:val="0"/>
            <w:bCs/>
            <w:szCs w:val="30"/>
          </w:rPr>
          <w:t xml:space="preserve">11.2 </w:t>
        </w:r>
        <w:r>
          <w:rPr>
            <w:rFonts w:hint="eastAsia"/>
            <w:b w:val="0"/>
            <w:bCs/>
            <w:szCs w:val="30"/>
          </w:rPr>
          <w:t>室内装修要求</w:t>
        </w:r>
        <w:r>
          <w:rPr>
            <w:b w:val="0"/>
            <w:bCs/>
          </w:rPr>
          <w:tab/>
        </w:r>
        <w:r>
          <w:rPr>
            <w:b w:val="0"/>
            <w:bCs/>
          </w:rPr>
          <w:fldChar w:fldCharType="begin"/>
        </w:r>
        <w:r>
          <w:rPr>
            <w:b w:val="0"/>
            <w:bCs/>
          </w:rPr>
          <w:instrText xml:space="preserve"> PAGEREF _Toc1563066168 \h </w:instrText>
        </w:r>
        <w:r>
          <w:rPr>
            <w:b w:val="0"/>
            <w:bCs/>
          </w:rPr>
        </w:r>
        <w:r>
          <w:rPr>
            <w:b w:val="0"/>
            <w:bCs/>
          </w:rPr>
          <w:fldChar w:fldCharType="separate"/>
        </w:r>
        <w:r>
          <w:rPr>
            <w:b w:val="0"/>
            <w:bCs/>
          </w:rPr>
          <w:t>31</w:t>
        </w:r>
        <w:r>
          <w:rPr>
            <w:b w:val="0"/>
            <w:bCs/>
          </w:rPr>
          <w:fldChar w:fldCharType="end"/>
        </w:r>
      </w:hyperlink>
    </w:p>
    <w:p w14:paraId="7A01A4F9" w14:textId="77777777" w:rsidR="00961528" w:rsidRDefault="00000000">
      <w:pPr>
        <w:pStyle w:val="TOC1"/>
        <w:tabs>
          <w:tab w:val="clear" w:pos="8987"/>
          <w:tab w:val="right" w:leader="dot" w:pos="8306"/>
        </w:tabs>
      </w:pPr>
      <w:hyperlink w:anchor="_Toc639437366" w:history="1">
        <w:r>
          <w:rPr>
            <w:rFonts w:hint="eastAsia"/>
          </w:rPr>
          <w:t>第</w:t>
        </w:r>
        <w:r>
          <w:t>12</w:t>
        </w:r>
        <w:r>
          <w:rPr>
            <w:rFonts w:hint="eastAsia"/>
          </w:rPr>
          <w:t>章</w:t>
        </w:r>
        <w:r>
          <w:t xml:space="preserve"> </w:t>
        </w:r>
        <w:r>
          <w:rPr>
            <w:rFonts w:hint="eastAsia"/>
          </w:rPr>
          <w:t>燃气</w:t>
        </w:r>
        <w:r>
          <w:tab/>
        </w:r>
        <w:r>
          <w:fldChar w:fldCharType="begin"/>
        </w:r>
        <w:r>
          <w:instrText xml:space="preserve"> PAGEREF _Toc639437366 \h </w:instrText>
        </w:r>
        <w:r>
          <w:fldChar w:fldCharType="separate"/>
        </w:r>
        <w:r>
          <w:t>32</w:t>
        </w:r>
        <w:r>
          <w:fldChar w:fldCharType="end"/>
        </w:r>
      </w:hyperlink>
    </w:p>
    <w:p w14:paraId="2C22ECE7" w14:textId="77777777" w:rsidR="00961528" w:rsidRDefault="00000000">
      <w:pPr>
        <w:pStyle w:val="TOC1"/>
        <w:tabs>
          <w:tab w:val="clear" w:pos="8987"/>
          <w:tab w:val="right" w:leader="dot" w:pos="8306"/>
        </w:tabs>
      </w:pPr>
      <w:hyperlink w:anchor="_Toc1075973787" w:history="1">
        <w:r>
          <w:rPr>
            <w:rFonts w:hint="eastAsia"/>
          </w:rPr>
          <w:t>第</w:t>
        </w:r>
        <w:r>
          <w:t>13</w:t>
        </w:r>
        <w:r>
          <w:rPr>
            <w:rFonts w:hint="eastAsia"/>
          </w:rPr>
          <w:t>章</w:t>
        </w:r>
        <w:r>
          <w:t xml:space="preserve"> </w:t>
        </w:r>
        <w:r>
          <w:rPr>
            <w:rFonts w:hint="eastAsia"/>
          </w:rPr>
          <w:t>绿色建筑</w:t>
        </w:r>
        <w:r>
          <w:tab/>
        </w:r>
        <w:r>
          <w:fldChar w:fldCharType="begin"/>
        </w:r>
        <w:r>
          <w:instrText xml:space="preserve"> PAGEREF _Toc1075973787 \h </w:instrText>
        </w:r>
        <w:r>
          <w:fldChar w:fldCharType="separate"/>
        </w:r>
        <w:r>
          <w:t>32</w:t>
        </w:r>
        <w:r>
          <w:fldChar w:fldCharType="end"/>
        </w:r>
      </w:hyperlink>
    </w:p>
    <w:p w14:paraId="52E72AEA" w14:textId="77777777" w:rsidR="00961528" w:rsidRDefault="00000000">
      <w:pPr>
        <w:pStyle w:val="TOC1"/>
        <w:tabs>
          <w:tab w:val="clear" w:pos="8987"/>
          <w:tab w:val="right" w:leader="dot" w:pos="8306"/>
        </w:tabs>
      </w:pPr>
      <w:hyperlink w:anchor="_Toc1819268188" w:history="1">
        <w:r>
          <w:rPr>
            <w:rFonts w:hint="eastAsia"/>
          </w:rPr>
          <w:t>第</w:t>
        </w:r>
        <w:r>
          <w:t>14</w:t>
        </w:r>
        <w:r>
          <w:rPr>
            <w:rFonts w:hint="eastAsia"/>
          </w:rPr>
          <w:t>章</w:t>
        </w:r>
        <w:r>
          <w:t xml:space="preserve"> </w:t>
        </w:r>
        <w:r>
          <w:rPr>
            <w:rFonts w:hint="eastAsia"/>
          </w:rPr>
          <w:t>海绵城市</w:t>
        </w:r>
        <w:r>
          <w:tab/>
        </w:r>
        <w:r>
          <w:fldChar w:fldCharType="begin"/>
        </w:r>
        <w:r>
          <w:instrText xml:space="preserve"> PAGEREF _Toc1819268188 \h </w:instrText>
        </w:r>
        <w:r>
          <w:fldChar w:fldCharType="separate"/>
        </w:r>
        <w:r>
          <w:t>33</w:t>
        </w:r>
        <w:r>
          <w:fldChar w:fldCharType="end"/>
        </w:r>
      </w:hyperlink>
    </w:p>
    <w:p w14:paraId="09663A6A" w14:textId="77777777" w:rsidR="00961528" w:rsidRDefault="00000000">
      <w:pPr>
        <w:pStyle w:val="TOC1"/>
        <w:tabs>
          <w:tab w:val="clear" w:pos="8987"/>
          <w:tab w:val="right" w:leader="dot" w:pos="8306"/>
        </w:tabs>
      </w:pPr>
      <w:hyperlink w:anchor="_Toc453935111" w:history="1">
        <w:r>
          <w:rPr>
            <w:rFonts w:hint="eastAsia"/>
          </w:rPr>
          <w:t>第1</w:t>
        </w:r>
        <w:r>
          <w:t>5</w:t>
        </w:r>
        <w:r>
          <w:rPr>
            <w:rFonts w:hint="eastAsia"/>
          </w:rPr>
          <w:t>章 景观绿化</w:t>
        </w:r>
        <w:r>
          <w:tab/>
        </w:r>
        <w:r>
          <w:fldChar w:fldCharType="begin"/>
        </w:r>
        <w:r>
          <w:instrText xml:space="preserve"> PAGEREF _Toc453935111 \h </w:instrText>
        </w:r>
        <w:r>
          <w:fldChar w:fldCharType="separate"/>
        </w:r>
        <w:r>
          <w:t>33</w:t>
        </w:r>
        <w:r>
          <w:fldChar w:fldCharType="end"/>
        </w:r>
      </w:hyperlink>
    </w:p>
    <w:p w14:paraId="31DB9B19" w14:textId="77777777" w:rsidR="00961528" w:rsidRDefault="00000000">
      <w:pPr>
        <w:pStyle w:val="TOC1"/>
        <w:tabs>
          <w:tab w:val="clear" w:pos="8987"/>
          <w:tab w:val="right" w:leader="dot" w:pos="8306"/>
        </w:tabs>
      </w:pPr>
      <w:hyperlink w:anchor="_Toc937020266" w:history="1">
        <w:r>
          <w:rPr>
            <w:rFonts w:hint="eastAsia"/>
          </w:rPr>
          <w:t>第1</w:t>
        </w:r>
        <w:r>
          <w:t>6</w:t>
        </w:r>
        <w:r>
          <w:rPr>
            <w:rFonts w:hint="eastAsia"/>
          </w:rPr>
          <w:t>章 弱电智能化</w:t>
        </w:r>
        <w:r>
          <w:tab/>
        </w:r>
        <w:r>
          <w:fldChar w:fldCharType="begin"/>
        </w:r>
        <w:r>
          <w:instrText xml:space="preserve"> PAGEREF _Toc937020266 \h </w:instrText>
        </w:r>
        <w:r>
          <w:fldChar w:fldCharType="separate"/>
        </w:r>
        <w:r>
          <w:t>34</w:t>
        </w:r>
        <w:r>
          <w:fldChar w:fldCharType="end"/>
        </w:r>
      </w:hyperlink>
    </w:p>
    <w:p w14:paraId="50D9D676" w14:textId="77777777" w:rsidR="00961528" w:rsidRDefault="00000000">
      <w:pPr>
        <w:pStyle w:val="TOC1"/>
        <w:tabs>
          <w:tab w:val="clear" w:pos="8987"/>
          <w:tab w:val="right" w:leader="dot" w:pos="8306"/>
        </w:tabs>
      </w:pPr>
      <w:hyperlink w:anchor="_Toc529846972" w:history="1">
        <w:r>
          <w:rPr>
            <w:rFonts w:hint="eastAsia"/>
          </w:rPr>
          <w:t>第1</w:t>
        </w:r>
        <w:r>
          <w:t>7</w:t>
        </w:r>
        <w:r>
          <w:rPr>
            <w:rFonts w:hint="eastAsia"/>
          </w:rPr>
          <w:t xml:space="preserve">章 </w:t>
        </w:r>
        <w:r>
          <w:t>标识系统</w:t>
        </w:r>
        <w:r>
          <w:tab/>
        </w:r>
        <w:r>
          <w:fldChar w:fldCharType="begin"/>
        </w:r>
        <w:r>
          <w:instrText xml:space="preserve"> PAGEREF _Toc529846972 \h </w:instrText>
        </w:r>
        <w:r>
          <w:fldChar w:fldCharType="separate"/>
        </w:r>
        <w:r>
          <w:t>38</w:t>
        </w:r>
        <w:r>
          <w:fldChar w:fldCharType="end"/>
        </w:r>
      </w:hyperlink>
    </w:p>
    <w:p w14:paraId="5005588A" w14:textId="77777777" w:rsidR="00961528" w:rsidRDefault="00000000">
      <w:pPr>
        <w:pStyle w:val="TOC1"/>
        <w:tabs>
          <w:tab w:val="clear" w:pos="8987"/>
          <w:tab w:val="right" w:leader="dot" w:pos="8306"/>
        </w:tabs>
      </w:pPr>
      <w:hyperlink w:anchor="_Toc439227333" w:history="1">
        <w:r>
          <w:rPr>
            <w:rFonts w:hint="eastAsia"/>
          </w:rPr>
          <w:t>第</w:t>
        </w:r>
        <w:r>
          <w:t>18</w:t>
        </w:r>
        <w:r>
          <w:rPr>
            <w:rFonts w:hint="eastAsia"/>
          </w:rPr>
          <w:t>章</w:t>
        </w:r>
        <w:r>
          <w:t xml:space="preserve"> </w:t>
        </w:r>
        <w:r>
          <w:rPr>
            <w:rFonts w:hint="eastAsia"/>
          </w:rPr>
          <w:t>成果要求</w:t>
        </w:r>
        <w:r>
          <w:tab/>
        </w:r>
        <w:r>
          <w:fldChar w:fldCharType="begin"/>
        </w:r>
        <w:r>
          <w:instrText xml:space="preserve"> PAGEREF _Toc439227333 \h </w:instrText>
        </w:r>
        <w:r>
          <w:fldChar w:fldCharType="separate"/>
        </w:r>
        <w:r>
          <w:t>41</w:t>
        </w:r>
        <w:r>
          <w:fldChar w:fldCharType="end"/>
        </w:r>
      </w:hyperlink>
    </w:p>
    <w:p w14:paraId="782280A5" w14:textId="77777777" w:rsidR="00961528" w:rsidRDefault="00000000">
      <w:pPr>
        <w:pStyle w:val="TOC1"/>
        <w:tabs>
          <w:tab w:val="clear" w:pos="8987"/>
          <w:tab w:val="right" w:leader="dot" w:pos="8306"/>
        </w:tabs>
      </w:pPr>
      <w:hyperlink w:anchor="_Toc2011619903" w:history="1">
        <w:r>
          <w:rPr>
            <w:rFonts w:hint="eastAsia"/>
          </w:rPr>
          <w:t>附件1.深圳市发展和改革委员会关于深圳市未成年人救助保护中心修缮和功能提升工程项目可行性研究报告的批复</w:t>
        </w:r>
        <w:r>
          <w:tab/>
        </w:r>
        <w:r>
          <w:fldChar w:fldCharType="begin"/>
        </w:r>
        <w:r>
          <w:instrText xml:space="preserve"> PAGEREF _Toc2011619903 \h </w:instrText>
        </w:r>
        <w:r>
          <w:fldChar w:fldCharType="separate"/>
        </w:r>
        <w:r>
          <w:t>46</w:t>
        </w:r>
        <w:r>
          <w:fldChar w:fldCharType="end"/>
        </w:r>
      </w:hyperlink>
    </w:p>
    <w:p w14:paraId="5EAE23F7" w14:textId="77777777" w:rsidR="00961528" w:rsidRDefault="00000000">
      <w:pPr>
        <w:pStyle w:val="TOC1"/>
        <w:tabs>
          <w:tab w:val="clear" w:pos="8987"/>
          <w:tab w:val="right" w:leader="dot" w:pos="8306"/>
        </w:tabs>
      </w:pPr>
      <w:hyperlink w:anchor="_Toc212622587" w:history="1">
        <w:r>
          <w:rPr>
            <w:rFonts w:hint="eastAsia"/>
          </w:rPr>
          <w:t>附件</w:t>
        </w:r>
        <w:r>
          <w:t>2</w:t>
        </w:r>
        <w:r>
          <w:rPr>
            <w:rFonts w:hint="eastAsia"/>
          </w:rPr>
          <w:t>.不在移交范围和不挪动功能房位置展示图</w:t>
        </w:r>
        <w:r>
          <w:tab/>
        </w:r>
        <w:r>
          <w:fldChar w:fldCharType="begin"/>
        </w:r>
        <w:r>
          <w:instrText xml:space="preserve"> PAGEREF _Toc212622587 \h </w:instrText>
        </w:r>
        <w:r>
          <w:fldChar w:fldCharType="separate"/>
        </w:r>
        <w:r>
          <w:t>46</w:t>
        </w:r>
        <w:r>
          <w:fldChar w:fldCharType="end"/>
        </w:r>
      </w:hyperlink>
    </w:p>
    <w:p w14:paraId="59A69578" w14:textId="77777777" w:rsidR="00961528" w:rsidRDefault="00000000">
      <w:pPr>
        <w:pStyle w:val="TOC1"/>
        <w:tabs>
          <w:tab w:val="clear" w:pos="8987"/>
          <w:tab w:val="right" w:leader="dot" w:pos="8306"/>
        </w:tabs>
      </w:pPr>
      <w:hyperlink w:anchor="_Toc1416523083" w:history="1">
        <w:r>
          <w:rPr>
            <w:rFonts w:asciiTheme="minorHAnsi" w:eastAsia="Adobe 黑体 Std R" w:hAnsiTheme="minorHAnsi" w:cstheme="minorBidi" w:hint="eastAsia"/>
          </w:rPr>
          <w:t>附件</w:t>
        </w:r>
        <w:r>
          <w:rPr>
            <w:rFonts w:cstheme="minorBidi"/>
          </w:rPr>
          <w:t>3</w:t>
        </w:r>
        <w:r>
          <w:rPr>
            <w:rFonts w:asciiTheme="minorHAnsi" w:eastAsia="Adobe 黑体 Std R" w:hAnsiTheme="minorHAnsi" w:cstheme="minorBidi" w:hint="eastAsia"/>
          </w:rPr>
          <w:t>.</w:t>
        </w:r>
        <w:r>
          <w:rPr>
            <w:rFonts w:asciiTheme="minorHAnsi" w:eastAsia="Adobe 黑体 Std R" w:hAnsiTheme="minorHAnsi" w:cstheme="minorBidi" w:hint="eastAsia"/>
          </w:rPr>
          <w:t>深圳市未成年人救助保护中心修缮和功能提升工程投资估算对比表</w:t>
        </w:r>
        <w:r>
          <w:tab/>
        </w:r>
        <w:r>
          <w:fldChar w:fldCharType="begin"/>
        </w:r>
        <w:r>
          <w:instrText xml:space="preserve"> PAGEREF _Toc1416523083 \h </w:instrText>
        </w:r>
        <w:r>
          <w:fldChar w:fldCharType="separate"/>
        </w:r>
        <w:r>
          <w:t>46</w:t>
        </w:r>
        <w:r>
          <w:fldChar w:fldCharType="end"/>
        </w:r>
      </w:hyperlink>
    </w:p>
    <w:p w14:paraId="66C0F528" w14:textId="77777777" w:rsidR="00961528" w:rsidRDefault="00000000">
      <w:pPr>
        <w:pStyle w:val="TOC1"/>
        <w:tabs>
          <w:tab w:val="clear" w:pos="8987"/>
          <w:tab w:val="right" w:leader="dot" w:pos="8306"/>
        </w:tabs>
      </w:pPr>
      <w:hyperlink w:anchor="_Toc1913884022" w:history="1">
        <w:r>
          <w:rPr>
            <w:rFonts w:asciiTheme="minorHAnsi" w:eastAsia="Adobe 黑体 Std R" w:hAnsiTheme="minorHAnsi" w:cstheme="minorBidi" w:hint="eastAsia"/>
          </w:rPr>
          <w:t>附件</w:t>
        </w:r>
        <w:r>
          <w:rPr>
            <w:rFonts w:cstheme="minorBidi"/>
          </w:rPr>
          <w:t>4</w:t>
        </w:r>
        <w:r>
          <w:rPr>
            <w:rFonts w:asciiTheme="minorHAnsi" w:eastAsia="Adobe 黑体 Std R" w:hAnsiTheme="minorHAnsi" w:cstheme="minorBidi" w:hint="eastAsia"/>
          </w:rPr>
          <w:t xml:space="preserve"> </w:t>
        </w:r>
        <w:r>
          <w:rPr>
            <w:rFonts w:asciiTheme="minorHAnsi" w:hAnsiTheme="minorHAnsi" w:cstheme="minorBidi" w:hint="eastAsia"/>
          </w:rPr>
          <w:t>.</w:t>
        </w:r>
        <w:r>
          <w:rPr>
            <w:rFonts w:hint="eastAsia"/>
          </w:rPr>
          <w:t>二层已改造区域精装和消防图纸</w:t>
        </w:r>
        <w:r>
          <w:tab/>
        </w:r>
        <w:r>
          <w:fldChar w:fldCharType="begin"/>
        </w:r>
        <w:r>
          <w:instrText xml:space="preserve"> PAGEREF _Toc1913884022 \h </w:instrText>
        </w:r>
        <w:r>
          <w:fldChar w:fldCharType="separate"/>
        </w:r>
        <w:r>
          <w:t>46</w:t>
        </w:r>
        <w:r>
          <w:fldChar w:fldCharType="end"/>
        </w:r>
      </w:hyperlink>
    </w:p>
    <w:p w14:paraId="1389F433" w14:textId="77777777" w:rsidR="00961528" w:rsidRDefault="00000000">
      <w:pPr>
        <w:pStyle w:val="TOC1"/>
        <w:tabs>
          <w:tab w:val="clear" w:pos="8987"/>
          <w:tab w:val="right" w:leader="dot" w:pos="8306"/>
        </w:tabs>
      </w:pPr>
      <w:hyperlink w:anchor="_Toc896289165" w:history="1">
        <w:r>
          <w:rPr>
            <w:rFonts w:asciiTheme="minorHAnsi" w:eastAsia="Adobe 黑体 Std R" w:hAnsiTheme="minorHAnsi" w:cstheme="minorBidi" w:hint="eastAsia"/>
          </w:rPr>
          <w:t>附件</w:t>
        </w:r>
        <w:r>
          <w:rPr>
            <w:rFonts w:cstheme="minorBidi"/>
          </w:rPr>
          <w:t>5</w:t>
        </w:r>
        <w:r>
          <w:rPr>
            <w:rFonts w:asciiTheme="minorHAnsi" w:eastAsia="Adobe 黑体 Std R" w:hAnsiTheme="minorHAnsi" w:cstheme="minorBidi" w:hint="eastAsia"/>
          </w:rPr>
          <w:t>.</w:t>
        </w:r>
        <w:r>
          <w:rPr>
            <w:rFonts w:asciiTheme="minorHAnsi" w:eastAsia="Adobe 黑体 Std R" w:hAnsiTheme="minorHAnsi" w:cstheme="minorBidi" w:hint="eastAsia"/>
          </w:rPr>
          <w:t>食堂的明厨亮灶设计需求</w:t>
        </w:r>
        <w:r>
          <w:tab/>
        </w:r>
        <w:r>
          <w:fldChar w:fldCharType="begin"/>
        </w:r>
        <w:r>
          <w:instrText xml:space="preserve"> PAGEREF _Toc896289165 \h </w:instrText>
        </w:r>
        <w:r>
          <w:fldChar w:fldCharType="separate"/>
        </w:r>
        <w:r>
          <w:t>46</w:t>
        </w:r>
        <w:r>
          <w:fldChar w:fldCharType="end"/>
        </w:r>
      </w:hyperlink>
    </w:p>
    <w:p w14:paraId="2E69F4E3" w14:textId="77777777" w:rsidR="00961528" w:rsidRDefault="00000000">
      <w:pPr>
        <w:pStyle w:val="TOC1"/>
        <w:tabs>
          <w:tab w:val="clear" w:pos="8987"/>
          <w:tab w:val="right" w:leader="dot" w:pos="8306"/>
        </w:tabs>
      </w:pPr>
      <w:hyperlink w:anchor="_Toc1423995126" w:history="1">
        <w:r>
          <w:rPr>
            <w:rFonts w:hint="eastAsia"/>
          </w:rPr>
          <w:t>附件</w:t>
        </w:r>
        <w:r>
          <w:t>6</w:t>
        </w:r>
        <w:r>
          <w:rPr>
            <w:rFonts w:hint="eastAsia"/>
          </w:rPr>
          <w:t>.现状功能用房情况及建议调整说明表.</w:t>
        </w:r>
        <w:r>
          <w:tab/>
        </w:r>
        <w:r>
          <w:fldChar w:fldCharType="begin"/>
        </w:r>
        <w:r>
          <w:instrText xml:space="preserve"> PAGEREF _Toc1423995126 \h </w:instrText>
        </w:r>
        <w:r>
          <w:fldChar w:fldCharType="separate"/>
        </w:r>
        <w:r>
          <w:t>46</w:t>
        </w:r>
        <w:r>
          <w:fldChar w:fldCharType="end"/>
        </w:r>
      </w:hyperlink>
    </w:p>
    <w:p w14:paraId="31E47052" w14:textId="77777777" w:rsidR="00961528" w:rsidRDefault="00000000">
      <w:pPr>
        <w:pStyle w:val="TOC1"/>
        <w:tabs>
          <w:tab w:val="clear" w:pos="8987"/>
          <w:tab w:val="right" w:leader="dot" w:pos="8306"/>
        </w:tabs>
      </w:pPr>
      <w:hyperlink w:anchor="_Toc888285368" w:history="1">
        <w:r>
          <w:rPr>
            <w:rFonts w:hint="eastAsia"/>
          </w:rPr>
          <w:t>附件</w:t>
        </w:r>
        <w:r>
          <w:t>7</w:t>
        </w:r>
        <w:r>
          <w:rPr>
            <w:rFonts w:hint="eastAsia"/>
          </w:rPr>
          <w:t>.深圳市未成年人救助保护中心既有房屋安全检测鉴定报告（2021年11月26日）</w:t>
        </w:r>
        <w:r>
          <w:tab/>
        </w:r>
        <w:r>
          <w:fldChar w:fldCharType="begin"/>
        </w:r>
        <w:r>
          <w:instrText xml:space="preserve"> PAGEREF _Toc888285368 \h </w:instrText>
        </w:r>
        <w:r>
          <w:fldChar w:fldCharType="separate"/>
        </w:r>
        <w:r>
          <w:t>46</w:t>
        </w:r>
        <w:r>
          <w:fldChar w:fldCharType="end"/>
        </w:r>
      </w:hyperlink>
    </w:p>
    <w:p w14:paraId="23B5DB0C" w14:textId="77777777" w:rsidR="00961528" w:rsidRDefault="00000000">
      <w:pPr>
        <w:pStyle w:val="TOC1"/>
        <w:tabs>
          <w:tab w:val="clear" w:pos="8987"/>
          <w:tab w:val="right" w:leader="dot" w:pos="8306"/>
        </w:tabs>
      </w:pPr>
      <w:hyperlink w:anchor="_Toc1136584434" w:history="1">
        <w:r>
          <w:rPr>
            <w:rFonts w:hint="eastAsia"/>
          </w:rPr>
          <w:t>附件</w:t>
        </w:r>
        <w:r>
          <w:t>8</w:t>
        </w:r>
        <w:r>
          <w:rPr>
            <w:rFonts w:hint="eastAsia"/>
          </w:rPr>
          <w:t>.关于深圳市未成年人救助保护中心房屋结构安全隐患查勘情</w:t>
        </w:r>
        <w:r>
          <w:rPr>
            <w:rFonts w:hint="eastAsia"/>
          </w:rPr>
          <w:lastRenderedPageBreak/>
          <w:t>况（2024年4月11日）</w:t>
        </w:r>
        <w:r>
          <w:tab/>
        </w:r>
        <w:r>
          <w:fldChar w:fldCharType="begin"/>
        </w:r>
        <w:r>
          <w:instrText xml:space="preserve"> PAGEREF _Toc1136584434 \h </w:instrText>
        </w:r>
        <w:r>
          <w:fldChar w:fldCharType="separate"/>
        </w:r>
        <w:r>
          <w:t>46</w:t>
        </w:r>
        <w:r>
          <w:fldChar w:fldCharType="end"/>
        </w:r>
      </w:hyperlink>
    </w:p>
    <w:p w14:paraId="12A12C5C" w14:textId="77777777" w:rsidR="00961528" w:rsidRDefault="00000000">
      <w:pPr>
        <w:pStyle w:val="TOC1"/>
        <w:tabs>
          <w:tab w:val="clear" w:pos="8987"/>
          <w:tab w:val="right" w:leader="dot" w:pos="8306"/>
        </w:tabs>
      </w:pPr>
      <w:hyperlink w:anchor="_Toc1777348949" w:history="1">
        <w:r>
          <w:rPr>
            <w:rFonts w:hint="eastAsia"/>
          </w:rPr>
          <w:t>附件</w:t>
        </w:r>
        <w:r>
          <w:t>9</w:t>
        </w:r>
        <w:r>
          <w:rPr>
            <w:rFonts w:hint="eastAsia"/>
          </w:rPr>
          <w:t>.专家评审意见表-结构</w:t>
        </w:r>
        <w:r>
          <w:t>（2024年11月13日）</w:t>
        </w:r>
        <w:r>
          <w:tab/>
        </w:r>
        <w:r>
          <w:fldChar w:fldCharType="begin"/>
        </w:r>
        <w:r>
          <w:instrText xml:space="preserve"> PAGEREF _Toc1777348949 \h </w:instrText>
        </w:r>
        <w:r>
          <w:fldChar w:fldCharType="separate"/>
        </w:r>
        <w:r>
          <w:t>46</w:t>
        </w:r>
        <w:r>
          <w:fldChar w:fldCharType="end"/>
        </w:r>
      </w:hyperlink>
    </w:p>
    <w:p w14:paraId="4C2F8676" w14:textId="77777777" w:rsidR="00961528" w:rsidRDefault="00000000">
      <w:pPr>
        <w:pStyle w:val="TOC1"/>
        <w:tabs>
          <w:tab w:val="clear" w:pos="8987"/>
          <w:tab w:val="right" w:leader="dot" w:pos="8306"/>
        </w:tabs>
      </w:pPr>
      <w:hyperlink w:anchor="_Toc1103144799" w:history="1">
        <w:r>
          <w:rPr>
            <w:rFonts w:hint="eastAsia"/>
          </w:rPr>
          <w:t>附件</w:t>
        </w:r>
        <w:r>
          <w:t>10</w:t>
        </w:r>
        <w:r>
          <w:rPr>
            <w:rFonts w:hint="eastAsia"/>
          </w:rPr>
          <w:t>.深圳市未成年人救助保护中心建筑电气防火检测报告（2022年10月27日）</w:t>
        </w:r>
        <w:r>
          <w:tab/>
        </w:r>
        <w:r>
          <w:fldChar w:fldCharType="begin"/>
        </w:r>
        <w:r>
          <w:instrText xml:space="preserve"> PAGEREF _Toc1103144799 \h </w:instrText>
        </w:r>
        <w:r>
          <w:fldChar w:fldCharType="separate"/>
        </w:r>
        <w:r>
          <w:t>46</w:t>
        </w:r>
        <w:r>
          <w:fldChar w:fldCharType="end"/>
        </w:r>
      </w:hyperlink>
    </w:p>
    <w:p w14:paraId="564629D1" w14:textId="77777777" w:rsidR="00961528" w:rsidRDefault="00000000">
      <w:pPr>
        <w:pStyle w:val="TOC1"/>
        <w:tabs>
          <w:tab w:val="clear" w:pos="8987"/>
          <w:tab w:val="right" w:leader="dot" w:pos="8306"/>
        </w:tabs>
      </w:pPr>
      <w:hyperlink w:anchor="_Toc1161377749" w:history="1">
        <w:r>
          <w:rPr>
            <w:rFonts w:hint="eastAsia"/>
          </w:rPr>
          <w:t>附件</w:t>
        </w:r>
        <w:r>
          <w:t>11.</w:t>
        </w:r>
        <w:r>
          <w:rPr>
            <w:rFonts w:hint="eastAsia"/>
          </w:rPr>
          <w:t>雷电防护装置检测报告（2023年1月3日）</w:t>
        </w:r>
        <w:r>
          <w:tab/>
        </w:r>
        <w:r>
          <w:fldChar w:fldCharType="begin"/>
        </w:r>
        <w:r>
          <w:instrText xml:space="preserve"> PAGEREF _Toc1161377749 \h </w:instrText>
        </w:r>
        <w:r>
          <w:fldChar w:fldCharType="separate"/>
        </w:r>
        <w:r>
          <w:t>46</w:t>
        </w:r>
        <w:r>
          <w:fldChar w:fldCharType="end"/>
        </w:r>
      </w:hyperlink>
    </w:p>
    <w:p w14:paraId="5CBF25AB" w14:textId="77777777" w:rsidR="00961528" w:rsidRDefault="00000000">
      <w:pPr>
        <w:pStyle w:val="TOC1"/>
        <w:tabs>
          <w:tab w:val="clear" w:pos="8987"/>
          <w:tab w:val="right" w:leader="dot" w:pos="8306"/>
        </w:tabs>
      </w:pPr>
      <w:hyperlink w:anchor="_Toc1122279324" w:history="1">
        <w:r>
          <w:rPr>
            <w:rFonts w:hint="eastAsia"/>
          </w:rPr>
          <w:t>附件</w:t>
        </w:r>
        <w:r>
          <w:t>12.</w:t>
        </w:r>
        <w:r>
          <w:rPr>
            <w:rFonts w:hint="eastAsia"/>
          </w:rPr>
          <w:t>深圳市未成年人救助保护中心建筑消防设施检测报告（2022年11月25日）</w:t>
        </w:r>
        <w:r>
          <w:tab/>
        </w:r>
        <w:r>
          <w:fldChar w:fldCharType="begin"/>
        </w:r>
        <w:r>
          <w:instrText xml:space="preserve"> PAGEREF _Toc1122279324 \h </w:instrText>
        </w:r>
        <w:r>
          <w:fldChar w:fldCharType="separate"/>
        </w:r>
        <w:r>
          <w:t>47</w:t>
        </w:r>
        <w:r>
          <w:fldChar w:fldCharType="end"/>
        </w:r>
      </w:hyperlink>
    </w:p>
    <w:p w14:paraId="2C14FCCB" w14:textId="77777777" w:rsidR="00961528" w:rsidRDefault="00000000">
      <w:pPr>
        <w:pStyle w:val="TOC1"/>
        <w:tabs>
          <w:tab w:val="clear" w:pos="8987"/>
          <w:tab w:val="right" w:leader="dot" w:pos="8306"/>
        </w:tabs>
      </w:pPr>
      <w:hyperlink w:anchor="_Toc1071324876" w:history="1">
        <w:r>
          <w:rPr>
            <w:rFonts w:hint="eastAsia"/>
          </w:rPr>
          <w:t>附件1</w:t>
        </w:r>
        <w:r>
          <w:t>3</w:t>
        </w:r>
        <w:r>
          <w:rPr>
            <w:rFonts w:hint="eastAsia"/>
          </w:rPr>
          <w:t>.深圳市未成年人救助保护中心外墙抹灰检测评估报告（2024年4月12日）</w:t>
        </w:r>
        <w:r>
          <w:tab/>
        </w:r>
        <w:r>
          <w:fldChar w:fldCharType="begin"/>
        </w:r>
        <w:r>
          <w:instrText xml:space="preserve"> PAGEREF _Toc1071324876 \h </w:instrText>
        </w:r>
        <w:r>
          <w:fldChar w:fldCharType="separate"/>
        </w:r>
        <w:r>
          <w:t>47</w:t>
        </w:r>
        <w:r>
          <w:fldChar w:fldCharType="end"/>
        </w:r>
      </w:hyperlink>
    </w:p>
    <w:p w14:paraId="3C32D243" w14:textId="77777777" w:rsidR="00961528" w:rsidRDefault="00000000">
      <w:pPr>
        <w:pStyle w:val="TOC1"/>
        <w:tabs>
          <w:tab w:val="clear" w:pos="8987"/>
          <w:tab w:val="right" w:leader="dot" w:pos="8306"/>
        </w:tabs>
      </w:pPr>
      <w:hyperlink w:anchor="_Toc1158289750" w:history="1">
        <w:r>
          <w:rPr>
            <w:rFonts w:hint="eastAsia"/>
          </w:rPr>
          <w:t>附件1</w:t>
        </w:r>
        <w:r>
          <w:t>4</w:t>
        </w:r>
        <w:r>
          <w:rPr>
            <w:rFonts w:hint="eastAsia"/>
          </w:rPr>
          <w:t>.深圳市未成年人救助保护中心外墙皮脱落事件专家论证意见反馈(2023年6月18日)</w:t>
        </w:r>
        <w:r>
          <w:tab/>
        </w:r>
        <w:r>
          <w:fldChar w:fldCharType="begin"/>
        </w:r>
        <w:r>
          <w:instrText xml:space="preserve"> PAGEREF _Toc1158289750 \h </w:instrText>
        </w:r>
        <w:r>
          <w:fldChar w:fldCharType="separate"/>
        </w:r>
        <w:r>
          <w:t>47</w:t>
        </w:r>
        <w:r>
          <w:fldChar w:fldCharType="end"/>
        </w:r>
      </w:hyperlink>
    </w:p>
    <w:p w14:paraId="04B91801" w14:textId="77777777" w:rsidR="00961528" w:rsidRDefault="00000000">
      <w:pPr>
        <w:pStyle w:val="TOC1"/>
        <w:tabs>
          <w:tab w:val="clear" w:pos="8987"/>
          <w:tab w:val="right" w:leader="dot" w:pos="8306"/>
        </w:tabs>
      </w:pPr>
      <w:hyperlink w:anchor="_Toc1361992309" w:history="1">
        <w:r>
          <w:rPr>
            <w:rFonts w:hint="eastAsia"/>
          </w:rPr>
          <w:t>附件1</w:t>
        </w:r>
        <w:r>
          <w:t>5</w:t>
        </w:r>
        <w:r>
          <w:rPr>
            <w:rFonts w:hint="eastAsia"/>
          </w:rPr>
          <w:t>.房间功能需求表</w:t>
        </w:r>
        <w:r>
          <w:tab/>
        </w:r>
        <w:r>
          <w:fldChar w:fldCharType="begin"/>
        </w:r>
        <w:r>
          <w:instrText xml:space="preserve"> PAGEREF _Toc1361992309 \h </w:instrText>
        </w:r>
        <w:r>
          <w:fldChar w:fldCharType="separate"/>
        </w:r>
        <w:r>
          <w:t>47</w:t>
        </w:r>
        <w:r>
          <w:fldChar w:fldCharType="end"/>
        </w:r>
      </w:hyperlink>
    </w:p>
    <w:p w14:paraId="4BDA92AA" w14:textId="77777777" w:rsidR="00961528" w:rsidRDefault="00000000">
      <w:pPr>
        <w:pStyle w:val="TOC1"/>
        <w:tabs>
          <w:tab w:val="clear" w:pos="8987"/>
          <w:tab w:val="right" w:leader="dot" w:pos="8306"/>
        </w:tabs>
      </w:pPr>
      <w:hyperlink w:anchor="_Toc486177598" w:history="1">
        <w:r>
          <w:rPr>
            <w:rFonts w:hint="eastAsia"/>
          </w:rPr>
          <w:t>附件1</w:t>
        </w:r>
        <w:r>
          <w:t>6</w:t>
        </w:r>
        <w:r>
          <w:rPr>
            <w:rFonts w:hint="eastAsia"/>
          </w:rPr>
          <w:t>.思政教育基地设计需求</w:t>
        </w:r>
        <w:r>
          <w:tab/>
        </w:r>
        <w:r>
          <w:fldChar w:fldCharType="begin"/>
        </w:r>
        <w:r>
          <w:instrText xml:space="preserve"> PAGEREF _Toc486177598 \h </w:instrText>
        </w:r>
        <w:r>
          <w:fldChar w:fldCharType="separate"/>
        </w:r>
        <w:r>
          <w:t>47</w:t>
        </w:r>
        <w:r>
          <w:fldChar w:fldCharType="end"/>
        </w:r>
      </w:hyperlink>
    </w:p>
    <w:p w14:paraId="1B39555B" w14:textId="77777777" w:rsidR="00961528" w:rsidRDefault="00000000">
      <w:pPr>
        <w:pStyle w:val="TOC1"/>
        <w:tabs>
          <w:tab w:val="clear" w:pos="8987"/>
          <w:tab w:val="right" w:leader="dot" w:pos="8306"/>
        </w:tabs>
      </w:pPr>
      <w:hyperlink w:anchor="_Toc250425897" w:history="1">
        <w:r>
          <w:rPr>
            <w:rFonts w:hint="eastAsia"/>
          </w:rPr>
          <w:t>附件1</w:t>
        </w:r>
        <w:r>
          <w:t>7</w:t>
        </w:r>
        <w:r>
          <w:rPr>
            <w:rFonts w:hint="eastAsia"/>
          </w:rPr>
          <w:t>.弱电智能化部分设备购置表</w:t>
        </w:r>
        <w:r>
          <w:tab/>
        </w:r>
        <w:r>
          <w:fldChar w:fldCharType="begin"/>
        </w:r>
        <w:r>
          <w:instrText xml:space="preserve"> PAGEREF _Toc250425897 \h </w:instrText>
        </w:r>
        <w:r>
          <w:fldChar w:fldCharType="separate"/>
        </w:r>
        <w:r>
          <w:t>47</w:t>
        </w:r>
        <w:r>
          <w:fldChar w:fldCharType="end"/>
        </w:r>
      </w:hyperlink>
    </w:p>
    <w:p w14:paraId="018C567C" w14:textId="77777777" w:rsidR="00961528" w:rsidRDefault="00000000">
      <w:pPr>
        <w:pStyle w:val="TOC1"/>
        <w:tabs>
          <w:tab w:val="clear" w:pos="8987"/>
          <w:tab w:val="right" w:leader="dot" w:pos="8306"/>
        </w:tabs>
      </w:pPr>
      <w:hyperlink w:anchor="_Toc1276785298" w:history="1">
        <w:r>
          <w:rPr>
            <w:rFonts w:hint="eastAsia"/>
          </w:rPr>
          <w:t>附件1</w:t>
        </w:r>
        <w:r>
          <w:t>8</w:t>
        </w:r>
        <w:r>
          <w:rPr>
            <w:rFonts w:hint="eastAsia"/>
          </w:rPr>
          <w:t>.正念放松室和音乐睡眠室设备需求</w:t>
        </w:r>
        <w:r>
          <w:tab/>
        </w:r>
        <w:r>
          <w:fldChar w:fldCharType="begin"/>
        </w:r>
        <w:r>
          <w:instrText xml:space="preserve"> PAGEREF _Toc1276785298 \h </w:instrText>
        </w:r>
        <w:r>
          <w:fldChar w:fldCharType="separate"/>
        </w:r>
        <w:r>
          <w:t>47</w:t>
        </w:r>
        <w:r>
          <w:fldChar w:fldCharType="end"/>
        </w:r>
      </w:hyperlink>
    </w:p>
    <w:p w14:paraId="7FDE7F07" w14:textId="77777777" w:rsidR="00961528" w:rsidRDefault="00000000">
      <w:pPr>
        <w:pStyle w:val="TOC1"/>
        <w:tabs>
          <w:tab w:val="clear" w:pos="8987"/>
          <w:tab w:val="right" w:leader="dot" w:pos="8306"/>
        </w:tabs>
      </w:pPr>
      <w:hyperlink w:anchor="_Toc1214865736" w:history="1">
        <w:r>
          <w:rPr>
            <w:rFonts w:hint="eastAsia"/>
          </w:rPr>
          <w:t>附件1</w:t>
        </w:r>
        <w:r>
          <w:t>9</w:t>
        </w:r>
        <w:r>
          <w:rPr>
            <w:rFonts w:hint="eastAsia"/>
          </w:rPr>
          <w:t>.深圳12355青少年综合服务平台</w:t>
        </w:r>
        <w:r>
          <w:tab/>
        </w:r>
        <w:r>
          <w:fldChar w:fldCharType="begin"/>
        </w:r>
        <w:r>
          <w:instrText xml:space="preserve"> PAGEREF _Toc1214865736 \h </w:instrText>
        </w:r>
        <w:r>
          <w:fldChar w:fldCharType="separate"/>
        </w:r>
        <w:r>
          <w:t>47</w:t>
        </w:r>
        <w:r>
          <w:fldChar w:fldCharType="end"/>
        </w:r>
      </w:hyperlink>
    </w:p>
    <w:p w14:paraId="15BC214A" w14:textId="77777777" w:rsidR="00961528" w:rsidRDefault="00000000">
      <w:pPr>
        <w:pStyle w:val="TOC1"/>
        <w:tabs>
          <w:tab w:val="clear" w:pos="8987"/>
          <w:tab w:val="right" w:leader="dot" w:pos="8306"/>
        </w:tabs>
      </w:pPr>
      <w:hyperlink w:anchor="_Toc237264024" w:history="1">
        <w:r>
          <w:rPr>
            <w:rFonts w:hint="eastAsia"/>
          </w:rPr>
          <w:t>附件</w:t>
        </w:r>
        <w:r>
          <w:t>20.</w:t>
        </w:r>
        <w:r>
          <w:rPr>
            <w:rFonts w:hint="eastAsia"/>
          </w:rPr>
          <w:t>网络培训室设计需求</w:t>
        </w:r>
        <w:r>
          <w:tab/>
        </w:r>
        <w:r>
          <w:fldChar w:fldCharType="begin"/>
        </w:r>
        <w:r>
          <w:instrText xml:space="preserve"> PAGEREF _Toc237264024 \h </w:instrText>
        </w:r>
        <w:r>
          <w:fldChar w:fldCharType="separate"/>
        </w:r>
        <w:r>
          <w:t>47</w:t>
        </w:r>
        <w:r>
          <w:fldChar w:fldCharType="end"/>
        </w:r>
      </w:hyperlink>
    </w:p>
    <w:p w14:paraId="6D55C88E" w14:textId="77777777" w:rsidR="00961528" w:rsidRDefault="00000000">
      <w:pPr>
        <w:pStyle w:val="TOC1"/>
        <w:tabs>
          <w:tab w:val="clear" w:pos="8987"/>
          <w:tab w:val="right" w:leader="dot" w:pos="8306"/>
        </w:tabs>
      </w:pPr>
      <w:hyperlink w:anchor="_Toc1390763350" w:history="1">
        <w:r>
          <w:rPr>
            <w:rFonts w:hint="eastAsia"/>
          </w:rPr>
          <w:t>附件</w:t>
        </w:r>
        <w:r>
          <w:t>21.</w:t>
        </w:r>
        <w:r>
          <w:rPr>
            <w:rFonts w:hint="eastAsia"/>
          </w:rPr>
          <w:t>儿童保护专业图书馆设计需求</w:t>
        </w:r>
        <w:r>
          <w:tab/>
        </w:r>
        <w:r>
          <w:fldChar w:fldCharType="begin"/>
        </w:r>
        <w:r>
          <w:instrText xml:space="preserve"> PAGEREF _Toc1390763350 \h </w:instrText>
        </w:r>
        <w:r>
          <w:fldChar w:fldCharType="separate"/>
        </w:r>
        <w:r>
          <w:t>47</w:t>
        </w:r>
        <w:r>
          <w:fldChar w:fldCharType="end"/>
        </w:r>
      </w:hyperlink>
    </w:p>
    <w:p w14:paraId="0EFBE407" w14:textId="77777777" w:rsidR="00961528" w:rsidRDefault="00000000">
      <w:pPr>
        <w:pStyle w:val="TOC1"/>
        <w:tabs>
          <w:tab w:val="clear" w:pos="8987"/>
          <w:tab w:val="right" w:leader="dot" w:pos="8306"/>
        </w:tabs>
      </w:pPr>
      <w:hyperlink w:anchor="_Toc1116395391" w:history="1">
        <w:r>
          <w:rPr>
            <w:rFonts w:hint="eastAsia"/>
          </w:rPr>
          <w:t>附件</w:t>
        </w:r>
        <w:r>
          <w:t>22</w:t>
        </w:r>
        <w:r>
          <w:rPr>
            <w:rFonts w:hint="eastAsia"/>
          </w:rPr>
          <w:t>.专家评审意见表-绿建节能消防（2024年11月13日）</w:t>
        </w:r>
        <w:r>
          <w:tab/>
        </w:r>
        <w:r>
          <w:fldChar w:fldCharType="begin"/>
        </w:r>
        <w:r>
          <w:instrText xml:space="preserve"> PAGEREF _Toc1116395391 \h </w:instrText>
        </w:r>
        <w:r>
          <w:fldChar w:fldCharType="separate"/>
        </w:r>
        <w:r>
          <w:t>47</w:t>
        </w:r>
        <w:r>
          <w:fldChar w:fldCharType="end"/>
        </w:r>
      </w:hyperlink>
    </w:p>
    <w:p w14:paraId="70679E82" w14:textId="77777777" w:rsidR="00961528" w:rsidRDefault="00000000">
      <w:pPr>
        <w:pStyle w:val="TOC1"/>
        <w:tabs>
          <w:tab w:val="clear" w:pos="8987"/>
          <w:tab w:val="right" w:leader="dot" w:pos="8306"/>
        </w:tabs>
      </w:pPr>
      <w:hyperlink w:anchor="_Toc1562005040" w:history="1">
        <w:r>
          <w:rPr>
            <w:rFonts w:hint="eastAsia"/>
          </w:rPr>
          <w:t>附件2</w:t>
        </w:r>
        <w:r>
          <w:t>3</w:t>
        </w:r>
        <w:r>
          <w:rPr>
            <w:rFonts w:hint="eastAsia"/>
          </w:rPr>
          <w:t>.未保LOGO和鹏保保卡通形象</w:t>
        </w:r>
        <w:r>
          <w:tab/>
        </w:r>
        <w:r>
          <w:fldChar w:fldCharType="begin"/>
        </w:r>
        <w:r>
          <w:instrText xml:space="preserve"> PAGEREF _Toc1562005040 \h </w:instrText>
        </w:r>
        <w:r>
          <w:fldChar w:fldCharType="separate"/>
        </w:r>
        <w:r>
          <w:t>47</w:t>
        </w:r>
        <w:r>
          <w:fldChar w:fldCharType="end"/>
        </w:r>
      </w:hyperlink>
    </w:p>
    <w:p w14:paraId="5238C362" w14:textId="77777777" w:rsidR="00961528" w:rsidRDefault="00000000">
      <w:pPr>
        <w:pStyle w:val="TOC1"/>
        <w:tabs>
          <w:tab w:val="clear" w:pos="8987"/>
          <w:tab w:val="right" w:leader="dot" w:pos="8306"/>
        </w:tabs>
      </w:pPr>
      <w:hyperlink w:anchor="_Toc806345871" w:history="1">
        <w:r>
          <w:rPr>
            <w:rFonts w:hint="eastAsia"/>
          </w:rPr>
          <w:t>附件2</w:t>
        </w:r>
        <w:r>
          <w:t>4</w:t>
        </w:r>
        <w:r>
          <w:rPr>
            <w:rFonts w:hint="eastAsia"/>
          </w:rPr>
          <w:t>.已有标识样式</w:t>
        </w:r>
        <w:r>
          <w:tab/>
        </w:r>
        <w:r>
          <w:fldChar w:fldCharType="begin"/>
        </w:r>
        <w:r>
          <w:instrText xml:space="preserve"> PAGEREF _Toc806345871 \h </w:instrText>
        </w:r>
        <w:r>
          <w:fldChar w:fldCharType="separate"/>
        </w:r>
        <w:r>
          <w:t>47</w:t>
        </w:r>
        <w:r>
          <w:fldChar w:fldCharType="end"/>
        </w:r>
      </w:hyperlink>
    </w:p>
    <w:p w14:paraId="66AC5EA4" w14:textId="77777777" w:rsidR="00961528" w:rsidRDefault="00000000">
      <w:pPr>
        <w:pStyle w:val="TOC1"/>
        <w:tabs>
          <w:tab w:val="clear" w:pos="8987"/>
          <w:tab w:val="right" w:leader="dot" w:pos="8306"/>
        </w:tabs>
      </w:pPr>
      <w:hyperlink w:anchor="_Toc1755832757" w:history="1">
        <w:r>
          <w:rPr>
            <w:rFonts w:hint="eastAsia"/>
          </w:rPr>
          <w:t>附件2</w:t>
        </w:r>
        <w:r>
          <w:t>5</w:t>
        </w:r>
        <w:r>
          <w:rPr>
            <w:rFonts w:hint="eastAsia"/>
          </w:rPr>
          <w:t>.原建筑竣工图纸</w:t>
        </w:r>
        <w:r>
          <w:tab/>
        </w:r>
        <w:r>
          <w:fldChar w:fldCharType="begin"/>
        </w:r>
        <w:r>
          <w:instrText xml:space="preserve"> PAGEREF _Toc1755832757 \h </w:instrText>
        </w:r>
        <w:r>
          <w:fldChar w:fldCharType="separate"/>
        </w:r>
        <w:r>
          <w:t>48</w:t>
        </w:r>
        <w:r>
          <w:fldChar w:fldCharType="end"/>
        </w:r>
      </w:hyperlink>
    </w:p>
    <w:p w14:paraId="7DB7A3D3" w14:textId="77777777" w:rsidR="00961528" w:rsidRDefault="00000000">
      <w:pPr>
        <w:pStyle w:val="TOC1"/>
        <w:tabs>
          <w:tab w:val="clear" w:pos="8987"/>
          <w:tab w:val="right" w:leader="dot" w:pos="8306"/>
        </w:tabs>
      </w:pPr>
      <w:hyperlink w:anchor="_Toc490495179" w:history="1">
        <w:r>
          <w:rPr>
            <w:rFonts w:hint="eastAsia"/>
          </w:rPr>
          <w:t>附件2</w:t>
        </w:r>
        <w:r>
          <w:t>6</w:t>
        </w:r>
        <w:r>
          <w:rPr>
            <w:rFonts w:hint="eastAsia"/>
          </w:rPr>
          <w:t>.消防喷淋图纸2018年12月10日</w:t>
        </w:r>
        <w:r>
          <w:tab/>
        </w:r>
        <w:r>
          <w:fldChar w:fldCharType="begin"/>
        </w:r>
        <w:r>
          <w:instrText xml:space="preserve"> PAGEREF _Toc490495179 \h </w:instrText>
        </w:r>
        <w:r>
          <w:fldChar w:fldCharType="separate"/>
        </w:r>
        <w:r>
          <w:t>48</w:t>
        </w:r>
        <w:r>
          <w:fldChar w:fldCharType="end"/>
        </w:r>
      </w:hyperlink>
    </w:p>
    <w:p w14:paraId="0914C539" w14:textId="77777777" w:rsidR="00961528" w:rsidRDefault="00000000">
      <w:pPr>
        <w:pStyle w:val="TOC1"/>
        <w:tabs>
          <w:tab w:val="clear" w:pos="8987"/>
          <w:tab w:val="right" w:leader="dot" w:pos="8306"/>
        </w:tabs>
      </w:pPr>
      <w:hyperlink w:anchor="_Toc478130411" w:history="1">
        <w:r>
          <w:rPr>
            <w:rFonts w:hint="eastAsia"/>
          </w:rPr>
          <w:t>附件2</w:t>
        </w:r>
        <w:r>
          <w:t>7</w:t>
        </w:r>
        <w:r>
          <w:rPr>
            <w:rFonts w:hint="eastAsia"/>
          </w:rPr>
          <w:t>.2023年10月消火栓系统楼外管网改造图纸</w:t>
        </w:r>
        <w:r>
          <w:tab/>
        </w:r>
        <w:r>
          <w:fldChar w:fldCharType="begin"/>
        </w:r>
        <w:r>
          <w:instrText xml:space="preserve"> PAGEREF _Toc478130411 \h </w:instrText>
        </w:r>
        <w:r>
          <w:fldChar w:fldCharType="separate"/>
        </w:r>
        <w:r>
          <w:t>48</w:t>
        </w:r>
        <w:r>
          <w:fldChar w:fldCharType="end"/>
        </w:r>
      </w:hyperlink>
    </w:p>
    <w:p w14:paraId="7CDEE103" w14:textId="77777777" w:rsidR="00961528" w:rsidRDefault="00000000">
      <w:pPr>
        <w:pStyle w:val="TOC1"/>
        <w:tabs>
          <w:tab w:val="clear" w:pos="8987"/>
          <w:tab w:val="right" w:leader="dot" w:pos="8306"/>
        </w:tabs>
      </w:pPr>
      <w:hyperlink w:anchor="_Toc62284221" w:history="1">
        <w:r>
          <w:rPr>
            <w:rFonts w:hint="eastAsia"/>
          </w:rPr>
          <w:t>附件2</w:t>
        </w:r>
        <w:r>
          <w:t>8</w:t>
        </w:r>
        <w:r>
          <w:rPr>
            <w:rFonts w:hint="eastAsia"/>
          </w:rPr>
          <w:t>.2024年10月给水工程楼外管网改造图纸</w:t>
        </w:r>
        <w:r>
          <w:tab/>
        </w:r>
        <w:r>
          <w:fldChar w:fldCharType="begin"/>
        </w:r>
        <w:r>
          <w:instrText xml:space="preserve"> PAGEREF _Toc62284221 \h </w:instrText>
        </w:r>
        <w:r>
          <w:fldChar w:fldCharType="separate"/>
        </w:r>
        <w:r>
          <w:t>48</w:t>
        </w:r>
        <w:r>
          <w:fldChar w:fldCharType="end"/>
        </w:r>
      </w:hyperlink>
    </w:p>
    <w:p w14:paraId="0D6B30F8" w14:textId="77777777" w:rsidR="00961528" w:rsidRDefault="00000000">
      <w:pPr>
        <w:pStyle w:val="TOC1"/>
        <w:tabs>
          <w:tab w:val="clear" w:pos="8987"/>
          <w:tab w:val="right" w:leader="dot" w:pos="8306"/>
        </w:tabs>
      </w:pPr>
      <w:hyperlink w:anchor="_Toc1427515446" w:history="1">
        <w:r>
          <w:rPr>
            <w:rFonts w:hint="eastAsia"/>
          </w:rPr>
          <w:t>附件2</w:t>
        </w:r>
        <w:r>
          <w:t>9</w:t>
        </w:r>
        <w:r>
          <w:rPr>
            <w:rFonts w:hint="eastAsia"/>
          </w:rPr>
          <w:t>.市民政行业安全隐患检查情况汇总表</w:t>
        </w:r>
        <w:r>
          <w:tab/>
        </w:r>
        <w:r>
          <w:fldChar w:fldCharType="begin"/>
        </w:r>
        <w:r>
          <w:instrText xml:space="preserve"> PAGEREF _Toc1427515446 \h </w:instrText>
        </w:r>
        <w:r>
          <w:fldChar w:fldCharType="separate"/>
        </w:r>
        <w:r>
          <w:t>48</w:t>
        </w:r>
        <w:r>
          <w:fldChar w:fldCharType="end"/>
        </w:r>
      </w:hyperlink>
    </w:p>
    <w:p w14:paraId="64425DC1" w14:textId="77777777" w:rsidR="00961528" w:rsidRDefault="00000000">
      <w:pPr>
        <w:sectPr w:rsidR="00961528">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pPr>
      <w:r>
        <w:rPr>
          <w:bCs/>
        </w:rPr>
        <w:fldChar w:fldCharType="end"/>
      </w:r>
    </w:p>
    <w:p w14:paraId="61138FC6" w14:textId="77777777" w:rsidR="00961528" w:rsidRDefault="00961528">
      <w:pPr>
        <w:ind w:firstLine="480"/>
      </w:pPr>
    </w:p>
    <w:p w14:paraId="467F96E4" w14:textId="77777777" w:rsidR="00961528" w:rsidRDefault="00961528">
      <w:pPr>
        <w:widowControl/>
        <w:jc w:val="left"/>
      </w:pPr>
    </w:p>
    <w:p w14:paraId="27CC7B40" w14:textId="77777777" w:rsidR="00961528" w:rsidRDefault="00961528">
      <w:pPr>
        <w:widowControl/>
        <w:jc w:val="left"/>
      </w:pPr>
    </w:p>
    <w:p w14:paraId="6AA11898" w14:textId="77777777" w:rsidR="00961528" w:rsidRDefault="00000000">
      <w:pPr>
        <w:pStyle w:val="1"/>
        <w:numPr>
          <w:ilvl w:val="255"/>
          <w:numId w:val="0"/>
        </w:numPr>
        <w:ind w:firstLineChars="500" w:firstLine="1054"/>
      </w:pPr>
      <w:bookmarkStart w:id="17" w:name="_Toc846424969"/>
      <w:bookmarkStart w:id="18" w:name="_Toc1885184839"/>
      <w:bookmarkStart w:id="19" w:name="_Toc1737369161"/>
      <w:bookmarkStart w:id="20" w:name="_Toc1632475074"/>
      <w:bookmarkStart w:id="21" w:name="_Toc816136759"/>
      <w:bookmarkStart w:id="22" w:name="_Toc216759150"/>
      <w:bookmarkStart w:id="23" w:name="_Toc229627881"/>
      <w:bookmarkStart w:id="24" w:name="_Toc1481706519"/>
      <w:bookmarkStart w:id="25" w:name="_Toc1431467690"/>
      <w:bookmarkStart w:id="26" w:name="_Toc587408430"/>
      <w:bookmarkStart w:id="27" w:name="_Toc1822563653"/>
      <w:bookmarkStart w:id="28" w:name="_Toc890196000"/>
      <w:bookmarkStart w:id="29" w:name="_Toc1712130862"/>
      <w:bookmarkStart w:id="30" w:name="_Toc174743239"/>
      <w:bookmarkStart w:id="31" w:name="_Toc151331068"/>
      <w:bookmarkStart w:id="32" w:name="_Toc1258684098"/>
      <w:bookmarkStart w:id="33" w:name="_Toc1208410018"/>
      <w:bookmarkStart w:id="34" w:name="_Toc762748937"/>
      <w:bookmarkStart w:id="35" w:name="_Toc2128392082"/>
      <w:bookmarkStart w:id="36" w:name="_Toc810755746"/>
      <w:bookmarkEnd w:id="16"/>
      <w:r>
        <w:t>第</w:t>
      </w:r>
      <w:r>
        <w:t>1</w:t>
      </w:r>
      <w:r>
        <w:t>章</w:t>
      </w:r>
      <w:r>
        <w:t xml:space="preserve"> </w:t>
      </w:r>
      <w:r>
        <w:rPr>
          <w:rFonts w:hint="eastAsia"/>
        </w:rPr>
        <w:t>项目背景</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13970F6" w14:textId="77777777" w:rsidR="00961528" w:rsidRDefault="00000000">
      <w:pPr>
        <w:pStyle w:val="2"/>
        <w:numPr>
          <w:ilvl w:val="1"/>
          <w:numId w:val="0"/>
        </w:numPr>
        <w:spacing w:before="156"/>
        <w:ind w:firstLineChars="200" w:firstLine="602"/>
        <w:jc w:val="both"/>
        <w:rPr>
          <w:sz w:val="30"/>
          <w:szCs w:val="30"/>
        </w:rPr>
      </w:pPr>
      <w:bookmarkStart w:id="37" w:name="_Toc1097273223"/>
      <w:bookmarkStart w:id="38" w:name="_Toc147798531"/>
      <w:bookmarkStart w:id="39" w:name="_Toc779682172"/>
      <w:bookmarkStart w:id="40" w:name="_Toc1468825931"/>
      <w:bookmarkStart w:id="41" w:name="_Toc733975287"/>
      <w:bookmarkStart w:id="42" w:name="_Toc1466438324"/>
      <w:bookmarkStart w:id="43" w:name="_Toc1197348902"/>
      <w:bookmarkStart w:id="44" w:name="_Toc881225269"/>
      <w:bookmarkStart w:id="45" w:name="_Toc1166368241"/>
      <w:bookmarkStart w:id="46" w:name="_Toc1313835417"/>
      <w:bookmarkStart w:id="47" w:name="_Toc1132269340"/>
      <w:r>
        <w:rPr>
          <w:rFonts w:hint="eastAsia"/>
          <w:sz w:val="30"/>
          <w:szCs w:val="30"/>
        </w:rPr>
        <w:t>1.1</w:t>
      </w:r>
      <w:r>
        <w:rPr>
          <w:rFonts w:hint="eastAsia"/>
          <w:sz w:val="30"/>
          <w:szCs w:val="30"/>
        </w:rPr>
        <w:t>项目</w:t>
      </w:r>
      <w:r>
        <w:rPr>
          <w:sz w:val="30"/>
          <w:szCs w:val="30"/>
        </w:rPr>
        <w:t>概况</w:t>
      </w:r>
      <w:bookmarkEnd w:id="37"/>
      <w:bookmarkEnd w:id="38"/>
      <w:bookmarkEnd w:id="39"/>
      <w:bookmarkEnd w:id="40"/>
      <w:bookmarkEnd w:id="41"/>
      <w:bookmarkEnd w:id="42"/>
      <w:bookmarkEnd w:id="43"/>
      <w:bookmarkEnd w:id="44"/>
      <w:bookmarkEnd w:id="45"/>
      <w:bookmarkEnd w:id="46"/>
      <w:bookmarkEnd w:id="47"/>
    </w:p>
    <w:p w14:paraId="53AF5CDD" w14:textId="77777777" w:rsidR="00961528" w:rsidRDefault="00000000">
      <w:pPr>
        <w:pStyle w:val="5"/>
        <w:numPr>
          <w:ilvl w:val="3"/>
          <w:numId w:val="0"/>
        </w:numPr>
        <w:ind w:firstLineChars="200" w:firstLine="420"/>
        <w:rPr>
          <w:b w:val="0"/>
          <w:bCs w:val="0"/>
          <w:szCs w:val="22"/>
        </w:rPr>
      </w:pPr>
      <w:r>
        <w:rPr>
          <w:rFonts w:hint="eastAsia"/>
          <w:b w:val="0"/>
          <w:bCs w:val="0"/>
          <w:szCs w:val="22"/>
        </w:rPr>
        <w:t>项目名称：深圳市未成年人救助保护中心</w:t>
      </w:r>
    </w:p>
    <w:p w14:paraId="098A7FC7" w14:textId="77777777" w:rsidR="00961528" w:rsidRDefault="00000000">
      <w:pPr>
        <w:ind w:firstLine="480"/>
      </w:pPr>
      <w:r>
        <w:rPr>
          <w:rFonts w:hint="eastAsia"/>
        </w:rPr>
        <w:t>项目建设单位：深圳市民政局</w:t>
      </w:r>
    </w:p>
    <w:p w14:paraId="2154A194" w14:textId="77777777" w:rsidR="00961528" w:rsidRDefault="00000000">
      <w:pPr>
        <w:ind w:firstLine="480"/>
      </w:pPr>
      <w:r>
        <w:rPr>
          <w:rFonts w:hint="eastAsia"/>
        </w:rPr>
        <w:t>项目使用单位：深圳市未成年人救助保护中心</w:t>
      </w:r>
    </w:p>
    <w:p w14:paraId="46C76BA7" w14:textId="77777777" w:rsidR="00961528" w:rsidRDefault="00000000">
      <w:pPr>
        <w:ind w:firstLine="480"/>
      </w:pPr>
      <w:r>
        <w:rPr>
          <w:rFonts w:hint="eastAsia"/>
        </w:rPr>
        <w:t>土地使用性质：社会福利用地</w:t>
      </w:r>
    </w:p>
    <w:p w14:paraId="6B79CB0B" w14:textId="77777777" w:rsidR="00961528" w:rsidRDefault="00000000">
      <w:pPr>
        <w:widowControl/>
        <w:ind w:firstLine="480"/>
        <w:jc w:val="left"/>
      </w:pPr>
      <w:r>
        <w:rPr>
          <w:rFonts w:hint="eastAsia"/>
        </w:rPr>
        <w:t>资金来源：深圳市政府投资。项目投资估算为</w:t>
      </w:r>
      <w:r>
        <w:rPr>
          <w:rFonts w:hint="eastAsia"/>
        </w:rPr>
        <w:t xml:space="preserve"> 2337.20 </w:t>
      </w:r>
      <w:r>
        <w:rPr>
          <w:rFonts w:hint="eastAsia"/>
        </w:rPr>
        <w:t>万元，其中：工程费用</w:t>
      </w:r>
      <w:r>
        <w:rPr>
          <w:rFonts w:hint="eastAsia"/>
        </w:rPr>
        <w:t xml:space="preserve"> 2013.46 </w:t>
      </w:r>
      <w:r>
        <w:rPr>
          <w:rFonts w:hint="eastAsia"/>
        </w:rPr>
        <w:t>万元，工程建设其他费用</w:t>
      </w:r>
      <w:r>
        <w:rPr>
          <w:rFonts w:hint="eastAsia"/>
        </w:rPr>
        <w:t xml:space="preserve"> 212.80 </w:t>
      </w:r>
      <w:r>
        <w:rPr>
          <w:rFonts w:hint="eastAsia"/>
        </w:rPr>
        <w:t>万元，预备费</w:t>
      </w:r>
      <w:r>
        <w:rPr>
          <w:rFonts w:hint="eastAsia"/>
        </w:rPr>
        <w:t xml:space="preserve"> 110.94 </w:t>
      </w:r>
      <w:r>
        <w:rPr>
          <w:rFonts w:hint="eastAsia"/>
        </w:rPr>
        <w:t>万元（详见附件</w:t>
      </w:r>
      <w:r>
        <w:rPr>
          <w:rFonts w:hint="eastAsia"/>
        </w:rPr>
        <w:t>1</w:t>
      </w:r>
      <w:r>
        <w:rPr>
          <w:rFonts w:hint="eastAsia"/>
        </w:rPr>
        <w:t>）。</w:t>
      </w:r>
    </w:p>
    <w:p w14:paraId="3A6F5BFC" w14:textId="77777777" w:rsidR="00961528" w:rsidRDefault="00000000">
      <w:pPr>
        <w:pStyle w:val="3"/>
        <w:keepNext w:val="0"/>
        <w:keepLines w:val="0"/>
        <w:widowControl/>
        <w:numPr>
          <w:ilvl w:val="1"/>
          <w:numId w:val="0"/>
        </w:numPr>
        <w:spacing w:before="312"/>
        <w:ind w:firstLineChars="200" w:firstLine="562"/>
        <w:jc w:val="left"/>
      </w:pPr>
      <w:r>
        <w:rPr>
          <w:rFonts w:hint="eastAsia"/>
        </w:rPr>
        <w:t>1.</w:t>
      </w:r>
      <w:r>
        <w:t>1.1</w:t>
      </w:r>
      <w:r>
        <w:rPr>
          <w:rFonts w:hint="eastAsia"/>
        </w:rPr>
        <w:t>项目场址</w:t>
      </w:r>
    </w:p>
    <w:p w14:paraId="5D28971B" w14:textId="77777777" w:rsidR="00961528" w:rsidRDefault="00000000">
      <w:pPr>
        <w:ind w:firstLine="480"/>
      </w:pPr>
      <w:r>
        <w:rPr>
          <w:rFonts w:hint="eastAsia"/>
        </w:rPr>
        <w:t>项目位于深圳市罗湖区北环大道</w:t>
      </w:r>
      <w:r>
        <w:rPr>
          <w:rFonts w:hint="eastAsia"/>
        </w:rPr>
        <w:t>1032</w:t>
      </w:r>
      <w:r>
        <w:rPr>
          <w:rFonts w:hint="eastAsia"/>
        </w:rPr>
        <w:t>号市救助管理站大院内，东面是住宅区，北面是学校，西面是公园绿地，南面是北环大道，北环大道对面是笔架山公园。项目所在地和周边没有生产企业，没有生产性污染物排放，对周边环境无影响。</w:t>
      </w:r>
    </w:p>
    <w:p w14:paraId="7939C85D" w14:textId="77777777" w:rsidR="00961528" w:rsidRDefault="00000000">
      <w:pPr>
        <w:ind w:firstLine="480"/>
      </w:pPr>
      <w:r>
        <w:rPr>
          <w:noProof/>
        </w:rPr>
        <w:drawing>
          <wp:inline distT="0" distB="0" distL="114300" distR="114300" wp14:anchorId="531CFD0F" wp14:editId="1A2505E3">
            <wp:extent cx="4714875" cy="3483610"/>
            <wp:effectExtent l="0" t="0" r="952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6"/>
                    <a:stretch>
                      <a:fillRect/>
                    </a:stretch>
                  </pic:blipFill>
                  <pic:spPr>
                    <a:xfrm>
                      <a:off x="0" y="0"/>
                      <a:ext cx="4714875" cy="3483610"/>
                    </a:xfrm>
                    <a:prstGeom prst="rect">
                      <a:avLst/>
                    </a:prstGeom>
                    <a:noFill/>
                    <a:ln>
                      <a:noFill/>
                    </a:ln>
                  </pic:spPr>
                </pic:pic>
              </a:graphicData>
            </a:graphic>
          </wp:inline>
        </w:drawing>
      </w:r>
    </w:p>
    <w:p w14:paraId="38C884A8" w14:textId="77777777" w:rsidR="00961528" w:rsidRDefault="00000000">
      <w:pPr>
        <w:ind w:firstLine="480"/>
        <w:jc w:val="center"/>
      </w:pPr>
      <w:r>
        <w:rPr>
          <w:rFonts w:hint="eastAsia"/>
        </w:rPr>
        <w:t>图</w:t>
      </w:r>
      <w:r>
        <w:t>1</w:t>
      </w:r>
      <w:r>
        <w:rPr>
          <w:rFonts w:hint="eastAsia"/>
        </w:rPr>
        <w:t xml:space="preserve">-1 </w:t>
      </w:r>
      <w:r>
        <w:rPr>
          <w:rFonts w:hint="eastAsia"/>
        </w:rPr>
        <w:t>项目区位图</w:t>
      </w:r>
    </w:p>
    <w:p w14:paraId="7F95F805" w14:textId="77777777" w:rsidR="00961528" w:rsidRDefault="00000000">
      <w:pPr>
        <w:pStyle w:val="5"/>
        <w:numPr>
          <w:ilvl w:val="255"/>
          <w:numId w:val="0"/>
        </w:numPr>
      </w:pPr>
      <w:r>
        <w:t>1.1.2</w:t>
      </w:r>
      <w:r>
        <w:rPr>
          <w:rFonts w:hint="eastAsia"/>
        </w:rPr>
        <w:t>城市交通概况</w:t>
      </w:r>
    </w:p>
    <w:p w14:paraId="3758D399" w14:textId="77777777" w:rsidR="00961528" w:rsidRDefault="00000000">
      <w:pPr>
        <w:ind w:firstLine="480"/>
      </w:pPr>
      <w:r>
        <w:rPr>
          <w:rFonts w:hint="eastAsia"/>
        </w:rPr>
        <w:t>项目南面是北环大道，交通便捷。</w:t>
      </w:r>
    </w:p>
    <w:p w14:paraId="65BA711E" w14:textId="77777777" w:rsidR="00961528" w:rsidRDefault="00000000">
      <w:pPr>
        <w:ind w:firstLine="480"/>
      </w:pPr>
      <w:r>
        <w:rPr>
          <w:rFonts w:hint="eastAsia"/>
        </w:rPr>
        <w:t>施工区域全线路段拥有完备的市政路网结构，具备良好的可达性，项目基地对外交通</w:t>
      </w:r>
      <w:r>
        <w:rPr>
          <w:rFonts w:hint="eastAsia"/>
        </w:rPr>
        <w:lastRenderedPageBreak/>
        <w:t>可通过四周的城市干、支路解决，可以满足建筑材料及设备运输的需要。工程所需建筑材料如石材、水泥、石子等材料均可在项目所在地建设市场充足供应，不需外购，</w:t>
      </w:r>
      <w:proofErr w:type="gramStart"/>
      <w:r>
        <w:rPr>
          <w:rFonts w:hint="eastAsia"/>
        </w:rPr>
        <w:t>且运输</w:t>
      </w:r>
      <w:proofErr w:type="gramEnd"/>
      <w:r>
        <w:rPr>
          <w:rFonts w:hint="eastAsia"/>
        </w:rPr>
        <w:t>方便。</w:t>
      </w:r>
    </w:p>
    <w:p w14:paraId="3C927240" w14:textId="77777777" w:rsidR="00961528" w:rsidRDefault="00000000">
      <w:pPr>
        <w:pStyle w:val="5"/>
        <w:numPr>
          <w:ilvl w:val="255"/>
          <w:numId w:val="0"/>
        </w:numPr>
      </w:pPr>
      <w:r>
        <w:t>1.1.3</w:t>
      </w:r>
      <w:r>
        <w:rPr>
          <w:rFonts w:hint="eastAsia"/>
        </w:rPr>
        <w:t>市政基础设施及施工条件</w:t>
      </w:r>
    </w:p>
    <w:p w14:paraId="5935DFBC" w14:textId="77777777" w:rsidR="00961528" w:rsidRDefault="00000000">
      <w:pPr>
        <w:ind w:firstLine="480"/>
      </w:pPr>
      <w:r>
        <w:rPr>
          <w:rFonts w:hint="eastAsia"/>
        </w:rPr>
        <w:t>本项目改造所在区域现状公共交通配套设施齐全，市政管网配套完善。</w:t>
      </w:r>
    </w:p>
    <w:p w14:paraId="02D50B03" w14:textId="77777777" w:rsidR="00961528" w:rsidRDefault="00000000">
      <w:pPr>
        <w:ind w:firstLine="480"/>
      </w:pPr>
      <w:r>
        <w:t>1</w:t>
      </w:r>
      <w:r>
        <w:t>、</w:t>
      </w:r>
      <w:r>
        <w:rPr>
          <w:rFonts w:hint="eastAsia"/>
        </w:rPr>
        <w:t>供水</w:t>
      </w:r>
    </w:p>
    <w:p w14:paraId="42143227" w14:textId="77777777" w:rsidR="00961528" w:rsidRDefault="00000000">
      <w:pPr>
        <w:ind w:firstLine="480"/>
      </w:pPr>
      <w:r>
        <w:rPr>
          <w:rFonts w:hint="eastAsia"/>
        </w:rPr>
        <w:t>项目利用原有城市供水系统，可以满足项目用水需要。</w:t>
      </w:r>
    </w:p>
    <w:p w14:paraId="1BD4E7A0" w14:textId="77777777" w:rsidR="00961528" w:rsidRDefault="00000000">
      <w:pPr>
        <w:ind w:firstLine="480"/>
      </w:pPr>
      <w:r>
        <w:t>2</w:t>
      </w:r>
      <w:r>
        <w:t>、</w:t>
      </w:r>
      <w:r>
        <w:rPr>
          <w:rFonts w:hint="eastAsia"/>
        </w:rPr>
        <w:t>排水</w:t>
      </w:r>
    </w:p>
    <w:p w14:paraId="51C6AD5B" w14:textId="77777777" w:rsidR="00961528" w:rsidRDefault="00000000">
      <w:pPr>
        <w:ind w:firstLine="480"/>
      </w:pPr>
      <w:r>
        <w:rPr>
          <w:rFonts w:hint="eastAsia"/>
        </w:rPr>
        <w:t>本项目雨水直接排入周边市政路的现有雨水排水管道，生活污水经处理后排入市政污水管网。</w:t>
      </w:r>
    </w:p>
    <w:p w14:paraId="4DF559CB" w14:textId="77777777" w:rsidR="00961528" w:rsidRDefault="00000000">
      <w:pPr>
        <w:ind w:firstLine="480"/>
      </w:pPr>
      <w:r>
        <w:t>3</w:t>
      </w:r>
      <w:r>
        <w:t>、</w:t>
      </w:r>
      <w:r>
        <w:rPr>
          <w:rFonts w:hint="eastAsia"/>
        </w:rPr>
        <w:t>供电</w:t>
      </w:r>
    </w:p>
    <w:p w14:paraId="5882A380" w14:textId="77777777" w:rsidR="00961528" w:rsidRDefault="00000000">
      <w:pPr>
        <w:ind w:firstLine="480"/>
      </w:pPr>
      <w:r>
        <w:rPr>
          <w:rFonts w:hint="eastAsia"/>
        </w:rPr>
        <w:t>本项目用电由项目办公地点原形成的电力条件，可以保障项目用电需要</w:t>
      </w:r>
      <w:r>
        <w:t>。</w:t>
      </w:r>
    </w:p>
    <w:p w14:paraId="26C74EC7" w14:textId="77777777" w:rsidR="00961528" w:rsidRDefault="00000000">
      <w:pPr>
        <w:pStyle w:val="4"/>
        <w:numPr>
          <w:ilvl w:val="255"/>
          <w:numId w:val="0"/>
        </w:numPr>
        <w:spacing w:before="156"/>
      </w:pPr>
      <w:r>
        <w:t>1.1.4</w:t>
      </w:r>
      <w:r>
        <w:rPr>
          <w:rFonts w:hint="eastAsia"/>
        </w:rPr>
        <w:t>关于本项目的政府批文及其他相关资料</w:t>
      </w:r>
    </w:p>
    <w:p w14:paraId="4725E3A3" w14:textId="77777777" w:rsidR="00961528" w:rsidRDefault="00000000">
      <w:pPr>
        <w:pStyle w:val="af"/>
        <w:numPr>
          <w:ilvl w:val="255"/>
          <w:numId w:val="0"/>
        </w:numPr>
        <w:ind w:left="480"/>
      </w:pPr>
      <w:r>
        <w:t>1</w:t>
      </w:r>
      <w:r>
        <w:t>、《</w:t>
      </w:r>
      <w:r>
        <w:rPr>
          <w:rFonts w:hint="eastAsia"/>
        </w:rPr>
        <w:t>深圳市发展和改革委员会关于深圳市未成年人救助保护中心修缮和功能提升工程项目可行性研究报告的批复》（</w:t>
      </w:r>
      <w:proofErr w:type="gramStart"/>
      <w:r>
        <w:rPr>
          <w:rFonts w:hint="eastAsia"/>
        </w:rPr>
        <w:t>深发改【</w:t>
      </w:r>
      <w:r>
        <w:rPr>
          <w:rFonts w:hint="eastAsia"/>
        </w:rPr>
        <w:t>2024</w:t>
      </w:r>
      <w:r>
        <w:rPr>
          <w:rFonts w:hint="eastAsia"/>
        </w:rPr>
        <w:t>】</w:t>
      </w:r>
      <w:proofErr w:type="gramEnd"/>
      <w:r>
        <w:rPr>
          <w:rFonts w:hint="eastAsia"/>
        </w:rPr>
        <w:t>701</w:t>
      </w:r>
      <w:r>
        <w:rPr>
          <w:rFonts w:hint="eastAsia"/>
        </w:rPr>
        <w:t>号）</w:t>
      </w:r>
    </w:p>
    <w:p w14:paraId="139AB8A9" w14:textId="77777777" w:rsidR="00961528" w:rsidRDefault="00000000">
      <w:pPr>
        <w:pStyle w:val="af"/>
        <w:numPr>
          <w:ilvl w:val="255"/>
          <w:numId w:val="0"/>
        </w:numPr>
        <w:ind w:left="480"/>
      </w:pPr>
      <w:r>
        <w:t>2</w:t>
      </w:r>
      <w:r>
        <w:t>、《</w:t>
      </w:r>
      <w:r>
        <w:rPr>
          <w:rFonts w:hint="eastAsia"/>
        </w:rPr>
        <w:t>关于医疗卫生和民政等领域重点投资项目推进工作会的会议纪要</w:t>
      </w:r>
      <w:r>
        <w:t>》（</w:t>
      </w:r>
      <w:r>
        <w:rPr>
          <w:rFonts w:hint="eastAsia"/>
        </w:rPr>
        <w:t>市政府办公会议纪要（</w:t>
      </w:r>
      <w:r>
        <w:rPr>
          <w:rFonts w:hint="eastAsia"/>
        </w:rPr>
        <w:t>144</w:t>
      </w:r>
      <w:r>
        <w:rPr>
          <w:rFonts w:hint="eastAsia"/>
        </w:rPr>
        <w:t>）</w:t>
      </w:r>
      <w:r>
        <w:t>）</w:t>
      </w:r>
    </w:p>
    <w:p w14:paraId="31AAFA12" w14:textId="77777777" w:rsidR="00961528" w:rsidRDefault="00000000">
      <w:pPr>
        <w:pStyle w:val="af"/>
        <w:numPr>
          <w:ilvl w:val="255"/>
          <w:numId w:val="0"/>
        </w:numPr>
        <w:spacing w:before="156"/>
        <w:ind w:left="480"/>
      </w:pPr>
      <w:r>
        <w:t>3</w:t>
      </w:r>
      <w:r>
        <w:t>、《流浪未成年人救助保护中心建设标准》</w:t>
      </w:r>
      <w:r>
        <w:rPr>
          <w:rFonts w:hint="eastAsia"/>
        </w:rPr>
        <w:t>2008</w:t>
      </w:r>
      <w:r>
        <w:rPr>
          <w:rFonts w:hint="eastAsia"/>
        </w:rPr>
        <w:t>版</w:t>
      </w:r>
    </w:p>
    <w:p w14:paraId="074853BE" w14:textId="77777777" w:rsidR="00961528" w:rsidRDefault="00000000">
      <w:pPr>
        <w:pStyle w:val="2"/>
        <w:numPr>
          <w:ilvl w:val="1"/>
          <w:numId w:val="0"/>
        </w:numPr>
        <w:spacing w:before="156"/>
        <w:ind w:left="4216" w:hangingChars="1400" w:hanging="4216"/>
        <w:jc w:val="both"/>
        <w:rPr>
          <w:sz w:val="30"/>
          <w:szCs w:val="30"/>
        </w:rPr>
      </w:pPr>
      <w:bookmarkStart w:id="48" w:name="_Toc1445687974"/>
      <w:bookmarkStart w:id="49" w:name="_Toc161745620"/>
      <w:bookmarkStart w:id="50" w:name="_Toc894701979"/>
      <w:bookmarkStart w:id="51" w:name="_Toc1048550914"/>
      <w:bookmarkStart w:id="52" w:name="_Toc615695297"/>
      <w:bookmarkStart w:id="53" w:name="_Toc239388936"/>
      <w:bookmarkStart w:id="54" w:name="_Toc1289542554"/>
      <w:bookmarkStart w:id="55" w:name="_Toc1949088193"/>
      <w:bookmarkStart w:id="56" w:name="_Toc375246908"/>
      <w:bookmarkStart w:id="57" w:name="_Toc795434415"/>
      <w:r>
        <w:rPr>
          <w:rFonts w:hint="eastAsia"/>
          <w:sz w:val="30"/>
          <w:szCs w:val="30"/>
        </w:rPr>
        <w:t xml:space="preserve">1.2 </w:t>
      </w:r>
      <w:r>
        <w:rPr>
          <w:sz w:val="30"/>
          <w:szCs w:val="30"/>
        </w:rPr>
        <w:t>项目建设背景</w:t>
      </w:r>
      <w:bookmarkEnd w:id="48"/>
      <w:bookmarkEnd w:id="49"/>
      <w:bookmarkEnd w:id="50"/>
      <w:bookmarkEnd w:id="51"/>
      <w:bookmarkEnd w:id="52"/>
      <w:bookmarkEnd w:id="53"/>
      <w:bookmarkEnd w:id="54"/>
      <w:bookmarkEnd w:id="55"/>
      <w:bookmarkEnd w:id="56"/>
      <w:bookmarkEnd w:id="57"/>
    </w:p>
    <w:p w14:paraId="7CC15345" w14:textId="77777777" w:rsidR="00961528" w:rsidRDefault="00000000">
      <w:pPr>
        <w:ind w:firstLine="480"/>
      </w:pPr>
      <w:r>
        <w:rPr>
          <w:rFonts w:hint="eastAsia"/>
        </w:rPr>
        <w:t>2021</w:t>
      </w:r>
      <w:r>
        <w:rPr>
          <w:rFonts w:hint="eastAsia"/>
        </w:rPr>
        <w:t>年</w:t>
      </w:r>
      <w:r>
        <w:rPr>
          <w:rFonts w:hint="eastAsia"/>
        </w:rPr>
        <w:t>2</w:t>
      </w:r>
      <w:r>
        <w:rPr>
          <w:rFonts w:hint="eastAsia"/>
        </w:rPr>
        <w:t>月，我市深化事业单位改革加强了未成年人保护工作，市编办批准设立深圳市民政局直属公益一类事业单位市未成年人救助保护中心（以下简称“市未保中心”），落实党中央、省、市关于未成年人救助保护工作的方针政策和决策部署。市未保中心成立后，市民政局将原市救助管理站的固定资产“市少年儿童救助保护大楼”划拨到市未保中心。</w:t>
      </w:r>
    </w:p>
    <w:p w14:paraId="1FA48790" w14:textId="77777777" w:rsidR="00961528" w:rsidRDefault="00000000">
      <w:pPr>
        <w:ind w:firstLine="480"/>
      </w:pPr>
      <w:r>
        <w:rPr>
          <w:rFonts w:hint="eastAsia"/>
        </w:rPr>
        <w:t>围绕未成年人保护法修法思路，市未保中心成立三年来，努力搭牢未成年人家庭监护与国家监护的桥梁，加强社区儿童保护预防服务体系、儿童保护案件的处置体系以及国家替代照料服务体系建设，努力构建关爱保护儿童的枢纽平台。</w:t>
      </w:r>
    </w:p>
    <w:p w14:paraId="05F15EC8" w14:textId="77777777" w:rsidR="00961528" w:rsidRDefault="00000000">
      <w:pPr>
        <w:ind w:firstLine="480"/>
      </w:pPr>
      <w:r>
        <w:t>1</w:t>
      </w:r>
      <w:r>
        <w:t>、</w:t>
      </w:r>
      <w:r>
        <w:rPr>
          <w:rFonts w:hint="eastAsia"/>
        </w:rPr>
        <w:t>加强社区儿童保护预防服务体系建设。一是以项目合作等形式推进儿童监护监督与支持类服务，重点开展心理关爱、监护支持、监护评估、精准帮扶、家庭教育指导等儿童关爱服务项目，指导、支持、帮助和督促监护人履行监护职责。二是推动未成年人保护专业人才培养培训，常态化按照“分层级、多样化、可操作、全覆盖”的原则组织或指导开展儿童督导员、儿童主任等业务培训。三是支持引进和培育社会力量共同参与儿童关爱保护，通过举办儿童服务项目大赛、建设儿童关爱服务类社会组织支持中心等路径，积极培育和支持儿童关爱服务公益项目和机构。</w:t>
      </w:r>
    </w:p>
    <w:p w14:paraId="17CDCC5E" w14:textId="77777777" w:rsidR="00961528" w:rsidRDefault="00000000">
      <w:pPr>
        <w:ind w:firstLine="480"/>
      </w:pPr>
      <w:r>
        <w:t>2</w:t>
      </w:r>
      <w:r>
        <w:t>、</w:t>
      </w:r>
      <w:r>
        <w:rPr>
          <w:rFonts w:hint="eastAsia"/>
        </w:rPr>
        <w:t>完善儿童保护案件响应与处置体系建设。一是开通未成年人保护热线，及时受理、转介、跟踪侵犯未成年人合法权益的投诉、举报，制定工作流程，充分发挥上下联动和部门联动机制。二是健全基层儿童保护工作机制，强化（疑似）受侵害儿童发现报告、应急处置、帮扶干预等制度规范与程序安排。针对重点个案开展调查评估、部门会商和帮扶救助。三是以大数据、人工智能和信息化为手段，推动治理方式创新。</w:t>
      </w:r>
    </w:p>
    <w:p w14:paraId="4D25DDFB" w14:textId="77777777" w:rsidR="00961528" w:rsidRDefault="00000000">
      <w:pPr>
        <w:ind w:firstLine="480"/>
      </w:pPr>
      <w:r>
        <w:t>3</w:t>
      </w:r>
      <w:r>
        <w:t>、</w:t>
      </w:r>
      <w:r>
        <w:rPr>
          <w:rFonts w:hint="eastAsia"/>
        </w:rPr>
        <w:t>强化国家替代照料服务。核心工作是做好流浪乞讨、遭受监护侵害、暂时无人监护等监护困境儿童的安置服务。推动国家替代照料服务的规范化、专业化建设。根据儿童的个性化发展状况，采用个案管理工作模式，整合并有效链接社会资源，将儿童安置在最合适的环境中，促进其创伤疗愈，直至最后融入家庭或者社会。</w:t>
      </w:r>
    </w:p>
    <w:p w14:paraId="40C1C9FD" w14:textId="77777777" w:rsidR="00961528" w:rsidRDefault="00000000">
      <w:pPr>
        <w:ind w:firstLine="480"/>
      </w:pPr>
      <w:r>
        <w:rPr>
          <w:rFonts w:hint="eastAsia"/>
        </w:rPr>
        <w:lastRenderedPageBreak/>
        <w:t>习近平总书记近日对民政工作</w:t>
      </w:r>
      <w:proofErr w:type="gramStart"/>
      <w:r>
        <w:rPr>
          <w:rFonts w:hint="eastAsia"/>
        </w:rPr>
        <w:t>作出</w:t>
      </w:r>
      <w:proofErr w:type="gramEnd"/>
      <w:r>
        <w:rPr>
          <w:rFonts w:hint="eastAsia"/>
        </w:rPr>
        <w:t>重要指示强调，“加强普惠性、基础性、兜底性民生建设，解决好人民最关心最直接最现实的利益问题”，“完善政策制度体系、服务保障体系、监督管理体系、社会参与体系”。围绕中共二十届三中全会提出的“加强和改进未成年人权益保护”、“健全覆盖全人群、全生命周期的人口服务体系”、“健全保障妇女儿童合法权益制度”等改革任务，结合我市困境儿童和流动儿童关爱服务的现状，“抓前端，治未病”，下一步，市未保中心将加强基层儿童保护机制建设、完善基层儿童服务体系和社会资源支持体系、实现儿童保护三级预防这</w:t>
      </w:r>
      <w:r>
        <w:rPr>
          <w:rFonts w:hint="eastAsia"/>
        </w:rPr>
        <w:t>3</w:t>
      </w:r>
      <w:r>
        <w:rPr>
          <w:rFonts w:hint="eastAsia"/>
        </w:rPr>
        <w:t>件事作为行动路径，秉持需求导向、人才驱动、标准引领、科技支撑、优质供给、社会参与六大行动策略，健全我国“以家庭监护为基础，社会监护为补充，国家监护为兜底”的儿童监护制度，构建我市困境儿童关爱服务的核心枢纽平台，应对当前广泛关注的涉未成年人犯罪率持续上升和儿童身心健康问题突出两大社会问题。</w:t>
      </w:r>
    </w:p>
    <w:p w14:paraId="656EC6A6" w14:textId="77777777" w:rsidR="00961528" w:rsidRDefault="00000000">
      <w:pPr>
        <w:ind w:firstLine="480"/>
      </w:pPr>
      <w:r>
        <w:t>1</w:t>
      </w:r>
      <w:r>
        <w:t>、</w:t>
      </w:r>
      <w:r>
        <w:rPr>
          <w:rFonts w:hint="eastAsia"/>
        </w:rPr>
        <w:t>进一步加强基层儿童保护机制建设</w:t>
      </w:r>
    </w:p>
    <w:p w14:paraId="65C7C30A" w14:textId="77777777" w:rsidR="00961528" w:rsidRDefault="00000000">
      <w:pPr>
        <w:ind w:firstLine="480"/>
      </w:pPr>
      <w:r>
        <w:rPr>
          <w:rFonts w:hint="eastAsia"/>
        </w:rPr>
        <w:t>进一步深化“监测预防、强制报告、应急处置、评估帮扶、监护干预”为主要内容的基层儿童保护机制。具体来说，监测到或受理侵害儿童权益的事件报告后，根据属地管理原则安排儿童主任、儿童督导员或专业社工对线索进行核实，发现存在儿童保护议题就需采取儿童保护行动；经专业社工评估，确定个案保护等级和主责部门。对于支持性个案，由街道、社区通过递送公共服务，向儿童及其家庭提供资源和服务，包括家庭教育指导、依恋关系修复、创伤疗愈、生涯规划或为家庭提供经济、就业、就学协助等，改善家庭功能使儿童获得保护性环境；对于符合临时监护情形的个案，需将儿童安置到替代性的环境提供保护，由专业社</w:t>
      </w:r>
      <w:proofErr w:type="gramStart"/>
      <w:r>
        <w:rPr>
          <w:rFonts w:hint="eastAsia"/>
        </w:rPr>
        <w:t>工持续</w:t>
      </w:r>
      <w:proofErr w:type="gramEnd"/>
      <w:r>
        <w:rPr>
          <w:rFonts w:hint="eastAsia"/>
        </w:rPr>
        <w:t>为儿童及其家庭提供个案管理服务，直到家庭功能得到恢复、保护性环境形成，儿童才可结束安置返回家中；</w:t>
      </w:r>
      <w:proofErr w:type="gramStart"/>
      <w:r>
        <w:rPr>
          <w:rFonts w:hint="eastAsia"/>
        </w:rPr>
        <w:t>若始终</w:t>
      </w:r>
      <w:proofErr w:type="gramEnd"/>
      <w:r>
        <w:rPr>
          <w:rFonts w:hint="eastAsia"/>
        </w:rPr>
        <w:t>无法为儿童创造保护性环境，则通过撤销监护人监护资格等方式进行长期替代安置。</w:t>
      </w:r>
    </w:p>
    <w:p w14:paraId="3B9256B0" w14:textId="77777777" w:rsidR="00961528" w:rsidRDefault="00000000">
      <w:pPr>
        <w:ind w:firstLine="480"/>
      </w:pPr>
      <w:r>
        <w:t>2</w:t>
      </w:r>
      <w:r>
        <w:t>、</w:t>
      </w:r>
      <w:r>
        <w:rPr>
          <w:rFonts w:hint="eastAsia"/>
        </w:rPr>
        <w:t>完善基层儿童服务体系和社会资源支持体系建设</w:t>
      </w:r>
    </w:p>
    <w:p w14:paraId="781461AB" w14:textId="77777777" w:rsidR="00961528" w:rsidRDefault="00000000">
      <w:pPr>
        <w:ind w:firstLine="480"/>
      </w:pPr>
      <w:r>
        <w:rPr>
          <w:rFonts w:hint="eastAsia"/>
        </w:rPr>
        <w:t>对遭受权益侵害的儿童，国家监护职责能否兜住底线，取决于我们的儿童福利政策是否解决他们的困难，也取决于各级未成年人救助保护机构、儿童福利机构和基层儿童工作队伍工作是否到位。完善基层儿童服务体系，就是要进一步强化市、区和街道未保服务机构职责，联动运行，形成合力，兜住底线，将党和政府的儿童福利政策落实好。</w:t>
      </w:r>
    </w:p>
    <w:p w14:paraId="40F3E51E" w14:textId="77777777" w:rsidR="00961528" w:rsidRDefault="00000000">
      <w:pPr>
        <w:ind w:firstLine="480"/>
      </w:pPr>
      <w:r>
        <w:rPr>
          <w:rFonts w:hint="eastAsia"/>
        </w:rPr>
        <w:t>对于社会资源支持体系建设，政策要支持引导社会力量参与儿童保护和服务工作。通过政府委托、项目合作、孵化扶持等方式，积极培育为儿童服务的社会组织和志愿服务组织。将更多符合条件的儿童保护和服务事项纳入政府购买服务指导性目录，积极引导为儿童服务的社会组织面向城乡社区、家庭和学校提供服务。在制定购买和委托服务项目过程中，要有更为精准的资源投放和成效导向的设计公共服务产品意识，需要对新型社会治理视角下公私合作理念、公共资源投放模式和儿童关爱保护社会组织运营等议题</w:t>
      </w:r>
      <w:proofErr w:type="gramStart"/>
      <w:r>
        <w:rPr>
          <w:rFonts w:hint="eastAsia"/>
        </w:rPr>
        <w:t>作出</w:t>
      </w:r>
      <w:proofErr w:type="gramEnd"/>
      <w:r>
        <w:rPr>
          <w:rFonts w:hint="eastAsia"/>
        </w:rPr>
        <w:t>深入研究与探索。</w:t>
      </w:r>
    </w:p>
    <w:p w14:paraId="67A97D72" w14:textId="77777777" w:rsidR="00961528" w:rsidRDefault="00000000">
      <w:pPr>
        <w:ind w:firstLine="480"/>
      </w:pPr>
      <w:r>
        <w:t>3</w:t>
      </w:r>
      <w:r>
        <w:t>、</w:t>
      </w:r>
      <w:r>
        <w:rPr>
          <w:rFonts w:hint="eastAsia"/>
        </w:rPr>
        <w:t>努力构建儿童保护三级预防服务体系</w:t>
      </w:r>
    </w:p>
    <w:p w14:paraId="6C3E7E8A" w14:textId="77777777" w:rsidR="00961528" w:rsidRDefault="00000000">
      <w:pPr>
        <w:ind w:firstLine="480"/>
      </w:pPr>
      <w:r>
        <w:rPr>
          <w:rFonts w:hint="eastAsia"/>
        </w:rPr>
        <w:t>我们最终的目标就是要实现针对侵害儿童权益事件，构建起初级预防服务体系、二级预防服务体系和三级预防预防服务体系。初级预防，旨在通过社会宣导和家庭支持，提高社会和家庭的儿童保护意识，协助消除对儿童不合理的价值观。通过加强家庭教育指导服务，以及普惠的福利供给，使广大儿童能在良好的监督和保护下，身心健康成长。二级预防，是在家庭出现问题导致儿童不能获得必不可少的生存、发展保障条件时，国家采取有效措施，给予这类家庭支持和协助，如由政府组织对留守儿童、困境儿童、流动儿童开展关爱服务等。三级预防，是发生侵害儿童权益事件后，国家提供紧急处置及其他必要的保护措施，如启动临时监护程序，避免他们进一步受到伤害。综合运用人身安全保护令、监护督促令、家庭教育指导、撤销监护人资格和儿童长期安置等保护措施，从根本上解决儿童监护问题。</w:t>
      </w:r>
    </w:p>
    <w:p w14:paraId="34896533" w14:textId="77777777" w:rsidR="00961528" w:rsidRDefault="00000000">
      <w:pPr>
        <w:pStyle w:val="2"/>
        <w:numPr>
          <w:ilvl w:val="1"/>
          <w:numId w:val="0"/>
        </w:numPr>
        <w:spacing w:before="156"/>
        <w:ind w:left="4216" w:hangingChars="1400" w:hanging="4216"/>
        <w:jc w:val="both"/>
        <w:rPr>
          <w:sz w:val="30"/>
          <w:szCs w:val="30"/>
        </w:rPr>
      </w:pPr>
      <w:bookmarkStart w:id="58" w:name="_Toc8957"/>
      <w:bookmarkStart w:id="59" w:name="_Toc334984993"/>
      <w:bookmarkStart w:id="60" w:name="_Toc1131988164"/>
      <w:bookmarkStart w:id="61" w:name="_Toc199185062"/>
      <w:bookmarkStart w:id="62" w:name="_Toc618538487"/>
      <w:bookmarkStart w:id="63" w:name="_Toc472367551"/>
      <w:bookmarkStart w:id="64" w:name="_Toc526229324"/>
      <w:bookmarkStart w:id="65" w:name="_Toc1945954568"/>
      <w:bookmarkStart w:id="66" w:name="_Toc1078951328"/>
      <w:bookmarkStart w:id="67" w:name="_Toc300953256"/>
      <w:bookmarkStart w:id="68" w:name="_Toc593327784"/>
      <w:r>
        <w:rPr>
          <w:rFonts w:hint="eastAsia"/>
          <w:sz w:val="30"/>
          <w:szCs w:val="30"/>
        </w:rPr>
        <w:lastRenderedPageBreak/>
        <w:t>1.3</w:t>
      </w:r>
      <w:r>
        <w:rPr>
          <w:rFonts w:hint="eastAsia"/>
          <w:sz w:val="30"/>
          <w:szCs w:val="30"/>
        </w:rPr>
        <w:t>项目</w:t>
      </w:r>
      <w:bookmarkEnd w:id="58"/>
      <w:r>
        <w:rPr>
          <w:sz w:val="30"/>
          <w:szCs w:val="30"/>
        </w:rPr>
        <w:t>面临问题</w:t>
      </w:r>
      <w:bookmarkEnd w:id="59"/>
      <w:bookmarkEnd w:id="60"/>
      <w:bookmarkEnd w:id="61"/>
      <w:bookmarkEnd w:id="62"/>
      <w:bookmarkEnd w:id="63"/>
      <w:bookmarkEnd w:id="64"/>
      <w:bookmarkEnd w:id="65"/>
      <w:bookmarkEnd w:id="66"/>
      <w:bookmarkEnd w:id="67"/>
      <w:bookmarkEnd w:id="68"/>
    </w:p>
    <w:p w14:paraId="15FC331E" w14:textId="77777777" w:rsidR="00961528" w:rsidRDefault="00000000">
      <w:pPr>
        <w:ind w:firstLine="480"/>
      </w:pPr>
      <w:r>
        <w:rPr>
          <w:rFonts w:hint="eastAsia"/>
        </w:rPr>
        <w:t>由于原有的“深圳市少年儿童救助保护大楼”已出现设施老化现象，结构也存在安全隐患，且其设计布局与功能已无法满足项目背景所描述的未成年人救助保护工作需求，尤其是“监管”痕迹的外观与当前“未成年人优先”的儿童保护理念及深圳的城市定位存在明显的冲突。因此，我们计划实施此次修缮与功能升级工程，旨在确保大楼的安全效能，优化外观和空间布局，提高使用效率，为困境儿童营造一个更加舒适、和谐的生活、教育和</w:t>
      </w:r>
      <w:proofErr w:type="gramStart"/>
      <w:r>
        <w:rPr>
          <w:rFonts w:hint="eastAsia"/>
        </w:rPr>
        <w:t>疗愈</w:t>
      </w:r>
      <w:proofErr w:type="gramEnd"/>
      <w:r>
        <w:rPr>
          <w:rFonts w:hint="eastAsia"/>
        </w:rPr>
        <w:t>环境，同时满足我市基层儿童保护机制建设、基层儿童服务体系和社会资源支持体系建设的要求，构建起初级预防服务体系、二级预防服务体系和三级预防预防服务体系，更好地服务于我市未成年人救助保护工作，完善我市儿童福利供给的基础设施，推动“幼有善育”基本公共服务体系的建设。</w:t>
      </w:r>
    </w:p>
    <w:p w14:paraId="0741B45C" w14:textId="77777777" w:rsidR="00961528" w:rsidRDefault="00961528">
      <w:pPr>
        <w:pStyle w:val="af"/>
        <w:numPr>
          <w:ilvl w:val="255"/>
          <w:numId w:val="0"/>
        </w:numPr>
      </w:pPr>
      <w:bookmarkStart w:id="69" w:name="_Toc46495875"/>
    </w:p>
    <w:p w14:paraId="7EB0D235" w14:textId="77777777" w:rsidR="00961528" w:rsidRDefault="00000000">
      <w:pPr>
        <w:pStyle w:val="1"/>
        <w:numPr>
          <w:ilvl w:val="255"/>
          <w:numId w:val="0"/>
        </w:numPr>
        <w:ind w:firstLineChars="500" w:firstLine="1054"/>
      </w:pPr>
      <w:bookmarkStart w:id="70" w:name="_Toc1715052596"/>
      <w:bookmarkStart w:id="71" w:name="_Toc1320325164"/>
      <w:bookmarkStart w:id="72" w:name="_Toc801804290"/>
      <w:bookmarkStart w:id="73" w:name="_Toc1207816721"/>
      <w:bookmarkStart w:id="74" w:name="_Toc1292794090"/>
      <w:bookmarkStart w:id="75" w:name="_Toc2036907603"/>
      <w:bookmarkStart w:id="76" w:name="_Toc1152815229"/>
      <w:bookmarkStart w:id="77" w:name="_Toc793943008"/>
      <w:bookmarkStart w:id="78" w:name="_Toc788180821"/>
      <w:bookmarkStart w:id="79" w:name="_Toc1429704865"/>
      <w:bookmarkStart w:id="80" w:name="_Toc1681140152"/>
      <w:bookmarkStart w:id="81" w:name="_Toc654915354"/>
      <w:bookmarkStart w:id="82" w:name="_Toc1100220112"/>
      <w:bookmarkStart w:id="83" w:name="_Toc1996178759"/>
      <w:bookmarkStart w:id="84" w:name="_Toc962812469"/>
      <w:bookmarkStart w:id="85" w:name="_Toc856339511"/>
      <w:bookmarkStart w:id="86" w:name="_Toc1285169564"/>
      <w:r>
        <w:t>第</w:t>
      </w:r>
      <w:r>
        <w:t>2</w:t>
      </w:r>
      <w:r>
        <w:t>章</w:t>
      </w:r>
      <w:r>
        <w:t xml:space="preserve"> </w:t>
      </w:r>
      <w:r>
        <w:rPr>
          <w:rFonts w:hint="eastAsia"/>
        </w:rPr>
        <w:t>设计要求</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607D4293" w14:textId="77777777" w:rsidR="00961528" w:rsidRDefault="00000000">
      <w:pPr>
        <w:pStyle w:val="2"/>
        <w:numPr>
          <w:ilvl w:val="1"/>
          <w:numId w:val="0"/>
        </w:numPr>
        <w:spacing w:before="312"/>
        <w:jc w:val="both"/>
        <w:rPr>
          <w:sz w:val="30"/>
          <w:szCs w:val="30"/>
        </w:rPr>
      </w:pPr>
      <w:bookmarkStart w:id="87" w:name="_Toc46495876"/>
      <w:bookmarkStart w:id="88" w:name="_Toc2117807988"/>
      <w:bookmarkStart w:id="89" w:name="_Toc1201332629"/>
      <w:bookmarkStart w:id="90" w:name="_Toc1110830358"/>
      <w:bookmarkStart w:id="91" w:name="_Toc1848087989"/>
      <w:bookmarkStart w:id="92" w:name="_Toc339821396"/>
      <w:bookmarkStart w:id="93" w:name="_Toc1665868320"/>
      <w:bookmarkStart w:id="94" w:name="_Toc1356885004"/>
      <w:bookmarkStart w:id="95" w:name="_Toc1082859031"/>
      <w:bookmarkStart w:id="96" w:name="_Toc1676565797"/>
      <w:bookmarkStart w:id="97" w:name="_Toc1118646450"/>
      <w:bookmarkStart w:id="98" w:name="_Toc1993018996"/>
      <w:bookmarkStart w:id="99" w:name="_Toc488693486"/>
      <w:bookmarkStart w:id="100" w:name="_Toc1981247252"/>
      <w:bookmarkStart w:id="101" w:name="_Toc519896844"/>
      <w:bookmarkStart w:id="102" w:name="_Toc1616031973"/>
      <w:bookmarkStart w:id="103" w:name="_Toc1992244295"/>
      <w:bookmarkStart w:id="104" w:name="_Toc281155960"/>
      <w:bookmarkStart w:id="105" w:name="_Toc399070711"/>
      <w:bookmarkStart w:id="106" w:name="_Toc1562769060"/>
      <w:bookmarkStart w:id="107" w:name="_Toc2038799040"/>
      <w:bookmarkStart w:id="108" w:name="_Toc1337902890"/>
      <w:bookmarkEnd w:id="69"/>
      <w:r>
        <w:rPr>
          <w:rFonts w:hint="eastAsia"/>
          <w:sz w:val="30"/>
          <w:szCs w:val="30"/>
        </w:rPr>
        <w:t>2.1</w:t>
      </w:r>
      <w:r>
        <w:rPr>
          <w:rFonts w:hint="eastAsia"/>
          <w:sz w:val="30"/>
          <w:szCs w:val="30"/>
        </w:rPr>
        <w:t>设计</w:t>
      </w:r>
      <w:bookmarkEnd w:id="87"/>
      <w:r>
        <w:rPr>
          <w:rFonts w:hint="eastAsia"/>
          <w:sz w:val="30"/>
          <w:szCs w:val="30"/>
        </w:rPr>
        <w:t>思想与原则</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06FDD0A" w14:textId="77777777" w:rsidR="00961528" w:rsidRDefault="00000000">
      <w:pPr>
        <w:ind w:firstLine="482"/>
        <w:rPr>
          <w:b/>
          <w:bCs/>
        </w:rPr>
      </w:pPr>
      <w:r>
        <w:rPr>
          <w:b/>
          <w:bCs/>
        </w:rPr>
        <w:t xml:space="preserve">2.1.1 </w:t>
      </w:r>
      <w:r>
        <w:rPr>
          <w:b/>
          <w:bCs/>
        </w:rPr>
        <w:t>基本原则</w:t>
      </w:r>
    </w:p>
    <w:p w14:paraId="1E7FA818" w14:textId="77777777" w:rsidR="00961528" w:rsidRDefault="00000000">
      <w:pPr>
        <w:ind w:firstLine="480"/>
      </w:pPr>
      <w:r>
        <w:rPr>
          <w:rFonts w:hint="eastAsia"/>
        </w:rPr>
        <w:t>本项目为未保中心修缮和功能提升工程，项目建设要面向未来，注重特色，以未成年人为中心，创造一个功能布局合理、服务配套设施齐全、环境优美的未成年人救助保护中心，实现社会效益、经济效益、环境效益的统一。</w:t>
      </w:r>
    </w:p>
    <w:p w14:paraId="226063EE" w14:textId="77777777" w:rsidR="00961528" w:rsidRDefault="00000000">
      <w:pPr>
        <w:numPr>
          <w:ilvl w:val="255"/>
          <w:numId w:val="0"/>
        </w:numPr>
        <w:ind w:left="480"/>
        <w:outlineLvl w:val="2"/>
      </w:pPr>
      <w:bookmarkStart w:id="109" w:name="_Toc124879567"/>
      <w:bookmarkStart w:id="110" w:name="_Toc2038979951"/>
      <w:r>
        <w:t>1</w:t>
      </w:r>
      <w:r>
        <w:t>、</w:t>
      </w:r>
      <w:r>
        <w:rPr>
          <w:rFonts w:hint="eastAsia"/>
        </w:rPr>
        <w:t>有利于未成年人身心健康的原则</w:t>
      </w:r>
      <w:bookmarkEnd w:id="109"/>
      <w:bookmarkEnd w:id="110"/>
    </w:p>
    <w:p w14:paraId="66E678AD" w14:textId="77777777" w:rsidR="00961528" w:rsidRDefault="00000000">
      <w:pPr>
        <w:ind w:firstLine="480"/>
        <w:outlineLvl w:val="2"/>
      </w:pPr>
      <w:r>
        <w:rPr>
          <w:rFonts w:hint="eastAsia"/>
        </w:rPr>
        <w:t>本项目的服务对象包括因家庭贫困导致生活、就医、就学等困难的未成年人，因自身残疾导致康复、照料、护理和社会融入等困难的未成年人，以及因家庭监护缺失或监护不当遭受虐待、遗弃、意外伤害、不法侵害等导致人身安全受到威胁或侵害的未成年人等。项目的建设提升应以未成年人为中心，将</w:t>
      </w:r>
      <w:r>
        <w:t>未成年人</w:t>
      </w:r>
      <w:r>
        <w:rPr>
          <w:rFonts w:hint="eastAsia"/>
        </w:rPr>
        <w:t>的安全、健康、认知发展放在首位</w:t>
      </w:r>
      <w:r>
        <w:t>，</w:t>
      </w:r>
      <w:r>
        <w:rPr>
          <w:rFonts w:hint="eastAsia"/>
        </w:rPr>
        <w:t>根据未成年人的认知特点、心理特点和身体特点，通过整体设计与细节表现，营造整洁、明亮、温馨</w:t>
      </w:r>
      <w:r>
        <w:t>、积极向上</w:t>
      </w:r>
      <w:r>
        <w:rPr>
          <w:rFonts w:hint="eastAsia"/>
        </w:rPr>
        <w:t>的环境氛围</w:t>
      </w:r>
      <w:r>
        <w:t>，</w:t>
      </w:r>
      <w:r>
        <w:rPr>
          <w:rFonts w:hint="eastAsia"/>
        </w:rPr>
        <w:t>激发未成年人的活力和创造力</w:t>
      </w:r>
      <w:r>
        <w:t>，</w:t>
      </w:r>
      <w:r>
        <w:rPr>
          <w:rFonts w:hint="eastAsia"/>
        </w:rPr>
        <w:t>为未成年人提供一个安全、温馨、富有启发性的成长</w:t>
      </w:r>
      <w:r>
        <w:t>、</w:t>
      </w:r>
      <w:r>
        <w:rPr>
          <w:rFonts w:hint="eastAsia"/>
        </w:rPr>
        <w:t>学习和教育的环境。</w:t>
      </w:r>
    </w:p>
    <w:p w14:paraId="32B06F2C" w14:textId="77777777" w:rsidR="00961528" w:rsidRDefault="00000000">
      <w:pPr>
        <w:numPr>
          <w:ilvl w:val="255"/>
          <w:numId w:val="0"/>
        </w:numPr>
        <w:ind w:firstLineChars="200" w:firstLine="420"/>
        <w:outlineLvl w:val="2"/>
      </w:pPr>
      <w:bookmarkStart w:id="111" w:name="_Toc1793615398"/>
      <w:bookmarkStart w:id="112" w:name="_Toc869434127"/>
      <w:r>
        <w:t>2</w:t>
      </w:r>
      <w:r>
        <w:t>、</w:t>
      </w:r>
      <w:r>
        <w:rPr>
          <w:rFonts w:hint="eastAsia"/>
        </w:rPr>
        <w:t>安全实用的原则</w:t>
      </w:r>
      <w:bookmarkEnd w:id="111"/>
      <w:bookmarkEnd w:id="112"/>
    </w:p>
    <w:p w14:paraId="35A5BB29" w14:textId="77777777" w:rsidR="00961528" w:rsidRDefault="00000000">
      <w:pPr>
        <w:ind w:firstLine="480"/>
      </w:pPr>
      <w:r>
        <w:rPr>
          <w:rFonts w:hint="eastAsia"/>
        </w:rPr>
        <w:t>未成年人是民族的希望，国家的未来，由于身体、心理和思想尚未成熟，加上处于不同的困境中，身心可能受到伤害，因此比较难以保证自我人身安全。项目的建设提升应坚持安全实用的原则，在设计布局、材料设备使用等各方面既要考虑到未成年人的生活和活动安全</w:t>
      </w:r>
      <w:r>
        <w:t>，</w:t>
      </w:r>
      <w:r>
        <w:rPr>
          <w:rFonts w:hint="eastAsia"/>
        </w:rPr>
        <w:t>又要流线合理，不同区域相对独立，满足未成年人生活、教育、文体活动、医务等各项需求，以及中心的日常管理。</w:t>
      </w:r>
    </w:p>
    <w:p w14:paraId="3209D502" w14:textId="77777777" w:rsidR="00961528" w:rsidRDefault="00000000">
      <w:pPr>
        <w:numPr>
          <w:ilvl w:val="255"/>
          <w:numId w:val="0"/>
        </w:numPr>
        <w:ind w:left="480"/>
        <w:outlineLvl w:val="2"/>
      </w:pPr>
      <w:bookmarkStart w:id="113" w:name="_Toc829397184"/>
      <w:bookmarkStart w:id="114" w:name="_Toc641193520"/>
      <w:r>
        <w:t>3</w:t>
      </w:r>
      <w:r>
        <w:t>、</w:t>
      </w:r>
      <w:r>
        <w:rPr>
          <w:rFonts w:hint="eastAsia"/>
        </w:rPr>
        <w:t>经济美观原则</w:t>
      </w:r>
      <w:bookmarkEnd w:id="113"/>
      <w:bookmarkEnd w:id="114"/>
    </w:p>
    <w:p w14:paraId="3E3D81A6" w14:textId="77777777" w:rsidR="00961528" w:rsidRDefault="00000000">
      <w:pPr>
        <w:ind w:firstLine="480"/>
      </w:pPr>
      <w:r>
        <w:rPr>
          <w:rFonts w:hint="eastAsia"/>
        </w:rPr>
        <w:t>项目因地制宜，在深入了解项目现状和功能需求的基础上，论证方案的经济适用性与技术可行性，在使用功能、规划布局上科学合理，做到高效利用空间资源，在方案设计和工程施工上充分采用新技术、新工艺、新材料、新设备，材料色彩鲜明快活，温馨自然，外观设计简洁美观大方，项目经久耐用、低维护，造价经济合理。</w:t>
      </w:r>
    </w:p>
    <w:p w14:paraId="58A38190" w14:textId="77777777" w:rsidR="00961528" w:rsidRDefault="00000000">
      <w:pPr>
        <w:numPr>
          <w:ilvl w:val="255"/>
          <w:numId w:val="0"/>
        </w:numPr>
        <w:ind w:firstLine="480"/>
      </w:pPr>
      <w:r>
        <w:t>4</w:t>
      </w:r>
      <w:r>
        <w:t>、</w:t>
      </w:r>
      <w:bookmarkStart w:id="115" w:name="_Toc1836447652"/>
      <w:bookmarkStart w:id="116" w:name="_Toc1073053298"/>
      <w:r>
        <w:rPr>
          <w:rFonts w:hint="eastAsia"/>
        </w:rPr>
        <w:t>可持续性原则</w:t>
      </w:r>
      <w:bookmarkEnd w:id="115"/>
      <w:bookmarkEnd w:id="116"/>
    </w:p>
    <w:p w14:paraId="13AE5D5D" w14:textId="77777777" w:rsidR="00961528" w:rsidRDefault="00000000">
      <w:pPr>
        <w:widowControl/>
        <w:numPr>
          <w:ilvl w:val="255"/>
          <w:numId w:val="0"/>
        </w:numPr>
        <w:spacing w:before="240"/>
        <w:ind w:firstLine="480"/>
      </w:pPr>
      <w:r>
        <w:rPr>
          <w:rFonts w:hint="eastAsia"/>
        </w:rPr>
        <w:lastRenderedPageBreak/>
        <w:t>坚持科学发展观，贯彻节能减排、低碳环保的理念，在选材、施工、运营等各个环节注重资源循环利用</w:t>
      </w:r>
      <w:r>
        <w:t>，选择环保、耐用的装修材料和家具，</w:t>
      </w:r>
      <w:r>
        <w:rPr>
          <w:rFonts w:hint="eastAsia"/>
        </w:rPr>
        <w:t>做到节能、节水、节材、节地和保护环境，</w:t>
      </w:r>
      <w:r>
        <w:t>提升空间利用率和生态价值，</w:t>
      </w:r>
      <w:r>
        <w:rPr>
          <w:rFonts w:hint="eastAsia"/>
        </w:rPr>
        <w:t>打造绿色健康的建筑和怡人生活环境。</w:t>
      </w:r>
    </w:p>
    <w:p w14:paraId="2340696A" w14:textId="77777777" w:rsidR="00961528" w:rsidRDefault="00000000">
      <w:pPr>
        <w:pStyle w:val="2"/>
        <w:numPr>
          <w:ilvl w:val="1"/>
          <w:numId w:val="0"/>
        </w:numPr>
        <w:spacing w:beforeLines="100" w:before="312" w:afterLines="100" w:after="312"/>
        <w:ind w:firstLineChars="176" w:firstLine="530"/>
        <w:jc w:val="both"/>
        <w:rPr>
          <w:rFonts w:asciiTheme="minorHAnsi" w:hAnsiTheme="minorHAnsi"/>
          <w:sz w:val="30"/>
          <w:szCs w:val="30"/>
        </w:rPr>
      </w:pPr>
      <w:bookmarkStart w:id="117" w:name="_Toc391442432"/>
      <w:bookmarkStart w:id="118" w:name="_Toc533744736"/>
      <w:bookmarkStart w:id="119" w:name="_Toc841915608"/>
      <w:bookmarkStart w:id="120" w:name="_Toc1449088116"/>
      <w:bookmarkStart w:id="121" w:name="_Toc1086115231"/>
      <w:bookmarkStart w:id="122" w:name="_Toc1198805544"/>
      <w:bookmarkStart w:id="123" w:name="_Toc830190577"/>
      <w:bookmarkStart w:id="124" w:name="_Toc1399051058"/>
      <w:bookmarkStart w:id="125" w:name="_Toc669094143"/>
      <w:bookmarkStart w:id="126" w:name="_Toc1727252897"/>
      <w:bookmarkStart w:id="127" w:name="_Toc129644199"/>
      <w:bookmarkStart w:id="128" w:name="_Toc668447480"/>
      <w:bookmarkStart w:id="129" w:name="_Toc1279883806"/>
      <w:bookmarkStart w:id="130" w:name="_Toc247563360"/>
      <w:bookmarkStart w:id="131" w:name="_Toc1393959993"/>
      <w:bookmarkStart w:id="132" w:name="_Toc1541150202"/>
      <w:bookmarkStart w:id="133" w:name="_Toc2114560839"/>
      <w:bookmarkStart w:id="134" w:name="_Toc1523379714"/>
      <w:bookmarkStart w:id="135" w:name="_Toc1504548301"/>
      <w:r>
        <w:rPr>
          <w:rFonts w:asciiTheme="minorHAnsi" w:hAnsiTheme="minorHAnsi" w:hint="eastAsia"/>
          <w:sz w:val="30"/>
          <w:szCs w:val="30"/>
        </w:rPr>
        <w:t xml:space="preserve">2.2 </w:t>
      </w:r>
      <w:r>
        <w:rPr>
          <w:rFonts w:asciiTheme="minorHAnsi" w:hAnsiTheme="minorHAnsi"/>
          <w:sz w:val="30"/>
          <w:szCs w:val="30"/>
        </w:rPr>
        <w:t>功能及规模</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918DCEC" w14:textId="77777777" w:rsidR="00961528" w:rsidRDefault="00000000">
      <w:pPr>
        <w:ind w:firstLine="480"/>
        <w:rPr>
          <w:b/>
          <w:bCs/>
        </w:rPr>
      </w:pPr>
      <w:r>
        <w:rPr>
          <w:b/>
          <w:bCs/>
        </w:rPr>
        <w:t>2.2.1</w:t>
      </w:r>
      <w:r>
        <w:rPr>
          <w:b/>
          <w:bCs/>
        </w:rPr>
        <w:t>项目定位</w:t>
      </w:r>
    </w:p>
    <w:p w14:paraId="49E04CA2" w14:textId="77777777" w:rsidR="00961528" w:rsidRDefault="00000000">
      <w:pPr>
        <w:ind w:firstLine="480"/>
      </w:pPr>
      <w:r>
        <w:rPr>
          <w:rFonts w:hint="eastAsia"/>
        </w:rPr>
        <w:t>本项目定位为市未保中心大楼的建设与改造，旨在打造一个集生活照料、专业服务（心理辅导、家庭教育指导、监护评估、法律援助等）、个案受理、调度指挥、权益保障、队伍培训、社会组织培育等多功能于一体的枢纽型未成年人保护平台。通过丰富拓展未成年人保护机构功能，提高困境儿童关爱服务水平，提升未成年人保护工作队伍综合服务能力，提升深圳市未成年人保护工作质效</w:t>
      </w:r>
      <w:bookmarkStart w:id="136" w:name="_Toc9816"/>
      <w:bookmarkStart w:id="137" w:name="_Toc20105"/>
      <w:bookmarkStart w:id="138" w:name="_Toc18575"/>
      <w:bookmarkStart w:id="139" w:name="_Toc3387"/>
      <w:bookmarkStart w:id="140" w:name="_Toc9233"/>
      <w:bookmarkStart w:id="141" w:name="_Toc13158"/>
      <w:bookmarkStart w:id="142" w:name="_Toc7299"/>
      <w:bookmarkStart w:id="143" w:name="_Toc11583"/>
      <w:r>
        <w:rPr>
          <w:rFonts w:hint="eastAsia"/>
        </w:rPr>
        <w:t>。</w:t>
      </w:r>
    </w:p>
    <w:p w14:paraId="3CE8C947" w14:textId="77777777" w:rsidR="00961528" w:rsidRDefault="00000000">
      <w:pPr>
        <w:ind w:firstLine="480"/>
        <w:rPr>
          <w:b/>
          <w:bCs/>
        </w:rPr>
      </w:pPr>
      <w:bookmarkStart w:id="144" w:name="_Toc1063313994"/>
      <w:r>
        <w:rPr>
          <w:b/>
          <w:bCs/>
        </w:rPr>
        <w:t>2.2.2</w:t>
      </w:r>
      <w:r>
        <w:rPr>
          <w:b/>
          <w:bCs/>
        </w:rPr>
        <w:t>设计功能需求</w:t>
      </w:r>
      <w:bookmarkEnd w:id="136"/>
      <w:bookmarkEnd w:id="137"/>
      <w:bookmarkEnd w:id="138"/>
      <w:bookmarkEnd w:id="139"/>
      <w:bookmarkEnd w:id="140"/>
      <w:bookmarkEnd w:id="141"/>
      <w:bookmarkEnd w:id="142"/>
      <w:bookmarkEnd w:id="143"/>
      <w:bookmarkEnd w:id="144"/>
    </w:p>
    <w:p w14:paraId="497E8E3F" w14:textId="77777777" w:rsidR="00961528" w:rsidRDefault="00000000">
      <w:pPr>
        <w:ind w:firstLine="480"/>
      </w:pPr>
      <w:r>
        <w:rPr>
          <w:rFonts w:hint="eastAsia"/>
        </w:rPr>
        <w:t>根据市未保中心的职责和项目定位，未保中心大楼应满足以下功能需求：</w:t>
      </w:r>
    </w:p>
    <w:p w14:paraId="1723DE7B" w14:textId="77777777" w:rsidR="00961528" w:rsidRDefault="00000000">
      <w:pPr>
        <w:numPr>
          <w:ilvl w:val="255"/>
          <w:numId w:val="0"/>
        </w:numPr>
        <w:ind w:firstLineChars="200" w:firstLine="420"/>
      </w:pPr>
      <w:r>
        <w:t>1</w:t>
      </w:r>
      <w:r>
        <w:t>、</w:t>
      </w:r>
      <w:r>
        <w:rPr>
          <w:rFonts w:hint="eastAsia"/>
        </w:rPr>
        <w:t>为困境儿童等特殊群体提供养育、教育、基本医疗、基本康复、文体娱乐等服务；</w:t>
      </w:r>
    </w:p>
    <w:p w14:paraId="561AD51F" w14:textId="77777777" w:rsidR="00961528" w:rsidRDefault="00000000">
      <w:pPr>
        <w:numPr>
          <w:ilvl w:val="255"/>
          <w:numId w:val="0"/>
        </w:numPr>
        <w:ind w:firstLineChars="200" w:firstLine="420"/>
      </w:pPr>
      <w:r>
        <w:t>2</w:t>
      </w:r>
      <w:r>
        <w:t>、</w:t>
      </w:r>
      <w:r>
        <w:rPr>
          <w:rFonts w:hint="eastAsia"/>
        </w:rPr>
        <w:t>构建儿童保护三级预防工作体制，为困境儿童及其家庭提供专业的心理辅导、监护评估、家庭教育指导和法律援助等服务；</w:t>
      </w:r>
    </w:p>
    <w:p w14:paraId="5E6EE831" w14:textId="77777777" w:rsidR="00961528" w:rsidRDefault="00000000">
      <w:pPr>
        <w:numPr>
          <w:ilvl w:val="255"/>
          <w:numId w:val="0"/>
        </w:numPr>
        <w:ind w:firstLineChars="200" w:firstLine="420"/>
      </w:pPr>
      <w:r>
        <w:t>3</w:t>
      </w:r>
      <w:r>
        <w:t>、</w:t>
      </w:r>
      <w:r>
        <w:rPr>
          <w:rFonts w:hint="eastAsia"/>
        </w:rPr>
        <w:t>作为全市未成年人保护工作的枢纽，受理并处置侵害未成年人合法权益的报告事项；</w:t>
      </w:r>
    </w:p>
    <w:p w14:paraId="5FCE8926" w14:textId="77777777" w:rsidR="00961528" w:rsidRDefault="00000000">
      <w:pPr>
        <w:numPr>
          <w:ilvl w:val="255"/>
          <w:numId w:val="0"/>
        </w:numPr>
        <w:ind w:firstLineChars="200" w:firstLine="420"/>
      </w:pPr>
      <w:r>
        <w:t>4</w:t>
      </w:r>
      <w:r>
        <w:t>、</w:t>
      </w:r>
      <w:r>
        <w:rPr>
          <w:rFonts w:hint="eastAsia"/>
        </w:rPr>
        <w:t>为全市各级未成年人救助保护工作队伍提供政策指导、技术支持和培训服务；</w:t>
      </w:r>
    </w:p>
    <w:p w14:paraId="11705F7C" w14:textId="77777777" w:rsidR="00961528" w:rsidRDefault="00000000">
      <w:pPr>
        <w:numPr>
          <w:ilvl w:val="255"/>
          <w:numId w:val="0"/>
        </w:numPr>
        <w:ind w:firstLineChars="200" w:firstLine="420"/>
      </w:pPr>
      <w:r>
        <w:t>5</w:t>
      </w:r>
      <w:r>
        <w:t>、</w:t>
      </w:r>
      <w:r>
        <w:rPr>
          <w:rFonts w:hint="eastAsia"/>
        </w:rPr>
        <w:t>培育为困境儿童服务的社会组织和项目</w:t>
      </w:r>
      <w:r>
        <w:t>；</w:t>
      </w:r>
    </w:p>
    <w:p w14:paraId="1F0BC202" w14:textId="77777777" w:rsidR="00961528" w:rsidRDefault="00000000">
      <w:pPr>
        <w:ind w:firstLine="480"/>
      </w:pPr>
      <w:r>
        <w:t>6</w:t>
      </w:r>
      <w:r>
        <w:t>、</w:t>
      </w:r>
      <w:r>
        <w:rPr>
          <w:rFonts w:hint="eastAsia"/>
        </w:rPr>
        <w:t>满足市未保中心工作人员基本业务管理需求，成为市未保中心工作人员开展相关工作、提供专业服务的基本阵地。</w:t>
      </w:r>
    </w:p>
    <w:p w14:paraId="211E95C7" w14:textId="77777777" w:rsidR="00961528" w:rsidRDefault="00000000">
      <w:pPr>
        <w:ind w:firstLine="480"/>
        <w:rPr>
          <w:b/>
          <w:bCs/>
        </w:rPr>
      </w:pPr>
      <w:bookmarkStart w:id="145" w:name="_Toc849922317"/>
      <w:bookmarkStart w:id="146" w:name="_Toc468634580"/>
      <w:bookmarkStart w:id="147" w:name="_Toc1607486574"/>
      <w:bookmarkStart w:id="148" w:name="_Toc624172523"/>
      <w:r>
        <w:rPr>
          <w:b/>
          <w:bCs/>
        </w:rPr>
        <w:t>2.2.3</w:t>
      </w:r>
      <w:r>
        <w:rPr>
          <w:b/>
          <w:bCs/>
        </w:rPr>
        <w:t>功能及规模</w:t>
      </w:r>
      <w:bookmarkEnd w:id="145"/>
      <w:bookmarkEnd w:id="146"/>
      <w:bookmarkEnd w:id="147"/>
      <w:bookmarkEnd w:id="148"/>
    </w:p>
    <w:p w14:paraId="2D64BEF9" w14:textId="77777777" w:rsidR="00961528" w:rsidRDefault="00000000">
      <w:pPr>
        <w:widowControl/>
        <w:spacing w:line="560" w:lineRule="exact"/>
        <w:ind w:firstLine="480"/>
      </w:pPr>
      <w:r>
        <w:t>本项目原为</w:t>
      </w:r>
      <w:r>
        <w:rPr>
          <w:rFonts w:hint="eastAsia"/>
        </w:rPr>
        <w:t>“</w:t>
      </w:r>
      <w:r>
        <w:t>市少年儿童救助保护大楼</w:t>
      </w:r>
      <w:r>
        <w:rPr>
          <w:rFonts w:hint="eastAsia"/>
        </w:rPr>
        <w:t>”</w:t>
      </w:r>
      <w:r>
        <w:t>，以</w:t>
      </w:r>
      <w:r>
        <w:t>300</w:t>
      </w:r>
      <w:r>
        <w:t>床规模进行建设，总建筑面积为</w:t>
      </w:r>
      <w:r>
        <w:t>7161.82</w:t>
      </w:r>
      <w:r>
        <w:t>㎡。大楼共六层，</w:t>
      </w:r>
      <w:r>
        <w:rPr>
          <w:rFonts w:hint="eastAsia"/>
        </w:rPr>
        <w:t>由服务、教育培训、康复医疗、办公管理后勤保障五个功能区组成。其中一层功能设置为宿舍、餐厅、操作间及护士、医生办公室等；二</w:t>
      </w:r>
      <w:r>
        <w:rPr>
          <w:rFonts w:hint="eastAsia"/>
        </w:rPr>
        <w:t>~</w:t>
      </w:r>
      <w:r>
        <w:rPr>
          <w:rFonts w:hint="eastAsia"/>
        </w:rPr>
        <w:t>五层功能设置为宿舍、儿童活动中心、教导室及医疗保健室，六层功能设置为会议室、多功能室及电梯机房。</w:t>
      </w:r>
    </w:p>
    <w:p w14:paraId="0CFF1B78" w14:textId="77777777" w:rsidR="00961528" w:rsidRDefault="00000000">
      <w:pPr>
        <w:spacing w:line="560" w:lineRule="exact"/>
        <w:ind w:firstLine="480"/>
        <w:rPr>
          <w:rFonts w:ascii="宋体" w:hAnsi="宋体" w:hint="eastAsia"/>
        </w:rPr>
      </w:pPr>
      <w:r>
        <w:t>本次设计对</w:t>
      </w:r>
      <w:r>
        <w:rPr>
          <w:rFonts w:ascii="宋体" w:hAnsi="宋体"/>
        </w:rPr>
        <w:t>市未成年人救助保护中心</w:t>
      </w:r>
      <w:r>
        <w:rPr>
          <w:rFonts w:ascii="宋体" w:hAnsi="宋体" w:hint="eastAsia"/>
        </w:rPr>
        <w:t>进行整体的修葺改造，</w:t>
      </w:r>
      <w:r>
        <w:t>结合市未保中心职能和定位，</w:t>
      </w:r>
      <w:r>
        <w:rPr>
          <w:rFonts w:ascii="宋体" w:hAnsi="宋体"/>
        </w:rPr>
        <w:t>以“儿童优先”的</w:t>
      </w:r>
      <w:r>
        <w:rPr>
          <w:rFonts w:ascii="宋体" w:hAnsi="宋体" w:hint="eastAsia"/>
        </w:rPr>
        <w:t>理念进行</w:t>
      </w:r>
      <w:r>
        <w:rPr>
          <w:rFonts w:ascii="宋体" w:hAnsi="宋体"/>
        </w:rPr>
        <w:t>整体</w:t>
      </w:r>
      <w:r>
        <w:rPr>
          <w:rFonts w:ascii="宋体" w:hAnsi="宋体" w:hint="eastAsia"/>
        </w:rPr>
        <w:t>规划和设计</w:t>
      </w:r>
      <w:r>
        <w:rPr>
          <w:rFonts w:ascii="宋体" w:hAnsi="宋体"/>
        </w:rPr>
        <w:t>，</w:t>
      </w:r>
      <w:r>
        <w:t>按照空间效益最大化的原则，通过合理规划，因地制宜调整未保中心大楼空间布局，引入先进的设计理念和创新元素，对大楼外观与功能空间内部装修进行升级改造，完善设施设备，提升未保中心大楼外部形象和使用效能。</w:t>
      </w:r>
      <w:r>
        <w:rPr>
          <w:rFonts w:ascii="宋体" w:hAnsi="宋体"/>
        </w:rPr>
        <w:t>聚焦</w:t>
      </w:r>
      <w:r>
        <w:rPr>
          <w:rFonts w:ascii="宋体" w:hAnsi="宋体" w:hint="eastAsia"/>
        </w:rPr>
        <w:t>救助保护、临时监护等庇护服务</w:t>
      </w:r>
      <w:r>
        <w:rPr>
          <w:rFonts w:ascii="宋体" w:hAnsi="宋体"/>
        </w:rPr>
        <w:t>，打造</w:t>
      </w:r>
      <w:r>
        <w:rPr>
          <w:rFonts w:ascii="宋体" w:hAnsi="宋体" w:hint="eastAsia"/>
        </w:rPr>
        <w:t>“救助保护、临时监护、心理辅导、法律援助、个案帮扶”</w:t>
      </w:r>
      <w:r>
        <w:rPr>
          <w:rFonts w:ascii="宋体" w:hAnsi="宋体"/>
        </w:rPr>
        <w:t>为一体的</w:t>
      </w:r>
      <w:r>
        <w:rPr>
          <w:rFonts w:ascii="宋体" w:hAnsi="宋体" w:hint="eastAsia"/>
        </w:rPr>
        <w:t>监护照料、学习教育</w:t>
      </w:r>
      <w:r>
        <w:rPr>
          <w:rFonts w:ascii="宋体" w:hAnsi="宋体"/>
        </w:rPr>
        <w:t>、</w:t>
      </w:r>
      <w:r>
        <w:rPr>
          <w:rFonts w:ascii="宋体" w:hAnsi="宋体" w:hint="eastAsia"/>
        </w:rPr>
        <w:t>文体娱乐等一站式服务</w:t>
      </w:r>
      <w:r>
        <w:rPr>
          <w:rFonts w:ascii="宋体" w:hAnsi="宋体"/>
        </w:rPr>
        <w:t>空间；围绕儿童关爱保护服务体系建设，建设集成</w:t>
      </w:r>
      <w:r>
        <w:rPr>
          <w:rFonts w:hint="eastAsia"/>
        </w:rPr>
        <w:t>个案</w:t>
      </w:r>
      <w:r>
        <w:t>受理、调度指挥、权益保障、政策宣教、队伍培训、社会组织</w:t>
      </w:r>
      <w:r>
        <w:lastRenderedPageBreak/>
        <w:t>培育等功能</w:t>
      </w:r>
      <w:r>
        <w:rPr>
          <w:rFonts w:ascii="宋体" w:hAnsi="宋体"/>
        </w:rPr>
        <w:t>的市级未成年人关爱服务监管、综合协调、资源整合等综合支持平台。</w:t>
      </w:r>
    </w:p>
    <w:p w14:paraId="31CD893C" w14:textId="77777777" w:rsidR="00961528" w:rsidRDefault="00000000">
      <w:pPr>
        <w:spacing w:before="156" w:line="560" w:lineRule="exact"/>
        <w:ind w:firstLine="480"/>
        <w:outlineLvl w:val="2"/>
      </w:pPr>
      <w:r>
        <w:t>明确设计改造方向为：一是对大楼进行结构加固补强，保障结构安全，提升建筑稳定性；二是对外立面进行修缮，改善建筑外观，提升整体形象；三是要优化空间布局，并对功能区域进行重新划分，提升使用效率；四是对安装工程、室外配套设施进行改造，消除安全隐患。具体内容如下：</w:t>
      </w:r>
    </w:p>
    <w:p w14:paraId="351696F1" w14:textId="77777777" w:rsidR="00961528" w:rsidRDefault="00000000">
      <w:pPr>
        <w:spacing w:before="156" w:line="560" w:lineRule="exact"/>
        <w:ind w:firstLine="480"/>
        <w:outlineLvl w:val="2"/>
      </w:pPr>
      <w:r>
        <w:t>设计深圳市未成年人救助保护中心大楼</w:t>
      </w:r>
      <w:r>
        <w:t>(</w:t>
      </w:r>
      <w:r>
        <w:t>除二层已改造区域</w:t>
      </w:r>
      <w:r>
        <w:t>)</w:t>
      </w:r>
      <w:r>
        <w:t>进行修缮和功能提升改造</w:t>
      </w:r>
      <w:r>
        <w:t>,</w:t>
      </w:r>
      <w:r>
        <w:t>涉及修缮改造建筑面积</w:t>
      </w:r>
      <w:r>
        <w:t xml:space="preserve"> 6813 </w:t>
      </w:r>
      <w:r>
        <w:t>平方米。主要建设内容包括结构加固、外立面及屋面修缮、室内修缮改造、安装工程改造、室外配套设施改造等。市民政局安全检查工作中发现的安全隐患问题（详见附件</w:t>
      </w:r>
      <w:r>
        <w:t>29</w:t>
      </w:r>
      <w:r>
        <w:t>），必须在设计时落实整改方案。</w:t>
      </w:r>
      <w:r>
        <w:rPr>
          <w:rFonts w:hint="eastAsia"/>
        </w:rPr>
        <w:t>本项目涉及的修缮改造范围不含</w:t>
      </w:r>
      <w:r>
        <w:t>二层已改造区域（</w:t>
      </w:r>
      <w:r>
        <w:rPr>
          <w:rFonts w:hint="eastAsia"/>
          <w:u w:val="single"/>
        </w:rPr>
        <w:t>共</w:t>
      </w:r>
      <w:r>
        <w:rPr>
          <w:u w:val="single"/>
        </w:rPr>
        <w:t>380.5</w:t>
      </w:r>
      <w:r>
        <w:rPr>
          <w:rFonts w:hint="eastAsia"/>
          <w:u w:val="single"/>
        </w:rPr>
        <w:t>㎡</w:t>
      </w:r>
      <w:r>
        <w:t>），包含北侧的类家庭区域和餐厨空间，南侧的调度中心、个案会商室和社会组织支持中心（具体位置详见附件</w:t>
      </w:r>
      <w:r>
        <w:t>2</w:t>
      </w:r>
      <w:r>
        <w:t>）。</w:t>
      </w:r>
      <w:bookmarkStart w:id="149" w:name="_Toc202086165"/>
      <w:bookmarkStart w:id="150" w:name="_Toc794824199"/>
      <w:bookmarkStart w:id="151" w:name="_Toc808386947"/>
    </w:p>
    <w:p w14:paraId="3EA974B7" w14:textId="77777777" w:rsidR="00961528" w:rsidRDefault="00000000">
      <w:pPr>
        <w:spacing w:before="156"/>
        <w:ind w:firstLine="482"/>
        <w:outlineLvl w:val="2"/>
      </w:pPr>
      <w:r>
        <w:rPr>
          <w:b/>
          <w:bCs/>
        </w:rPr>
        <w:t xml:space="preserve">2.2.4 </w:t>
      </w:r>
      <w:r>
        <w:rPr>
          <w:b/>
          <w:bCs/>
        </w:rPr>
        <w:t>设计专业范围</w:t>
      </w:r>
      <w:bookmarkEnd w:id="149"/>
      <w:bookmarkEnd w:id="150"/>
      <w:bookmarkEnd w:id="151"/>
    </w:p>
    <w:p w14:paraId="05EF702B" w14:textId="77777777" w:rsidR="00961528" w:rsidRDefault="00000000">
      <w:pPr>
        <w:widowControl/>
        <w:numPr>
          <w:ilvl w:val="255"/>
          <w:numId w:val="0"/>
        </w:numPr>
        <w:spacing w:before="156" w:line="560" w:lineRule="exact"/>
        <w:ind w:firstLine="480"/>
        <w:outlineLvl w:val="2"/>
      </w:pPr>
      <w:r>
        <w:t>1</w:t>
      </w:r>
      <w:r>
        <w:t>、本项目建设内容：结构加固、外立面及屋面修缮、室内修缮改造、安装工程改造、室外配套设施改造等。</w:t>
      </w:r>
    </w:p>
    <w:p w14:paraId="4DAED35F" w14:textId="77777777" w:rsidR="00961528" w:rsidRDefault="00000000">
      <w:pPr>
        <w:spacing w:before="156" w:line="560" w:lineRule="exact"/>
        <w:ind w:firstLine="480"/>
        <w:jc w:val="left"/>
        <w:outlineLvl w:val="2"/>
      </w:pPr>
      <w:r>
        <w:t>2</w:t>
      </w:r>
      <w:r>
        <w:t>、本项目</w:t>
      </w:r>
      <w:bookmarkStart w:id="152" w:name="OLE_LINK10"/>
      <w:r>
        <w:t>涉及全专业设计：</w:t>
      </w:r>
    </w:p>
    <w:bookmarkEnd w:id="152"/>
    <w:p w14:paraId="46EFD4BA" w14:textId="77777777" w:rsidR="00961528" w:rsidRDefault="00000000">
      <w:pPr>
        <w:spacing w:before="156" w:line="560" w:lineRule="exact"/>
        <w:ind w:firstLine="480"/>
        <w:jc w:val="left"/>
        <w:outlineLvl w:val="2"/>
      </w:pPr>
      <w:r>
        <w:t>总图（用地范围内的建筑及竖向总图）、建筑、结构、电气（包括高、低压配电、动力及照明、防雷及接地、通信及网络、有线电视、消防、安全防范、公共广播及背景音乐、楼宇控制、智能照明、智能化系统集成等）、给排水、通风与空调、室内设计（</w:t>
      </w:r>
      <w:proofErr w:type="gramStart"/>
      <w:r>
        <w:t>含软装</w:t>
      </w:r>
      <w:proofErr w:type="gramEnd"/>
      <w:r>
        <w:t>设计）、绿化系统的设计、建筑节能设计、用地范围内的管线综合设计）、园林景观、绿色建筑、燃气、电梯、幕墙、地基处理、用水节水、改造、海绵城市、泛光照明、标识系统、建设用地范围外的管线接入、厨房工程、无障碍设计、造价文件（概算编制）。</w:t>
      </w:r>
    </w:p>
    <w:p w14:paraId="79C0CF04" w14:textId="77777777" w:rsidR="00961528" w:rsidRDefault="00000000">
      <w:pPr>
        <w:spacing w:before="156" w:line="560" w:lineRule="exact"/>
        <w:ind w:firstLine="480"/>
        <w:jc w:val="left"/>
        <w:outlineLvl w:val="2"/>
      </w:pPr>
      <w:r>
        <w:t>3</w:t>
      </w:r>
      <w:r>
        <w:t>、其他：桩基施工图设计、场地内建筑物或构筑物拆改、管线迁改施工图设计、污水处理、建筑节能环保、竣工图编制、图纸测量、土方平衡、特殊消防设计、信息化设计、室</w:t>
      </w:r>
      <w:r>
        <w:lastRenderedPageBreak/>
        <w:t>内外机电管线综合设计、室内照明等、展陈展教。报批报建统筹及申报、总概算编制及申报、施工配合等。</w:t>
      </w:r>
    </w:p>
    <w:p w14:paraId="74D2B86C" w14:textId="77777777" w:rsidR="00961528" w:rsidRDefault="00000000">
      <w:pPr>
        <w:spacing w:before="156" w:line="560" w:lineRule="exact"/>
        <w:ind w:firstLine="480"/>
        <w:outlineLvl w:val="2"/>
      </w:pPr>
      <w:r>
        <w:t>最终工作内容以设计合同为准。</w:t>
      </w:r>
      <w:r>
        <w:t xml:space="preserve">  </w:t>
      </w:r>
    </w:p>
    <w:p w14:paraId="52F9FDB2" w14:textId="77777777" w:rsidR="00961528" w:rsidRDefault="00000000">
      <w:pPr>
        <w:spacing w:before="156"/>
        <w:ind w:firstLine="482"/>
        <w:outlineLvl w:val="2"/>
        <w:rPr>
          <w:b/>
          <w:bCs/>
        </w:rPr>
      </w:pPr>
      <w:r>
        <w:rPr>
          <w:b/>
          <w:bCs/>
        </w:rPr>
        <w:t xml:space="preserve">2.2.5 </w:t>
      </w:r>
      <w:r>
        <w:rPr>
          <w:b/>
          <w:bCs/>
        </w:rPr>
        <w:t>设计</w:t>
      </w:r>
      <w:r>
        <w:rPr>
          <w:rFonts w:hint="eastAsia"/>
          <w:b/>
          <w:bCs/>
        </w:rPr>
        <w:t>总体要求</w:t>
      </w:r>
    </w:p>
    <w:p w14:paraId="5B86763F" w14:textId="77777777" w:rsidR="00961528" w:rsidRDefault="00000000">
      <w:pPr>
        <w:ind w:leftChars="85" w:left="178" w:rightChars="144" w:right="302" w:firstLine="480"/>
      </w:pPr>
      <w:r>
        <w:t>1</w:t>
      </w:r>
      <w:r>
        <w:rPr>
          <w:rFonts w:hint="eastAsia"/>
        </w:rPr>
        <w:t>、总体定位：本项目的实施与深圳市的城市规划、社会福利专项规划以及未成年人保护体系规划紧密衔接，旨在确保项目的有效实施与长期效益。</w:t>
      </w:r>
    </w:p>
    <w:p w14:paraId="50732DE5" w14:textId="77777777" w:rsidR="00961528" w:rsidRDefault="00000000">
      <w:pPr>
        <w:ind w:leftChars="85" w:left="178" w:rightChars="144" w:right="302" w:firstLine="480"/>
      </w:pPr>
      <w:r>
        <w:rPr>
          <w:rFonts w:hint="eastAsia"/>
        </w:rPr>
        <w:t>首先，从城市规划的角度来看，本项目位于深圳市罗湖区北环大道，周边交通便捷，符合城市总体规划的布局要求。同时，项目用地为社会福利用地，符合城市土地利用规划，确保了项目的合</w:t>
      </w:r>
      <w:proofErr w:type="gramStart"/>
      <w:r>
        <w:rPr>
          <w:rFonts w:hint="eastAsia"/>
        </w:rPr>
        <w:t>规</w:t>
      </w:r>
      <w:proofErr w:type="gramEnd"/>
      <w:r>
        <w:rPr>
          <w:rFonts w:hint="eastAsia"/>
        </w:rPr>
        <w:t>性和</w:t>
      </w:r>
      <w:proofErr w:type="gramStart"/>
      <w:r>
        <w:rPr>
          <w:rFonts w:hint="eastAsia"/>
        </w:rPr>
        <w:t>可</w:t>
      </w:r>
      <w:proofErr w:type="gramEnd"/>
      <w:r>
        <w:rPr>
          <w:rFonts w:hint="eastAsia"/>
        </w:rPr>
        <w:t>持续性。</w:t>
      </w:r>
    </w:p>
    <w:p w14:paraId="6DB49051" w14:textId="77777777" w:rsidR="00961528" w:rsidRDefault="00000000">
      <w:pPr>
        <w:ind w:leftChars="85" w:left="178" w:rightChars="144" w:right="302" w:firstLine="480"/>
      </w:pPr>
      <w:r>
        <w:rPr>
          <w:rFonts w:hint="eastAsia"/>
        </w:rPr>
        <w:t>其次，在社会福利专项规划方面，本项目是对原“深圳市少年儿童救助保护大楼”的修缮和功能提升，旨在满足未成年人救助保护工作的实际需求，完善儿童福利供给体系。这与深圳市社会福利专项规划中的提升未成年人保护设施、完善儿童福利服务网络的目标高度契合。</w:t>
      </w:r>
    </w:p>
    <w:p w14:paraId="4311635E" w14:textId="77777777" w:rsidR="00961528" w:rsidRDefault="00000000">
      <w:pPr>
        <w:ind w:leftChars="85" w:left="178" w:rightChars="144" w:right="302" w:firstLine="480"/>
      </w:pPr>
      <w:r>
        <w:t>2</w:t>
      </w:r>
      <w:r>
        <w:rPr>
          <w:rFonts w:hint="eastAsia"/>
        </w:rPr>
        <w:t>、功能定位：本项目与未成年人保护体系规划紧密相连。通过实施修缮和功能提升工程，优化未成年人救助</w:t>
      </w:r>
      <w:proofErr w:type="gramStart"/>
      <w:r>
        <w:rPr>
          <w:rFonts w:hint="eastAsia"/>
        </w:rPr>
        <w:t>保护大楼</w:t>
      </w:r>
      <w:proofErr w:type="gramEnd"/>
      <w:r>
        <w:rPr>
          <w:rFonts w:hint="eastAsia"/>
        </w:rPr>
        <w:t>的空间布局和使用效率，为未成年人提供更加温馨、和谐的生活、教育环境。按照救助机构建设标准设计，核定床位数</w:t>
      </w:r>
      <w:r>
        <w:t>100</w:t>
      </w:r>
      <w:r>
        <w:rPr>
          <w:rFonts w:hint="eastAsia"/>
        </w:rPr>
        <w:t>张。建筑平面功能主要设置接待大厅、报警救助调度中心、中心机房、警卫室、登记室、入站观察室、女生宿舍、物品保管室、食堂、盥洗室（洗衣房）、卫生间及洗浴室、男生宿舍、图书阅览室等。</w:t>
      </w:r>
    </w:p>
    <w:p w14:paraId="0D1DF561" w14:textId="77777777" w:rsidR="00961528" w:rsidRDefault="00000000">
      <w:pPr>
        <w:ind w:leftChars="85" w:left="178" w:rightChars="144" w:right="302" w:firstLine="480"/>
      </w:pPr>
      <w:r>
        <w:t>3</w:t>
      </w:r>
      <w:r>
        <w:rPr>
          <w:rFonts w:hint="eastAsia"/>
        </w:rPr>
        <w:t>、执行标准：本项目涉及到的改造内容需按现有标准规范执行，如消防、防水设计规范等；对改造重点部位进行无障碍设计，如电梯、楼梯及卫生间等；外墙防水、隔热需按现行标准进行改造。</w:t>
      </w:r>
    </w:p>
    <w:p w14:paraId="515B30C0" w14:textId="77777777" w:rsidR="00961528" w:rsidRDefault="00000000">
      <w:pPr>
        <w:ind w:leftChars="85" w:left="178" w:rightChars="144" w:right="302" w:firstLine="480"/>
      </w:pPr>
      <w:r>
        <w:t>4</w:t>
      </w:r>
      <w:r>
        <w:t>、</w:t>
      </w:r>
      <w:r>
        <w:rPr>
          <w:rFonts w:hint="eastAsia"/>
        </w:rPr>
        <w:t>在</w:t>
      </w:r>
      <w:proofErr w:type="gramStart"/>
      <w:r>
        <w:rPr>
          <w:rFonts w:hint="eastAsia"/>
        </w:rPr>
        <w:t>不</w:t>
      </w:r>
      <w:proofErr w:type="gramEnd"/>
      <w:r>
        <w:rPr>
          <w:rFonts w:hint="eastAsia"/>
        </w:rPr>
        <w:t>同楼层根据使用功能选用最合适的空调形式与布局；根据需要预留好餐饮所需的烟道、隔油池等基础设施，满足环保要求。</w:t>
      </w:r>
    </w:p>
    <w:p w14:paraId="326A1D87" w14:textId="77777777" w:rsidR="00961528" w:rsidRDefault="00000000">
      <w:pPr>
        <w:ind w:leftChars="85" w:left="178" w:rightChars="144" w:right="302" w:firstLine="480"/>
      </w:pPr>
      <w:r>
        <w:t>5</w:t>
      </w:r>
      <w:r>
        <w:rPr>
          <w:rFonts w:hint="eastAsia"/>
        </w:rPr>
        <w:t>、结构设计需根据之前结构检测报告的要求及改造后使用功能情况进行结构复核与加固设计。</w:t>
      </w:r>
    </w:p>
    <w:p w14:paraId="2BFB8D79" w14:textId="77777777" w:rsidR="00961528" w:rsidRDefault="00000000">
      <w:pPr>
        <w:pStyle w:val="a5"/>
        <w:ind w:firstLineChars="300" w:firstLine="630"/>
        <w:rPr>
          <w:rFonts w:ascii="Times New Roman" w:hAnsi="Times New Roman"/>
          <w:color w:val="auto"/>
        </w:rPr>
      </w:pPr>
      <w:bookmarkStart w:id="153" w:name="OLE_LINK1"/>
      <w:r>
        <w:rPr>
          <w:rFonts w:ascii="Times New Roman" w:hAnsi="Times New Roman"/>
          <w:color w:val="auto"/>
        </w:rPr>
        <w:t>6</w:t>
      </w:r>
      <w:r>
        <w:rPr>
          <w:rFonts w:ascii="Times New Roman" w:hAnsi="Times New Roman"/>
          <w:color w:val="auto"/>
        </w:rPr>
        <w:t>、投资估算及面积</w:t>
      </w:r>
    </w:p>
    <w:p w14:paraId="6C6F3518" w14:textId="77777777" w:rsidR="00961528" w:rsidRDefault="00000000">
      <w:pPr>
        <w:numPr>
          <w:ilvl w:val="255"/>
          <w:numId w:val="0"/>
        </w:numPr>
        <w:ind w:rightChars="144" w:right="302" w:firstLine="480"/>
      </w:pPr>
      <w:r>
        <w:t>本项目对市未保中心大楼（除二层已改造区域）进行修缮和功能提升改造，涉及修缮改造建筑面积</w:t>
      </w:r>
      <w:r>
        <w:t xml:space="preserve"> 6813 </w:t>
      </w:r>
      <w:r>
        <w:t>平方米。主要建设</w:t>
      </w:r>
      <w:r>
        <w:t xml:space="preserve"> </w:t>
      </w:r>
      <w:r>
        <w:t>内容包括结构加固、外立面及屋面修缮、室内修缮改造、安装工</w:t>
      </w:r>
      <w:r>
        <w:t xml:space="preserve"> </w:t>
      </w:r>
      <w:r>
        <w:t>程改造、室外配套设施改造等。项目投资估算为</w:t>
      </w:r>
      <w:r>
        <w:t xml:space="preserve"> 2337.20 </w:t>
      </w:r>
      <w:r>
        <w:t>万元，其中：工程费用</w:t>
      </w:r>
      <w:r>
        <w:t xml:space="preserve"> 2013.46 </w:t>
      </w:r>
      <w:r>
        <w:t>万元，工程建设其他费用</w:t>
      </w:r>
      <w:r>
        <w:t xml:space="preserve"> 212.80 </w:t>
      </w:r>
      <w:r>
        <w:t>万元，预备费</w:t>
      </w:r>
      <w:r>
        <w:t xml:space="preserve"> 110.94 </w:t>
      </w:r>
      <w:r>
        <w:t>万元。资金来源为市政府投资。（详见附件</w:t>
      </w:r>
      <w:r>
        <w:t xml:space="preserve">1 </w:t>
      </w:r>
      <w:r>
        <w:t>深圳市发展和改革委员会关于深圳市未成年人救助保护中心修缮和功能提升工程项目可行性研究报告的批复）</w:t>
      </w:r>
    </w:p>
    <w:bookmarkEnd w:id="153"/>
    <w:p w14:paraId="0154C745" w14:textId="77777777" w:rsidR="00961528" w:rsidRDefault="00000000">
      <w:pPr>
        <w:ind w:leftChars="85" w:left="178" w:rightChars="144" w:right="302" w:firstLine="480"/>
      </w:pPr>
      <w:r>
        <w:rPr>
          <w:rFonts w:hint="eastAsia"/>
        </w:rPr>
        <w:t>2.3.1</w:t>
      </w:r>
      <w:r>
        <w:rPr>
          <w:rFonts w:hint="eastAsia"/>
        </w:rPr>
        <w:t>工作要求：</w:t>
      </w:r>
    </w:p>
    <w:p w14:paraId="2C6D44C2" w14:textId="77777777" w:rsidR="00961528" w:rsidRDefault="00000000">
      <w:pPr>
        <w:numPr>
          <w:ilvl w:val="255"/>
          <w:numId w:val="0"/>
        </w:numPr>
        <w:ind w:rightChars="144" w:right="302" w:firstLine="480"/>
      </w:pPr>
      <w:r>
        <w:t>严格执行《机关团体建设楼堂馆所</w:t>
      </w:r>
      <w:bookmarkStart w:id="154" w:name="OLE_LINK2"/>
      <w:r>
        <w:t>管理条</w:t>
      </w:r>
      <w:bookmarkEnd w:id="154"/>
      <w:r>
        <w:t>例》，遵循</w:t>
      </w:r>
      <w:r>
        <w:t xml:space="preserve"> </w:t>
      </w:r>
      <w:r>
        <w:t>安全、经济、适用原则，合理确定室内修缮改造方案，避免不必</w:t>
      </w:r>
      <w:r>
        <w:t xml:space="preserve"> </w:t>
      </w:r>
      <w:r>
        <w:t>要的装饰提升或者配置超标准的设施。</w:t>
      </w:r>
    </w:p>
    <w:p w14:paraId="76F3A423" w14:textId="77777777" w:rsidR="00961528" w:rsidRDefault="00000000">
      <w:pPr>
        <w:numPr>
          <w:ilvl w:val="255"/>
          <w:numId w:val="0"/>
        </w:numPr>
        <w:ind w:rightChars="144" w:right="302" w:firstLine="480"/>
      </w:pPr>
      <w:r>
        <w:t>《可研报告》提出的单跨框架结构加固方案存在桩基施工难度大、检测操作困难等问题，建议对结构体系加固方案进行多方案比选。</w:t>
      </w:r>
    </w:p>
    <w:p w14:paraId="7BECBA00" w14:textId="77777777" w:rsidR="00961528" w:rsidRDefault="00000000">
      <w:pPr>
        <w:numPr>
          <w:ilvl w:val="255"/>
          <w:numId w:val="0"/>
        </w:numPr>
        <w:ind w:rightChars="144" w:right="302" w:firstLine="480"/>
      </w:pPr>
      <w:r>
        <w:rPr>
          <w:rFonts w:hint="eastAsia"/>
        </w:rPr>
        <w:t>在项目前期设计及建设期间，严格按照安全生产相关</w:t>
      </w:r>
      <w:r>
        <w:rPr>
          <w:rFonts w:hint="eastAsia"/>
        </w:rPr>
        <w:t xml:space="preserve"> </w:t>
      </w:r>
      <w:r>
        <w:rPr>
          <w:rFonts w:hint="eastAsia"/>
        </w:rPr>
        <w:t>要求，落实项目安全生产各项措施，确保项目顺利实施。</w:t>
      </w:r>
    </w:p>
    <w:p w14:paraId="43A88E28" w14:textId="77777777" w:rsidR="00961528" w:rsidRDefault="00000000">
      <w:pPr>
        <w:numPr>
          <w:ilvl w:val="255"/>
          <w:numId w:val="0"/>
        </w:numPr>
        <w:ind w:rightChars="144" w:right="302" w:firstLine="480"/>
      </w:pPr>
      <w:r>
        <w:rPr>
          <w:rFonts w:hint="eastAsia"/>
        </w:rPr>
        <w:lastRenderedPageBreak/>
        <w:t>根据《政府投资条例》《深圳经济特区政府投资项目</w:t>
      </w:r>
      <w:r>
        <w:rPr>
          <w:rFonts w:hint="eastAsia"/>
        </w:rPr>
        <w:t xml:space="preserve"> </w:t>
      </w:r>
      <w:r>
        <w:rPr>
          <w:rFonts w:hint="eastAsia"/>
        </w:rPr>
        <w:t>管理条例》《深圳市政府投资建设项目施工许可管理规定》《深圳市政府投资项目策划生成管理办法》的有关要求，抓紧开展项目概算编制工作。</w:t>
      </w:r>
    </w:p>
    <w:p w14:paraId="34626D9F" w14:textId="77777777" w:rsidR="00961528" w:rsidRDefault="00000000">
      <w:pPr>
        <w:pStyle w:val="a9"/>
        <w:rPr>
          <w:rFonts w:ascii="Times New Roman" w:hAnsi="Times New Roman"/>
          <w:color w:val="auto"/>
        </w:rPr>
      </w:pPr>
      <w:r>
        <w:rPr>
          <w:rFonts w:ascii="Times New Roman" w:hAnsi="Times New Roman"/>
          <w:color w:val="auto"/>
        </w:rPr>
        <w:t>限额设计，并注意总建筑面积、分项指标</w:t>
      </w:r>
      <w:r>
        <w:rPr>
          <w:rFonts w:ascii="Times New Roman" w:hAnsi="Times New Roman" w:hint="eastAsia"/>
          <w:color w:val="auto"/>
        </w:rPr>
        <w:t>面积、投资</w:t>
      </w:r>
      <w:proofErr w:type="gramStart"/>
      <w:r>
        <w:rPr>
          <w:rFonts w:ascii="Times New Roman" w:hAnsi="Times New Roman"/>
          <w:color w:val="auto"/>
        </w:rPr>
        <w:t>与发改批复</w:t>
      </w:r>
      <w:proofErr w:type="gramEnd"/>
      <w:r>
        <w:rPr>
          <w:rFonts w:ascii="Times New Roman" w:hAnsi="Times New Roman"/>
          <w:color w:val="auto"/>
        </w:rPr>
        <w:t>的一致性。</w:t>
      </w:r>
      <w:proofErr w:type="gramStart"/>
      <w:r>
        <w:rPr>
          <w:rFonts w:ascii="Times New Roman" w:hAnsi="Times New Roman"/>
          <w:color w:val="auto"/>
        </w:rPr>
        <w:t>发改批复</w:t>
      </w:r>
      <w:proofErr w:type="gramEnd"/>
      <w:r>
        <w:rPr>
          <w:rFonts w:ascii="Times New Roman" w:hAnsi="Times New Roman"/>
          <w:color w:val="auto"/>
        </w:rPr>
        <w:t>工程建设内容及投资，详见附件</w:t>
      </w:r>
      <w:r>
        <w:rPr>
          <w:rFonts w:ascii="Times New Roman" w:hAnsi="Times New Roman"/>
          <w:color w:val="auto"/>
        </w:rPr>
        <w:t>1</w:t>
      </w:r>
      <w:r>
        <w:rPr>
          <w:color w:val="auto"/>
        </w:rPr>
        <w:t>深圳市发展和改革委员会关于深圳市未成年人救助保护中心修缮和功能提升工程项目可行性研究报告的批复</w:t>
      </w:r>
      <w:r>
        <w:rPr>
          <w:rFonts w:ascii="Times New Roman" w:hAnsi="Times New Roman"/>
          <w:color w:val="auto"/>
        </w:rPr>
        <w:t>和附件</w:t>
      </w:r>
      <w:r>
        <w:rPr>
          <w:rFonts w:ascii="Times New Roman" w:hAnsi="Times New Roman"/>
          <w:color w:val="auto"/>
        </w:rPr>
        <w:t>3</w:t>
      </w:r>
      <w:r>
        <w:rPr>
          <w:rFonts w:ascii="Times New Roman" w:hAnsi="Times New Roman" w:hint="eastAsia"/>
          <w:color w:val="auto"/>
        </w:rPr>
        <w:t>深圳市未成年人救助保护中心修缮和功能提升工程投资估算对比表</w:t>
      </w:r>
      <w:r>
        <w:rPr>
          <w:rFonts w:ascii="Times New Roman" w:hAnsi="Times New Roman"/>
          <w:color w:val="auto"/>
        </w:rPr>
        <w:t>。</w:t>
      </w:r>
    </w:p>
    <w:p w14:paraId="3F14457A" w14:textId="77777777" w:rsidR="00961528" w:rsidRDefault="00000000">
      <w:pPr>
        <w:numPr>
          <w:ilvl w:val="255"/>
          <w:numId w:val="0"/>
        </w:numPr>
        <w:ind w:left="420" w:rightChars="144" w:right="302" w:firstLine="200"/>
      </w:pPr>
      <w:r>
        <w:t>2.4</w:t>
      </w:r>
      <w:r>
        <w:rPr>
          <w:rFonts w:hint="eastAsia"/>
        </w:rPr>
        <w:t>改造要求</w:t>
      </w:r>
    </w:p>
    <w:p w14:paraId="07BA3590" w14:textId="77777777" w:rsidR="00961528" w:rsidRDefault="00000000">
      <w:pPr>
        <w:numPr>
          <w:ilvl w:val="255"/>
          <w:numId w:val="0"/>
        </w:numPr>
        <w:ind w:rightChars="144" w:right="302" w:firstLineChars="200" w:firstLine="420"/>
        <w:rPr>
          <w:kern w:val="0"/>
          <w:lang w:bidi="ar"/>
        </w:rPr>
      </w:pPr>
      <w:r>
        <w:rPr>
          <w:rFonts w:hint="eastAsia"/>
          <w:kern w:val="0"/>
          <w:lang w:bidi="ar"/>
        </w:rPr>
        <w:t>1</w:t>
      </w:r>
      <w:r>
        <w:rPr>
          <w:rFonts w:hint="eastAsia"/>
          <w:kern w:val="0"/>
          <w:lang w:bidi="ar"/>
        </w:rPr>
        <w:t>、解决功能不满足定位要求。需要充分考虑现状特征，修旧利废。</w:t>
      </w:r>
    </w:p>
    <w:p w14:paraId="0DA5796E" w14:textId="77777777" w:rsidR="00961528" w:rsidRDefault="00000000">
      <w:pPr>
        <w:numPr>
          <w:ilvl w:val="255"/>
          <w:numId w:val="0"/>
        </w:numPr>
        <w:ind w:leftChars="200" w:left="420" w:rightChars="144" w:right="302"/>
        <w:rPr>
          <w:kern w:val="0"/>
          <w:lang w:bidi="ar"/>
        </w:rPr>
      </w:pPr>
      <w:r>
        <w:rPr>
          <w:rFonts w:hint="eastAsia"/>
          <w:kern w:val="0"/>
          <w:lang w:bidi="ar"/>
        </w:rPr>
        <w:t>2</w:t>
      </w:r>
      <w:r>
        <w:rPr>
          <w:rFonts w:hint="eastAsia"/>
          <w:kern w:val="0"/>
          <w:lang w:bidi="ar"/>
        </w:rPr>
        <w:t>、解决渗漏水现象——部分墙面渗水严重、涂料脱落、地面翘起变形、屋面漏水、防火门破损等现象。</w:t>
      </w:r>
    </w:p>
    <w:p w14:paraId="20303992" w14:textId="77777777" w:rsidR="00961528" w:rsidRDefault="00000000">
      <w:pPr>
        <w:numPr>
          <w:ilvl w:val="255"/>
          <w:numId w:val="0"/>
        </w:numPr>
        <w:ind w:rightChars="144" w:right="302" w:firstLineChars="200" w:firstLine="420"/>
        <w:rPr>
          <w:kern w:val="0"/>
          <w:lang w:bidi="ar"/>
        </w:rPr>
      </w:pPr>
      <w:r>
        <w:rPr>
          <w:rFonts w:hint="eastAsia"/>
          <w:kern w:val="0"/>
          <w:lang w:bidi="ar"/>
        </w:rPr>
        <w:t>3</w:t>
      </w:r>
      <w:r>
        <w:rPr>
          <w:rFonts w:hint="eastAsia"/>
          <w:kern w:val="0"/>
          <w:lang w:bidi="ar"/>
        </w:rPr>
        <w:t>、解决安全问题，栏杆、窗户、特殊未成年人的</w:t>
      </w:r>
      <w:proofErr w:type="gramStart"/>
      <w:r>
        <w:rPr>
          <w:rFonts w:hint="eastAsia"/>
          <w:kern w:val="0"/>
          <w:lang w:bidi="ar"/>
        </w:rPr>
        <w:t>心里行为</w:t>
      </w:r>
      <w:proofErr w:type="gramEnd"/>
      <w:r>
        <w:rPr>
          <w:rFonts w:hint="eastAsia"/>
          <w:kern w:val="0"/>
          <w:lang w:bidi="ar"/>
        </w:rPr>
        <w:t>特征。</w:t>
      </w:r>
    </w:p>
    <w:p w14:paraId="751D49E3" w14:textId="77777777" w:rsidR="00961528" w:rsidRDefault="00000000">
      <w:pPr>
        <w:numPr>
          <w:ilvl w:val="255"/>
          <w:numId w:val="0"/>
        </w:numPr>
        <w:ind w:rightChars="144" w:right="302" w:firstLineChars="200" w:firstLine="420"/>
        <w:rPr>
          <w:kern w:val="0"/>
          <w:lang w:bidi="ar"/>
        </w:rPr>
      </w:pPr>
      <w:r>
        <w:rPr>
          <w:rFonts w:hint="eastAsia"/>
          <w:kern w:val="0"/>
          <w:lang w:bidi="ar"/>
        </w:rPr>
        <w:t>4</w:t>
      </w:r>
      <w:r>
        <w:rPr>
          <w:rFonts w:hint="eastAsia"/>
          <w:kern w:val="0"/>
          <w:lang w:bidi="ar"/>
        </w:rPr>
        <w:t>、解决结构问题、机电问题。</w:t>
      </w:r>
    </w:p>
    <w:p w14:paraId="7FA87DFA" w14:textId="77777777" w:rsidR="00961528" w:rsidRDefault="00000000">
      <w:pPr>
        <w:numPr>
          <w:ilvl w:val="255"/>
          <w:numId w:val="0"/>
        </w:numPr>
        <w:ind w:rightChars="144" w:right="302" w:firstLineChars="200" w:firstLine="420"/>
        <w:rPr>
          <w:kern w:val="0"/>
          <w:lang w:bidi="ar"/>
        </w:rPr>
      </w:pPr>
      <w:r>
        <w:rPr>
          <w:rFonts w:hint="eastAsia"/>
          <w:kern w:val="0"/>
          <w:lang w:bidi="ar"/>
        </w:rPr>
        <w:t>具体详见后面各章节</w:t>
      </w:r>
    </w:p>
    <w:p w14:paraId="7DF5CB0A" w14:textId="77777777" w:rsidR="00961528" w:rsidRDefault="00000000">
      <w:pPr>
        <w:pStyle w:val="1"/>
        <w:numPr>
          <w:ilvl w:val="255"/>
          <w:numId w:val="0"/>
        </w:numPr>
        <w:spacing w:line="360" w:lineRule="auto"/>
        <w:ind w:firstLineChars="500" w:firstLine="1054"/>
      </w:pPr>
      <w:bookmarkStart w:id="155" w:name="_Toc1295979375"/>
      <w:bookmarkStart w:id="156" w:name="_Toc2025577836"/>
      <w:bookmarkStart w:id="157" w:name="_Toc2049452890"/>
      <w:bookmarkStart w:id="158" w:name="_Toc1336246545"/>
      <w:bookmarkStart w:id="159" w:name="_Toc1801416228"/>
      <w:bookmarkStart w:id="160" w:name="_Toc737907712"/>
      <w:bookmarkStart w:id="161" w:name="_Toc1540581847"/>
      <w:bookmarkStart w:id="162" w:name="_Toc686623109"/>
      <w:bookmarkStart w:id="163" w:name="_Toc170469711"/>
      <w:bookmarkStart w:id="164" w:name="_Toc2082420622"/>
      <w:bookmarkStart w:id="165" w:name="_Toc1861803151"/>
      <w:bookmarkStart w:id="166" w:name="_Toc1297724156"/>
      <w:bookmarkStart w:id="167" w:name="_Toc709543998"/>
      <w:bookmarkStart w:id="168" w:name="_Toc725473841"/>
      <w:bookmarkStart w:id="169" w:name="_Toc1998033626"/>
      <w:bookmarkStart w:id="170" w:name="_Toc159909806"/>
      <w:bookmarkStart w:id="171" w:name="_Toc1941284406"/>
      <w:bookmarkStart w:id="172" w:name="_Toc1097755898"/>
      <w:bookmarkStart w:id="173" w:name="_Toc610693935"/>
      <w:bookmarkStart w:id="174" w:name="_Toc1050218677"/>
      <w:bookmarkStart w:id="175" w:name="_Toc1828738101"/>
      <w:bookmarkStart w:id="176" w:name="_Toc1098893824"/>
      <w:r>
        <w:t>第</w:t>
      </w:r>
      <w:r>
        <w:t>3</w:t>
      </w:r>
      <w:r>
        <w:t>章</w:t>
      </w:r>
      <w:r>
        <w:t xml:space="preserve"> </w:t>
      </w:r>
      <w:r>
        <w:t>功能用房需求</w:t>
      </w:r>
      <w:bookmarkEnd w:id="155"/>
      <w:bookmarkEnd w:id="156"/>
      <w:bookmarkEnd w:id="157"/>
      <w:bookmarkEnd w:id="158"/>
      <w:bookmarkEnd w:id="159"/>
      <w:bookmarkEnd w:id="160"/>
      <w:bookmarkEnd w:id="161"/>
      <w:r>
        <w:rPr>
          <w:rFonts w:hint="eastAsia"/>
        </w:rPr>
        <w:t xml:space="preserve"> </w:t>
      </w:r>
      <w:bookmarkEnd w:id="135"/>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97B3C23" w14:textId="77777777" w:rsidR="00961528" w:rsidRDefault="00000000">
      <w:pPr>
        <w:ind w:firstLine="560"/>
      </w:pPr>
      <w:r>
        <w:rPr>
          <w:rFonts w:hint="eastAsia"/>
        </w:rPr>
        <w:t>结合市未保中心职能，按照各业务部门业务发展需求，规划以下</w:t>
      </w:r>
      <w:r>
        <w:rPr>
          <w:rFonts w:hint="eastAsia"/>
        </w:rPr>
        <w:t>5</w:t>
      </w:r>
      <w:r>
        <w:rPr>
          <w:rFonts w:hint="eastAsia"/>
        </w:rPr>
        <w:t>大部分用房。</w:t>
      </w:r>
      <w:bookmarkStart w:id="177" w:name="_Toc684979630"/>
      <w:bookmarkStart w:id="178" w:name="_Toc1764457348"/>
      <w:bookmarkStart w:id="179" w:name="_Toc201762379"/>
      <w:bookmarkStart w:id="180" w:name="_Toc910781292"/>
      <w:bookmarkStart w:id="181" w:name="_Toc1799497086"/>
      <w:bookmarkStart w:id="182" w:name="_Toc383632815"/>
      <w:bookmarkStart w:id="183" w:name="_Toc1015070702"/>
      <w:bookmarkStart w:id="184" w:name="_Toc473946463"/>
    </w:p>
    <w:p w14:paraId="67BEEE25" w14:textId="77777777" w:rsidR="00961528" w:rsidRDefault="00000000">
      <w:pPr>
        <w:pStyle w:val="2"/>
        <w:numPr>
          <w:ilvl w:val="1"/>
          <w:numId w:val="0"/>
        </w:numPr>
        <w:spacing w:before="156"/>
        <w:ind w:firstLineChars="200" w:firstLine="602"/>
        <w:jc w:val="both"/>
        <w:rPr>
          <w:sz w:val="30"/>
          <w:szCs w:val="30"/>
        </w:rPr>
      </w:pPr>
      <w:bookmarkStart w:id="185" w:name="_Toc1348432818"/>
      <w:bookmarkStart w:id="186" w:name="_Toc7796309"/>
      <w:bookmarkStart w:id="187" w:name="_Toc1898716418"/>
      <w:bookmarkStart w:id="188" w:name="_Toc491484208"/>
      <w:bookmarkStart w:id="189" w:name="_Toc293664024"/>
      <w:bookmarkStart w:id="190" w:name="_Toc1366674981"/>
      <w:bookmarkStart w:id="191" w:name="_Toc503303462"/>
      <w:r>
        <w:rPr>
          <w:rFonts w:hint="eastAsia"/>
          <w:sz w:val="30"/>
          <w:szCs w:val="30"/>
        </w:rPr>
        <w:t>3.1</w:t>
      </w:r>
      <w:r>
        <w:rPr>
          <w:rFonts w:hint="eastAsia"/>
          <w:sz w:val="30"/>
          <w:szCs w:val="30"/>
        </w:rPr>
        <w:t>未成年人服务功能用房</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2C2DCB5" w14:textId="77777777" w:rsidR="00961528" w:rsidRDefault="00000000">
      <w:pPr>
        <w:ind w:firstLine="560"/>
      </w:pPr>
      <w:r>
        <w:t>结合市未保中心未成年人临时监护职能，</w:t>
      </w:r>
      <w:r>
        <w:rPr>
          <w:rFonts w:hint="eastAsia"/>
        </w:rPr>
        <w:t>为应对未来可能的突发情况，设置儿童居室和未成年人居住用房</w:t>
      </w:r>
      <w:r>
        <w:rPr>
          <w:rFonts w:hint="eastAsia"/>
        </w:rPr>
        <w:t>100</w:t>
      </w:r>
      <w:r>
        <w:rPr>
          <w:rFonts w:hint="eastAsia"/>
        </w:rPr>
        <w:t>床，类家庭用房</w:t>
      </w:r>
      <w:r>
        <w:rPr>
          <w:rFonts w:hint="eastAsia"/>
        </w:rPr>
        <w:t>28</w:t>
      </w:r>
      <w:r>
        <w:rPr>
          <w:rFonts w:hint="eastAsia"/>
        </w:rPr>
        <w:t>床</w:t>
      </w:r>
      <w:r>
        <w:t>。床位建设依据《流浪未成年人救助保护中心建设标准》（以下简称《标准》），</w:t>
      </w:r>
      <w:r>
        <w:rPr>
          <w:rFonts w:hint="eastAsia"/>
        </w:rPr>
        <w:t>并按</w:t>
      </w:r>
      <w:r>
        <w:t>要求</w:t>
      </w:r>
      <w:r>
        <w:rPr>
          <w:rFonts w:hint="eastAsia"/>
        </w:rPr>
        <w:t>配置</w:t>
      </w:r>
      <w:r>
        <w:t>如下用房</w:t>
      </w:r>
      <w:r>
        <w:rPr>
          <w:rFonts w:hint="eastAsia"/>
        </w:rPr>
        <w:t>：</w:t>
      </w:r>
    </w:p>
    <w:p w14:paraId="2899C85F" w14:textId="77777777" w:rsidR="00961528" w:rsidRDefault="00000000">
      <w:pPr>
        <w:ind w:firstLine="560"/>
      </w:pPr>
      <w:r>
        <w:t>1</w:t>
      </w:r>
      <w:r>
        <w:t>、</w:t>
      </w:r>
      <w:r>
        <w:rPr>
          <w:rFonts w:hint="eastAsia"/>
        </w:rPr>
        <w:t>入站登记用房：设置接待室、大堂、观察室、物品保管室。</w:t>
      </w:r>
    </w:p>
    <w:p w14:paraId="2EA8BC54" w14:textId="77777777" w:rsidR="00961528" w:rsidRDefault="00000000">
      <w:pPr>
        <w:pStyle w:val="a9"/>
        <w:rPr>
          <w:rFonts w:ascii="Times New Roman" w:hAnsi="Times New Roman"/>
          <w:color w:val="auto"/>
        </w:rPr>
      </w:pPr>
      <w:r>
        <w:rPr>
          <w:rFonts w:ascii="Times New Roman" w:hAnsi="Times New Roman"/>
          <w:color w:val="auto"/>
        </w:rPr>
        <w:t>2</w:t>
      </w:r>
      <w:r>
        <w:rPr>
          <w:rFonts w:ascii="Times New Roman" w:hAnsi="Times New Roman"/>
          <w:color w:val="auto"/>
        </w:rPr>
        <w:t>、</w:t>
      </w:r>
      <w:r>
        <w:rPr>
          <w:rFonts w:ascii="Times New Roman" w:hAnsi="Times New Roman" w:hint="eastAsia"/>
          <w:color w:val="auto"/>
        </w:rPr>
        <w:t>生活用房：儿童居室、未成年人居住用房（按照收纳流浪儿童功能，</w:t>
      </w:r>
      <w:r>
        <w:rPr>
          <w:rFonts w:ascii="Times New Roman" w:hAnsi="Times New Roman" w:hint="eastAsia"/>
          <w:color w:val="auto"/>
        </w:rPr>
        <w:t>100</w:t>
      </w:r>
      <w:r>
        <w:rPr>
          <w:rFonts w:ascii="Times New Roman" w:hAnsi="Times New Roman" w:hint="eastAsia"/>
          <w:color w:val="auto"/>
        </w:rPr>
        <w:t>床位设置）；类家庭区域、类家庭餐厨空间（通过类家庭方式为临时监护责任对象提供能够体现家庭温暖和情感互动的健康成长环境，设置</w:t>
      </w:r>
      <w:r>
        <w:rPr>
          <w:rFonts w:ascii="Times New Roman" w:hAnsi="Times New Roman" w:hint="eastAsia"/>
          <w:color w:val="auto"/>
        </w:rPr>
        <w:t>7</w:t>
      </w:r>
      <w:r>
        <w:rPr>
          <w:rFonts w:ascii="Times New Roman" w:hAnsi="Times New Roman" w:hint="eastAsia"/>
          <w:color w:val="auto"/>
        </w:rPr>
        <w:t>套</w:t>
      </w:r>
      <w:r>
        <w:rPr>
          <w:rFonts w:ascii="Times New Roman" w:hAnsi="Times New Roman"/>
          <w:color w:val="auto"/>
        </w:rPr>
        <w:t>有独立卫生间的</w:t>
      </w:r>
      <w:r>
        <w:rPr>
          <w:rFonts w:ascii="Times New Roman" w:hAnsi="Times New Roman" w:hint="eastAsia"/>
          <w:color w:val="auto"/>
        </w:rPr>
        <w:t>类家庭房间）；类家庭区域内的公共空间、居住空间均应有良好的采光照明</w:t>
      </w:r>
      <w:r>
        <w:rPr>
          <w:rFonts w:ascii="Times New Roman" w:hAnsi="Times New Roman"/>
          <w:color w:val="auto"/>
        </w:rPr>
        <w:t>和通风</w:t>
      </w:r>
      <w:r>
        <w:rPr>
          <w:rFonts w:ascii="Times New Roman" w:hAnsi="Times New Roman" w:hint="eastAsia"/>
          <w:color w:val="auto"/>
        </w:rPr>
        <w:t>，窗户下沿可踏面要注意安全防护及耐脏处理（附件</w:t>
      </w:r>
      <w:r>
        <w:rPr>
          <w:rFonts w:ascii="Times New Roman" w:hAnsi="Times New Roman"/>
          <w:color w:val="auto"/>
        </w:rPr>
        <w:t>4</w:t>
      </w:r>
      <w:r>
        <w:rPr>
          <w:rFonts w:ascii="Times New Roman" w:hAnsi="Times New Roman" w:hint="eastAsia"/>
          <w:color w:val="auto"/>
        </w:rPr>
        <w:t xml:space="preserve"> </w:t>
      </w:r>
      <w:r>
        <w:rPr>
          <w:color w:val="auto"/>
        </w:rPr>
        <w:t>二层已改造区域精装和消防图纸</w:t>
      </w:r>
      <w:r>
        <w:rPr>
          <w:rFonts w:ascii="Times New Roman" w:hAnsi="Times New Roman" w:hint="eastAsia"/>
          <w:color w:val="auto"/>
        </w:rPr>
        <w:t>）。成年人餐厅与工作人员餐厅应分开设置</w:t>
      </w:r>
      <w:r>
        <w:rPr>
          <w:rFonts w:ascii="Times New Roman" w:hAnsi="Times New Roman"/>
          <w:color w:val="auto"/>
        </w:rPr>
        <w:t>，增加一个配餐间（需要按照专间的标准来要求建设）</w:t>
      </w:r>
      <w:r>
        <w:rPr>
          <w:rFonts w:ascii="Times New Roman" w:hAnsi="Times New Roman" w:hint="eastAsia"/>
          <w:color w:val="auto"/>
        </w:rPr>
        <w:t>，并且具有提供穆斯林饮食的设施。</w:t>
      </w:r>
      <w:r>
        <w:rPr>
          <w:rFonts w:ascii="Times New Roman" w:hAnsi="Times New Roman"/>
          <w:color w:val="auto"/>
        </w:rPr>
        <w:t>食堂的监控设施要满足明厨亮灶的管理要求（详见附件</w:t>
      </w:r>
      <w:r>
        <w:rPr>
          <w:rFonts w:ascii="Times New Roman" w:hAnsi="Times New Roman"/>
          <w:color w:val="auto"/>
        </w:rPr>
        <w:t>5</w:t>
      </w:r>
      <w:r>
        <w:rPr>
          <w:rFonts w:ascii="Times New Roman" w:hAnsi="Times New Roman"/>
          <w:color w:val="auto"/>
        </w:rPr>
        <w:t>）。</w:t>
      </w:r>
    </w:p>
    <w:p w14:paraId="1A4DB7DD" w14:textId="77777777" w:rsidR="00961528" w:rsidRDefault="00000000">
      <w:pPr>
        <w:ind w:firstLine="560"/>
      </w:pPr>
      <w:r>
        <w:t>3</w:t>
      </w:r>
      <w:r>
        <w:t>、</w:t>
      </w:r>
      <w:r>
        <w:rPr>
          <w:rFonts w:hint="eastAsia"/>
        </w:rPr>
        <w:t>教育用房：设置教师办公室、社会工作室、音乐睡眠室、正念放松室、辅导室、宣泄室、</w:t>
      </w:r>
      <w:proofErr w:type="gramStart"/>
      <w:r>
        <w:rPr>
          <w:rFonts w:hint="eastAsia"/>
        </w:rPr>
        <w:t>舒压减压</w:t>
      </w:r>
      <w:proofErr w:type="gramEnd"/>
      <w:r>
        <w:rPr>
          <w:rFonts w:hint="eastAsia"/>
        </w:rPr>
        <w:t>室</w:t>
      </w:r>
      <w:r>
        <w:t>；</w:t>
      </w:r>
      <w:proofErr w:type="gramStart"/>
      <w:r>
        <w:rPr>
          <w:rFonts w:hint="eastAsia"/>
        </w:rPr>
        <w:t>思政教育</w:t>
      </w:r>
      <w:proofErr w:type="gramEnd"/>
      <w:r>
        <w:rPr>
          <w:rFonts w:hint="eastAsia"/>
        </w:rPr>
        <w:t>基地</w:t>
      </w:r>
      <w:r>
        <w:t>（</w:t>
      </w:r>
      <w:r>
        <w:rPr>
          <w:rFonts w:hint="eastAsia"/>
        </w:rPr>
        <w:t>按照同时容纳</w:t>
      </w:r>
      <w:r>
        <w:rPr>
          <w:rFonts w:hint="eastAsia"/>
        </w:rPr>
        <w:t>100</w:t>
      </w:r>
      <w:r>
        <w:rPr>
          <w:rFonts w:hint="eastAsia"/>
        </w:rPr>
        <w:t>人的标准，</w:t>
      </w:r>
      <w:r>
        <w:t>开展</w:t>
      </w:r>
      <w:r>
        <w:rPr>
          <w:rFonts w:hint="eastAsia"/>
        </w:rPr>
        <w:t>全市未成年人思想政治教育、法制教育和科普活动</w:t>
      </w:r>
      <w:r>
        <w:t>）。教育基地展厅布局，空间的动线规划应兼顾参观的流畅性和功能的逻辑性，参观区域应有助于引导参观者按照展示内容顺序进行探索。</w:t>
      </w:r>
    </w:p>
    <w:p w14:paraId="3293487E" w14:textId="77777777" w:rsidR="00961528" w:rsidRDefault="00000000">
      <w:pPr>
        <w:numPr>
          <w:ilvl w:val="255"/>
          <w:numId w:val="0"/>
        </w:numPr>
        <w:ind w:firstLine="560"/>
      </w:pPr>
      <w:r>
        <w:t>4</w:t>
      </w:r>
      <w:r>
        <w:t>、</w:t>
      </w:r>
      <w:r>
        <w:rPr>
          <w:rFonts w:hint="eastAsia"/>
        </w:rPr>
        <w:t>文体活动用房：设置儿童活动中心、儿童探索馆等室内活动场所</w:t>
      </w:r>
      <w:r>
        <w:t>，为</w:t>
      </w:r>
      <w:r>
        <w:rPr>
          <w:rFonts w:hint="eastAsia"/>
        </w:rPr>
        <w:t>未保中心的服务对象</w:t>
      </w:r>
      <w:r>
        <w:t>（</w:t>
      </w:r>
      <w:r>
        <w:rPr>
          <w:rFonts w:hint="eastAsia"/>
        </w:rPr>
        <w:t>0-18</w:t>
      </w:r>
      <w:r>
        <w:rPr>
          <w:rFonts w:hint="eastAsia"/>
        </w:rPr>
        <w:t>岁未成年人</w:t>
      </w:r>
      <w:r>
        <w:t>）</w:t>
      </w:r>
      <w:r>
        <w:rPr>
          <w:rFonts w:hint="eastAsia"/>
        </w:rPr>
        <w:t>提供适用全年龄段儿童的活动空间</w:t>
      </w:r>
      <w:r>
        <w:t>。并</w:t>
      </w:r>
      <w:r>
        <w:rPr>
          <w:rFonts w:hint="eastAsia"/>
        </w:rPr>
        <w:t>拓展室外活动区域，提供集学习、娱乐、锻炼于一体的综合性场所</w:t>
      </w:r>
      <w:r>
        <w:t>（</w:t>
      </w:r>
      <w:proofErr w:type="gramStart"/>
      <w:r>
        <w:rPr>
          <w:rFonts w:hint="eastAsia"/>
        </w:rPr>
        <w:t>现感统室</w:t>
      </w:r>
      <w:proofErr w:type="gramEnd"/>
      <w:r>
        <w:rPr>
          <w:rFonts w:hint="eastAsia"/>
        </w:rPr>
        <w:t>房间内有儿童活动设施需要利用在</w:t>
      </w:r>
      <w:r>
        <w:rPr>
          <w:rFonts w:hint="eastAsia"/>
        </w:rPr>
        <w:lastRenderedPageBreak/>
        <w:t>该区域</w:t>
      </w:r>
      <w:r>
        <w:t>，室外区域配置灭蚊设备</w:t>
      </w:r>
      <w:r>
        <w:t>)</w:t>
      </w:r>
      <w:r>
        <w:t>。</w:t>
      </w:r>
    </w:p>
    <w:p w14:paraId="5750CDE2" w14:textId="77777777" w:rsidR="00961528" w:rsidRDefault="00000000">
      <w:pPr>
        <w:numPr>
          <w:ilvl w:val="255"/>
          <w:numId w:val="0"/>
        </w:numPr>
        <w:ind w:firstLineChars="200" w:firstLine="420"/>
      </w:pPr>
      <w:r>
        <w:t>5</w:t>
      </w:r>
      <w:r>
        <w:t>、</w:t>
      </w:r>
      <w:r>
        <w:rPr>
          <w:rFonts w:hint="eastAsia"/>
        </w:rPr>
        <w:t>医务用房：设置取证区、检查室等用房。</w:t>
      </w:r>
    </w:p>
    <w:p w14:paraId="51F73536" w14:textId="77777777" w:rsidR="00961528" w:rsidRDefault="00000000">
      <w:pPr>
        <w:pStyle w:val="2"/>
        <w:numPr>
          <w:ilvl w:val="1"/>
          <w:numId w:val="0"/>
        </w:numPr>
        <w:spacing w:before="156"/>
        <w:ind w:firstLineChars="200" w:firstLine="602"/>
        <w:jc w:val="both"/>
        <w:rPr>
          <w:sz w:val="30"/>
          <w:szCs w:val="30"/>
        </w:rPr>
      </w:pPr>
      <w:bookmarkStart w:id="192" w:name="_Toc35869748"/>
      <w:bookmarkStart w:id="193" w:name="_Toc88324737"/>
      <w:bookmarkStart w:id="194" w:name="_Toc61643827"/>
      <w:bookmarkStart w:id="195" w:name="_Toc1574727893"/>
      <w:bookmarkStart w:id="196" w:name="_Toc2120485864"/>
      <w:bookmarkStart w:id="197" w:name="_Toc556181771"/>
      <w:bookmarkStart w:id="198" w:name="_Toc1636190606"/>
      <w:bookmarkStart w:id="199" w:name="_Toc462191487"/>
      <w:bookmarkStart w:id="200" w:name="_Toc1657792649"/>
      <w:bookmarkStart w:id="201" w:name="_Toc733384842"/>
      <w:bookmarkStart w:id="202" w:name="_Toc277674964"/>
      <w:bookmarkStart w:id="203" w:name="_Toc2011167243"/>
      <w:bookmarkStart w:id="204" w:name="_Toc1950624257"/>
      <w:bookmarkStart w:id="205" w:name="_Toc256202020"/>
      <w:r>
        <w:rPr>
          <w:rFonts w:hint="eastAsia"/>
          <w:sz w:val="30"/>
          <w:szCs w:val="30"/>
        </w:rPr>
        <w:t>3.2</w:t>
      </w:r>
      <w:r>
        <w:rPr>
          <w:rFonts w:hint="eastAsia"/>
          <w:sz w:val="30"/>
          <w:szCs w:val="30"/>
        </w:rPr>
        <w:t>权益保障功能用房</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3C137DB" w14:textId="77777777" w:rsidR="00961528" w:rsidRDefault="00000000">
      <w:pPr>
        <w:numPr>
          <w:ilvl w:val="255"/>
          <w:numId w:val="0"/>
        </w:numPr>
        <w:ind w:firstLineChars="200" w:firstLine="420"/>
      </w:pPr>
      <w:r>
        <w:t>围绕</w:t>
      </w:r>
      <w:r>
        <w:t>“</w:t>
      </w:r>
      <w:r>
        <w:t>监测、预防、报告、转介和处置</w:t>
      </w:r>
      <w:r>
        <w:t>”</w:t>
      </w:r>
      <w:r>
        <w:t>的纵向保护体系，</w:t>
      </w:r>
      <w:r>
        <w:rPr>
          <w:rFonts w:hint="eastAsia"/>
        </w:rPr>
        <w:t>设置</w:t>
      </w:r>
      <w:r>
        <w:t>热线坐席（</w:t>
      </w:r>
      <w:r>
        <w:t>4</w:t>
      </w:r>
      <w:r>
        <w:t>人位）、个案会商室、调度中心。及</w:t>
      </w:r>
      <w:r>
        <w:rPr>
          <w:rFonts w:hint="eastAsia"/>
        </w:rPr>
        <w:t>时受理、转介侵犯未成年人合法权益的投诉、举报，针对重点个案组织开展部门会商和帮扶救助。</w:t>
      </w:r>
    </w:p>
    <w:p w14:paraId="76887ADC" w14:textId="77777777" w:rsidR="00961528" w:rsidRDefault="00000000">
      <w:pPr>
        <w:pStyle w:val="2"/>
        <w:numPr>
          <w:ilvl w:val="1"/>
          <w:numId w:val="0"/>
        </w:numPr>
        <w:spacing w:before="156"/>
        <w:ind w:firstLineChars="200" w:firstLine="602"/>
        <w:jc w:val="both"/>
        <w:rPr>
          <w:sz w:val="30"/>
          <w:szCs w:val="30"/>
        </w:rPr>
      </w:pPr>
      <w:bookmarkStart w:id="206" w:name="_Toc659468162"/>
      <w:bookmarkStart w:id="207" w:name="_Toc1260268860"/>
      <w:bookmarkStart w:id="208" w:name="_Toc1420440383"/>
      <w:bookmarkStart w:id="209" w:name="_Toc1563140925"/>
      <w:bookmarkStart w:id="210" w:name="_Toc190343273"/>
      <w:bookmarkStart w:id="211" w:name="_Toc313442094"/>
      <w:bookmarkStart w:id="212" w:name="_Toc757245515"/>
      <w:bookmarkStart w:id="213" w:name="_Toc1961981393"/>
      <w:bookmarkStart w:id="214" w:name="_Toc1302209226"/>
      <w:bookmarkStart w:id="215" w:name="_Toc396570144"/>
      <w:bookmarkStart w:id="216" w:name="_Toc40104518"/>
      <w:bookmarkStart w:id="217" w:name="_Toc1362928161"/>
      <w:bookmarkStart w:id="218" w:name="_Toc116136557"/>
      <w:bookmarkStart w:id="219" w:name="_Toc192086033"/>
      <w:r>
        <w:rPr>
          <w:rFonts w:hint="eastAsia"/>
          <w:sz w:val="30"/>
          <w:szCs w:val="30"/>
        </w:rPr>
        <w:t>3.3</w:t>
      </w:r>
      <w:r>
        <w:rPr>
          <w:rFonts w:hint="eastAsia"/>
          <w:sz w:val="30"/>
          <w:szCs w:val="30"/>
        </w:rPr>
        <w:t>赋能发展功能用房</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6CDE53DD" w14:textId="77777777" w:rsidR="00961528" w:rsidRDefault="00000000">
      <w:pPr>
        <w:ind w:firstLine="560"/>
      </w:pPr>
      <w:r>
        <w:t>聚焦儿童关爱服务项目培育、队伍建设、品牌宣传、社会组织参与、</w:t>
      </w:r>
      <w:r>
        <w:rPr>
          <w:rFonts w:hint="eastAsia"/>
        </w:rPr>
        <w:t>慈善资源聚合，建设儿童关爱事业支持平台</w:t>
      </w:r>
      <w:r>
        <w:t>，</w:t>
      </w:r>
      <w:r>
        <w:rPr>
          <w:rFonts w:hint="eastAsia"/>
        </w:rPr>
        <w:t>设置</w:t>
      </w:r>
      <w:r>
        <w:t>以下专业用房。</w:t>
      </w:r>
    </w:p>
    <w:p w14:paraId="28442E90" w14:textId="77777777" w:rsidR="00961528" w:rsidRDefault="00000000">
      <w:pPr>
        <w:numPr>
          <w:ilvl w:val="255"/>
          <w:numId w:val="0"/>
        </w:numPr>
        <w:ind w:firstLineChars="200" w:firstLine="420"/>
      </w:pPr>
      <w:r>
        <w:t>1</w:t>
      </w:r>
      <w:r>
        <w:t>、儿童保护专业图书馆：按照同时容纳</w:t>
      </w:r>
      <w:r>
        <w:t>50</w:t>
      </w:r>
      <w:r>
        <w:t>人标准，需要满足</w:t>
      </w:r>
      <w:r>
        <w:t>8</w:t>
      </w:r>
      <w:r>
        <w:t>大功能的业务使用场景：读书分享会、案例讨论会、</w:t>
      </w:r>
      <w:proofErr w:type="gramStart"/>
      <w:r>
        <w:t>微空间</w:t>
      </w:r>
      <w:proofErr w:type="gramEnd"/>
      <w:r>
        <w:t>聊天室、知识性讲座、读者见面会、专业技能培训、储藏及服务空间。配备</w:t>
      </w:r>
      <w:r>
        <w:t>1-2</w:t>
      </w:r>
      <w:r>
        <w:t>台电脑</w:t>
      </w:r>
      <w:proofErr w:type="gramStart"/>
      <w:r>
        <w:t>满足网课学习</w:t>
      </w:r>
      <w:proofErr w:type="gramEnd"/>
      <w:r>
        <w:t>需求。具有沟通和讲座的空间需要考虑配置投影设备。大空间需要合理配置音箱设备</w:t>
      </w:r>
      <w:r>
        <w:t>,</w:t>
      </w:r>
      <w:r>
        <w:t>且使用时无回音。</w:t>
      </w:r>
    </w:p>
    <w:p w14:paraId="5ABB05BB" w14:textId="77777777" w:rsidR="00961528" w:rsidRDefault="00000000">
      <w:pPr>
        <w:ind w:firstLine="560"/>
      </w:pPr>
      <w:r>
        <w:t>2</w:t>
      </w:r>
      <w:r>
        <w:t>、</w:t>
      </w:r>
      <w:r>
        <w:rPr>
          <w:rFonts w:hint="eastAsia"/>
        </w:rPr>
        <w:t>赋能</w:t>
      </w:r>
      <w:r>
        <w:t>中心</w:t>
      </w:r>
      <w:r>
        <w:rPr>
          <w:rFonts w:hint="eastAsia"/>
        </w:rPr>
        <w:t>：</w:t>
      </w:r>
      <w:r>
        <w:t>按照能最高容纳</w:t>
      </w:r>
      <w:r>
        <w:t>100</w:t>
      </w:r>
      <w:r>
        <w:t>人同时培训的需求设置。满足大型讲座、小组讨论、互动教学等需求</w:t>
      </w:r>
      <w:r>
        <w:rPr>
          <w:rFonts w:hint="eastAsia"/>
        </w:rPr>
        <w:t>。</w:t>
      </w:r>
      <w:r>
        <w:t>留有单独的控制室（设备存放区），</w:t>
      </w:r>
      <w:r>
        <w:rPr>
          <w:rFonts w:hint="eastAsia"/>
        </w:rPr>
        <w:t>配备</w:t>
      </w:r>
      <w:r>
        <w:t>休息、储藏及服务空间。提供可调节的音响和灯光系统、显示系统、足够的电源插座（地插）和无线网络覆盖。区域基座抬高，并配置可手写多媒体设备</w:t>
      </w:r>
      <w:r>
        <w:rPr>
          <w:rFonts w:hint="eastAsia"/>
        </w:rPr>
        <w:t>。</w:t>
      </w:r>
    </w:p>
    <w:p w14:paraId="53D7B258" w14:textId="77777777" w:rsidR="00961528" w:rsidRDefault="00000000">
      <w:pPr>
        <w:ind w:firstLine="560"/>
      </w:pPr>
      <w:r>
        <w:t>3</w:t>
      </w:r>
      <w:r>
        <w:t>、网络培训室</w:t>
      </w:r>
      <w:r>
        <w:rPr>
          <w:rFonts w:hint="eastAsia"/>
        </w:rPr>
        <w:t>：区</w:t>
      </w:r>
      <w:r>
        <w:t>分中控区域、直播区域、休憩区域。中控区、休憩区留有插座满足用电需求，休憩区域配备沙发或卡座，</w:t>
      </w:r>
      <w:r>
        <w:rPr>
          <w:rFonts w:hint="eastAsia"/>
        </w:rPr>
        <w:t>设备配置</w:t>
      </w:r>
      <w:r>
        <w:t>满足小型直播需求。具有较好的隔音效果。</w:t>
      </w:r>
    </w:p>
    <w:p w14:paraId="14E1CAE3" w14:textId="77777777" w:rsidR="00961528" w:rsidRDefault="00000000">
      <w:pPr>
        <w:ind w:firstLine="560"/>
      </w:pPr>
      <w:r>
        <w:t>4</w:t>
      </w:r>
      <w:r>
        <w:t>、</w:t>
      </w:r>
      <w:proofErr w:type="gramStart"/>
      <w:r>
        <w:rPr>
          <w:rFonts w:hint="eastAsia"/>
        </w:rPr>
        <w:t>专服工作室</w:t>
      </w:r>
      <w:proofErr w:type="gramEnd"/>
      <w:r>
        <w:t>:</w:t>
      </w:r>
      <w:r>
        <w:t>设置</w:t>
      </w:r>
      <w:r>
        <w:t>2</w:t>
      </w:r>
      <w:r>
        <w:t>个交流空间用于</w:t>
      </w:r>
      <w:r>
        <w:rPr>
          <w:rFonts w:hint="eastAsia"/>
        </w:rPr>
        <w:t>开展工作坊，</w:t>
      </w:r>
      <w:r>
        <w:t>可容纳</w:t>
      </w:r>
      <w:r>
        <w:t>10</w:t>
      </w:r>
      <w:r>
        <w:t>人开展</w:t>
      </w:r>
      <w:r>
        <w:rPr>
          <w:rFonts w:hint="eastAsia"/>
        </w:rPr>
        <w:t>理论学习、技能培训、个案研讨等</w:t>
      </w:r>
      <w:r>
        <w:t>。</w:t>
      </w:r>
    </w:p>
    <w:p w14:paraId="3531360A" w14:textId="77777777" w:rsidR="00961528" w:rsidRDefault="00000000">
      <w:pPr>
        <w:ind w:firstLine="560"/>
      </w:pPr>
      <w:r>
        <w:t>5</w:t>
      </w:r>
      <w:r>
        <w:t>、</w:t>
      </w:r>
      <w:r>
        <w:rPr>
          <w:rFonts w:hint="eastAsia"/>
        </w:rPr>
        <w:t>社会组织支持中心</w:t>
      </w:r>
      <w:r>
        <w:t>：</w:t>
      </w:r>
      <w:r>
        <w:rPr>
          <w:rFonts w:hint="eastAsia"/>
        </w:rPr>
        <w:t>内设公益展示空间、室内展示厅、党建活动室等</w:t>
      </w:r>
      <w:r>
        <w:t>。</w:t>
      </w:r>
    </w:p>
    <w:p w14:paraId="3BF2F3BA" w14:textId="77777777" w:rsidR="00961528" w:rsidRDefault="00000000">
      <w:pPr>
        <w:pStyle w:val="2"/>
        <w:numPr>
          <w:ilvl w:val="1"/>
          <w:numId w:val="0"/>
        </w:numPr>
        <w:spacing w:before="156"/>
        <w:ind w:firstLineChars="200" w:firstLine="602"/>
        <w:jc w:val="both"/>
        <w:rPr>
          <w:sz w:val="30"/>
          <w:szCs w:val="30"/>
        </w:rPr>
      </w:pPr>
      <w:bookmarkStart w:id="220" w:name="_Toc1078465676"/>
      <w:bookmarkStart w:id="221" w:name="_Toc1809104035"/>
      <w:bookmarkStart w:id="222" w:name="_Toc1914287484"/>
      <w:bookmarkStart w:id="223" w:name="_Toc1592496397"/>
      <w:bookmarkStart w:id="224" w:name="_Toc177989743"/>
      <w:bookmarkStart w:id="225" w:name="_Toc597877233"/>
      <w:bookmarkStart w:id="226" w:name="_Toc1093335010"/>
      <w:bookmarkStart w:id="227" w:name="_Toc156359563"/>
      <w:bookmarkStart w:id="228" w:name="_Toc262063914"/>
      <w:bookmarkStart w:id="229" w:name="_Toc922789867"/>
      <w:bookmarkStart w:id="230" w:name="_Toc2008530127"/>
      <w:bookmarkStart w:id="231" w:name="_Toc2008563794"/>
      <w:bookmarkStart w:id="232" w:name="_Toc1821069763"/>
      <w:bookmarkStart w:id="233" w:name="_Toc1208170286"/>
      <w:r>
        <w:rPr>
          <w:rFonts w:hint="eastAsia"/>
          <w:sz w:val="30"/>
          <w:szCs w:val="30"/>
        </w:rPr>
        <w:t>3.4</w:t>
      </w:r>
      <w:r>
        <w:rPr>
          <w:rFonts w:hint="eastAsia"/>
          <w:sz w:val="30"/>
          <w:szCs w:val="30"/>
        </w:rPr>
        <w:t>业务管理用房</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27CF518" w14:textId="77777777" w:rsidR="00961528" w:rsidRDefault="00000000">
      <w:pPr>
        <w:ind w:firstLine="560"/>
      </w:pPr>
      <w:r>
        <w:t>按照未保中心业务和人员配置，</w:t>
      </w:r>
      <w:r>
        <w:rPr>
          <w:rFonts w:hint="eastAsia"/>
        </w:rPr>
        <w:t>设置</w:t>
      </w:r>
      <w:r>
        <w:t>以下业务管理用房。</w:t>
      </w:r>
    </w:p>
    <w:p w14:paraId="3ED38158" w14:textId="77777777" w:rsidR="00961528" w:rsidRDefault="00000000">
      <w:pPr>
        <w:numPr>
          <w:ilvl w:val="255"/>
          <w:numId w:val="0"/>
        </w:numPr>
        <w:ind w:firstLineChars="200" w:firstLine="420"/>
      </w:pPr>
      <w:r>
        <w:t>1</w:t>
      </w:r>
      <w:r>
        <w:t>、</w:t>
      </w:r>
      <w:r>
        <w:rPr>
          <w:rFonts w:hint="eastAsia"/>
        </w:rPr>
        <w:t>管理用房</w:t>
      </w:r>
      <w:r>
        <w:t>：业务工作用房。</w:t>
      </w:r>
    </w:p>
    <w:p w14:paraId="5315EEE6" w14:textId="77777777" w:rsidR="00961528" w:rsidRDefault="00000000">
      <w:pPr>
        <w:numPr>
          <w:ilvl w:val="255"/>
          <w:numId w:val="0"/>
        </w:numPr>
        <w:ind w:firstLineChars="200" w:firstLine="420"/>
      </w:pPr>
      <w:r>
        <w:t>2</w:t>
      </w:r>
      <w:r>
        <w:t>、</w:t>
      </w:r>
      <w:r>
        <w:rPr>
          <w:rFonts w:hint="eastAsia"/>
        </w:rPr>
        <w:t>档案室</w:t>
      </w:r>
      <w:r>
        <w:t>：</w:t>
      </w:r>
      <w:r>
        <w:rPr>
          <w:rFonts w:hint="eastAsia"/>
        </w:rPr>
        <w:t>存</w:t>
      </w:r>
      <w:r>
        <w:t>放中心所以</w:t>
      </w:r>
      <w:r>
        <w:rPr>
          <w:rFonts w:hint="eastAsia"/>
        </w:rPr>
        <w:t>业务档案，保留现有规模。</w:t>
      </w:r>
    </w:p>
    <w:p w14:paraId="0B7AD6E8" w14:textId="77777777" w:rsidR="00961528" w:rsidRDefault="00000000">
      <w:pPr>
        <w:numPr>
          <w:ilvl w:val="255"/>
          <w:numId w:val="0"/>
        </w:numPr>
        <w:ind w:firstLineChars="200" w:firstLine="420"/>
      </w:pPr>
      <w:r>
        <w:t>3</w:t>
      </w:r>
      <w:r>
        <w:t>、工作人员生活用房：为适应</w:t>
      </w:r>
      <w:r>
        <w:t>24</w:t>
      </w:r>
      <w:r>
        <w:t>小时值班和轮班制度的需求，以供工作人员值班以及</w:t>
      </w:r>
      <w:r>
        <w:rPr>
          <w:rFonts w:hint="eastAsia"/>
        </w:rPr>
        <w:t>照料人员和物业人员值守用房</w:t>
      </w:r>
      <w:r>
        <w:t>。</w:t>
      </w:r>
    </w:p>
    <w:p w14:paraId="02934499" w14:textId="77777777" w:rsidR="00961528" w:rsidRDefault="00000000">
      <w:pPr>
        <w:numPr>
          <w:ilvl w:val="255"/>
          <w:numId w:val="0"/>
        </w:numPr>
        <w:ind w:firstLineChars="200" w:firstLine="420"/>
      </w:pPr>
      <w:r>
        <w:t>4</w:t>
      </w:r>
      <w:r>
        <w:t>、中心入口处增加</w:t>
      </w:r>
      <w:r>
        <w:rPr>
          <w:rFonts w:hint="eastAsia"/>
        </w:rPr>
        <w:t>门卫</w:t>
      </w:r>
      <w:r>
        <w:t>室：物业值班人员在岗场所用来接待外来人员登记、临时存放接收文件和控制入口门开关的需求，至少满足</w:t>
      </w:r>
      <w:r>
        <w:t>2</w:t>
      </w:r>
      <w:r>
        <w:t>人可坐位置。</w:t>
      </w:r>
    </w:p>
    <w:p w14:paraId="66BB4B8A" w14:textId="77777777" w:rsidR="00961528" w:rsidRDefault="00000000">
      <w:pPr>
        <w:pStyle w:val="2"/>
        <w:numPr>
          <w:ilvl w:val="1"/>
          <w:numId w:val="0"/>
        </w:numPr>
        <w:spacing w:before="156"/>
        <w:ind w:firstLineChars="200" w:firstLine="602"/>
        <w:jc w:val="both"/>
        <w:rPr>
          <w:sz w:val="30"/>
          <w:szCs w:val="30"/>
        </w:rPr>
      </w:pPr>
      <w:bookmarkStart w:id="234" w:name="_Toc553320892"/>
      <w:bookmarkStart w:id="235" w:name="_Toc914217040"/>
      <w:bookmarkStart w:id="236" w:name="_Toc219325329"/>
      <w:bookmarkStart w:id="237" w:name="_Toc1168211910"/>
      <w:bookmarkStart w:id="238" w:name="_Toc377993866"/>
      <w:bookmarkStart w:id="239" w:name="_Toc457139601"/>
      <w:bookmarkStart w:id="240" w:name="_Toc858062431"/>
      <w:bookmarkStart w:id="241" w:name="_Toc111169200"/>
      <w:bookmarkStart w:id="242" w:name="_Toc1465153673"/>
      <w:bookmarkStart w:id="243" w:name="_Toc1331213651"/>
      <w:bookmarkStart w:id="244" w:name="_Toc106233011"/>
      <w:bookmarkStart w:id="245" w:name="_Toc2075181433"/>
      <w:bookmarkStart w:id="246" w:name="_Toc2094821878"/>
      <w:bookmarkStart w:id="247" w:name="_Toc142308668"/>
      <w:r>
        <w:rPr>
          <w:rFonts w:hint="eastAsia"/>
          <w:sz w:val="30"/>
          <w:szCs w:val="30"/>
        </w:rPr>
        <w:t>3.5</w:t>
      </w:r>
      <w:r>
        <w:rPr>
          <w:rFonts w:hint="eastAsia"/>
          <w:sz w:val="30"/>
          <w:szCs w:val="30"/>
        </w:rPr>
        <w:t>配套用房及附属用房等</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3A4DE28C" w14:textId="77777777" w:rsidR="00961528" w:rsidRDefault="00000000">
      <w:pPr>
        <w:ind w:firstLine="480"/>
      </w:pPr>
      <w:r>
        <w:rPr>
          <w:rFonts w:hint="eastAsia"/>
        </w:rPr>
        <w:t>包括公共卫生间、配电房、机房、</w:t>
      </w:r>
      <w:r>
        <w:t>监控室和</w:t>
      </w:r>
      <w:r>
        <w:rPr>
          <w:rFonts w:hint="eastAsia"/>
        </w:rPr>
        <w:t>消防监控室等。公共卫生间、配电房、机房保留现有规模。消防监控室根据《建筑设计防火规范》（</w:t>
      </w:r>
      <w:r>
        <w:rPr>
          <w:rFonts w:hint="eastAsia"/>
        </w:rPr>
        <w:t>GB50016-2018</w:t>
      </w:r>
      <w:r>
        <w:rPr>
          <w:rFonts w:hint="eastAsia"/>
        </w:rPr>
        <w:t>），应设立消防控制室。部分可上人屋面，如二层、五层，可考虑兼做工作人员活动空间及未成年人衣物晾晒空间，配置一定</w:t>
      </w:r>
      <w:proofErr w:type="gramStart"/>
      <w:r>
        <w:rPr>
          <w:rFonts w:hint="eastAsia"/>
        </w:rPr>
        <w:t>绿植并</w:t>
      </w:r>
      <w:proofErr w:type="gramEnd"/>
      <w:r>
        <w:rPr>
          <w:rFonts w:hint="eastAsia"/>
        </w:rPr>
        <w:t>考虑兼做屋面及地面的构造处理方式。</w:t>
      </w:r>
    </w:p>
    <w:p w14:paraId="58F8F78A" w14:textId="77777777" w:rsidR="00961528" w:rsidRDefault="00000000">
      <w:pPr>
        <w:ind w:firstLine="480"/>
      </w:pPr>
      <w:r>
        <w:rPr>
          <w:rFonts w:hint="eastAsia"/>
        </w:rPr>
        <w:lastRenderedPageBreak/>
        <w:t>现状功能用房情况及建议调整内容，详见</w:t>
      </w:r>
      <w:r>
        <w:t>附件</w:t>
      </w:r>
      <w:r>
        <w:t>6</w:t>
      </w:r>
      <w:r>
        <w:t>和附件</w:t>
      </w:r>
      <w:r>
        <w:t>2</w:t>
      </w:r>
      <w:r>
        <w:rPr>
          <w:rFonts w:hint="eastAsia"/>
        </w:rPr>
        <w:t>，总建筑面积</w:t>
      </w:r>
      <w:r>
        <w:rPr>
          <w:rFonts w:hint="eastAsia"/>
        </w:rPr>
        <w:t>7161.82</w:t>
      </w:r>
      <w:r>
        <w:rPr>
          <w:rFonts w:hint="eastAsia"/>
        </w:rPr>
        <w:t>平方米，其中社会组织支持中心、调度中心、个案会商室、</w:t>
      </w:r>
      <w:r>
        <w:rPr>
          <w:rFonts w:hint="eastAsia"/>
        </w:rPr>
        <w:t>2</w:t>
      </w:r>
      <w:r>
        <w:t>F</w:t>
      </w:r>
      <w:r>
        <w:rPr>
          <w:rFonts w:hint="eastAsia"/>
        </w:rPr>
        <w:t>类家庭区域</w:t>
      </w:r>
      <w:r>
        <w:t>和</w:t>
      </w:r>
      <w:r>
        <w:t>2F</w:t>
      </w:r>
      <w:r>
        <w:t>餐厨空间</w:t>
      </w:r>
      <w:r>
        <w:rPr>
          <w:rFonts w:hint="eastAsia"/>
        </w:rPr>
        <w:t>，共计</w:t>
      </w:r>
      <w:r>
        <w:rPr>
          <w:rFonts w:hint="eastAsia"/>
        </w:rPr>
        <w:t>348.66</w:t>
      </w:r>
      <w:r>
        <w:rPr>
          <w:rFonts w:hint="eastAsia"/>
        </w:rPr>
        <w:t>平方米，不在本次改造范围之内</w:t>
      </w:r>
      <w:r>
        <w:t>。</w:t>
      </w:r>
    </w:p>
    <w:p w14:paraId="623D4B70" w14:textId="77777777" w:rsidR="00961528" w:rsidRDefault="00961528">
      <w:pPr>
        <w:ind w:firstLine="480"/>
        <w:sectPr w:rsidR="00961528">
          <w:footerReference w:type="default" r:id="rId27"/>
          <w:pgSz w:w="11906" w:h="16838"/>
          <w:pgMar w:top="1440" w:right="1800" w:bottom="1440" w:left="1800" w:header="851" w:footer="992" w:gutter="0"/>
          <w:pgNumType w:start="1"/>
          <w:cols w:space="425"/>
          <w:docGrid w:type="lines" w:linePitch="312"/>
        </w:sectPr>
      </w:pPr>
    </w:p>
    <w:p w14:paraId="6483ED83" w14:textId="77777777" w:rsidR="00961528" w:rsidRDefault="00961528">
      <w:pPr>
        <w:ind w:firstLine="480"/>
      </w:pPr>
    </w:p>
    <w:p w14:paraId="343BB506" w14:textId="77777777" w:rsidR="00961528" w:rsidRDefault="00000000">
      <w:pPr>
        <w:pStyle w:val="1"/>
        <w:numPr>
          <w:ilvl w:val="255"/>
          <w:numId w:val="0"/>
        </w:numPr>
        <w:spacing w:line="360" w:lineRule="auto"/>
        <w:ind w:firstLineChars="500" w:firstLine="1054"/>
      </w:pPr>
      <w:bookmarkStart w:id="248" w:name="_Toc666282642"/>
      <w:bookmarkStart w:id="249" w:name="_Toc1450850726"/>
      <w:bookmarkStart w:id="250" w:name="_Toc2005305976"/>
      <w:bookmarkStart w:id="251" w:name="_Toc1470155044"/>
      <w:bookmarkStart w:id="252" w:name="_Toc247571674"/>
      <w:bookmarkStart w:id="253" w:name="_Toc2132775870"/>
      <w:bookmarkStart w:id="254" w:name="_Toc239255322"/>
      <w:r>
        <w:t>第</w:t>
      </w:r>
      <w:r>
        <w:t>4</w:t>
      </w:r>
      <w:r>
        <w:t>章</w:t>
      </w:r>
      <w:r>
        <w:t xml:space="preserve"> </w:t>
      </w:r>
      <w:r>
        <w:rPr>
          <w:rFonts w:hint="eastAsia"/>
        </w:rPr>
        <w:t>建筑工程要求</w:t>
      </w:r>
      <w:bookmarkEnd w:id="248"/>
      <w:bookmarkEnd w:id="249"/>
      <w:bookmarkEnd w:id="250"/>
      <w:bookmarkEnd w:id="251"/>
      <w:bookmarkEnd w:id="252"/>
      <w:bookmarkEnd w:id="253"/>
      <w:bookmarkEnd w:id="254"/>
    </w:p>
    <w:p w14:paraId="719C7960" w14:textId="77777777" w:rsidR="00961528" w:rsidRDefault="00000000">
      <w:pPr>
        <w:pStyle w:val="2"/>
        <w:numPr>
          <w:ilvl w:val="1"/>
          <w:numId w:val="0"/>
        </w:numPr>
        <w:spacing w:before="156"/>
        <w:ind w:firstLineChars="200" w:firstLine="602"/>
        <w:jc w:val="both"/>
        <w:rPr>
          <w:sz w:val="30"/>
          <w:szCs w:val="30"/>
        </w:rPr>
      </w:pPr>
      <w:bookmarkStart w:id="255" w:name="_Toc847907840"/>
      <w:bookmarkStart w:id="256" w:name="_Toc85250608"/>
      <w:bookmarkStart w:id="257" w:name="_Toc1074599636"/>
      <w:bookmarkStart w:id="258" w:name="_Toc313317431"/>
      <w:bookmarkStart w:id="259" w:name="_Toc2106661681"/>
      <w:bookmarkStart w:id="260" w:name="_Toc993481365"/>
      <w:bookmarkStart w:id="261" w:name="_Toc197523656"/>
      <w:r>
        <w:rPr>
          <w:rFonts w:hint="eastAsia"/>
          <w:sz w:val="30"/>
          <w:szCs w:val="30"/>
        </w:rPr>
        <w:t>4.1</w:t>
      </w:r>
      <w:r>
        <w:rPr>
          <w:rFonts w:hint="eastAsia"/>
          <w:sz w:val="30"/>
          <w:szCs w:val="30"/>
        </w:rPr>
        <w:t>建筑基本情况</w:t>
      </w:r>
      <w:bookmarkEnd w:id="255"/>
      <w:bookmarkEnd w:id="256"/>
      <w:bookmarkEnd w:id="257"/>
      <w:bookmarkEnd w:id="258"/>
      <w:bookmarkEnd w:id="259"/>
      <w:bookmarkEnd w:id="260"/>
      <w:bookmarkEnd w:id="261"/>
    </w:p>
    <w:p w14:paraId="1AE93BAF" w14:textId="77777777" w:rsidR="00961528" w:rsidRDefault="00000000">
      <w:pPr>
        <w:ind w:firstLine="480"/>
      </w:pPr>
      <w:r>
        <w:rPr>
          <w:rFonts w:hint="eastAsia"/>
        </w:rPr>
        <w:t>本工程为地上六层、局部四层和五层无地下室的公共建筑，建筑工程等级为二级，设计合理使用年限为</w:t>
      </w:r>
      <w:r>
        <w:t>50</w:t>
      </w:r>
      <w:r>
        <w:rPr>
          <w:rFonts w:hint="eastAsia"/>
        </w:rPr>
        <w:t>年，建筑耐火等级为二级，抗震设防烈度为七度，屋面防水等级为二级</w:t>
      </w:r>
      <w:r>
        <w:t>15</w:t>
      </w:r>
      <w:r>
        <w:rPr>
          <w:rFonts w:hint="eastAsia"/>
        </w:rPr>
        <w:t>年。</w:t>
      </w:r>
    </w:p>
    <w:p w14:paraId="00A359F5" w14:textId="77777777" w:rsidR="00961528" w:rsidRDefault="00000000">
      <w:pPr>
        <w:ind w:firstLine="480"/>
      </w:pPr>
      <w:r>
        <w:rPr>
          <w:rFonts w:hint="eastAsia"/>
        </w:rPr>
        <w:t>本工程现状为非承重所有填充墙均采用</w:t>
      </w:r>
      <w:r>
        <w:t>B06</w:t>
      </w:r>
      <w:r>
        <w:rPr>
          <w:rFonts w:hint="eastAsia"/>
        </w:rPr>
        <w:t>加气混凝土砌块，砂浆进行砌筑，且砂浆强度等级不低于</w:t>
      </w:r>
      <w:r>
        <w:t>M5.0</w:t>
      </w:r>
      <w:r>
        <w:rPr>
          <w:rFonts w:hint="eastAsia"/>
        </w:rPr>
        <w:t>，顶层墙体及女儿墙砂浆强度等级不低于</w:t>
      </w:r>
      <w:r>
        <w:t>M7.5</w:t>
      </w:r>
      <w:r>
        <w:rPr>
          <w:rFonts w:hint="eastAsia"/>
        </w:rPr>
        <w:t>。本工程屋面防水等级为Ⅱ级</w:t>
      </w:r>
      <w:r>
        <w:t>,</w:t>
      </w:r>
      <w:r>
        <w:rPr>
          <w:rFonts w:hint="eastAsia"/>
        </w:rPr>
        <w:t>主要屋面采用</w:t>
      </w:r>
      <w:r>
        <w:t>SBS</w:t>
      </w:r>
      <w:r>
        <w:rPr>
          <w:rFonts w:hint="eastAsia"/>
        </w:rPr>
        <w:t>防水卷材；厨房</w:t>
      </w:r>
      <w:r>
        <w:t>,</w:t>
      </w:r>
      <w:r>
        <w:rPr>
          <w:rFonts w:hint="eastAsia"/>
        </w:rPr>
        <w:t>卫生间等设防水涂层</w:t>
      </w:r>
      <w:r>
        <w:t>,</w:t>
      </w:r>
      <w:r>
        <w:rPr>
          <w:rFonts w:hint="eastAsia"/>
        </w:rPr>
        <w:t>并沿墙高出楼地面完成面</w:t>
      </w:r>
      <w:r>
        <w:t>1500</w:t>
      </w:r>
      <w:r>
        <w:rPr>
          <w:rFonts w:hint="eastAsia"/>
        </w:rPr>
        <w:t>高。涂层材料</w:t>
      </w:r>
      <w:r>
        <w:t>911</w:t>
      </w:r>
      <w:r>
        <w:rPr>
          <w:rFonts w:hint="eastAsia"/>
        </w:rPr>
        <w:t>聚氨脂防水涂膜</w:t>
      </w:r>
      <w:r>
        <w:t>,</w:t>
      </w:r>
      <w:r>
        <w:rPr>
          <w:rFonts w:hint="eastAsia"/>
        </w:rPr>
        <w:t>厚度</w:t>
      </w:r>
      <w:r>
        <w:t>1.5mm</w:t>
      </w:r>
      <w:r>
        <w:rPr>
          <w:rFonts w:hint="eastAsia"/>
        </w:rPr>
        <w:t>。砌体墙在室内地坪下</w:t>
      </w:r>
      <w:r>
        <w:t>-0.06m</w:t>
      </w:r>
      <w:r>
        <w:rPr>
          <w:rFonts w:hint="eastAsia"/>
        </w:rPr>
        <w:t>设防潮层</w:t>
      </w:r>
      <w:r>
        <w:t>:20</w:t>
      </w:r>
      <w:r>
        <w:rPr>
          <w:rFonts w:hint="eastAsia"/>
        </w:rPr>
        <w:t>厚</w:t>
      </w:r>
      <w:r>
        <w:t>1:2.5</w:t>
      </w:r>
      <w:r>
        <w:rPr>
          <w:rFonts w:hint="eastAsia"/>
        </w:rPr>
        <w:t>水泥砂浆内掺水泥重量</w:t>
      </w:r>
      <w:r>
        <w:t>3%~5%</w:t>
      </w:r>
      <w:r>
        <w:rPr>
          <w:rFonts w:hint="eastAsia"/>
        </w:rPr>
        <w:t>的防水剂。</w:t>
      </w:r>
    </w:p>
    <w:p w14:paraId="15BEB405" w14:textId="77777777" w:rsidR="00961528" w:rsidRDefault="00000000">
      <w:pPr>
        <w:pStyle w:val="2"/>
        <w:numPr>
          <w:ilvl w:val="1"/>
          <w:numId w:val="0"/>
        </w:numPr>
        <w:spacing w:before="156"/>
        <w:ind w:firstLineChars="200" w:firstLine="602"/>
        <w:jc w:val="both"/>
        <w:rPr>
          <w:sz w:val="30"/>
          <w:szCs w:val="30"/>
        </w:rPr>
      </w:pPr>
      <w:bookmarkStart w:id="262" w:name="_Toc654611096"/>
      <w:bookmarkStart w:id="263" w:name="_Toc1859592959"/>
      <w:bookmarkStart w:id="264" w:name="_Toc1495511222"/>
      <w:bookmarkStart w:id="265" w:name="_Toc1830259263"/>
      <w:bookmarkStart w:id="266" w:name="_Toc585389709"/>
      <w:bookmarkStart w:id="267" w:name="_Toc1553703527"/>
      <w:bookmarkStart w:id="268" w:name="_Toc1186948574"/>
      <w:r>
        <w:rPr>
          <w:rFonts w:hint="eastAsia"/>
          <w:sz w:val="30"/>
          <w:szCs w:val="30"/>
        </w:rPr>
        <w:t>4.2</w:t>
      </w:r>
      <w:r>
        <w:rPr>
          <w:rFonts w:hint="eastAsia"/>
          <w:sz w:val="30"/>
          <w:szCs w:val="30"/>
        </w:rPr>
        <w:t>改造范围</w:t>
      </w:r>
      <w:bookmarkEnd w:id="262"/>
      <w:bookmarkEnd w:id="263"/>
      <w:bookmarkEnd w:id="264"/>
      <w:bookmarkEnd w:id="265"/>
      <w:bookmarkEnd w:id="266"/>
      <w:bookmarkEnd w:id="267"/>
      <w:bookmarkEnd w:id="268"/>
    </w:p>
    <w:p w14:paraId="500CD725" w14:textId="77777777" w:rsidR="00961528" w:rsidRDefault="00000000">
      <w:pPr>
        <w:ind w:firstLine="480"/>
      </w:pPr>
      <w:r>
        <w:rPr>
          <w:rFonts w:hint="eastAsia"/>
        </w:rPr>
        <w:t>本项目涉及的修缮改造范围为除二层北侧类家庭区域（共</w:t>
      </w:r>
      <w:r>
        <w:t>188.76</w:t>
      </w:r>
      <w:r>
        <w:rPr>
          <w:rFonts w:hint="eastAsia"/>
        </w:rPr>
        <w:t>㎡）</w:t>
      </w:r>
      <w:r>
        <w:t>、餐厨空间</w:t>
      </w:r>
      <w:r>
        <w:rPr>
          <w:rFonts w:hint="eastAsia"/>
        </w:rPr>
        <w:t>以及二层南侧调度中心、社会组织支持中心、个案会商室（共</w:t>
      </w:r>
      <w:r>
        <w:t>159.9</w:t>
      </w:r>
      <w:r>
        <w:rPr>
          <w:rFonts w:hint="eastAsia"/>
        </w:rPr>
        <w:t>㎡）外的其它全部区域，共</w:t>
      </w:r>
      <w:r>
        <w:t>6813.16</w:t>
      </w:r>
      <w:r>
        <w:rPr>
          <w:rFonts w:hint="eastAsia"/>
        </w:rPr>
        <w:t>㎡。改造总体要求如下：</w:t>
      </w:r>
    </w:p>
    <w:p w14:paraId="17A675AE" w14:textId="77777777" w:rsidR="00961528" w:rsidRDefault="00000000">
      <w:pPr>
        <w:ind w:firstLine="480"/>
      </w:pPr>
      <w:r>
        <w:t>1</w:t>
      </w:r>
      <w:r>
        <w:rPr>
          <w:rFonts w:hint="eastAsia"/>
        </w:rPr>
        <w:t>、建筑形式要求稳健大方，方正实用，体现救助中心现代、实力、开拓和环保的形象，给人以强烈的责任感。</w:t>
      </w:r>
    </w:p>
    <w:p w14:paraId="67FD5E17" w14:textId="77777777" w:rsidR="00961528" w:rsidRDefault="00000000">
      <w:pPr>
        <w:ind w:firstLine="480"/>
      </w:pPr>
      <w:r>
        <w:t>2</w:t>
      </w:r>
      <w:r>
        <w:rPr>
          <w:rFonts w:hint="eastAsia"/>
        </w:rPr>
        <w:t>、以适当房间改造为儿童探索馆、</w:t>
      </w:r>
      <w:proofErr w:type="gramStart"/>
      <w:r>
        <w:rPr>
          <w:rFonts w:hint="eastAsia"/>
        </w:rPr>
        <w:t>思政教育</w:t>
      </w:r>
      <w:proofErr w:type="gramEnd"/>
      <w:r>
        <w:rPr>
          <w:rFonts w:hint="eastAsia"/>
        </w:rPr>
        <w:t>基地。</w:t>
      </w:r>
    </w:p>
    <w:p w14:paraId="7E0F75F0" w14:textId="77777777" w:rsidR="00961528" w:rsidRDefault="00000000">
      <w:pPr>
        <w:ind w:firstLine="480"/>
      </w:pPr>
      <w:r>
        <w:t>3</w:t>
      </w:r>
      <w:r>
        <w:rPr>
          <w:rFonts w:hint="eastAsia"/>
        </w:rPr>
        <w:t>、以适当房间改造为儿童保护专业图书馆、辅导室、宣泄室、</w:t>
      </w:r>
      <w:proofErr w:type="gramStart"/>
      <w:r>
        <w:rPr>
          <w:rFonts w:hint="eastAsia"/>
        </w:rPr>
        <w:t>舒压减压</w:t>
      </w:r>
      <w:proofErr w:type="gramEnd"/>
      <w:r>
        <w:rPr>
          <w:rFonts w:hint="eastAsia"/>
        </w:rPr>
        <w:t>室、正念放松室、音乐睡眠室、</w:t>
      </w:r>
      <w:proofErr w:type="gramStart"/>
      <w:r>
        <w:rPr>
          <w:rFonts w:hint="eastAsia"/>
        </w:rPr>
        <w:t>专服工作室</w:t>
      </w:r>
      <w:proofErr w:type="gramEnd"/>
      <w:r>
        <w:rPr>
          <w:rFonts w:hint="eastAsia"/>
        </w:rPr>
        <w:t>、热线坐席、个案会商室、调度中心、社会组织支持中心。部分宿舍等房间调整为类家庭区域和网络培训室。</w:t>
      </w:r>
    </w:p>
    <w:p w14:paraId="322C735F" w14:textId="77777777" w:rsidR="00961528" w:rsidRDefault="00000000">
      <w:pPr>
        <w:ind w:firstLine="480"/>
      </w:pPr>
      <w:r>
        <w:t>4</w:t>
      </w:r>
      <w:r>
        <w:rPr>
          <w:rFonts w:hint="eastAsia"/>
        </w:rPr>
        <w:t>、部分办公室、训练室等调整为社会工作室、一站式权益保障用房、类家庭区域。</w:t>
      </w:r>
    </w:p>
    <w:p w14:paraId="6E52CEAA" w14:textId="77777777" w:rsidR="00961528" w:rsidRDefault="00000000">
      <w:pPr>
        <w:ind w:firstLine="480"/>
      </w:pPr>
      <w:r>
        <w:t>5</w:t>
      </w:r>
      <w:r>
        <w:rPr>
          <w:rFonts w:hint="eastAsia"/>
        </w:rPr>
        <w:t>、部分办公室、训练室等调整为管理用房、档案室、物品保管室以及未成年人居住用房。</w:t>
      </w:r>
    </w:p>
    <w:p w14:paraId="79CF30B6" w14:textId="77777777" w:rsidR="00961528" w:rsidRDefault="00000000">
      <w:pPr>
        <w:ind w:firstLine="480"/>
      </w:pPr>
      <w:r>
        <w:t>6</w:t>
      </w:r>
      <w:r>
        <w:rPr>
          <w:rFonts w:hint="eastAsia"/>
        </w:rPr>
        <w:t>、值班宿舍调整为值班用房。</w:t>
      </w:r>
    </w:p>
    <w:p w14:paraId="1C8CB81F" w14:textId="77777777" w:rsidR="00961528" w:rsidRDefault="00000000">
      <w:pPr>
        <w:ind w:firstLine="480"/>
      </w:pPr>
      <w:r>
        <w:t>7</w:t>
      </w:r>
      <w:r>
        <w:rPr>
          <w:rFonts w:hint="eastAsia"/>
        </w:rPr>
        <w:t>、原休息室、会议室、培训</w:t>
      </w:r>
      <w:proofErr w:type="gramStart"/>
      <w:r>
        <w:rPr>
          <w:rFonts w:hint="eastAsia"/>
        </w:rPr>
        <w:t>室调整</w:t>
      </w:r>
      <w:proofErr w:type="gramEnd"/>
      <w:r>
        <w:rPr>
          <w:rFonts w:hint="eastAsia"/>
        </w:rPr>
        <w:t>为赋能提升基地。</w:t>
      </w:r>
    </w:p>
    <w:p w14:paraId="5D80366E" w14:textId="77777777" w:rsidR="00961528" w:rsidRDefault="00000000">
      <w:pPr>
        <w:pStyle w:val="1"/>
        <w:numPr>
          <w:ilvl w:val="255"/>
          <w:numId w:val="0"/>
        </w:numPr>
        <w:spacing w:line="360" w:lineRule="auto"/>
        <w:ind w:firstLineChars="500" w:firstLine="1054"/>
        <w:rPr>
          <w:szCs w:val="24"/>
        </w:rPr>
      </w:pPr>
      <w:bookmarkStart w:id="269" w:name="_Toc977295749"/>
      <w:bookmarkStart w:id="270" w:name="_Toc252666"/>
      <w:bookmarkStart w:id="271" w:name="_Toc993709475"/>
      <w:bookmarkStart w:id="272" w:name="_Toc739163796"/>
      <w:bookmarkStart w:id="273" w:name="_Toc1834602991"/>
      <w:bookmarkStart w:id="274" w:name="_Toc1936889242"/>
      <w:bookmarkStart w:id="275" w:name="_Toc1190910782"/>
      <w:r>
        <w:rPr>
          <w:rFonts w:hint="eastAsia"/>
          <w:szCs w:val="24"/>
        </w:rPr>
        <w:t>第</w:t>
      </w:r>
      <w:r>
        <w:t>5</w:t>
      </w:r>
      <w:r>
        <w:rPr>
          <w:rFonts w:hint="eastAsia"/>
          <w:szCs w:val="24"/>
        </w:rPr>
        <w:t>章</w:t>
      </w:r>
      <w:r>
        <w:rPr>
          <w:szCs w:val="24"/>
        </w:rPr>
        <w:t xml:space="preserve"> </w:t>
      </w:r>
      <w:r>
        <w:rPr>
          <w:rFonts w:hint="eastAsia"/>
        </w:rPr>
        <w:t>结构</w:t>
      </w:r>
      <w:r>
        <w:rPr>
          <w:rFonts w:hint="eastAsia"/>
          <w:szCs w:val="24"/>
        </w:rPr>
        <w:t>工程要求</w:t>
      </w:r>
      <w:bookmarkEnd w:id="269"/>
      <w:bookmarkEnd w:id="270"/>
      <w:bookmarkEnd w:id="271"/>
      <w:bookmarkEnd w:id="272"/>
      <w:bookmarkEnd w:id="273"/>
      <w:bookmarkEnd w:id="274"/>
      <w:bookmarkEnd w:id="275"/>
    </w:p>
    <w:p w14:paraId="1AB50A81" w14:textId="77777777" w:rsidR="00961528" w:rsidRDefault="00000000">
      <w:pPr>
        <w:pStyle w:val="2"/>
        <w:numPr>
          <w:ilvl w:val="1"/>
          <w:numId w:val="0"/>
        </w:numPr>
        <w:spacing w:before="156"/>
        <w:ind w:firstLineChars="200" w:firstLine="602"/>
        <w:jc w:val="both"/>
        <w:rPr>
          <w:sz w:val="30"/>
          <w:szCs w:val="30"/>
        </w:rPr>
      </w:pPr>
      <w:bookmarkStart w:id="276" w:name="_Toc1537054824"/>
      <w:bookmarkStart w:id="277" w:name="_Toc168354450"/>
      <w:bookmarkStart w:id="278" w:name="_Toc208505319"/>
      <w:bookmarkStart w:id="279" w:name="_Toc1688025174"/>
      <w:bookmarkStart w:id="280" w:name="_Toc1255956672"/>
      <w:bookmarkStart w:id="281" w:name="_Toc2049747767"/>
      <w:bookmarkStart w:id="282" w:name="_Toc1907048024"/>
      <w:r>
        <w:rPr>
          <w:rFonts w:hint="eastAsia"/>
          <w:sz w:val="30"/>
          <w:szCs w:val="30"/>
        </w:rPr>
        <w:t>5.1</w:t>
      </w:r>
      <w:r>
        <w:rPr>
          <w:rFonts w:hint="eastAsia"/>
          <w:sz w:val="30"/>
          <w:szCs w:val="30"/>
        </w:rPr>
        <w:t>项目基本情况</w:t>
      </w:r>
      <w:bookmarkEnd w:id="276"/>
      <w:bookmarkEnd w:id="277"/>
      <w:bookmarkEnd w:id="278"/>
      <w:bookmarkEnd w:id="279"/>
      <w:bookmarkEnd w:id="280"/>
      <w:bookmarkEnd w:id="281"/>
      <w:bookmarkEnd w:id="282"/>
    </w:p>
    <w:p w14:paraId="2E60C9F6" w14:textId="77777777" w:rsidR="00961528" w:rsidRDefault="00000000">
      <w:pPr>
        <w:ind w:firstLine="480"/>
      </w:pPr>
      <w:r>
        <w:t>1</w:t>
      </w:r>
      <w:r>
        <w:t>、</w:t>
      </w:r>
      <w:r>
        <w:rPr>
          <w:rFonts w:hint="eastAsia"/>
        </w:rPr>
        <w:t>风压值</w:t>
      </w:r>
      <w:r>
        <w:t>:W0=0.75KN/</w:t>
      </w:r>
      <w:r>
        <w:rPr>
          <w:rFonts w:hint="eastAsia"/>
        </w:rPr>
        <w:t>㎡</w:t>
      </w:r>
    </w:p>
    <w:p w14:paraId="5230A6B3" w14:textId="77777777" w:rsidR="00961528" w:rsidRDefault="00000000">
      <w:pPr>
        <w:ind w:firstLine="480"/>
      </w:pPr>
      <w:r>
        <w:t>2</w:t>
      </w:r>
      <w:r>
        <w:t>、</w:t>
      </w:r>
      <w:r>
        <w:rPr>
          <w:rFonts w:hint="eastAsia"/>
        </w:rPr>
        <w:t>地震作用：</w:t>
      </w:r>
    </w:p>
    <w:p w14:paraId="2F78140B" w14:textId="77777777" w:rsidR="00961528" w:rsidRDefault="00000000">
      <w:pPr>
        <w:ind w:firstLine="480"/>
      </w:pPr>
      <w:r>
        <w:rPr>
          <w:rFonts w:hint="eastAsia"/>
        </w:rPr>
        <w:t>建筑场地类别Ⅱ类，场地特征值</w:t>
      </w:r>
      <w:r>
        <w:t>0.35s</w:t>
      </w:r>
      <w:r>
        <w:rPr>
          <w:rFonts w:hint="eastAsia"/>
        </w:rPr>
        <w:t>，地震基本烈度为</w:t>
      </w:r>
      <w:r>
        <w:t>7</w:t>
      </w:r>
      <w:r>
        <w:rPr>
          <w:rFonts w:hint="eastAsia"/>
        </w:rPr>
        <w:t>度，设计基本地震加速度为</w:t>
      </w:r>
      <w:r>
        <w:t>0.10g</w:t>
      </w:r>
      <w:r>
        <w:rPr>
          <w:rFonts w:hint="eastAsia"/>
        </w:rPr>
        <w:t>，第一组。</w:t>
      </w:r>
    </w:p>
    <w:p w14:paraId="2CA5BCDE" w14:textId="77777777" w:rsidR="00961528" w:rsidRDefault="00000000">
      <w:pPr>
        <w:ind w:firstLine="480"/>
      </w:pPr>
      <w:r>
        <w:t>3</w:t>
      </w:r>
      <w:r>
        <w:t>、</w:t>
      </w:r>
      <w:r>
        <w:rPr>
          <w:rFonts w:hint="eastAsia"/>
        </w:rPr>
        <w:t>采用钢筋混凝土框架结构，乙类建筑（门卫处除外），抗震等级二级。</w:t>
      </w:r>
    </w:p>
    <w:p w14:paraId="6D4B6670" w14:textId="77777777" w:rsidR="00961528" w:rsidRDefault="00000000">
      <w:pPr>
        <w:ind w:firstLine="480"/>
      </w:pPr>
      <w:r>
        <w:lastRenderedPageBreak/>
        <w:t>4</w:t>
      </w:r>
      <w:r>
        <w:t>、</w:t>
      </w:r>
      <w:r>
        <w:rPr>
          <w:rFonts w:hint="eastAsia"/>
        </w:rPr>
        <w:t>基础形式：桩基础及</w:t>
      </w:r>
      <w:proofErr w:type="gramStart"/>
      <w:r>
        <w:rPr>
          <w:rFonts w:hint="eastAsia"/>
        </w:rPr>
        <w:t>墩基础</w:t>
      </w:r>
      <w:proofErr w:type="gramEnd"/>
      <w:r>
        <w:t>+</w:t>
      </w:r>
      <w:r>
        <w:rPr>
          <w:rFonts w:hint="eastAsia"/>
        </w:rPr>
        <w:t>基础拉梁。</w:t>
      </w:r>
    </w:p>
    <w:p w14:paraId="00A5D612" w14:textId="77777777" w:rsidR="00961528" w:rsidRDefault="00000000">
      <w:pPr>
        <w:ind w:firstLine="480"/>
      </w:pPr>
      <w:r>
        <w:t>5</w:t>
      </w:r>
      <w:r>
        <w:t>、</w:t>
      </w:r>
      <w:r>
        <w:rPr>
          <w:rFonts w:hint="eastAsia"/>
        </w:rPr>
        <w:t>本项目包含</w:t>
      </w:r>
      <w:r>
        <w:t>5</w:t>
      </w:r>
      <w:r>
        <w:rPr>
          <w:rFonts w:hint="eastAsia"/>
        </w:rPr>
        <w:t>个独立的结构单体。</w:t>
      </w:r>
    </w:p>
    <w:p w14:paraId="75121BEB" w14:textId="77777777" w:rsidR="00961528" w:rsidRDefault="00000000">
      <w:pPr>
        <w:pStyle w:val="2"/>
        <w:numPr>
          <w:ilvl w:val="1"/>
          <w:numId w:val="0"/>
        </w:numPr>
        <w:spacing w:before="156"/>
        <w:ind w:firstLineChars="200" w:firstLine="602"/>
        <w:jc w:val="both"/>
        <w:rPr>
          <w:sz w:val="30"/>
          <w:szCs w:val="30"/>
        </w:rPr>
      </w:pPr>
      <w:bookmarkStart w:id="283" w:name="_Toc683666578"/>
      <w:bookmarkStart w:id="284" w:name="_Toc1918174011"/>
      <w:bookmarkStart w:id="285" w:name="_Toc960431089"/>
      <w:bookmarkStart w:id="286" w:name="_Toc1846880812"/>
      <w:bookmarkStart w:id="287" w:name="_Toc810946042"/>
      <w:bookmarkStart w:id="288" w:name="_Toc335604210"/>
      <w:bookmarkStart w:id="289" w:name="_Toc1910214002"/>
      <w:r>
        <w:rPr>
          <w:rFonts w:hint="eastAsia"/>
          <w:sz w:val="30"/>
          <w:szCs w:val="30"/>
        </w:rPr>
        <w:t>5.2</w:t>
      </w:r>
      <w:r>
        <w:rPr>
          <w:rFonts w:hint="eastAsia"/>
          <w:sz w:val="30"/>
          <w:szCs w:val="30"/>
        </w:rPr>
        <w:t>结构检测情况及整改</w:t>
      </w:r>
      <w:bookmarkEnd w:id="283"/>
      <w:bookmarkEnd w:id="284"/>
      <w:bookmarkEnd w:id="285"/>
      <w:bookmarkEnd w:id="286"/>
      <w:bookmarkEnd w:id="287"/>
      <w:bookmarkEnd w:id="288"/>
      <w:bookmarkEnd w:id="289"/>
    </w:p>
    <w:p w14:paraId="52C60D18" w14:textId="77777777" w:rsidR="00961528" w:rsidRDefault="00000000">
      <w:pPr>
        <w:pStyle w:val="a9"/>
        <w:spacing w:before="0" w:beforeAutospacing="0" w:after="0" w:afterAutospacing="0"/>
        <w:rPr>
          <w:rFonts w:hint="eastAsia"/>
          <w:color w:val="auto"/>
        </w:rPr>
      </w:pPr>
      <w:r>
        <w:rPr>
          <w:rFonts w:hint="eastAsia"/>
          <w:color w:val="auto"/>
        </w:rPr>
        <w:t>根据深圳市未成年人救助保护中心既有房屋安全检测鉴定报告</w:t>
      </w:r>
      <w:r>
        <w:rPr>
          <w:color w:val="auto"/>
        </w:rPr>
        <w:t>（详见附件6）</w:t>
      </w:r>
      <w:r>
        <w:rPr>
          <w:rFonts w:hint="eastAsia"/>
          <w:color w:val="auto"/>
        </w:rPr>
        <w:t>，结构抗震体系与抗震构造措施鉴定结果表明，该建筑物结构体系（单跨）部分构件箍筋加密区间距不满足规范要求，整体结构抗震性能不满足</w:t>
      </w:r>
      <w:r>
        <w:rPr>
          <w:color w:val="auto"/>
        </w:rPr>
        <w:t>7</w:t>
      </w:r>
      <w:r>
        <w:rPr>
          <w:rFonts w:hint="eastAsia"/>
          <w:color w:val="auto"/>
        </w:rPr>
        <w:t>度抗震设防对乙类建筑物的要求</w:t>
      </w:r>
      <w:r>
        <w:rPr>
          <w:color w:val="auto"/>
        </w:rPr>
        <w:t>，详见附件7</w:t>
      </w:r>
      <w:r>
        <w:rPr>
          <w:rFonts w:hint="eastAsia"/>
          <w:color w:val="auto"/>
        </w:rPr>
        <w:t>。</w:t>
      </w:r>
      <w:r>
        <w:rPr>
          <w:color w:val="auto"/>
        </w:rPr>
        <w:t>其他问题详见附件8关于深圳市未成年人救助保护中心房屋结构安全隐患查勘情况。</w:t>
      </w:r>
    </w:p>
    <w:p w14:paraId="12F1275D" w14:textId="77777777" w:rsidR="00961528" w:rsidRDefault="00000000">
      <w:pPr>
        <w:pStyle w:val="2"/>
        <w:numPr>
          <w:ilvl w:val="1"/>
          <w:numId w:val="0"/>
        </w:numPr>
        <w:spacing w:before="156"/>
        <w:ind w:firstLineChars="200" w:firstLine="602"/>
        <w:jc w:val="both"/>
        <w:rPr>
          <w:sz w:val="30"/>
          <w:szCs w:val="30"/>
        </w:rPr>
      </w:pPr>
      <w:bookmarkStart w:id="290" w:name="_Toc1796584281"/>
      <w:bookmarkStart w:id="291" w:name="_Toc1885507702"/>
      <w:bookmarkStart w:id="292" w:name="_Toc1927713389"/>
      <w:bookmarkStart w:id="293" w:name="_Toc7472043"/>
      <w:bookmarkStart w:id="294" w:name="_Toc261432480"/>
      <w:bookmarkStart w:id="295" w:name="_Toc1460603456"/>
      <w:bookmarkStart w:id="296" w:name="_Toc1886129345"/>
      <w:r>
        <w:rPr>
          <w:rFonts w:hint="eastAsia"/>
          <w:sz w:val="30"/>
          <w:szCs w:val="30"/>
        </w:rPr>
        <w:t>5.3</w:t>
      </w:r>
      <w:r>
        <w:rPr>
          <w:rFonts w:hint="eastAsia"/>
          <w:sz w:val="30"/>
          <w:szCs w:val="30"/>
        </w:rPr>
        <w:t>结构整改要求</w:t>
      </w:r>
      <w:bookmarkEnd w:id="290"/>
      <w:bookmarkEnd w:id="291"/>
      <w:bookmarkEnd w:id="292"/>
      <w:bookmarkEnd w:id="293"/>
      <w:bookmarkEnd w:id="294"/>
      <w:bookmarkEnd w:id="295"/>
      <w:bookmarkEnd w:id="296"/>
    </w:p>
    <w:p w14:paraId="487FE5DD" w14:textId="77777777" w:rsidR="00961528" w:rsidRDefault="00000000">
      <w:pPr>
        <w:ind w:firstLine="480"/>
      </w:pPr>
      <w:r>
        <w:rPr>
          <w:rFonts w:hint="eastAsia"/>
        </w:rPr>
        <w:t>设计须以安全性检测鉴定报告中暴露问题及整改后实际功能进行结构核算，采取相应的加固措施。</w:t>
      </w:r>
    </w:p>
    <w:p w14:paraId="6DA22946" w14:textId="77777777" w:rsidR="00961528" w:rsidRDefault="00000000">
      <w:pPr>
        <w:ind w:firstLine="480"/>
      </w:pPr>
      <w:r>
        <w:rPr>
          <w:rFonts w:hint="eastAsia"/>
        </w:rPr>
        <w:t>根据建筑抗震设计规范第</w:t>
      </w:r>
      <w:r>
        <w:rPr>
          <w:rFonts w:hint="eastAsia"/>
        </w:rPr>
        <w:t>6.1.5</w:t>
      </w:r>
      <w:r>
        <w:rPr>
          <w:rFonts w:hint="eastAsia"/>
        </w:rPr>
        <w:t>条：甲、乙类建筑以及高度大于</w:t>
      </w:r>
      <w:r>
        <w:rPr>
          <w:rFonts w:hint="eastAsia"/>
        </w:rPr>
        <w:t>24m</w:t>
      </w:r>
      <w:r>
        <w:rPr>
          <w:rFonts w:hint="eastAsia"/>
        </w:rPr>
        <w:t>的丙类建筑，不应采用单跨框架，应对建筑结构体系（单跨）进行加固，</w:t>
      </w:r>
      <w:proofErr w:type="gramStart"/>
      <w:r>
        <w:rPr>
          <w:rFonts w:hint="eastAsia"/>
        </w:rPr>
        <w:t>加固型式需进行</w:t>
      </w:r>
      <w:proofErr w:type="gramEnd"/>
      <w:r>
        <w:rPr>
          <w:rFonts w:hint="eastAsia"/>
        </w:rPr>
        <w:t>多方比较，选择经济、合理、可靠的加固型式。</w:t>
      </w:r>
      <w:r>
        <w:t>专家审批意见详见附件</w:t>
      </w:r>
      <w:r>
        <w:t>9</w:t>
      </w:r>
      <w:r>
        <w:t>。</w:t>
      </w:r>
    </w:p>
    <w:p w14:paraId="0116420B" w14:textId="77777777" w:rsidR="00961528" w:rsidRDefault="00000000">
      <w:pPr>
        <w:ind w:firstLine="480"/>
      </w:pPr>
      <w:r>
        <w:rPr>
          <w:rFonts w:hint="eastAsia"/>
        </w:rPr>
        <w:t>对承载力不足的梁柱、箍筋加密区间距不满足规范要求的</w:t>
      </w:r>
      <w:proofErr w:type="gramStart"/>
      <w:r>
        <w:rPr>
          <w:rFonts w:hint="eastAsia"/>
        </w:rPr>
        <w:t>框架梁需进行</w:t>
      </w:r>
      <w:proofErr w:type="gramEnd"/>
      <w:r>
        <w:rPr>
          <w:rFonts w:hint="eastAsia"/>
        </w:rPr>
        <w:t>加固设计。无论因为房间功能调整带来的荷载存变动，还是因为解决单跨框架结构引发的结构次生问题，都须重新负荷，采取科学合理的解决办法。</w:t>
      </w:r>
    </w:p>
    <w:p w14:paraId="4DF04AC8" w14:textId="77777777" w:rsidR="00961528" w:rsidRDefault="00000000">
      <w:pPr>
        <w:ind w:firstLine="480"/>
      </w:pPr>
      <w:r>
        <w:rPr>
          <w:rFonts w:hint="eastAsia"/>
        </w:rPr>
        <w:t>另外，项目存在多处钢筋裸露锈蚀情况，需采取相应措施进行加固。</w:t>
      </w:r>
    </w:p>
    <w:p w14:paraId="1671A9A2" w14:textId="77777777" w:rsidR="00961528" w:rsidRDefault="00961528">
      <w:pPr>
        <w:ind w:firstLine="480"/>
      </w:pPr>
    </w:p>
    <w:p w14:paraId="21857C07" w14:textId="77777777" w:rsidR="00961528" w:rsidRDefault="00000000">
      <w:pPr>
        <w:pStyle w:val="1"/>
        <w:numPr>
          <w:ilvl w:val="255"/>
          <w:numId w:val="0"/>
        </w:numPr>
        <w:spacing w:line="360" w:lineRule="auto"/>
        <w:ind w:firstLineChars="500" w:firstLine="1054"/>
        <w:rPr>
          <w:szCs w:val="24"/>
        </w:rPr>
      </w:pPr>
      <w:bookmarkStart w:id="297" w:name="_Toc1822604565"/>
      <w:bookmarkStart w:id="298" w:name="_Toc1902567197"/>
      <w:bookmarkStart w:id="299" w:name="_Toc1573359393"/>
      <w:bookmarkStart w:id="300" w:name="_Toc1121884993"/>
      <w:bookmarkStart w:id="301" w:name="_Toc2096431431"/>
      <w:bookmarkStart w:id="302" w:name="_Toc2135193517"/>
      <w:bookmarkStart w:id="303" w:name="_Toc1112495135"/>
      <w:r>
        <w:rPr>
          <w:rFonts w:hint="eastAsia"/>
          <w:szCs w:val="24"/>
        </w:rPr>
        <w:t>第</w:t>
      </w:r>
      <w:r>
        <w:t>6</w:t>
      </w:r>
      <w:r>
        <w:rPr>
          <w:rFonts w:hint="eastAsia"/>
          <w:szCs w:val="24"/>
        </w:rPr>
        <w:t>章</w:t>
      </w:r>
      <w:r>
        <w:rPr>
          <w:szCs w:val="24"/>
        </w:rPr>
        <w:t xml:space="preserve"> </w:t>
      </w:r>
      <w:r>
        <w:rPr>
          <w:rFonts w:hint="eastAsia"/>
        </w:rPr>
        <w:t>安装工程要求</w:t>
      </w:r>
      <w:bookmarkEnd w:id="297"/>
      <w:bookmarkEnd w:id="298"/>
      <w:bookmarkEnd w:id="299"/>
      <w:bookmarkEnd w:id="300"/>
      <w:bookmarkEnd w:id="301"/>
      <w:bookmarkEnd w:id="302"/>
      <w:bookmarkEnd w:id="303"/>
    </w:p>
    <w:p w14:paraId="18F3D9A9" w14:textId="77777777" w:rsidR="00961528" w:rsidRDefault="00000000">
      <w:pPr>
        <w:pStyle w:val="2"/>
        <w:numPr>
          <w:ilvl w:val="1"/>
          <w:numId w:val="0"/>
        </w:numPr>
        <w:spacing w:before="156"/>
        <w:ind w:firstLineChars="200" w:firstLine="602"/>
        <w:jc w:val="both"/>
        <w:rPr>
          <w:sz w:val="30"/>
          <w:szCs w:val="30"/>
        </w:rPr>
      </w:pPr>
      <w:bookmarkStart w:id="304" w:name="_Toc868182923"/>
      <w:bookmarkStart w:id="305" w:name="_Toc1951347876"/>
      <w:bookmarkStart w:id="306" w:name="_Toc821921848"/>
      <w:bookmarkStart w:id="307" w:name="_Toc1977790373"/>
      <w:bookmarkStart w:id="308" w:name="_Toc323708174"/>
      <w:bookmarkStart w:id="309" w:name="_Toc1302251858"/>
      <w:bookmarkStart w:id="310" w:name="_Toc240295269"/>
      <w:r>
        <w:rPr>
          <w:rFonts w:hint="eastAsia"/>
          <w:sz w:val="30"/>
          <w:szCs w:val="30"/>
        </w:rPr>
        <w:t xml:space="preserve">6.1  </w:t>
      </w:r>
      <w:r>
        <w:rPr>
          <w:rFonts w:hint="eastAsia"/>
          <w:sz w:val="30"/>
          <w:szCs w:val="30"/>
        </w:rPr>
        <w:t>给排水</w:t>
      </w:r>
      <w:bookmarkEnd w:id="304"/>
      <w:bookmarkEnd w:id="305"/>
      <w:bookmarkEnd w:id="306"/>
      <w:bookmarkEnd w:id="307"/>
      <w:bookmarkEnd w:id="308"/>
      <w:bookmarkEnd w:id="309"/>
      <w:bookmarkEnd w:id="310"/>
    </w:p>
    <w:p w14:paraId="5DF1D5F3" w14:textId="77777777" w:rsidR="00961528" w:rsidRDefault="00000000">
      <w:pPr>
        <w:ind w:firstLine="480"/>
      </w:pPr>
      <w:r>
        <w:rPr>
          <w:rFonts w:hint="eastAsia"/>
        </w:rPr>
        <w:t>结合发包人所提供的原始竣工图纸资料、现场实际情况和设计方案，对本项目建筑红线内的给排水及消防给水系统及末端进行设计。包括但不限于生活给水系统、排水系统（含雨水、污水、废水等）、消防给水系统、自动喷淋灭火系统、景观水系统、热水系统等。</w:t>
      </w:r>
    </w:p>
    <w:p w14:paraId="21A9B5E7" w14:textId="77777777" w:rsidR="00961528" w:rsidRDefault="00000000">
      <w:pPr>
        <w:ind w:firstLine="480"/>
      </w:pPr>
      <w:r>
        <w:t xml:space="preserve">6.1.1 </w:t>
      </w:r>
      <w:r>
        <w:rPr>
          <w:rFonts w:hint="eastAsia"/>
        </w:rPr>
        <w:t>设计原则</w:t>
      </w:r>
    </w:p>
    <w:p w14:paraId="06B4249B" w14:textId="77777777" w:rsidR="00961528" w:rsidRDefault="00000000">
      <w:pPr>
        <w:ind w:firstLine="480"/>
      </w:pPr>
      <w:r>
        <w:t>1.</w:t>
      </w:r>
      <w:r>
        <w:rPr>
          <w:rFonts w:hint="eastAsia"/>
        </w:rPr>
        <w:t>给排水工程设计在符合现行国家和地方相关规范及标准的要求下，采用成熟技术和先进性设计理念，规避技术风险，有一定的前瞻性。</w:t>
      </w:r>
    </w:p>
    <w:p w14:paraId="47ECFEF0" w14:textId="77777777" w:rsidR="00961528" w:rsidRDefault="00000000">
      <w:pPr>
        <w:ind w:firstLine="480"/>
      </w:pPr>
      <w:r>
        <w:t>2.</w:t>
      </w:r>
      <w:r>
        <w:rPr>
          <w:rFonts w:hint="eastAsia"/>
        </w:rPr>
        <w:t>根据项目功能与可</w:t>
      </w:r>
      <w:proofErr w:type="gramStart"/>
      <w:r>
        <w:rPr>
          <w:rFonts w:hint="eastAsia"/>
        </w:rPr>
        <w:t>研</w:t>
      </w:r>
      <w:proofErr w:type="gramEnd"/>
      <w:r>
        <w:rPr>
          <w:rFonts w:hint="eastAsia"/>
        </w:rPr>
        <w:t>批复的规模要求，针对整个区域统筹设计、综合考虑，进行合理的生活给排水及消防等系统设计。结合项目全寿命周期合理选用给排水系统的材料和设备，并针对项目的具体情况，鼓励选用节水设备、变频供水设备等，做到先进性、经济性和适用性的统一。同时，机房的设置、冷热水计量等内容便于今后的管理。</w:t>
      </w:r>
    </w:p>
    <w:p w14:paraId="69FD129B" w14:textId="77777777" w:rsidR="00961528" w:rsidRDefault="00000000">
      <w:pPr>
        <w:ind w:firstLine="480"/>
      </w:pPr>
      <w:r>
        <w:t>3.</w:t>
      </w:r>
      <w:r>
        <w:rPr>
          <w:rFonts w:hint="eastAsia"/>
        </w:rPr>
        <w:t>对于绿色节水技术的应用，应进行相应的技术及经济分析，选择节水器具、雨水利用、微灌技术等符合本项目特点的绿色节水技术方案，确保水资源的最大化利用。</w:t>
      </w:r>
    </w:p>
    <w:p w14:paraId="2CBFA0D9" w14:textId="77777777" w:rsidR="00961528" w:rsidRDefault="00000000">
      <w:pPr>
        <w:ind w:firstLine="480"/>
      </w:pPr>
      <w:r>
        <w:t>4.</w:t>
      </w:r>
      <w:r>
        <w:rPr>
          <w:rFonts w:hint="eastAsia"/>
        </w:rPr>
        <w:t>安装在建筑外墙和屋面明装的管道应采用耐久性材料，否则应采取保护措施，管道外壁颜色应与墙体表面颜色一致。不同类型管道应以不同颜色进行区分。</w:t>
      </w:r>
    </w:p>
    <w:p w14:paraId="4E8A64D2" w14:textId="77777777" w:rsidR="00961528" w:rsidRDefault="00000000">
      <w:pPr>
        <w:ind w:firstLine="480"/>
      </w:pPr>
      <w:r>
        <w:lastRenderedPageBreak/>
        <w:t>5.</w:t>
      </w:r>
      <w:r>
        <w:rPr>
          <w:rFonts w:hint="eastAsia"/>
        </w:rPr>
        <w:t>设计深度应满足设计使用需求的同时，还需满足《建筑给水排水设计规范》</w:t>
      </w:r>
      <w:r>
        <w:t>GB50015-2019</w:t>
      </w:r>
      <w:r>
        <w:rPr>
          <w:rFonts w:hint="eastAsia"/>
        </w:rPr>
        <w:t>、《自动喷水灭火系统设计规范》（</w:t>
      </w:r>
      <w:r>
        <w:t>GB50084-2017</w:t>
      </w:r>
      <w:r>
        <w:rPr>
          <w:rFonts w:hint="eastAsia"/>
        </w:rPr>
        <w:t>）等要求。</w:t>
      </w:r>
    </w:p>
    <w:p w14:paraId="2E4AAAC6" w14:textId="77777777" w:rsidR="00961528" w:rsidRDefault="00000000">
      <w:pPr>
        <w:ind w:firstLine="480"/>
      </w:pPr>
      <w:r>
        <w:t xml:space="preserve">6.1.2 </w:t>
      </w:r>
      <w:r>
        <w:rPr>
          <w:rFonts w:hint="eastAsia"/>
        </w:rPr>
        <w:t>设计要求</w:t>
      </w:r>
    </w:p>
    <w:p w14:paraId="018649A5" w14:textId="77777777" w:rsidR="00961528" w:rsidRDefault="00000000">
      <w:pPr>
        <w:ind w:firstLine="480"/>
      </w:pPr>
      <w:r>
        <w:t>1.</w:t>
      </w:r>
      <w:r>
        <w:rPr>
          <w:rFonts w:hint="eastAsia"/>
        </w:rPr>
        <w:t>因建筑功能和平面布局调整，所有给排水系统及管线需拆除并重新设计，包括但不限于卫生间给排水管线、屋面排水管、热水管线、空调冷凝水立管、用水卫生器具等。</w:t>
      </w:r>
    </w:p>
    <w:p w14:paraId="17C3FF02" w14:textId="77777777" w:rsidR="00961528" w:rsidRDefault="00000000">
      <w:pPr>
        <w:ind w:firstLine="480"/>
      </w:pPr>
      <w:r>
        <w:t>2.</w:t>
      </w:r>
      <w:r>
        <w:rPr>
          <w:rFonts w:hint="eastAsia"/>
        </w:rPr>
        <w:t>建筑生活热水由于原热水设备老化、失效需更换，按空气源热泵热水机组进行生活热水设计。</w:t>
      </w:r>
    </w:p>
    <w:p w14:paraId="551AAED1" w14:textId="77777777" w:rsidR="00961528" w:rsidRDefault="00000000">
      <w:pPr>
        <w:ind w:firstLine="480"/>
      </w:pPr>
      <w:r>
        <w:t xml:space="preserve">6.1.3 </w:t>
      </w:r>
      <w:r>
        <w:rPr>
          <w:rFonts w:hint="eastAsia"/>
        </w:rPr>
        <w:t>消防给水系统改造</w:t>
      </w:r>
    </w:p>
    <w:p w14:paraId="7BB16B04" w14:textId="77777777" w:rsidR="00961528" w:rsidRDefault="00000000">
      <w:pPr>
        <w:ind w:firstLine="480"/>
      </w:pPr>
      <w:r>
        <w:t>1</w:t>
      </w:r>
      <w:r>
        <w:rPr>
          <w:rFonts w:hint="eastAsia"/>
        </w:rPr>
        <w:t>、消防水池不满足自灌式吸水要求，扩大消防水池有效容积满足要求。增加屋顶稳压消防水池容积。</w:t>
      </w:r>
    </w:p>
    <w:p w14:paraId="60636DF0" w14:textId="77777777" w:rsidR="00961528" w:rsidRDefault="00000000">
      <w:pPr>
        <w:ind w:firstLine="480"/>
      </w:pPr>
      <w:r>
        <w:t>2</w:t>
      </w:r>
      <w:r>
        <w:rPr>
          <w:rFonts w:hint="eastAsia"/>
        </w:rPr>
        <w:t>、消火栓系统，因功能房间、平面布局调整所有消火栓箱应根据实际进行位置调整，管线亦需要相应调整；部分消火栓由于房间布局调整需要拆除后重新设置。</w:t>
      </w:r>
    </w:p>
    <w:p w14:paraId="617D8932" w14:textId="77777777" w:rsidR="00961528" w:rsidRDefault="00000000">
      <w:pPr>
        <w:ind w:firstLine="480"/>
      </w:pPr>
      <w:r>
        <w:t>3</w:t>
      </w:r>
      <w:r>
        <w:rPr>
          <w:rFonts w:hint="eastAsia"/>
        </w:rPr>
        <w:t>、自动喷淋系统，调整面积的房间由于布局分隔调整需拆除原喷头后重新设计安装。</w:t>
      </w:r>
    </w:p>
    <w:p w14:paraId="28052A6B" w14:textId="77777777" w:rsidR="00961528" w:rsidRDefault="00000000">
      <w:pPr>
        <w:pStyle w:val="2"/>
        <w:numPr>
          <w:ilvl w:val="1"/>
          <w:numId w:val="0"/>
        </w:numPr>
        <w:spacing w:before="156"/>
        <w:ind w:firstLineChars="200" w:firstLine="602"/>
        <w:jc w:val="both"/>
        <w:rPr>
          <w:sz w:val="30"/>
          <w:szCs w:val="30"/>
        </w:rPr>
      </w:pPr>
      <w:bookmarkStart w:id="311" w:name="_Toc1902938921"/>
      <w:bookmarkStart w:id="312" w:name="_Toc1155977445"/>
      <w:bookmarkStart w:id="313" w:name="_Toc1793183271"/>
      <w:bookmarkStart w:id="314" w:name="_Toc353353823"/>
      <w:bookmarkStart w:id="315" w:name="_Toc1799455989"/>
      <w:bookmarkStart w:id="316" w:name="_Toc1749085442"/>
      <w:bookmarkStart w:id="317" w:name="_Toc795400001"/>
      <w:r>
        <w:rPr>
          <w:rFonts w:hint="eastAsia"/>
          <w:sz w:val="30"/>
          <w:szCs w:val="30"/>
        </w:rPr>
        <w:t xml:space="preserve">6.2 </w:t>
      </w:r>
      <w:r>
        <w:rPr>
          <w:rFonts w:hint="eastAsia"/>
          <w:sz w:val="30"/>
          <w:szCs w:val="30"/>
        </w:rPr>
        <w:t>电气</w:t>
      </w:r>
      <w:bookmarkEnd w:id="311"/>
      <w:bookmarkEnd w:id="312"/>
      <w:bookmarkEnd w:id="313"/>
      <w:bookmarkEnd w:id="314"/>
      <w:bookmarkEnd w:id="315"/>
      <w:bookmarkEnd w:id="316"/>
      <w:bookmarkEnd w:id="317"/>
    </w:p>
    <w:p w14:paraId="693909E2" w14:textId="77777777" w:rsidR="00961528" w:rsidRDefault="00000000">
      <w:pPr>
        <w:ind w:firstLine="480"/>
      </w:pPr>
      <w:r>
        <w:rPr>
          <w:rFonts w:hint="eastAsia"/>
        </w:rPr>
        <w:t>6</w:t>
      </w:r>
      <w:r>
        <w:t xml:space="preserve">.2.1 </w:t>
      </w:r>
      <w:r>
        <w:rPr>
          <w:rFonts w:hint="eastAsia"/>
        </w:rPr>
        <w:t>基本情况</w:t>
      </w:r>
    </w:p>
    <w:p w14:paraId="4C3D1A16" w14:textId="77777777" w:rsidR="00961528" w:rsidRDefault="00000000">
      <w:pPr>
        <w:pStyle w:val="a9"/>
        <w:rPr>
          <w:rFonts w:hint="eastAsia"/>
          <w:color w:val="auto"/>
        </w:rPr>
      </w:pPr>
      <w:r>
        <w:rPr>
          <w:rFonts w:hint="eastAsia"/>
          <w:color w:val="auto"/>
        </w:rPr>
        <w:t>本工程由市政电网引入10KV电源供电，原备用电源由小区柴油发电机引入。除消防应急照明负荷等级为二级外，其他负荷等级为三级。设计为备用电源与一路正常电源形成ATS自动投切，但根据之前的建筑消防设施检测报告，目前并未实现电源自动投切，并且本</w:t>
      </w:r>
      <w:proofErr w:type="gramStart"/>
      <w:r>
        <w:rPr>
          <w:rFonts w:hint="eastAsia"/>
          <w:color w:val="auto"/>
        </w:rPr>
        <w:t>项目消防综合</w:t>
      </w:r>
      <w:proofErr w:type="gramEnd"/>
      <w:r>
        <w:rPr>
          <w:rFonts w:hint="eastAsia"/>
          <w:color w:val="auto"/>
        </w:rPr>
        <w:t>判定结论为不合格。</w:t>
      </w:r>
      <w:r>
        <w:rPr>
          <w:color w:val="auto"/>
        </w:rPr>
        <w:t>详见附件10深圳市未成年人救助保护中心建筑电气防火检测报告。</w:t>
      </w:r>
    </w:p>
    <w:p w14:paraId="5F1EA8EA" w14:textId="77777777" w:rsidR="00961528" w:rsidRDefault="00000000">
      <w:pPr>
        <w:ind w:firstLine="480"/>
      </w:pPr>
      <w:r>
        <w:rPr>
          <w:rFonts w:hint="eastAsia"/>
        </w:rPr>
        <w:t>高压</w:t>
      </w:r>
      <w:proofErr w:type="gramStart"/>
      <w:r>
        <w:rPr>
          <w:rFonts w:hint="eastAsia"/>
        </w:rPr>
        <w:t>柜采用</w:t>
      </w:r>
      <w:proofErr w:type="gramEnd"/>
      <w:r>
        <w:rPr>
          <w:rFonts w:hint="eastAsia"/>
        </w:rPr>
        <w:t>环网柜，高压柜下进线；高压</w:t>
      </w:r>
      <w:proofErr w:type="gramStart"/>
      <w:r>
        <w:rPr>
          <w:rFonts w:hint="eastAsia"/>
        </w:rPr>
        <w:t>柜设置</w:t>
      </w:r>
      <w:proofErr w:type="gramEnd"/>
      <w:r>
        <w:rPr>
          <w:rFonts w:hint="eastAsia"/>
        </w:rPr>
        <w:t>专用计量柜；低压进线柜内设有功及无功计量总表，做计量核对用。在变电所低压侧设置功率因数集中自动补偿装置。</w:t>
      </w:r>
    </w:p>
    <w:p w14:paraId="3642FA91" w14:textId="77777777" w:rsidR="00961528" w:rsidRDefault="00000000">
      <w:pPr>
        <w:ind w:firstLine="480"/>
      </w:pPr>
      <w:r>
        <w:rPr>
          <w:rFonts w:hint="eastAsia"/>
        </w:rPr>
        <w:t>低压配电系统采用</w:t>
      </w:r>
      <w:r>
        <w:rPr>
          <w:rFonts w:hint="eastAsia"/>
        </w:rPr>
        <w:t>~220/380V .TN-S</w:t>
      </w:r>
      <w:r>
        <w:rPr>
          <w:rFonts w:hint="eastAsia"/>
        </w:rPr>
        <w:t>系统，采用放射式或树干方式供电。</w:t>
      </w:r>
    </w:p>
    <w:p w14:paraId="4293532F" w14:textId="77777777" w:rsidR="00961528" w:rsidRDefault="00000000">
      <w:pPr>
        <w:ind w:firstLine="480"/>
      </w:pPr>
      <w:r>
        <w:rPr>
          <w:rFonts w:hint="eastAsia"/>
        </w:rPr>
        <w:t>火灾事故、疏散照明采用单电源供电</w:t>
      </w:r>
      <w:r>
        <w:rPr>
          <w:rFonts w:hint="eastAsia"/>
        </w:rPr>
        <w:t>,</w:t>
      </w:r>
      <w:proofErr w:type="gramStart"/>
      <w:r>
        <w:rPr>
          <w:rFonts w:hint="eastAsia"/>
        </w:rPr>
        <w:t>设自带连续</w:t>
      </w:r>
      <w:proofErr w:type="gramEnd"/>
      <w:r>
        <w:rPr>
          <w:rFonts w:hint="eastAsia"/>
        </w:rPr>
        <w:t>供电时间不小于</w:t>
      </w:r>
      <w:r>
        <w:rPr>
          <w:rFonts w:hint="eastAsia"/>
        </w:rPr>
        <w:t>30min</w:t>
      </w:r>
      <w:r>
        <w:rPr>
          <w:rFonts w:hint="eastAsia"/>
        </w:rPr>
        <w:t>的蓄电池供电的疏散指示灯、应急照明灯。</w:t>
      </w:r>
    </w:p>
    <w:p w14:paraId="28EB08FE" w14:textId="77777777" w:rsidR="00961528" w:rsidRDefault="00000000">
      <w:pPr>
        <w:ind w:firstLine="480"/>
      </w:pPr>
      <w:r>
        <w:rPr>
          <w:rFonts w:hint="eastAsia"/>
        </w:rPr>
        <w:t>由变电所引出干线电缆采用</w:t>
      </w:r>
      <w:r>
        <w:rPr>
          <w:rFonts w:hint="eastAsia"/>
        </w:rPr>
        <w:t>YJV-0.6/1KV</w:t>
      </w:r>
      <w:r>
        <w:rPr>
          <w:rFonts w:hint="eastAsia"/>
        </w:rPr>
        <w:t>型绝缘塑料护套铜芯电缆埋地、竖井内敷设。竖井内多芯电缆沿梯级式桥架敷设。所有普通导线均穿</w:t>
      </w:r>
      <w:r>
        <w:rPr>
          <w:rFonts w:hint="eastAsia"/>
        </w:rPr>
        <w:t>PVC</w:t>
      </w:r>
      <w:proofErr w:type="gramStart"/>
      <w:r>
        <w:rPr>
          <w:rFonts w:hint="eastAsia"/>
        </w:rPr>
        <w:t>管暗敷以及</w:t>
      </w:r>
      <w:proofErr w:type="gramEnd"/>
      <w:r>
        <w:rPr>
          <w:rFonts w:hint="eastAsia"/>
        </w:rPr>
        <w:t>在金属线槽内敷设。</w:t>
      </w:r>
    </w:p>
    <w:p w14:paraId="5BC4C6B9" w14:textId="77777777" w:rsidR="00961528" w:rsidRDefault="00000000">
      <w:pPr>
        <w:ind w:firstLine="480"/>
      </w:pPr>
      <w:r>
        <w:rPr>
          <w:rFonts w:hint="eastAsia"/>
        </w:rPr>
        <w:t>本工程低压配电系统采用</w:t>
      </w:r>
      <w:r>
        <w:rPr>
          <w:rFonts w:hint="eastAsia"/>
        </w:rPr>
        <w:t>TN-S</w:t>
      </w:r>
      <w:r>
        <w:rPr>
          <w:rFonts w:hint="eastAsia"/>
        </w:rPr>
        <w:t>系统</w:t>
      </w:r>
      <w:r>
        <w:rPr>
          <w:rFonts w:hint="eastAsia"/>
        </w:rPr>
        <w:t>,</w:t>
      </w:r>
      <w:r>
        <w:rPr>
          <w:rFonts w:hint="eastAsia"/>
        </w:rPr>
        <w:t>建筑内设置专用保护线</w:t>
      </w:r>
      <w:r>
        <w:rPr>
          <w:rFonts w:hint="eastAsia"/>
        </w:rPr>
        <w:t>(PE)</w:t>
      </w:r>
      <w:r>
        <w:rPr>
          <w:rFonts w:hint="eastAsia"/>
        </w:rPr>
        <w:t>。本工程防雷按二类设计。本工程屋面上设置不大于</w:t>
      </w:r>
      <w:r>
        <w:rPr>
          <w:rFonts w:hint="eastAsia"/>
        </w:rPr>
        <w:t>10mX10m(</w:t>
      </w:r>
      <w:r>
        <w:rPr>
          <w:rFonts w:hint="eastAsia"/>
        </w:rPr>
        <w:t>或</w:t>
      </w:r>
      <w:r>
        <w:rPr>
          <w:rFonts w:hint="eastAsia"/>
        </w:rPr>
        <w:t>12m*8m)</w:t>
      </w:r>
      <w:r>
        <w:rPr>
          <w:rFonts w:hint="eastAsia"/>
        </w:rPr>
        <w:t>的网格形避雷带。</w:t>
      </w:r>
    </w:p>
    <w:p w14:paraId="270887DE" w14:textId="77777777" w:rsidR="00961528" w:rsidRDefault="00000000">
      <w:pPr>
        <w:ind w:firstLine="480"/>
      </w:pPr>
      <w:proofErr w:type="gramStart"/>
      <w:r>
        <w:rPr>
          <w:rFonts w:hint="eastAsia"/>
        </w:rPr>
        <w:t>本建筑</w:t>
      </w:r>
      <w:proofErr w:type="gramEnd"/>
      <w:r>
        <w:rPr>
          <w:rFonts w:hint="eastAsia"/>
        </w:rPr>
        <w:t>设置有闭路电视监控系统，在电梯厅、大厅、走廊、电梯轿厢、特服宿舍等处设监视摄像机。</w:t>
      </w:r>
    </w:p>
    <w:p w14:paraId="0D510F44" w14:textId="77777777" w:rsidR="00961528" w:rsidRDefault="00000000">
      <w:pPr>
        <w:ind w:firstLine="480"/>
      </w:pPr>
      <w:r>
        <w:rPr>
          <w:rFonts w:hint="eastAsia"/>
        </w:rPr>
        <w:t>6.2.</w:t>
      </w:r>
      <w:r>
        <w:t>2</w:t>
      </w:r>
      <w:r>
        <w:rPr>
          <w:rFonts w:hint="eastAsia"/>
        </w:rPr>
        <w:t xml:space="preserve"> </w:t>
      </w:r>
      <w:r>
        <w:rPr>
          <w:rFonts w:hint="eastAsia"/>
        </w:rPr>
        <w:t>设计要求</w:t>
      </w:r>
    </w:p>
    <w:p w14:paraId="79C35F58" w14:textId="77777777" w:rsidR="00961528" w:rsidRDefault="00000000">
      <w:pPr>
        <w:ind w:firstLine="480"/>
      </w:pPr>
      <w:r>
        <w:rPr>
          <w:rFonts w:hint="eastAsia"/>
        </w:rPr>
        <w:t>本</w:t>
      </w:r>
      <w:proofErr w:type="gramStart"/>
      <w:r>
        <w:rPr>
          <w:rFonts w:hint="eastAsia"/>
        </w:rPr>
        <w:t>项目消防综合</w:t>
      </w:r>
      <w:proofErr w:type="gramEnd"/>
      <w:r>
        <w:rPr>
          <w:rFonts w:hint="eastAsia"/>
        </w:rPr>
        <w:t>判定结论为不合格，因此本</w:t>
      </w:r>
      <w:proofErr w:type="gramStart"/>
      <w:r>
        <w:rPr>
          <w:rFonts w:hint="eastAsia"/>
        </w:rPr>
        <w:t>项目消防</w:t>
      </w:r>
      <w:proofErr w:type="gramEnd"/>
      <w:r>
        <w:rPr>
          <w:rFonts w:hint="eastAsia"/>
        </w:rPr>
        <w:t>备用电源，以及应急照明、数据机房、电话机房等重要设备应急</w:t>
      </w:r>
      <w:proofErr w:type="gramStart"/>
      <w:r>
        <w:rPr>
          <w:rFonts w:hint="eastAsia"/>
        </w:rPr>
        <w:t>供电按</w:t>
      </w:r>
      <w:proofErr w:type="gramEnd"/>
      <w:r>
        <w:rPr>
          <w:rFonts w:hint="eastAsia"/>
        </w:rPr>
        <w:t>规范要求设计配置。</w:t>
      </w:r>
    </w:p>
    <w:p w14:paraId="572DA349" w14:textId="77777777" w:rsidR="00961528" w:rsidRDefault="00000000">
      <w:pPr>
        <w:pStyle w:val="a9"/>
        <w:rPr>
          <w:rFonts w:hint="eastAsia"/>
          <w:color w:val="auto"/>
        </w:rPr>
      </w:pPr>
      <w:r>
        <w:rPr>
          <w:rFonts w:hint="eastAsia"/>
          <w:color w:val="auto"/>
        </w:rPr>
        <w:t>变配电及其它电气设计以利旧为原则，</w:t>
      </w:r>
      <w:proofErr w:type="gramStart"/>
      <w:r>
        <w:rPr>
          <w:rFonts w:hint="eastAsia"/>
          <w:color w:val="auto"/>
        </w:rPr>
        <w:t>利旧内容</w:t>
      </w:r>
      <w:proofErr w:type="gramEnd"/>
      <w:r>
        <w:rPr>
          <w:rFonts w:hint="eastAsia"/>
          <w:color w:val="auto"/>
        </w:rPr>
        <w:t>包括高低压变配电系统、应急电源系统、照明配电系统（包括泛光照明、道路照明、景观照明等）、防雷接地系统</w:t>
      </w:r>
      <w:r>
        <w:rPr>
          <w:color w:val="auto"/>
        </w:rPr>
        <w:t>（详见附件11雷电防护装置检测报告）</w:t>
      </w:r>
      <w:r>
        <w:rPr>
          <w:rFonts w:hint="eastAsia"/>
          <w:color w:val="auto"/>
        </w:rPr>
        <w:t>、智能化系统等。利用原有的高低压配电系统，功能变化的房间需要重新布置照明插座线路。</w:t>
      </w:r>
    </w:p>
    <w:p w14:paraId="0CDE0C27" w14:textId="77777777" w:rsidR="00961528" w:rsidRDefault="00000000">
      <w:pPr>
        <w:ind w:firstLine="480"/>
      </w:pPr>
      <w:r>
        <w:rPr>
          <w:rFonts w:hint="eastAsia"/>
        </w:rPr>
        <w:lastRenderedPageBreak/>
        <w:t>不满足规范或使用要求的地方进行补充完善设计。</w:t>
      </w:r>
    </w:p>
    <w:p w14:paraId="3D84E579" w14:textId="77777777" w:rsidR="00961528" w:rsidRDefault="00000000">
      <w:pPr>
        <w:ind w:firstLine="480"/>
      </w:pPr>
      <w:r>
        <w:rPr>
          <w:rFonts w:hint="eastAsia"/>
        </w:rPr>
        <w:t>智能化系统应按《智能建筑设计标准》（</w:t>
      </w:r>
      <w:r>
        <w:t>GB/T50314-2006</w:t>
      </w:r>
      <w:r>
        <w:rPr>
          <w:rFonts w:hint="eastAsia"/>
        </w:rPr>
        <w:t>）设计。设计原则是功能实用经济，技术先进，设备和系统开放、可集成，选择符合主流标准的系统和产品，系统安全。包括以下子系统：</w:t>
      </w:r>
    </w:p>
    <w:p w14:paraId="2E641A5D" w14:textId="77777777" w:rsidR="00961528" w:rsidRDefault="00000000">
      <w:pPr>
        <w:ind w:firstLine="480"/>
      </w:pPr>
      <w:r>
        <w:rPr>
          <w:rFonts w:hint="eastAsia"/>
        </w:rPr>
        <w:t>通信网络自动化系统（</w:t>
      </w:r>
      <w:r>
        <w:t>CAS</w:t>
      </w:r>
      <w:r>
        <w:rPr>
          <w:rFonts w:hint="eastAsia"/>
        </w:rPr>
        <w:t>）</w:t>
      </w:r>
    </w:p>
    <w:p w14:paraId="51543F98" w14:textId="77777777" w:rsidR="00961528" w:rsidRDefault="00000000">
      <w:pPr>
        <w:ind w:firstLine="480"/>
      </w:pPr>
      <w:r>
        <w:rPr>
          <w:rFonts w:hint="eastAsia"/>
        </w:rPr>
        <w:t>通信接入系统</w:t>
      </w:r>
      <w:r>
        <w:t xml:space="preserve"> </w:t>
      </w:r>
    </w:p>
    <w:p w14:paraId="281893F2" w14:textId="77777777" w:rsidR="00961528" w:rsidRDefault="00000000">
      <w:pPr>
        <w:ind w:firstLine="480"/>
      </w:pPr>
      <w:r>
        <w:rPr>
          <w:rFonts w:hint="eastAsia"/>
        </w:rPr>
        <w:t>电话交换系统</w:t>
      </w:r>
    </w:p>
    <w:p w14:paraId="51F069B4" w14:textId="77777777" w:rsidR="00961528" w:rsidRDefault="00000000">
      <w:pPr>
        <w:ind w:firstLine="480"/>
      </w:pPr>
      <w:r>
        <w:rPr>
          <w:rFonts w:hint="eastAsia"/>
        </w:rPr>
        <w:t>信息网络系统</w:t>
      </w:r>
    </w:p>
    <w:p w14:paraId="0F14007A" w14:textId="77777777" w:rsidR="00961528" w:rsidRDefault="00000000">
      <w:pPr>
        <w:ind w:firstLine="480"/>
      </w:pPr>
      <w:r>
        <w:rPr>
          <w:rFonts w:hint="eastAsia"/>
        </w:rPr>
        <w:t>室内移动通信覆盖系统</w:t>
      </w:r>
    </w:p>
    <w:p w14:paraId="0D62F2E2" w14:textId="77777777" w:rsidR="00961528" w:rsidRDefault="00000000">
      <w:pPr>
        <w:ind w:firstLine="480"/>
      </w:pPr>
      <w:r>
        <w:rPr>
          <w:rFonts w:hint="eastAsia"/>
        </w:rPr>
        <w:t>卫星通信系统</w:t>
      </w:r>
    </w:p>
    <w:p w14:paraId="280C822C" w14:textId="77777777" w:rsidR="00961528" w:rsidRDefault="00000000">
      <w:pPr>
        <w:ind w:firstLine="480"/>
      </w:pPr>
      <w:r>
        <w:rPr>
          <w:rFonts w:hint="eastAsia"/>
        </w:rPr>
        <w:t>有线电视及卫星电视接收系统</w:t>
      </w:r>
    </w:p>
    <w:p w14:paraId="02EAA310" w14:textId="77777777" w:rsidR="00961528" w:rsidRDefault="00000000">
      <w:pPr>
        <w:ind w:firstLine="480"/>
      </w:pPr>
      <w:r>
        <w:rPr>
          <w:rFonts w:hint="eastAsia"/>
        </w:rPr>
        <w:t>会议系统</w:t>
      </w:r>
    </w:p>
    <w:p w14:paraId="7E7E3E74" w14:textId="77777777" w:rsidR="00961528" w:rsidRDefault="00000000">
      <w:pPr>
        <w:ind w:firstLine="480"/>
      </w:pPr>
      <w:r>
        <w:rPr>
          <w:rFonts w:hint="eastAsia"/>
        </w:rPr>
        <w:t>办公自动化系统（</w:t>
      </w:r>
      <w:r>
        <w:t>OAS</w:t>
      </w:r>
      <w:r>
        <w:rPr>
          <w:rFonts w:hint="eastAsia"/>
        </w:rPr>
        <w:t>）</w:t>
      </w:r>
    </w:p>
    <w:p w14:paraId="4C2ED756" w14:textId="77777777" w:rsidR="00961528" w:rsidRDefault="00000000">
      <w:pPr>
        <w:ind w:firstLine="480"/>
      </w:pPr>
      <w:r>
        <w:rPr>
          <w:rFonts w:hint="eastAsia"/>
        </w:rPr>
        <w:t>楼宇自动化系统（</w:t>
      </w:r>
      <w:r>
        <w:t>BAS</w:t>
      </w:r>
      <w:r>
        <w:rPr>
          <w:rFonts w:hint="eastAsia"/>
        </w:rPr>
        <w:t>）</w:t>
      </w:r>
      <w:r>
        <w:t xml:space="preserve"> </w:t>
      </w:r>
    </w:p>
    <w:p w14:paraId="3C07DE13" w14:textId="77777777" w:rsidR="00961528" w:rsidRDefault="00000000">
      <w:pPr>
        <w:ind w:firstLine="480"/>
      </w:pPr>
      <w:r>
        <w:rPr>
          <w:rFonts w:hint="eastAsia"/>
        </w:rPr>
        <w:t>建筑设备管理系统（电梯、供配电、通风空调、给排水、照明等设备监控）</w:t>
      </w:r>
    </w:p>
    <w:p w14:paraId="14DF64F5" w14:textId="77777777" w:rsidR="00961528" w:rsidRDefault="00000000">
      <w:pPr>
        <w:ind w:firstLine="480"/>
      </w:pPr>
      <w:r>
        <w:rPr>
          <w:rFonts w:hint="eastAsia"/>
        </w:rPr>
        <w:t>火灾自动报警系统</w:t>
      </w:r>
    </w:p>
    <w:p w14:paraId="5930CD9D" w14:textId="77777777" w:rsidR="00961528" w:rsidRDefault="00000000">
      <w:pPr>
        <w:ind w:firstLine="480"/>
      </w:pPr>
      <w:r>
        <w:rPr>
          <w:rFonts w:hint="eastAsia"/>
        </w:rPr>
        <w:t>安全防范系统（门禁及周界防范系统、闭路电视监控系统、巡更系统）</w:t>
      </w:r>
    </w:p>
    <w:p w14:paraId="404CEC3B" w14:textId="77777777" w:rsidR="00961528" w:rsidRDefault="00000000">
      <w:pPr>
        <w:ind w:firstLine="480"/>
      </w:pPr>
      <w:r>
        <w:rPr>
          <w:rFonts w:hint="eastAsia"/>
        </w:rPr>
        <w:t>物业管理系统（远程抄表、停车场系统、公共广播及背景音乐、物业管理系统）</w:t>
      </w:r>
    </w:p>
    <w:p w14:paraId="620F785C" w14:textId="77777777" w:rsidR="00961528" w:rsidRDefault="00000000">
      <w:pPr>
        <w:ind w:firstLine="480"/>
      </w:pPr>
      <w:r>
        <w:rPr>
          <w:rFonts w:hint="eastAsia"/>
        </w:rPr>
        <w:t>综合布线系统（</w:t>
      </w:r>
      <w:r>
        <w:t>PDS</w:t>
      </w:r>
      <w:r>
        <w:rPr>
          <w:rFonts w:hint="eastAsia"/>
        </w:rPr>
        <w:t>）</w:t>
      </w:r>
    </w:p>
    <w:p w14:paraId="068954F7" w14:textId="77777777" w:rsidR="00961528" w:rsidRDefault="00000000">
      <w:pPr>
        <w:ind w:firstLine="480"/>
      </w:pPr>
      <w:r>
        <w:rPr>
          <w:rFonts w:hint="eastAsia"/>
        </w:rPr>
        <w:t>智能化集成系统</w:t>
      </w:r>
    </w:p>
    <w:p w14:paraId="5D8D3EA7" w14:textId="77777777" w:rsidR="00961528" w:rsidRDefault="00000000">
      <w:pPr>
        <w:pStyle w:val="2"/>
        <w:numPr>
          <w:ilvl w:val="1"/>
          <w:numId w:val="0"/>
        </w:numPr>
        <w:spacing w:before="156"/>
        <w:ind w:firstLineChars="200" w:firstLine="602"/>
        <w:jc w:val="both"/>
        <w:rPr>
          <w:sz w:val="30"/>
          <w:szCs w:val="30"/>
        </w:rPr>
      </w:pPr>
      <w:bookmarkStart w:id="318" w:name="_Toc725486552"/>
      <w:bookmarkStart w:id="319" w:name="_Toc760064840"/>
      <w:bookmarkStart w:id="320" w:name="_Toc1307952437"/>
      <w:bookmarkStart w:id="321" w:name="_Toc123810242"/>
      <w:bookmarkStart w:id="322" w:name="_Toc214859431"/>
      <w:bookmarkStart w:id="323" w:name="_Toc1983498238"/>
      <w:bookmarkStart w:id="324" w:name="_Toc799116394"/>
      <w:r>
        <w:rPr>
          <w:rFonts w:hint="eastAsia"/>
          <w:sz w:val="30"/>
          <w:szCs w:val="30"/>
        </w:rPr>
        <w:t xml:space="preserve">6.3  </w:t>
      </w:r>
      <w:r>
        <w:rPr>
          <w:rFonts w:hint="eastAsia"/>
          <w:sz w:val="30"/>
          <w:szCs w:val="30"/>
        </w:rPr>
        <w:t>空调</w:t>
      </w:r>
      <w:bookmarkEnd w:id="318"/>
      <w:bookmarkEnd w:id="319"/>
      <w:bookmarkEnd w:id="320"/>
      <w:bookmarkEnd w:id="321"/>
      <w:bookmarkEnd w:id="322"/>
      <w:bookmarkEnd w:id="323"/>
      <w:bookmarkEnd w:id="324"/>
    </w:p>
    <w:p w14:paraId="0EA96BFB" w14:textId="77777777" w:rsidR="00961528" w:rsidRDefault="00000000">
      <w:pPr>
        <w:ind w:firstLine="480"/>
      </w:pPr>
      <w:r>
        <w:rPr>
          <w:rFonts w:hint="eastAsia"/>
        </w:rPr>
        <w:t>设计内容包括空调系统、机械通风及防排烟系统。</w:t>
      </w:r>
    </w:p>
    <w:p w14:paraId="14A03176" w14:textId="77777777" w:rsidR="00961528" w:rsidRDefault="00000000">
      <w:pPr>
        <w:ind w:firstLine="480"/>
      </w:pPr>
      <w:r>
        <w:rPr>
          <w:rFonts w:hint="eastAsia"/>
        </w:rPr>
        <w:t>1</w:t>
      </w:r>
      <w:r>
        <w:rPr>
          <w:rFonts w:hint="eastAsia"/>
        </w:rPr>
        <w:t>、本工程设置夏季舒适性空调系统，采用分体空调，以利旧为主，根据调整后的房间使用功能重新设计空调布置，采用环保式冷媒。</w:t>
      </w:r>
    </w:p>
    <w:p w14:paraId="609634F6" w14:textId="77777777" w:rsidR="00961528" w:rsidRDefault="00000000">
      <w:pPr>
        <w:ind w:firstLineChars="183" w:firstLine="384"/>
      </w:pPr>
      <w:r>
        <w:rPr>
          <w:rFonts w:hint="eastAsia"/>
        </w:rPr>
        <w:t>2</w:t>
      </w:r>
      <w:r>
        <w:rPr>
          <w:rFonts w:hint="eastAsia"/>
        </w:rPr>
        <w:t>、数据机房采用精密空调。</w:t>
      </w:r>
    </w:p>
    <w:p w14:paraId="7D7AAAF0" w14:textId="77777777" w:rsidR="00961528" w:rsidRDefault="00000000">
      <w:pPr>
        <w:ind w:firstLineChars="200" w:firstLine="420"/>
      </w:pPr>
      <w:r>
        <w:rPr>
          <w:rFonts w:hint="eastAsia"/>
        </w:rPr>
        <w:t>3</w:t>
      </w:r>
      <w:r>
        <w:rPr>
          <w:rFonts w:hint="eastAsia"/>
        </w:rPr>
        <w:t>、值班室需考虑部分</w:t>
      </w:r>
      <w:r>
        <w:t>24</w:t>
      </w:r>
      <w:r>
        <w:rPr>
          <w:rFonts w:hint="eastAsia"/>
        </w:rPr>
        <w:t>小时空调。</w:t>
      </w:r>
    </w:p>
    <w:p w14:paraId="65FCB6C4" w14:textId="77777777" w:rsidR="00961528" w:rsidRDefault="00000000">
      <w:pPr>
        <w:ind w:firstLine="480"/>
      </w:pPr>
      <w:r>
        <w:rPr>
          <w:rFonts w:hint="eastAsia"/>
        </w:rPr>
        <w:t>4</w:t>
      </w:r>
      <w:r>
        <w:rPr>
          <w:rFonts w:hint="eastAsia"/>
        </w:rPr>
        <w:t>、机械通风、事故通风、机械排烟按规范要求设置。</w:t>
      </w:r>
    </w:p>
    <w:p w14:paraId="2AFC6787" w14:textId="77777777" w:rsidR="00961528" w:rsidRDefault="00000000">
      <w:pPr>
        <w:ind w:firstLine="480"/>
      </w:pPr>
      <w:r>
        <w:rPr>
          <w:rFonts w:hint="eastAsia"/>
        </w:rPr>
        <w:t>5</w:t>
      </w:r>
      <w:r>
        <w:rPr>
          <w:rFonts w:hint="eastAsia"/>
        </w:rPr>
        <w:t>、食堂厨房设置排油烟系统，于屋顶经除油、除味后排放。</w:t>
      </w:r>
    </w:p>
    <w:p w14:paraId="301C7638" w14:textId="77777777" w:rsidR="00961528" w:rsidRDefault="00961528">
      <w:pPr>
        <w:ind w:firstLine="480"/>
      </w:pPr>
    </w:p>
    <w:p w14:paraId="4EF00375" w14:textId="77777777" w:rsidR="00961528" w:rsidRDefault="00000000">
      <w:pPr>
        <w:pStyle w:val="1"/>
        <w:numPr>
          <w:ilvl w:val="255"/>
          <w:numId w:val="0"/>
        </w:numPr>
        <w:spacing w:line="360" w:lineRule="auto"/>
        <w:ind w:firstLineChars="500" w:firstLine="1054"/>
        <w:rPr>
          <w:szCs w:val="24"/>
        </w:rPr>
      </w:pPr>
      <w:bookmarkStart w:id="325" w:name="_Toc1082912918"/>
      <w:bookmarkStart w:id="326" w:name="_Toc2024005995"/>
      <w:bookmarkStart w:id="327" w:name="_Toc1468295503"/>
      <w:bookmarkStart w:id="328" w:name="_Toc1669741936"/>
      <w:bookmarkStart w:id="329" w:name="_Toc1261213095"/>
      <w:bookmarkStart w:id="330" w:name="_Toc1938327666"/>
      <w:bookmarkStart w:id="331" w:name="_Toc24793315"/>
      <w:r>
        <w:rPr>
          <w:rFonts w:hint="eastAsia"/>
          <w:szCs w:val="24"/>
        </w:rPr>
        <w:t>第</w:t>
      </w:r>
      <w:r>
        <w:t>7</w:t>
      </w:r>
      <w:r>
        <w:rPr>
          <w:rFonts w:hint="eastAsia"/>
          <w:szCs w:val="24"/>
        </w:rPr>
        <w:t>章</w:t>
      </w:r>
      <w:r>
        <w:rPr>
          <w:szCs w:val="24"/>
        </w:rPr>
        <w:t xml:space="preserve"> </w:t>
      </w:r>
      <w:r>
        <w:rPr>
          <w:rFonts w:hint="eastAsia"/>
        </w:rPr>
        <w:t>消防</w:t>
      </w:r>
      <w:r>
        <w:rPr>
          <w:rFonts w:hint="eastAsia"/>
          <w:szCs w:val="24"/>
        </w:rPr>
        <w:t>工程要求</w:t>
      </w:r>
      <w:bookmarkEnd w:id="325"/>
      <w:bookmarkEnd w:id="326"/>
      <w:bookmarkEnd w:id="327"/>
      <w:bookmarkEnd w:id="328"/>
      <w:bookmarkEnd w:id="329"/>
      <w:bookmarkEnd w:id="330"/>
      <w:bookmarkEnd w:id="331"/>
    </w:p>
    <w:p w14:paraId="68C1736C" w14:textId="77777777" w:rsidR="00961528" w:rsidRDefault="00000000">
      <w:pPr>
        <w:pStyle w:val="2"/>
        <w:numPr>
          <w:ilvl w:val="1"/>
          <w:numId w:val="0"/>
        </w:numPr>
        <w:spacing w:before="156"/>
        <w:ind w:firstLineChars="200" w:firstLine="602"/>
        <w:jc w:val="both"/>
        <w:rPr>
          <w:sz w:val="30"/>
          <w:szCs w:val="30"/>
        </w:rPr>
      </w:pPr>
      <w:bookmarkStart w:id="332" w:name="_Toc1635418813"/>
      <w:bookmarkStart w:id="333" w:name="_Toc1492414023"/>
      <w:bookmarkStart w:id="334" w:name="_Toc1275529364"/>
      <w:bookmarkStart w:id="335" w:name="_Toc1371527757"/>
      <w:bookmarkStart w:id="336" w:name="_Toc826057184"/>
      <w:bookmarkStart w:id="337" w:name="_Toc2029317282"/>
      <w:bookmarkStart w:id="338" w:name="_Toc1645729868"/>
      <w:r>
        <w:rPr>
          <w:rFonts w:hint="eastAsia"/>
          <w:sz w:val="30"/>
          <w:szCs w:val="30"/>
        </w:rPr>
        <w:t xml:space="preserve">7.1  </w:t>
      </w:r>
      <w:r>
        <w:rPr>
          <w:rFonts w:hint="eastAsia"/>
          <w:sz w:val="30"/>
          <w:szCs w:val="30"/>
        </w:rPr>
        <w:t>设计依据</w:t>
      </w:r>
      <w:bookmarkEnd w:id="332"/>
      <w:bookmarkEnd w:id="333"/>
      <w:bookmarkEnd w:id="334"/>
      <w:bookmarkEnd w:id="335"/>
      <w:bookmarkEnd w:id="336"/>
      <w:bookmarkEnd w:id="337"/>
      <w:bookmarkEnd w:id="338"/>
    </w:p>
    <w:p w14:paraId="6075E0DB" w14:textId="77777777" w:rsidR="00961528" w:rsidRDefault="00000000">
      <w:pPr>
        <w:ind w:firstLine="480"/>
      </w:pPr>
      <w:r>
        <w:rPr>
          <w:rFonts w:hint="eastAsia"/>
        </w:rPr>
        <w:t>(</w:t>
      </w:r>
      <w:r>
        <w:t>1</w:t>
      </w:r>
      <w:r>
        <w:rPr>
          <w:rFonts w:hint="eastAsia"/>
        </w:rPr>
        <w:t>)</w:t>
      </w:r>
      <w:r>
        <w:rPr>
          <w:rFonts w:hint="eastAsia"/>
        </w:rPr>
        <w:t>《建筑设计防火规范》</w:t>
      </w:r>
      <w:r>
        <w:rPr>
          <w:rFonts w:hint="eastAsia"/>
        </w:rPr>
        <w:t>GB 50016-2014</w:t>
      </w:r>
      <w:r>
        <w:rPr>
          <w:rFonts w:hint="eastAsia"/>
        </w:rPr>
        <w:t>（</w:t>
      </w:r>
      <w:r>
        <w:rPr>
          <w:rFonts w:hint="eastAsia"/>
        </w:rPr>
        <w:t>2018</w:t>
      </w:r>
      <w:r>
        <w:rPr>
          <w:rFonts w:hint="eastAsia"/>
        </w:rPr>
        <w:t>年版）</w:t>
      </w:r>
    </w:p>
    <w:p w14:paraId="25401D9B" w14:textId="77777777" w:rsidR="00961528" w:rsidRDefault="00000000">
      <w:pPr>
        <w:ind w:firstLine="480"/>
      </w:pPr>
      <w:r>
        <w:rPr>
          <w:rFonts w:hint="eastAsia"/>
        </w:rPr>
        <w:t>(</w:t>
      </w:r>
      <w:r>
        <w:t>2</w:t>
      </w:r>
      <w:r>
        <w:rPr>
          <w:rFonts w:hint="eastAsia"/>
        </w:rPr>
        <w:t>)</w:t>
      </w:r>
      <w:r>
        <w:rPr>
          <w:rFonts w:hint="eastAsia"/>
        </w:rPr>
        <w:t>《建筑内部装修设计防火规范》（</w:t>
      </w:r>
      <w:r>
        <w:rPr>
          <w:rFonts w:hint="eastAsia"/>
        </w:rPr>
        <w:t>GB 50222-2017)</w:t>
      </w:r>
    </w:p>
    <w:p w14:paraId="27BC9A4D" w14:textId="77777777" w:rsidR="00961528" w:rsidRDefault="00000000">
      <w:pPr>
        <w:ind w:firstLine="480"/>
      </w:pPr>
      <w:r>
        <w:rPr>
          <w:rFonts w:hint="eastAsia"/>
        </w:rPr>
        <w:t>(</w:t>
      </w:r>
      <w:r>
        <w:t>3</w:t>
      </w:r>
      <w:r>
        <w:rPr>
          <w:rFonts w:hint="eastAsia"/>
        </w:rPr>
        <w:t>)</w:t>
      </w:r>
      <w:r>
        <w:rPr>
          <w:rFonts w:hint="eastAsia"/>
        </w:rPr>
        <w:t>《建筑防火通用规范》（</w:t>
      </w:r>
      <w:r>
        <w:rPr>
          <w:rFonts w:hint="eastAsia"/>
        </w:rPr>
        <w:t>GB 5</w:t>
      </w:r>
      <w:r>
        <w:t>5037</w:t>
      </w:r>
      <w:r>
        <w:rPr>
          <w:rFonts w:hint="eastAsia"/>
        </w:rPr>
        <w:t>-20</w:t>
      </w:r>
      <w:r>
        <w:t>22</w:t>
      </w:r>
      <w:r>
        <w:rPr>
          <w:rFonts w:hint="eastAsia"/>
        </w:rPr>
        <w:t>)</w:t>
      </w:r>
    </w:p>
    <w:p w14:paraId="09785165" w14:textId="77777777" w:rsidR="00961528" w:rsidRDefault="00000000">
      <w:pPr>
        <w:ind w:firstLine="480"/>
      </w:pPr>
      <w:r>
        <w:t>(4)</w:t>
      </w:r>
      <w:r>
        <w:rPr>
          <w:rFonts w:hint="eastAsia"/>
        </w:rPr>
        <w:t>《建筑防烟排烟系统技术标准》（</w:t>
      </w:r>
      <w:r>
        <w:rPr>
          <w:rFonts w:hint="eastAsia"/>
        </w:rPr>
        <w:t>GB 51251-2017</w:t>
      </w:r>
      <w:r>
        <w:rPr>
          <w:rFonts w:hint="eastAsia"/>
        </w:rPr>
        <w:t>）</w:t>
      </w:r>
    </w:p>
    <w:p w14:paraId="67D745DD" w14:textId="77777777" w:rsidR="00961528" w:rsidRDefault="00000000">
      <w:pPr>
        <w:ind w:firstLine="480"/>
      </w:pPr>
      <w:r>
        <w:t>(5)</w:t>
      </w:r>
      <w:r>
        <w:rPr>
          <w:rFonts w:hint="eastAsia"/>
        </w:rPr>
        <w:t>《气体灭火系统设计规范》（</w:t>
      </w:r>
      <w:r>
        <w:rPr>
          <w:rFonts w:hint="eastAsia"/>
        </w:rPr>
        <w:t>GB50370-2005</w:t>
      </w:r>
      <w:r>
        <w:rPr>
          <w:rFonts w:hint="eastAsia"/>
        </w:rPr>
        <w:t>）</w:t>
      </w:r>
    </w:p>
    <w:p w14:paraId="48A015A3" w14:textId="77777777" w:rsidR="00961528" w:rsidRDefault="00000000">
      <w:pPr>
        <w:ind w:firstLine="480"/>
      </w:pPr>
      <w:r>
        <w:t>(6)</w:t>
      </w:r>
      <w:r>
        <w:rPr>
          <w:rFonts w:hint="eastAsia"/>
        </w:rPr>
        <w:t>《消防应急照明和疏散指示系统技术标准》（</w:t>
      </w:r>
      <w:r>
        <w:rPr>
          <w:rFonts w:hint="eastAsia"/>
        </w:rPr>
        <w:t>GB51309-2018</w:t>
      </w:r>
      <w:r>
        <w:rPr>
          <w:rFonts w:hint="eastAsia"/>
        </w:rPr>
        <w:t>）</w:t>
      </w:r>
    </w:p>
    <w:p w14:paraId="406AECB3" w14:textId="77777777" w:rsidR="00961528" w:rsidRDefault="00000000">
      <w:pPr>
        <w:ind w:firstLine="480"/>
      </w:pPr>
      <w:r>
        <w:lastRenderedPageBreak/>
        <w:t>(7)</w:t>
      </w:r>
      <w:r>
        <w:rPr>
          <w:rFonts w:hint="eastAsia"/>
        </w:rPr>
        <w:t>《火灾自动报警系统设计规范》（</w:t>
      </w:r>
      <w:r>
        <w:rPr>
          <w:rFonts w:hint="eastAsia"/>
        </w:rPr>
        <w:t>GB50116-2013</w:t>
      </w:r>
      <w:r>
        <w:rPr>
          <w:rFonts w:hint="eastAsia"/>
        </w:rPr>
        <w:t>）</w:t>
      </w:r>
    </w:p>
    <w:p w14:paraId="61076ABD" w14:textId="77777777" w:rsidR="00961528" w:rsidRDefault="00000000">
      <w:pPr>
        <w:ind w:firstLine="480"/>
      </w:pPr>
      <w:r>
        <w:t>(8)</w:t>
      </w:r>
      <w:r>
        <w:rPr>
          <w:rFonts w:hint="eastAsia"/>
        </w:rPr>
        <w:t>《自动喷水灭火系统设计规范》（</w:t>
      </w:r>
      <w:r>
        <w:rPr>
          <w:rFonts w:hint="eastAsia"/>
        </w:rPr>
        <w:t>GB50084-2017</w:t>
      </w:r>
      <w:r>
        <w:rPr>
          <w:rFonts w:hint="eastAsia"/>
        </w:rPr>
        <w:t>）</w:t>
      </w:r>
    </w:p>
    <w:p w14:paraId="7496BB16" w14:textId="77777777" w:rsidR="00961528" w:rsidRDefault="00000000">
      <w:pPr>
        <w:ind w:firstLine="480"/>
      </w:pPr>
      <w:r>
        <w:t>(9)</w:t>
      </w:r>
      <w:r>
        <w:rPr>
          <w:rFonts w:hint="eastAsia"/>
        </w:rPr>
        <w:t>《建筑灭火器配置设计规范》（</w:t>
      </w:r>
      <w:r>
        <w:rPr>
          <w:rFonts w:hint="eastAsia"/>
        </w:rPr>
        <w:t>GB50140-2005</w:t>
      </w:r>
      <w:r>
        <w:rPr>
          <w:rFonts w:hint="eastAsia"/>
        </w:rPr>
        <w:t>）</w:t>
      </w:r>
    </w:p>
    <w:p w14:paraId="55942072" w14:textId="77777777" w:rsidR="00961528" w:rsidRDefault="00000000">
      <w:pPr>
        <w:ind w:firstLine="480"/>
      </w:pPr>
      <w:r>
        <w:t>(10)</w:t>
      </w:r>
      <w:r>
        <w:rPr>
          <w:rFonts w:hint="eastAsia"/>
        </w:rPr>
        <w:t>《消防给水及消火栓系统技术规范》（</w:t>
      </w:r>
      <w:r>
        <w:rPr>
          <w:rFonts w:hint="eastAsia"/>
        </w:rPr>
        <w:t>GB50974-2014</w:t>
      </w:r>
      <w:r>
        <w:rPr>
          <w:rFonts w:hint="eastAsia"/>
        </w:rPr>
        <w:t>）</w:t>
      </w:r>
    </w:p>
    <w:p w14:paraId="2EAD8D28" w14:textId="77777777" w:rsidR="00961528" w:rsidRDefault="00000000">
      <w:pPr>
        <w:ind w:firstLineChars="200" w:firstLine="420"/>
      </w:pPr>
      <w:r>
        <w:t>（</w:t>
      </w:r>
      <w:r>
        <w:t>11</w:t>
      </w:r>
      <w:r>
        <w:t>）深圳市未成年人救助保护中心建筑消防设施检测报告（</w:t>
      </w:r>
      <w:r>
        <w:t>2022</w:t>
      </w:r>
      <w:r>
        <w:t>年</w:t>
      </w:r>
      <w:r>
        <w:t>11</w:t>
      </w:r>
      <w:r>
        <w:t>月</w:t>
      </w:r>
      <w:r>
        <w:t>25</w:t>
      </w:r>
      <w:r>
        <w:t>日），详见附件</w:t>
      </w:r>
      <w:r>
        <w:t>9</w:t>
      </w:r>
      <w:r>
        <w:t>。</w:t>
      </w:r>
    </w:p>
    <w:p w14:paraId="530D05E8" w14:textId="77777777" w:rsidR="00961528" w:rsidRDefault="00000000">
      <w:pPr>
        <w:pStyle w:val="2"/>
        <w:numPr>
          <w:ilvl w:val="1"/>
          <w:numId w:val="0"/>
        </w:numPr>
        <w:spacing w:before="156"/>
        <w:ind w:firstLineChars="200" w:firstLine="602"/>
        <w:jc w:val="both"/>
        <w:rPr>
          <w:sz w:val="30"/>
          <w:szCs w:val="30"/>
        </w:rPr>
      </w:pPr>
      <w:bookmarkStart w:id="339" w:name="_Toc1469637009"/>
      <w:bookmarkStart w:id="340" w:name="_Toc75448637"/>
      <w:bookmarkStart w:id="341" w:name="_Toc2115663725"/>
      <w:bookmarkStart w:id="342" w:name="_Toc37594550"/>
      <w:bookmarkStart w:id="343" w:name="_Toc1053769789"/>
      <w:bookmarkStart w:id="344" w:name="_Toc1971441710"/>
      <w:bookmarkStart w:id="345" w:name="_Toc100339223"/>
      <w:r>
        <w:rPr>
          <w:rFonts w:hint="eastAsia"/>
          <w:sz w:val="30"/>
          <w:szCs w:val="30"/>
        </w:rPr>
        <w:t xml:space="preserve">7.2  </w:t>
      </w:r>
      <w:r>
        <w:rPr>
          <w:rFonts w:hint="eastAsia"/>
          <w:sz w:val="30"/>
          <w:szCs w:val="30"/>
        </w:rPr>
        <w:t>建筑消防设计</w:t>
      </w:r>
      <w:bookmarkEnd w:id="339"/>
      <w:bookmarkEnd w:id="340"/>
      <w:bookmarkEnd w:id="341"/>
      <w:bookmarkEnd w:id="342"/>
      <w:bookmarkEnd w:id="343"/>
      <w:bookmarkEnd w:id="344"/>
      <w:bookmarkEnd w:id="345"/>
    </w:p>
    <w:p w14:paraId="35A86EF9" w14:textId="77777777" w:rsidR="00961528" w:rsidRDefault="00000000">
      <w:pPr>
        <w:ind w:firstLineChars="300" w:firstLine="630"/>
      </w:pPr>
      <w:r>
        <w:rPr>
          <w:rFonts w:hint="eastAsia"/>
        </w:rPr>
        <w:t>本项目建筑消防须增设消防控制室，消防疏散照明和疏散指示系统应能在消防控制室集中控制和状态监视，备用电源启动、消防水泵及其它消防设备联动应在消防控制室集中完成；其它方面包括消防车道、防火分区、消防疏散通道等须按相关规范、标准进行复核及调整，以满足相关要求。</w:t>
      </w:r>
    </w:p>
    <w:p w14:paraId="19B60A32" w14:textId="77777777" w:rsidR="00961528" w:rsidRDefault="00000000">
      <w:pPr>
        <w:pStyle w:val="2"/>
        <w:numPr>
          <w:ilvl w:val="1"/>
          <w:numId w:val="0"/>
        </w:numPr>
        <w:spacing w:before="156"/>
        <w:ind w:firstLineChars="200" w:firstLine="602"/>
        <w:jc w:val="both"/>
        <w:rPr>
          <w:sz w:val="30"/>
          <w:szCs w:val="30"/>
        </w:rPr>
      </w:pPr>
      <w:bookmarkStart w:id="346" w:name="_Toc172187983"/>
      <w:bookmarkStart w:id="347" w:name="_Toc1687261851"/>
      <w:bookmarkStart w:id="348" w:name="_Toc351646634"/>
      <w:bookmarkStart w:id="349" w:name="_Toc1735084200"/>
      <w:bookmarkStart w:id="350" w:name="_Toc507713321"/>
      <w:bookmarkStart w:id="351" w:name="_Toc1421454263"/>
      <w:bookmarkStart w:id="352" w:name="_Toc2144395649"/>
      <w:r>
        <w:rPr>
          <w:rFonts w:hint="eastAsia"/>
          <w:sz w:val="30"/>
          <w:szCs w:val="30"/>
        </w:rPr>
        <w:t xml:space="preserve">7.3  </w:t>
      </w:r>
      <w:r>
        <w:rPr>
          <w:rFonts w:hint="eastAsia"/>
          <w:sz w:val="30"/>
          <w:szCs w:val="30"/>
        </w:rPr>
        <w:t>消防水设计</w:t>
      </w:r>
      <w:bookmarkEnd w:id="346"/>
      <w:bookmarkEnd w:id="347"/>
      <w:bookmarkEnd w:id="348"/>
      <w:bookmarkEnd w:id="349"/>
      <w:bookmarkEnd w:id="350"/>
      <w:bookmarkEnd w:id="351"/>
      <w:bookmarkEnd w:id="352"/>
    </w:p>
    <w:p w14:paraId="77B1DB6E" w14:textId="77777777" w:rsidR="00961528" w:rsidRDefault="00000000">
      <w:pPr>
        <w:ind w:firstLine="480"/>
      </w:pPr>
      <w:r>
        <w:rPr>
          <w:rFonts w:hint="eastAsia"/>
        </w:rPr>
        <w:t>7</w:t>
      </w:r>
      <w:r>
        <w:t>.3.1</w:t>
      </w:r>
      <w:r>
        <w:rPr>
          <w:rFonts w:hint="eastAsia"/>
        </w:rPr>
        <w:t>现状分析</w:t>
      </w:r>
      <w:r>
        <w:t>:</w:t>
      </w:r>
      <w:r>
        <w:rPr>
          <w:rFonts w:hint="eastAsia"/>
        </w:rPr>
        <w:t>本工程室内消火栓给水灭火系统采用临时高压供水系统，消火栓系统供水由整个园区消防水泵供水，本工程未设置独立消火栓供水系统。每个消火栓箱内设消防泵启泵按钮，同时在园区消防控制中心和消防水泵房设消防泵启停装置。</w:t>
      </w:r>
      <w:proofErr w:type="gramStart"/>
      <w:r>
        <w:rPr>
          <w:rFonts w:hint="eastAsia"/>
        </w:rPr>
        <w:t>高位消防</w:t>
      </w:r>
      <w:proofErr w:type="gramEnd"/>
      <w:r>
        <w:rPr>
          <w:rFonts w:hint="eastAsia"/>
        </w:rPr>
        <w:t>水箱和消防水池的水位，远传至消防控制中心显示。</w:t>
      </w:r>
      <w:proofErr w:type="gramStart"/>
      <w:r>
        <w:rPr>
          <w:rFonts w:hint="eastAsia"/>
        </w:rPr>
        <w:t>高位消防</w:t>
      </w:r>
      <w:proofErr w:type="gramEnd"/>
      <w:r>
        <w:rPr>
          <w:rFonts w:hint="eastAsia"/>
        </w:rPr>
        <w:t>水箱和消防水池水位至溢流水位以及消防水池低水位时报警。</w:t>
      </w:r>
    </w:p>
    <w:p w14:paraId="7D3BFECC" w14:textId="77777777" w:rsidR="00961528" w:rsidRDefault="00000000">
      <w:pPr>
        <w:ind w:firstLine="480"/>
      </w:pPr>
      <w:r>
        <w:rPr>
          <w:rFonts w:hint="eastAsia"/>
        </w:rPr>
        <w:t>本工程初次设计未设置自动喷淋系统，</w:t>
      </w:r>
      <w:r>
        <w:rPr>
          <w:rFonts w:hint="eastAsia"/>
        </w:rPr>
        <w:t>2</w:t>
      </w:r>
      <w:r>
        <w:t>018</w:t>
      </w:r>
      <w:r>
        <w:rPr>
          <w:rFonts w:hint="eastAsia"/>
        </w:rPr>
        <w:t>年根据消防部门要求增设自动喷淋系统，并增设了消防水池及泵房。</w:t>
      </w:r>
    </w:p>
    <w:p w14:paraId="01AAD16C" w14:textId="77777777" w:rsidR="00961528" w:rsidRDefault="00000000">
      <w:pPr>
        <w:ind w:firstLine="480"/>
      </w:pPr>
      <w:r>
        <w:rPr>
          <w:rFonts w:hint="eastAsia"/>
        </w:rPr>
        <w:t>根据</w:t>
      </w:r>
      <w:r>
        <w:rPr>
          <w:rFonts w:hint="eastAsia"/>
        </w:rPr>
        <w:t>2022</w:t>
      </w:r>
      <w:r>
        <w:rPr>
          <w:rFonts w:hint="eastAsia"/>
        </w:rPr>
        <w:t>年</w:t>
      </w:r>
      <w:r>
        <w:rPr>
          <w:rFonts w:hint="eastAsia"/>
        </w:rPr>
        <w:t>11</w:t>
      </w:r>
      <w:r>
        <w:rPr>
          <w:rFonts w:hint="eastAsia"/>
        </w:rPr>
        <w:t>月份的建筑消防设施检测报告显示，未保大楼联动测试时喷淋水泵动作，但其它</w:t>
      </w:r>
      <w:proofErr w:type="gramStart"/>
      <w:r>
        <w:rPr>
          <w:rFonts w:hint="eastAsia"/>
        </w:rPr>
        <w:t>联动未</w:t>
      </w:r>
      <w:proofErr w:type="gramEnd"/>
      <w:r>
        <w:rPr>
          <w:rFonts w:hint="eastAsia"/>
        </w:rPr>
        <w:t>实现，综合判定为不合格。</w:t>
      </w:r>
    </w:p>
    <w:p w14:paraId="1130D2B6" w14:textId="77777777" w:rsidR="00961528" w:rsidRDefault="00000000">
      <w:pPr>
        <w:ind w:firstLine="480"/>
      </w:pPr>
      <w:r>
        <w:rPr>
          <w:rFonts w:hint="eastAsia"/>
        </w:rPr>
        <w:t>7</w:t>
      </w:r>
      <w:r>
        <w:t>.3.2</w:t>
      </w:r>
      <w:r>
        <w:rPr>
          <w:rFonts w:hint="eastAsia"/>
        </w:rPr>
        <w:t>消防水改造需求</w:t>
      </w:r>
    </w:p>
    <w:p w14:paraId="1910459F" w14:textId="77777777" w:rsidR="00961528" w:rsidRDefault="00000000">
      <w:pPr>
        <w:ind w:firstLine="480"/>
      </w:pPr>
      <w:r>
        <w:rPr>
          <w:rFonts w:hint="eastAsia"/>
        </w:rPr>
        <w:t>1</w:t>
      </w:r>
      <w:r>
        <w:rPr>
          <w:rFonts w:hint="eastAsia"/>
        </w:rPr>
        <w:t>、消防水池不满足自灌式吸水要求，扩大消防水池有效容积满足要求。增加屋顶稳压消防水池容积。</w:t>
      </w:r>
    </w:p>
    <w:p w14:paraId="204BA367" w14:textId="77777777" w:rsidR="00961528" w:rsidRDefault="00000000">
      <w:pPr>
        <w:ind w:firstLine="480"/>
      </w:pPr>
      <w:r>
        <w:rPr>
          <w:rFonts w:hint="eastAsia"/>
        </w:rPr>
        <w:t>2</w:t>
      </w:r>
      <w:r>
        <w:rPr>
          <w:rFonts w:hint="eastAsia"/>
        </w:rPr>
        <w:t>、消火栓系统，因功能房间、平面布局调整所有消火栓箱应根据实际进行位置调整，管线亦需要相应调整；部分消火栓由于房间布局调整需要拆除后重新设置。</w:t>
      </w:r>
    </w:p>
    <w:p w14:paraId="10C87A91" w14:textId="77777777" w:rsidR="00961528" w:rsidRDefault="00000000">
      <w:pPr>
        <w:ind w:firstLine="480"/>
      </w:pPr>
      <w:r>
        <w:rPr>
          <w:rFonts w:hint="eastAsia"/>
        </w:rPr>
        <w:t>3</w:t>
      </w:r>
      <w:r>
        <w:rPr>
          <w:rFonts w:hint="eastAsia"/>
        </w:rPr>
        <w:t>、自动喷淋系统，调整面积的房间由于布局分隔调整需拆除原喷头后重新设计安装。</w:t>
      </w:r>
    </w:p>
    <w:p w14:paraId="7612BF79" w14:textId="77777777" w:rsidR="00961528" w:rsidRDefault="00000000">
      <w:pPr>
        <w:pStyle w:val="2"/>
        <w:numPr>
          <w:ilvl w:val="1"/>
          <w:numId w:val="0"/>
        </w:numPr>
        <w:spacing w:before="156"/>
        <w:ind w:firstLineChars="200" w:firstLine="602"/>
        <w:jc w:val="both"/>
        <w:rPr>
          <w:sz w:val="30"/>
          <w:szCs w:val="30"/>
        </w:rPr>
      </w:pPr>
      <w:bookmarkStart w:id="353" w:name="_Toc1285212971"/>
      <w:bookmarkStart w:id="354" w:name="_Toc498025989"/>
      <w:bookmarkStart w:id="355" w:name="_Toc1216368582"/>
      <w:bookmarkStart w:id="356" w:name="_Toc239712984"/>
      <w:bookmarkStart w:id="357" w:name="_Toc1442797790"/>
      <w:bookmarkStart w:id="358" w:name="_Toc1732130448"/>
      <w:bookmarkStart w:id="359" w:name="_Toc248173234"/>
      <w:r>
        <w:rPr>
          <w:rFonts w:hint="eastAsia"/>
          <w:sz w:val="30"/>
          <w:szCs w:val="30"/>
        </w:rPr>
        <w:t xml:space="preserve">7.4  </w:t>
      </w:r>
      <w:r>
        <w:rPr>
          <w:rFonts w:hint="eastAsia"/>
          <w:sz w:val="30"/>
          <w:szCs w:val="30"/>
        </w:rPr>
        <w:t>消防电设计</w:t>
      </w:r>
      <w:bookmarkEnd w:id="353"/>
      <w:bookmarkEnd w:id="354"/>
      <w:bookmarkEnd w:id="355"/>
      <w:bookmarkEnd w:id="356"/>
      <w:bookmarkEnd w:id="357"/>
      <w:bookmarkEnd w:id="358"/>
      <w:bookmarkEnd w:id="359"/>
    </w:p>
    <w:p w14:paraId="48488B01" w14:textId="1F2FCC82" w:rsidR="00961528" w:rsidRDefault="00000000">
      <w:pPr>
        <w:ind w:firstLine="480"/>
      </w:pPr>
      <w:r>
        <w:rPr>
          <w:rFonts w:hint="eastAsia"/>
        </w:rPr>
        <w:t>7.</w:t>
      </w:r>
      <w:r>
        <w:t>4</w:t>
      </w:r>
      <w:r>
        <w:rPr>
          <w:rFonts w:hint="eastAsia"/>
        </w:rPr>
        <w:t>.1</w:t>
      </w:r>
      <w:r>
        <w:rPr>
          <w:rFonts w:hint="eastAsia"/>
        </w:rPr>
        <w:t>现状分析</w:t>
      </w:r>
      <w:r>
        <w:rPr>
          <w:rFonts w:hint="eastAsia"/>
        </w:rPr>
        <w:t>:</w:t>
      </w:r>
      <w:r>
        <w:rPr>
          <w:rFonts w:hint="eastAsia"/>
        </w:rPr>
        <w:t>本工程消防应急电源原设计由小区应急发电机房供应，但根据</w:t>
      </w:r>
      <w:r>
        <w:rPr>
          <w:rFonts w:hint="eastAsia"/>
        </w:rPr>
        <w:t>2022</w:t>
      </w:r>
      <w:r>
        <w:rPr>
          <w:rFonts w:hint="eastAsia"/>
        </w:rPr>
        <w:t>年</w:t>
      </w:r>
      <w:r>
        <w:rPr>
          <w:rFonts w:hint="eastAsia"/>
        </w:rPr>
        <w:t>11</w:t>
      </w:r>
      <w:r>
        <w:rPr>
          <w:rFonts w:hint="eastAsia"/>
        </w:rPr>
        <w:t>月份的建筑消防设施检测报告显示</w:t>
      </w:r>
      <w:r>
        <w:t>（详见附件</w:t>
      </w:r>
      <w:r>
        <w:t>12</w:t>
      </w:r>
      <w:r>
        <w:t>）</w:t>
      </w:r>
      <w:r>
        <w:rPr>
          <w:rFonts w:hint="eastAsia"/>
        </w:rPr>
        <w:t>，未保大楼存在部分应急照明灯具未接电，联动测试时电梯未能迫降，应急照明、疏散指示灯具未能投入应急状态等消防设施功能不完善的问题，综合判定结论为不合格。也就是与小区备用电源并未联动。</w:t>
      </w:r>
    </w:p>
    <w:p w14:paraId="22097D8E" w14:textId="77777777" w:rsidR="00961528" w:rsidRDefault="00000000">
      <w:pPr>
        <w:ind w:firstLine="480"/>
      </w:pPr>
      <w:r>
        <w:rPr>
          <w:rFonts w:hint="eastAsia"/>
        </w:rPr>
        <w:t>7</w:t>
      </w:r>
      <w:r>
        <w:t xml:space="preserve">.4.2 </w:t>
      </w:r>
      <w:r>
        <w:rPr>
          <w:rFonts w:hint="eastAsia"/>
        </w:rPr>
        <w:t>改造需求</w:t>
      </w:r>
    </w:p>
    <w:p w14:paraId="61228268" w14:textId="77777777" w:rsidR="00961528" w:rsidRDefault="00000000">
      <w:pPr>
        <w:ind w:firstLine="480"/>
      </w:pPr>
      <w:r>
        <w:rPr>
          <w:rFonts w:hint="eastAsia"/>
        </w:rPr>
        <w:t>1</w:t>
      </w:r>
      <w:r>
        <w:rPr>
          <w:rFonts w:hint="eastAsia"/>
        </w:rPr>
        <w:t>、根据《民用建筑电气设计标准》</w:t>
      </w:r>
      <w:r>
        <w:rPr>
          <w:rFonts w:hint="eastAsia"/>
        </w:rPr>
        <w:t>GB 51348-2019</w:t>
      </w:r>
      <w:r>
        <w:rPr>
          <w:rFonts w:hint="eastAsia"/>
        </w:rPr>
        <w:t>第</w:t>
      </w:r>
      <w:r>
        <w:rPr>
          <w:rFonts w:hint="eastAsia"/>
        </w:rPr>
        <w:t>13.3.6.1</w:t>
      </w:r>
      <w:r>
        <w:rPr>
          <w:rFonts w:hint="eastAsia"/>
        </w:rPr>
        <w:t>条要求“设置消防控制室的建筑物应设置消防应急广播系统”，因此本楼应设置消防应急广播系统。</w:t>
      </w:r>
    </w:p>
    <w:p w14:paraId="03F1B71D" w14:textId="77777777" w:rsidR="00961528" w:rsidRDefault="00000000">
      <w:pPr>
        <w:ind w:firstLine="480"/>
      </w:pPr>
      <w:r>
        <w:rPr>
          <w:rFonts w:hint="eastAsia"/>
        </w:rPr>
        <w:t>2</w:t>
      </w:r>
      <w:r>
        <w:rPr>
          <w:rFonts w:hint="eastAsia"/>
        </w:rPr>
        <w:t>、根据《民用建筑电气设计标准》</w:t>
      </w:r>
      <w:r>
        <w:rPr>
          <w:rFonts w:hint="eastAsia"/>
        </w:rPr>
        <w:t>GB 51348-2019</w:t>
      </w:r>
      <w:r>
        <w:rPr>
          <w:rFonts w:hint="eastAsia"/>
        </w:rPr>
        <w:t>第</w:t>
      </w:r>
      <w:r>
        <w:rPr>
          <w:rFonts w:hint="eastAsia"/>
        </w:rPr>
        <w:t>13.3.8</w:t>
      </w:r>
      <w:r>
        <w:rPr>
          <w:rFonts w:hint="eastAsia"/>
        </w:rPr>
        <w:t>条要求“设有消防控制室的建筑物应设置消防电源监控系统”，因此</w:t>
      </w:r>
      <w:proofErr w:type="gramStart"/>
      <w:r>
        <w:rPr>
          <w:rFonts w:hint="eastAsia"/>
        </w:rPr>
        <w:t>本楼应设置</w:t>
      </w:r>
      <w:proofErr w:type="gramEnd"/>
      <w:r>
        <w:rPr>
          <w:rFonts w:hint="eastAsia"/>
        </w:rPr>
        <w:t>消防电源监控系统。为满足消防电源</w:t>
      </w:r>
      <w:r>
        <w:rPr>
          <w:rFonts w:hint="eastAsia"/>
        </w:rPr>
        <w:lastRenderedPageBreak/>
        <w:t>监控的要求，消防配电</w:t>
      </w:r>
      <w:proofErr w:type="gramStart"/>
      <w:r>
        <w:rPr>
          <w:rFonts w:hint="eastAsia"/>
        </w:rPr>
        <w:t>箱需要</w:t>
      </w:r>
      <w:proofErr w:type="gramEnd"/>
      <w:r>
        <w:rPr>
          <w:rFonts w:hint="eastAsia"/>
        </w:rPr>
        <w:t>增加消防电源监控模块。</w:t>
      </w:r>
    </w:p>
    <w:p w14:paraId="6B0A7327" w14:textId="77777777" w:rsidR="00961528" w:rsidRDefault="00000000">
      <w:pPr>
        <w:ind w:firstLine="480"/>
      </w:pPr>
      <w:r>
        <w:rPr>
          <w:rFonts w:hint="eastAsia"/>
        </w:rPr>
        <w:t>3</w:t>
      </w:r>
      <w:r>
        <w:rPr>
          <w:rFonts w:hint="eastAsia"/>
        </w:rPr>
        <w:t>、根据《建筑设计防火规范》</w:t>
      </w:r>
      <w:r>
        <w:rPr>
          <w:rFonts w:hint="eastAsia"/>
        </w:rPr>
        <w:t>GB 50116-2014</w:t>
      </w:r>
      <w:r>
        <w:rPr>
          <w:rFonts w:hint="eastAsia"/>
        </w:rPr>
        <w:t>（</w:t>
      </w:r>
      <w:r>
        <w:rPr>
          <w:rFonts w:hint="eastAsia"/>
        </w:rPr>
        <w:t>2018</w:t>
      </w:r>
      <w:r>
        <w:rPr>
          <w:rFonts w:hint="eastAsia"/>
        </w:rPr>
        <w:t>年版）第</w:t>
      </w:r>
      <w:r>
        <w:rPr>
          <w:rFonts w:hint="eastAsia"/>
        </w:rPr>
        <w:t>10.2.7.3</w:t>
      </w:r>
      <w:r>
        <w:rPr>
          <w:rFonts w:hint="eastAsia"/>
        </w:rPr>
        <w:t>条要求“下列建筑或场所的非消防用电负荷宜设置电气火灾监控系统：室外消防用水量大于</w:t>
      </w:r>
      <w:r>
        <w:rPr>
          <w:rFonts w:hint="eastAsia"/>
        </w:rPr>
        <w:t>25L/s</w:t>
      </w:r>
      <w:r>
        <w:rPr>
          <w:rFonts w:hint="eastAsia"/>
        </w:rPr>
        <w:t>的其他公共建筑”，本楼室外消防用水量为</w:t>
      </w:r>
      <w:r>
        <w:rPr>
          <w:rFonts w:hint="eastAsia"/>
        </w:rPr>
        <w:t>30L/s</w:t>
      </w:r>
      <w:r>
        <w:rPr>
          <w:rFonts w:hint="eastAsia"/>
        </w:rPr>
        <w:t>，因此本楼的非消防用电负荷</w:t>
      </w:r>
      <w:proofErr w:type="gramStart"/>
      <w:r>
        <w:rPr>
          <w:rFonts w:hint="eastAsia"/>
        </w:rPr>
        <w:t>宜设置</w:t>
      </w:r>
      <w:proofErr w:type="gramEnd"/>
      <w:r>
        <w:rPr>
          <w:rFonts w:hint="eastAsia"/>
        </w:rPr>
        <w:t>电气火灾监控系统。各层楼梯间新增防火门，因此</w:t>
      </w:r>
      <w:proofErr w:type="gramStart"/>
      <w:r>
        <w:rPr>
          <w:rFonts w:hint="eastAsia"/>
        </w:rPr>
        <w:t>本楼应设置</w:t>
      </w:r>
      <w:proofErr w:type="gramEnd"/>
      <w:r>
        <w:rPr>
          <w:rFonts w:hint="eastAsia"/>
        </w:rPr>
        <w:t>防火门监控系统。</w:t>
      </w:r>
    </w:p>
    <w:p w14:paraId="0AF09209" w14:textId="77777777" w:rsidR="00961528" w:rsidRDefault="00000000">
      <w:pPr>
        <w:ind w:firstLine="480"/>
      </w:pPr>
      <w:r>
        <w:rPr>
          <w:rFonts w:hint="eastAsia"/>
        </w:rPr>
        <w:t>4</w:t>
      </w:r>
      <w:r>
        <w:rPr>
          <w:rFonts w:hint="eastAsia"/>
        </w:rPr>
        <w:t>、本楼原消防应急照明设计，不满足规范《建筑防火通用规范》</w:t>
      </w:r>
      <w:r>
        <w:rPr>
          <w:rFonts w:hint="eastAsia"/>
        </w:rPr>
        <w:t>GB55037-2022</w:t>
      </w:r>
      <w:r>
        <w:rPr>
          <w:rFonts w:hint="eastAsia"/>
        </w:rPr>
        <w:t>第</w:t>
      </w:r>
      <w:r>
        <w:rPr>
          <w:rFonts w:hint="eastAsia"/>
        </w:rPr>
        <w:t>10. 1. 10.1</w:t>
      </w:r>
      <w:r>
        <w:rPr>
          <w:rFonts w:hint="eastAsia"/>
        </w:rPr>
        <w:t>条“疏散楼梯间、疏散楼梯间的前室或合用前室、避难走道及其前室、避难层、避难间、消防专用通道，不应低于</w:t>
      </w:r>
      <w:r>
        <w:rPr>
          <w:rFonts w:hint="eastAsia"/>
        </w:rPr>
        <w:t>10.0lx</w:t>
      </w:r>
      <w:r>
        <w:rPr>
          <w:rFonts w:hint="eastAsia"/>
        </w:rPr>
        <w:t>”中关于最低照度要求；不满足《建筑电气与智能化通用规范》</w:t>
      </w:r>
      <w:r>
        <w:rPr>
          <w:rFonts w:hint="eastAsia"/>
        </w:rPr>
        <w:t xml:space="preserve">GB 55024-2022 </w:t>
      </w:r>
      <w:r>
        <w:rPr>
          <w:rFonts w:hint="eastAsia"/>
        </w:rPr>
        <w:t>第</w:t>
      </w:r>
      <w:r>
        <w:rPr>
          <w:rFonts w:hint="eastAsia"/>
        </w:rPr>
        <w:t>4.5.6</w:t>
      </w:r>
      <w:r>
        <w:rPr>
          <w:rFonts w:hint="eastAsia"/>
        </w:rPr>
        <w:t>条“消防应急照明回路严禁接入消防应急照明系统以外的开关装置、电源插座及其他负载”的要求；以及不满足</w:t>
      </w:r>
      <w:r>
        <w:rPr>
          <w:rFonts w:hint="eastAsia"/>
        </w:rPr>
        <w:t>4. 5. 7</w:t>
      </w:r>
      <w:r>
        <w:rPr>
          <w:rFonts w:hint="eastAsia"/>
        </w:rPr>
        <w:t>条“设有消防控制室的公共建筑，消防疏散照明和疏散指示系统应能在消防控制室集中控制和状态监视”的要求。因此</w:t>
      </w:r>
      <w:proofErr w:type="gramStart"/>
      <w:r>
        <w:rPr>
          <w:rFonts w:hint="eastAsia"/>
        </w:rPr>
        <w:t>本楼应按</w:t>
      </w:r>
      <w:proofErr w:type="gramEnd"/>
      <w:r>
        <w:rPr>
          <w:rFonts w:hint="eastAsia"/>
        </w:rPr>
        <w:t>新规范设置消防应急照明与疏散指示系统，均应重新敷设管线。</w:t>
      </w:r>
    </w:p>
    <w:p w14:paraId="4A1F2847" w14:textId="77777777" w:rsidR="00961528" w:rsidRDefault="00000000">
      <w:pPr>
        <w:ind w:firstLine="480"/>
      </w:pPr>
      <w:r>
        <w:rPr>
          <w:rFonts w:hint="eastAsia"/>
        </w:rPr>
        <w:t>5</w:t>
      </w:r>
      <w:r>
        <w:rPr>
          <w:rFonts w:hint="eastAsia"/>
        </w:rPr>
        <w:t>、根据《建筑设计防火规范》</w:t>
      </w:r>
      <w:r>
        <w:rPr>
          <w:rFonts w:hint="eastAsia"/>
        </w:rPr>
        <w:t>GB 50116-2014</w:t>
      </w:r>
      <w:r>
        <w:rPr>
          <w:rFonts w:hint="eastAsia"/>
        </w:rPr>
        <w:t>（</w:t>
      </w:r>
      <w:r>
        <w:rPr>
          <w:rFonts w:hint="eastAsia"/>
        </w:rPr>
        <w:t>2018</w:t>
      </w:r>
      <w:r>
        <w:rPr>
          <w:rFonts w:hint="eastAsia"/>
        </w:rPr>
        <w:t>年版）第</w:t>
      </w:r>
      <w:r>
        <w:rPr>
          <w:rFonts w:hint="eastAsia"/>
        </w:rPr>
        <w:t>8.4.3</w:t>
      </w:r>
      <w:r>
        <w:rPr>
          <w:rFonts w:hint="eastAsia"/>
        </w:rPr>
        <w:t>条要求“建筑内可能散发可燃气体、可燃</w:t>
      </w:r>
      <w:proofErr w:type="gramStart"/>
      <w:r>
        <w:rPr>
          <w:rFonts w:hint="eastAsia"/>
        </w:rPr>
        <w:t>蒸气</w:t>
      </w:r>
      <w:proofErr w:type="gramEnd"/>
      <w:r>
        <w:rPr>
          <w:rFonts w:hint="eastAsia"/>
        </w:rPr>
        <w:t>的场所应设置可燃气体报警装置。”厨房应设置可燃气体探测系统，新敷设管线。</w:t>
      </w:r>
    </w:p>
    <w:p w14:paraId="285910CC" w14:textId="77777777" w:rsidR="00961528" w:rsidRDefault="00000000">
      <w:pPr>
        <w:ind w:firstLine="480"/>
      </w:pPr>
      <w:r>
        <w:rPr>
          <w:rFonts w:hint="eastAsia"/>
        </w:rPr>
        <w:t>6</w:t>
      </w:r>
      <w:r>
        <w:rPr>
          <w:rFonts w:hint="eastAsia"/>
        </w:rPr>
        <w:t>、根据消防设施检测报告中第</w:t>
      </w:r>
      <w:r>
        <w:rPr>
          <w:rFonts w:hint="eastAsia"/>
        </w:rPr>
        <w:t>8</w:t>
      </w:r>
      <w:r>
        <w:rPr>
          <w:rFonts w:hint="eastAsia"/>
        </w:rPr>
        <w:t>条不合格问题，新增电梯联动、防火卷帘联动、非消防负荷切除、消防应急照明联动等火警系统的联动控制功能，重新敷设管线。</w:t>
      </w:r>
    </w:p>
    <w:p w14:paraId="7BE63640" w14:textId="77777777" w:rsidR="00961528" w:rsidRDefault="00000000">
      <w:pPr>
        <w:ind w:firstLine="480"/>
      </w:pPr>
      <w:r>
        <w:rPr>
          <w:rFonts w:hint="eastAsia"/>
        </w:rPr>
        <w:t>另外，须核实小区备用电源是否能满足本工程消防用电需求以及是否能实现联动，否则，须重新设计消防备用电源。</w:t>
      </w:r>
    </w:p>
    <w:p w14:paraId="49BC34C7" w14:textId="77777777" w:rsidR="00961528" w:rsidRDefault="00000000">
      <w:pPr>
        <w:pStyle w:val="2"/>
        <w:numPr>
          <w:ilvl w:val="1"/>
          <w:numId w:val="0"/>
        </w:numPr>
        <w:spacing w:before="156"/>
        <w:ind w:firstLineChars="200" w:firstLine="602"/>
        <w:jc w:val="both"/>
        <w:rPr>
          <w:sz w:val="30"/>
          <w:szCs w:val="30"/>
        </w:rPr>
      </w:pPr>
      <w:bookmarkStart w:id="360" w:name="_Toc2017040682"/>
      <w:bookmarkStart w:id="361" w:name="_Toc881893475"/>
      <w:bookmarkStart w:id="362" w:name="_Toc1388744598"/>
      <w:bookmarkStart w:id="363" w:name="_Toc1562336369"/>
      <w:bookmarkStart w:id="364" w:name="_Toc1014202563"/>
      <w:bookmarkStart w:id="365" w:name="_Toc1249712512"/>
      <w:bookmarkStart w:id="366" w:name="_Toc580295435"/>
      <w:r>
        <w:rPr>
          <w:rFonts w:hint="eastAsia"/>
          <w:sz w:val="30"/>
          <w:szCs w:val="30"/>
        </w:rPr>
        <w:t xml:space="preserve">7.4  </w:t>
      </w:r>
      <w:r>
        <w:rPr>
          <w:rFonts w:hint="eastAsia"/>
          <w:sz w:val="30"/>
          <w:szCs w:val="30"/>
        </w:rPr>
        <w:t>防排烟设计</w:t>
      </w:r>
      <w:bookmarkEnd w:id="360"/>
      <w:bookmarkEnd w:id="361"/>
      <w:bookmarkEnd w:id="362"/>
      <w:bookmarkEnd w:id="363"/>
      <w:bookmarkEnd w:id="364"/>
      <w:bookmarkEnd w:id="365"/>
      <w:bookmarkEnd w:id="366"/>
    </w:p>
    <w:p w14:paraId="54419620" w14:textId="77777777" w:rsidR="00961528" w:rsidRDefault="00000000">
      <w:pPr>
        <w:ind w:firstLine="480"/>
      </w:pPr>
      <w:r>
        <w:rPr>
          <w:rFonts w:hint="eastAsia"/>
        </w:rPr>
        <w:t>本项目为多层建筑，采用开敞式楼梯进行竖向疏散，绝大部分房间都具备开窗条件，以自然排烟为主，设计应按照调整后各房间功能要求核实开窗自然排烟条件，根据现行《建筑防烟排烟系统技术标准》（</w:t>
      </w:r>
      <w:r>
        <w:rPr>
          <w:rFonts w:hint="eastAsia"/>
        </w:rPr>
        <w:t>GB 51251-2017</w:t>
      </w:r>
      <w:r>
        <w:rPr>
          <w:rFonts w:hint="eastAsia"/>
        </w:rPr>
        <w:t>）划分防烟分区、</w:t>
      </w:r>
      <w:proofErr w:type="gramStart"/>
      <w:r>
        <w:rPr>
          <w:rFonts w:hint="eastAsia"/>
        </w:rPr>
        <w:t>设置挡烟垂壁</w:t>
      </w:r>
      <w:proofErr w:type="gramEnd"/>
      <w:r>
        <w:rPr>
          <w:rFonts w:hint="eastAsia"/>
        </w:rPr>
        <w:t>。不满足自然排烟条件的房间应设置机械排烟系统。</w:t>
      </w:r>
    </w:p>
    <w:p w14:paraId="73292FAD" w14:textId="77777777" w:rsidR="00961528" w:rsidRDefault="00961528">
      <w:pPr>
        <w:ind w:firstLine="480"/>
      </w:pPr>
    </w:p>
    <w:p w14:paraId="0E16E8D3" w14:textId="77777777" w:rsidR="00961528" w:rsidRDefault="00000000">
      <w:pPr>
        <w:pStyle w:val="1"/>
        <w:numPr>
          <w:ilvl w:val="255"/>
          <w:numId w:val="0"/>
        </w:numPr>
        <w:spacing w:line="360" w:lineRule="auto"/>
        <w:ind w:firstLineChars="500" w:firstLine="1054"/>
      </w:pPr>
      <w:bookmarkStart w:id="367" w:name="_Toc1602729037"/>
      <w:bookmarkStart w:id="368" w:name="_Toc1165172133"/>
      <w:bookmarkStart w:id="369" w:name="_Toc2105196766"/>
      <w:bookmarkStart w:id="370" w:name="_Toc1565178048"/>
      <w:bookmarkStart w:id="371" w:name="_Toc1239619795"/>
      <w:bookmarkStart w:id="372" w:name="_Toc90107374"/>
      <w:bookmarkStart w:id="373" w:name="_Toc1647727996"/>
      <w:r>
        <w:rPr>
          <w:rFonts w:hint="eastAsia"/>
        </w:rPr>
        <w:t>第</w:t>
      </w:r>
      <w:r>
        <w:t>8</w:t>
      </w:r>
      <w:r>
        <w:rPr>
          <w:rFonts w:hint="eastAsia"/>
        </w:rPr>
        <w:t>章</w:t>
      </w:r>
      <w:r>
        <w:t xml:space="preserve"> </w:t>
      </w:r>
      <w:r>
        <w:rPr>
          <w:rFonts w:hint="eastAsia"/>
        </w:rPr>
        <w:t>外立面修缮工程</w:t>
      </w:r>
      <w:bookmarkEnd w:id="367"/>
      <w:bookmarkEnd w:id="368"/>
      <w:bookmarkEnd w:id="369"/>
      <w:bookmarkEnd w:id="370"/>
      <w:bookmarkEnd w:id="371"/>
      <w:bookmarkEnd w:id="372"/>
      <w:bookmarkEnd w:id="373"/>
    </w:p>
    <w:p w14:paraId="1FEEAC90" w14:textId="77777777" w:rsidR="00961528" w:rsidRDefault="00000000">
      <w:pPr>
        <w:pStyle w:val="2"/>
        <w:numPr>
          <w:ilvl w:val="1"/>
          <w:numId w:val="0"/>
        </w:numPr>
        <w:spacing w:before="156"/>
        <w:ind w:firstLineChars="200" w:firstLine="602"/>
        <w:jc w:val="both"/>
        <w:rPr>
          <w:sz w:val="30"/>
          <w:szCs w:val="30"/>
        </w:rPr>
      </w:pPr>
      <w:bookmarkStart w:id="374" w:name="_Toc2062276637"/>
      <w:bookmarkStart w:id="375" w:name="_Toc1679640925"/>
      <w:bookmarkStart w:id="376" w:name="_Toc2062793552"/>
      <w:bookmarkStart w:id="377" w:name="_Toc1277708161"/>
      <w:bookmarkStart w:id="378" w:name="_Toc2095968718"/>
      <w:bookmarkStart w:id="379" w:name="_Toc1217121874"/>
      <w:bookmarkStart w:id="380" w:name="_Toc1594128858"/>
      <w:r>
        <w:rPr>
          <w:rFonts w:hint="eastAsia"/>
          <w:sz w:val="30"/>
          <w:szCs w:val="30"/>
        </w:rPr>
        <w:t xml:space="preserve">8.1  </w:t>
      </w:r>
      <w:r>
        <w:rPr>
          <w:rFonts w:hint="eastAsia"/>
          <w:sz w:val="30"/>
          <w:szCs w:val="30"/>
        </w:rPr>
        <w:t>现状分析</w:t>
      </w:r>
      <w:bookmarkEnd w:id="374"/>
      <w:bookmarkEnd w:id="375"/>
      <w:bookmarkEnd w:id="376"/>
      <w:bookmarkEnd w:id="377"/>
      <w:bookmarkEnd w:id="378"/>
      <w:bookmarkEnd w:id="379"/>
      <w:bookmarkEnd w:id="380"/>
    </w:p>
    <w:p w14:paraId="225ED5D9" w14:textId="77777777" w:rsidR="00961528" w:rsidRDefault="00000000">
      <w:pPr>
        <w:pStyle w:val="a9"/>
        <w:rPr>
          <w:rFonts w:ascii="Times New Roman" w:hAnsi="Times New Roman"/>
          <w:color w:val="auto"/>
        </w:rPr>
      </w:pPr>
      <w:r>
        <w:rPr>
          <w:rFonts w:ascii="Times New Roman" w:hAnsi="Times New Roman" w:hint="eastAsia"/>
          <w:color w:val="auto"/>
        </w:rPr>
        <w:t>根据</w:t>
      </w:r>
      <w:r>
        <w:rPr>
          <w:color w:val="auto"/>
        </w:rPr>
        <w:t>深圳市未成年人救助保护中心外墙抹灰检测评估报告</w:t>
      </w:r>
      <w:r>
        <w:rPr>
          <w:rFonts w:ascii="Times New Roman" w:hAnsi="Times New Roman" w:hint="eastAsia"/>
          <w:color w:val="auto"/>
        </w:rPr>
        <w:t>（附件</w:t>
      </w:r>
      <w:r>
        <w:rPr>
          <w:rFonts w:ascii="Times New Roman" w:hAnsi="Times New Roman"/>
          <w:color w:val="auto"/>
        </w:rPr>
        <w:t>13</w:t>
      </w:r>
      <w:r>
        <w:rPr>
          <w:rFonts w:ascii="Times New Roman" w:hAnsi="Times New Roman" w:hint="eastAsia"/>
          <w:color w:val="auto"/>
        </w:rPr>
        <w:t>）检测结果，建筑物外墙脱落、空鼓、</w:t>
      </w:r>
      <w:proofErr w:type="gramStart"/>
      <w:r>
        <w:rPr>
          <w:rFonts w:ascii="Times New Roman" w:hAnsi="Times New Roman" w:hint="eastAsia"/>
          <w:color w:val="auto"/>
        </w:rPr>
        <w:t>开裂较</w:t>
      </w:r>
      <w:proofErr w:type="gramEnd"/>
      <w:r>
        <w:rPr>
          <w:rFonts w:ascii="Times New Roman" w:hAnsi="Times New Roman" w:hint="eastAsia"/>
          <w:color w:val="auto"/>
        </w:rPr>
        <w:t>严重，为彻底根治抹灰空鼓脱落病害，需全面铲除抹灰重新对外墙进行装饰装修。</w:t>
      </w:r>
    </w:p>
    <w:p w14:paraId="2B3EAEE4" w14:textId="77777777" w:rsidR="00961528" w:rsidRDefault="00000000">
      <w:pPr>
        <w:ind w:firstLine="480"/>
      </w:pPr>
      <w:r>
        <w:rPr>
          <w:rFonts w:hint="eastAsia"/>
        </w:rPr>
        <w:t>2023</w:t>
      </w:r>
      <w:r>
        <w:rPr>
          <w:rFonts w:hint="eastAsia"/>
        </w:rPr>
        <w:t>年</w:t>
      </w:r>
      <w:r>
        <w:rPr>
          <w:rFonts w:hint="eastAsia"/>
        </w:rPr>
        <w:t>6</w:t>
      </w:r>
      <w:r>
        <w:rPr>
          <w:rFonts w:hint="eastAsia"/>
        </w:rPr>
        <w:t>月，未保中心组织专家组针对外墙面开展论证，专家组一致认为需全部铲除外墙抹灰砂浆层</w:t>
      </w:r>
      <w:r>
        <w:t>（详见附件</w:t>
      </w:r>
      <w:r>
        <w:t>14</w:t>
      </w:r>
      <w:r>
        <w:t>）</w:t>
      </w:r>
      <w:r>
        <w:rPr>
          <w:rFonts w:hint="eastAsia"/>
        </w:rPr>
        <w:t>。外墙</w:t>
      </w:r>
      <w:proofErr w:type="gramStart"/>
      <w:r>
        <w:rPr>
          <w:rFonts w:hint="eastAsia"/>
        </w:rPr>
        <w:t>面设计</w:t>
      </w:r>
      <w:proofErr w:type="gramEnd"/>
      <w:r>
        <w:rPr>
          <w:rFonts w:hint="eastAsia"/>
        </w:rPr>
        <w:t>根据可</w:t>
      </w:r>
      <w:proofErr w:type="gramStart"/>
      <w:r>
        <w:rPr>
          <w:rFonts w:hint="eastAsia"/>
        </w:rPr>
        <w:t>研</w:t>
      </w:r>
      <w:proofErr w:type="gramEnd"/>
      <w:r>
        <w:rPr>
          <w:rFonts w:hint="eastAsia"/>
        </w:rPr>
        <w:t>批复金额限额设计。</w:t>
      </w:r>
    </w:p>
    <w:p w14:paraId="1EC81821" w14:textId="77777777" w:rsidR="00961528" w:rsidRDefault="00000000">
      <w:pPr>
        <w:pStyle w:val="2"/>
        <w:numPr>
          <w:ilvl w:val="1"/>
          <w:numId w:val="0"/>
        </w:numPr>
        <w:spacing w:before="156"/>
        <w:ind w:firstLineChars="200" w:firstLine="602"/>
        <w:jc w:val="both"/>
        <w:rPr>
          <w:sz w:val="30"/>
          <w:szCs w:val="30"/>
        </w:rPr>
      </w:pPr>
      <w:bookmarkStart w:id="381" w:name="_Toc338534173"/>
      <w:bookmarkStart w:id="382" w:name="_Toc1397511043"/>
      <w:bookmarkStart w:id="383" w:name="_Toc1035925275"/>
      <w:bookmarkStart w:id="384" w:name="_Toc335544846"/>
      <w:bookmarkStart w:id="385" w:name="_Toc955542344"/>
      <w:bookmarkStart w:id="386" w:name="_Toc728688138"/>
      <w:bookmarkStart w:id="387" w:name="_Toc2014162815"/>
      <w:r>
        <w:rPr>
          <w:rFonts w:hint="eastAsia"/>
          <w:sz w:val="30"/>
          <w:szCs w:val="30"/>
        </w:rPr>
        <w:t xml:space="preserve">8.1  </w:t>
      </w:r>
      <w:r>
        <w:rPr>
          <w:rFonts w:hint="eastAsia"/>
          <w:sz w:val="30"/>
          <w:szCs w:val="30"/>
        </w:rPr>
        <w:t>整改要求</w:t>
      </w:r>
      <w:bookmarkEnd w:id="381"/>
      <w:bookmarkEnd w:id="382"/>
      <w:bookmarkEnd w:id="383"/>
      <w:bookmarkEnd w:id="384"/>
      <w:bookmarkEnd w:id="385"/>
      <w:bookmarkEnd w:id="386"/>
      <w:bookmarkEnd w:id="387"/>
    </w:p>
    <w:p w14:paraId="7D525F69" w14:textId="77777777" w:rsidR="00961528" w:rsidRDefault="00000000">
      <w:pPr>
        <w:ind w:firstLine="480"/>
      </w:pPr>
      <w:r>
        <w:rPr>
          <w:rFonts w:hint="eastAsia"/>
        </w:rPr>
        <w:t>1</w:t>
      </w:r>
      <w:r>
        <w:rPr>
          <w:rFonts w:hint="eastAsia"/>
        </w:rPr>
        <w:t>、采用色调明快、简洁大方、自然和谐、统一标识、美观时尚的形象效果。不建议采</w:t>
      </w:r>
      <w:r>
        <w:rPr>
          <w:rFonts w:hint="eastAsia"/>
        </w:rPr>
        <w:lastRenderedPageBreak/>
        <w:t>用纯白色外墙。搭配部分空调格栅等装饰构件。</w:t>
      </w:r>
    </w:p>
    <w:p w14:paraId="5C232C8A" w14:textId="77777777" w:rsidR="00961528" w:rsidRDefault="00000000">
      <w:pPr>
        <w:ind w:firstLine="480"/>
      </w:pPr>
      <w:r>
        <w:rPr>
          <w:rFonts w:hint="eastAsia"/>
        </w:rPr>
        <w:t>2</w:t>
      </w:r>
      <w:r>
        <w:rPr>
          <w:rFonts w:hint="eastAsia"/>
        </w:rPr>
        <w:t>、铲除所有现状立面外墙面的饰面、防水层至结构层。</w:t>
      </w:r>
    </w:p>
    <w:p w14:paraId="4C708B77" w14:textId="77777777" w:rsidR="00961528" w:rsidRDefault="00000000">
      <w:pPr>
        <w:ind w:firstLine="480"/>
      </w:pPr>
      <w:r>
        <w:rPr>
          <w:rFonts w:hint="eastAsia"/>
        </w:rPr>
        <w:t>3</w:t>
      </w:r>
      <w:r>
        <w:rPr>
          <w:rFonts w:hint="eastAsia"/>
        </w:rPr>
        <w:t>、墙面抹灰应采用防水砂浆找平，防水性能符合国家相关规范。不同材料基体交接处表面的抹灰，应采取防止开裂的加强措施，如设置玻纤网、铁丝网等。</w:t>
      </w:r>
    </w:p>
    <w:p w14:paraId="14A32C33" w14:textId="77777777" w:rsidR="00961528" w:rsidRDefault="00000000">
      <w:pPr>
        <w:ind w:firstLineChars="200" w:firstLine="420"/>
      </w:pPr>
      <w:r>
        <w:rPr>
          <w:rFonts w:hint="eastAsia"/>
        </w:rPr>
        <w:t>4</w:t>
      </w:r>
      <w:r>
        <w:rPr>
          <w:rFonts w:hint="eastAsia"/>
        </w:rPr>
        <w:t>、外墙面为涂料饰面外墙，应符合节能环保要求。考虑未保大楼临近山体，外墙涂料需具备耐磨损、耐洗刷、耐高温、防水防霉、良好的抗裂性能和延展性能，具有良好的装饰效果。涂料施工应符合相关工艺规范。</w:t>
      </w:r>
    </w:p>
    <w:p w14:paraId="52E35D71" w14:textId="77777777" w:rsidR="00961528" w:rsidRDefault="00000000">
      <w:pPr>
        <w:ind w:firstLine="480"/>
      </w:pPr>
      <w:r>
        <w:rPr>
          <w:rFonts w:hint="eastAsia"/>
        </w:rPr>
        <w:t>5</w:t>
      </w:r>
      <w:r>
        <w:rPr>
          <w:rFonts w:hint="eastAsia"/>
        </w:rPr>
        <w:t>、全部栏杆拆除，全部外窗拆除，重新按有关标准设计。本项目考虑服务对象可能存在偏激行为等，为保障困境未成年人安全及消除监管痕迹，栏杆高度需结合外立面效果、安全性等因素综合考虑，同时，一站式权益保障用房区域、类家庭区域走廊设置全封闭玻璃窗。</w:t>
      </w:r>
    </w:p>
    <w:p w14:paraId="7784ABBD" w14:textId="77777777" w:rsidR="00961528" w:rsidRDefault="00000000">
      <w:pPr>
        <w:ind w:firstLine="480"/>
      </w:pPr>
      <w:r>
        <w:rPr>
          <w:rFonts w:hint="eastAsia"/>
        </w:rPr>
        <w:t>6</w:t>
      </w:r>
      <w:r>
        <w:rPr>
          <w:rFonts w:hint="eastAsia"/>
        </w:rPr>
        <w:t>、栏杆的规格尺寸和参数应符合现行相关设计规范，门窗的隔音性、隔热性、采光性、水密性、气密性等性能应符合现行标准规范要求，保证良好的通风采光条件。玻璃部分依据国家现行标准及监管结构相关标准采用安全、节能玻璃。</w:t>
      </w:r>
    </w:p>
    <w:p w14:paraId="37BD5CE2" w14:textId="77777777" w:rsidR="00961528" w:rsidRDefault="00961528">
      <w:pPr>
        <w:ind w:firstLine="480"/>
      </w:pPr>
    </w:p>
    <w:p w14:paraId="76A1213D" w14:textId="77777777" w:rsidR="00961528" w:rsidRDefault="00000000">
      <w:pPr>
        <w:pStyle w:val="1"/>
        <w:numPr>
          <w:ilvl w:val="255"/>
          <w:numId w:val="0"/>
        </w:numPr>
        <w:spacing w:line="360" w:lineRule="auto"/>
        <w:ind w:firstLineChars="500" w:firstLine="1054"/>
      </w:pPr>
      <w:bookmarkStart w:id="388" w:name="_Toc1366782593"/>
      <w:bookmarkStart w:id="389" w:name="_Toc1403401093"/>
      <w:bookmarkStart w:id="390" w:name="_Toc1169058703"/>
      <w:bookmarkStart w:id="391" w:name="_Toc1809473616"/>
      <w:bookmarkStart w:id="392" w:name="_Toc2134321774"/>
      <w:bookmarkStart w:id="393" w:name="_Toc1780867430"/>
      <w:bookmarkStart w:id="394" w:name="_Toc744787943"/>
      <w:r>
        <w:rPr>
          <w:rFonts w:hint="eastAsia"/>
        </w:rPr>
        <w:t>第</w:t>
      </w:r>
      <w:r>
        <w:t>9</w:t>
      </w:r>
      <w:r>
        <w:rPr>
          <w:rFonts w:hint="eastAsia"/>
        </w:rPr>
        <w:t>章</w:t>
      </w:r>
      <w:r>
        <w:t xml:space="preserve"> </w:t>
      </w:r>
      <w:r>
        <w:rPr>
          <w:rFonts w:hint="eastAsia"/>
        </w:rPr>
        <w:t>电梯及无障碍设计</w:t>
      </w:r>
      <w:bookmarkEnd w:id="388"/>
      <w:bookmarkEnd w:id="389"/>
      <w:bookmarkEnd w:id="390"/>
      <w:bookmarkEnd w:id="391"/>
      <w:bookmarkEnd w:id="392"/>
      <w:bookmarkEnd w:id="393"/>
      <w:bookmarkEnd w:id="394"/>
    </w:p>
    <w:p w14:paraId="1E852AE1" w14:textId="77777777" w:rsidR="00961528" w:rsidRDefault="00961528"/>
    <w:p w14:paraId="75CACE2E" w14:textId="77777777" w:rsidR="00961528" w:rsidRDefault="00000000">
      <w:pPr>
        <w:ind w:firstLine="480"/>
      </w:pPr>
      <w:r>
        <w:rPr>
          <w:rFonts w:hint="eastAsia"/>
        </w:rPr>
        <w:t>根据楼层层数、楼层面积大小、客流量特性合理提出合适的电梯总数、载重、运行速度配置，在运输高峰期等候时间不超</w:t>
      </w:r>
      <w:r>
        <w:rPr>
          <w:rFonts w:hint="eastAsia"/>
        </w:rPr>
        <w:t>40</w:t>
      </w:r>
      <w:r>
        <w:rPr>
          <w:rFonts w:hint="eastAsia"/>
        </w:rPr>
        <w:t>秒。</w:t>
      </w:r>
    </w:p>
    <w:p w14:paraId="0054AFC1" w14:textId="77777777" w:rsidR="00961528" w:rsidRDefault="00000000">
      <w:pPr>
        <w:ind w:firstLine="480"/>
      </w:pPr>
      <w:r>
        <w:rPr>
          <w:rFonts w:hint="eastAsia"/>
        </w:rPr>
        <w:t>考虑逃生装置，进行电梯井道设计。</w:t>
      </w:r>
    </w:p>
    <w:p w14:paraId="4BE72819" w14:textId="77777777" w:rsidR="00961528" w:rsidRDefault="00000000">
      <w:pPr>
        <w:ind w:firstLine="480"/>
      </w:pPr>
      <w:r>
        <w:rPr>
          <w:rFonts w:hint="eastAsia"/>
        </w:rPr>
        <w:t>电梯、楼梯及卫生间等重要部位需考虑无障碍设计。</w:t>
      </w:r>
    </w:p>
    <w:p w14:paraId="7DFA2EA2" w14:textId="77777777" w:rsidR="00961528" w:rsidRDefault="00961528">
      <w:pPr>
        <w:ind w:firstLine="480"/>
      </w:pPr>
    </w:p>
    <w:p w14:paraId="01DBE621" w14:textId="77777777" w:rsidR="00961528" w:rsidRDefault="00000000">
      <w:pPr>
        <w:pStyle w:val="1"/>
        <w:numPr>
          <w:ilvl w:val="255"/>
          <w:numId w:val="0"/>
        </w:numPr>
        <w:spacing w:line="360" w:lineRule="auto"/>
        <w:ind w:firstLineChars="500" w:firstLine="1054"/>
      </w:pPr>
      <w:bookmarkStart w:id="395" w:name="_Toc1861264472"/>
      <w:bookmarkStart w:id="396" w:name="_Toc113978052"/>
      <w:bookmarkStart w:id="397" w:name="_Toc283039743"/>
      <w:bookmarkStart w:id="398" w:name="_Toc420852621"/>
      <w:bookmarkStart w:id="399" w:name="_Toc65183698"/>
      <w:bookmarkStart w:id="400" w:name="_Toc664145441"/>
      <w:bookmarkStart w:id="401" w:name="_Toc1552106868"/>
      <w:r>
        <w:rPr>
          <w:rFonts w:hint="eastAsia"/>
        </w:rPr>
        <w:t>第</w:t>
      </w:r>
      <w:r>
        <w:t>10</w:t>
      </w:r>
      <w:r>
        <w:rPr>
          <w:rFonts w:hint="eastAsia"/>
        </w:rPr>
        <w:t>章</w:t>
      </w:r>
      <w:r>
        <w:t xml:space="preserve"> </w:t>
      </w:r>
      <w:r>
        <w:rPr>
          <w:rFonts w:hint="eastAsia"/>
        </w:rPr>
        <w:t>屋面改造工程</w:t>
      </w:r>
      <w:bookmarkEnd w:id="395"/>
      <w:bookmarkEnd w:id="396"/>
      <w:bookmarkEnd w:id="397"/>
      <w:bookmarkEnd w:id="398"/>
      <w:bookmarkEnd w:id="399"/>
      <w:bookmarkEnd w:id="400"/>
      <w:bookmarkEnd w:id="401"/>
    </w:p>
    <w:p w14:paraId="6C183B67" w14:textId="77777777" w:rsidR="00961528" w:rsidRDefault="00000000">
      <w:pPr>
        <w:ind w:firstLine="480"/>
      </w:pPr>
      <w:r>
        <w:rPr>
          <w:rFonts w:hint="eastAsia"/>
        </w:rPr>
        <w:t>本工程屋面防水等级为Ⅱ级，主要屋面采用</w:t>
      </w:r>
      <w:r>
        <w:rPr>
          <w:rFonts w:hint="eastAsia"/>
        </w:rPr>
        <w:t>SBS</w:t>
      </w:r>
      <w:r>
        <w:rPr>
          <w:rFonts w:hint="eastAsia"/>
        </w:rPr>
        <w:t>防水卷材，现状顶层屋面防水保护层材料老化严重，鼓起开裂严重。需拆除现状屋面所有防水层及保温层至结构层，重新做屋面防水及面层。</w:t>
      </w:r>
    </w:p>
    <w:p w14:paraId="78ABE031" w14:textId="77777777" w:rsidR="00961528" w:rsidRDefault="00000000">
      <w:pPr>
        <w:ind w:firstLine="480"/>
      </w:pPr>
      <w:r>
        <w:rPr>
          <w:rFonts w:hint="eastAsia"/>
        </w:rPr>
        <w:t>此次改造应遵循“合理设防、防排结合、因地制宜、综合治理”的原则，做好防水和排水，以维护室内正常环境，免遭雨雪侵蚀。考虑一级防水设计。</w:t>
      </w:r>
    </w:p>
    <w:p w14:paraId="74C4BFCB" w14:textId="77777777" w:rsidR="00961528" w:rsidRDefault="00961528">
      <w:pPr>
        <w:ind w:firstLine="480"/>
      </w:pPr>
    </w:p>
    <w:p w14:paraId="3AFEC2A9" w14:textId="77777777" w:rsidR="00961528" w:rsidRDefault="00000000">
      <w:pPr>
        <w:pStyle w:val="1"/>
        <w:numPr>
          <w:ilvl w:val="255"/>
          <w:numId w:val="0"/>
        </w:numPr>
        <w:spacing w:line="360" w:lineRule="auto"/>
        <w:ind w:firstLineChars="500" w:firstLine="1054"/>
      </w:pPr>
      <w:bookmarkStart w:id="402" w:name="_Toc2066372702"/>
      <w:bookmarkStart w:id="403" w:name="_Toc1547819319"/>
      <w:bookmarkStart w:id="404" w:name="_Toc1768239039"/>
      <w:bookmarkStart w:id="405" w:name="_Toc212839865"/>
      <w:bookmarkStart w:id="406" w:name="_Toc2049013302"/>
      <w:bookmarkStart w:id="407" w:name="_Toc1123725667"/>
      <w:bookmarkStart w:id="408" w:name="_Toc1690840630"/>
      <w:r>
        <w:rPr>
          <w:rFonts w:hint="eastAsia"/>
        </w:rPr>
        <w:t>第</w:t>
      </w:r>
      <w:r>
        <w:t>11</w:t>
      </w:r>
      <w:r>
        <w:rPr>
          <w:rFonts w:hint="eastAsia"/>
        </w:rPr>
        <w:t>章</w:t>
      </w:r>
      <w:r>
        <w:t xml:space="preserve"> </w:t>
      </w:r>
      <w:r>
        <w:rPr>
          <w:rFonts w:hint="eastAsia"/>
        </w:rPr>
        <w:t>室内装修工程</w:t>
      </w:r>
      <w:bookmarkEnd w:id="402"/>
      <w:bookmarkEnd w:id="403"/>
      <w:bookmarkEnd w:id="404"/>
      <w:bookmarkEnd w:id="405"/>
      <w:bookmarkEnd w:id="406"/>
      <w:bookmarkEnd w:id="407"/>
      <w:bookmarkEnd w:id="408"/>
    </w:p>
    <w:p w14:paraId="5A7EA73B" w14:textId="77777777" w:rsidR="00961528" w:rsidRDefault="00000000">
      <w:pPr>
        <w:pStyle w:val="2"/>
        <w:numPr>
          <w:ilvl w:val="1"/>
          <w:numId w:val="0"/>
        </w:numPr>
        <w:spacing w:before="156"/>
        <w:ind w:firstLineChars="200" w:firstLine="602"/>
        <w:jc w:val="both"/>
        <w:rPr>
          <w:sz w:val="30"/>
          <w:szCs w:val="30"/>
        </w:rPr>
      </w:pPr>
      <w:bookmarkStart w:id="409" w:name="_Toc1018874972"/>
      <w:bookmarkStart w:id="410" w:name="_Toc589548590"/>
      <w:bookmarkStart w:id="411" w:name="_Toc420626113"/>
      <w:bookmarkStart w:id="412" w:name="_Toc1614631035"/>
      <w:bookmarkStart w:id="413" w:name="_Toc1324741016"/>
      <w:bookmarkStart w:id="414" w:name="_Toc1258097985"/>
      <w:bookmarkStart w:id="415" w:name="_Toc932483242"/>
      <w:r>
        <w:rPr>
          <w:rFonts w:hint="eastAsia"/>
          <w:sz w:val="30"/>
          <w:szCs w:val="30"/>
        </w:rPr>
        <w:t xml:space="preserve">11.1 </w:t>
      </w:r>
      <w:r>
        <w:rPr>
          <w:rFonts w:hint="eastAsia"/>
          <w:sz w:val="30"/>
          <w:szCs w:val="30"/>
        </w:rPr>
        <w:t>室内装修范围</w:t>
      </w:r>
      <w:bookmarkEnd w:id="409"/>
      <w:bookmarkEnd w:id="410"/>
      <w:bookmarkEnd w:id="411"/>
      <w:bookmarkEnd w:id="412"/>
      <w:bookmarkEnd w:id="413"/>
      <w:bookmarkEnd w:id="414"/>
      <w:bookmarkEnd w:id="415"/>
    </w:p>
    <w:p w14:paraId="47E27A78" w14:textId="77777777" w:rsidR="00961528" w:rsidRDefault="00000000">
      <w:pPr>
        <w:ind w:firstLine="480"/>
      </w:pPr>
      <w:r>
        <w:rPr>
          <w:rFonts w:hint="eastAsia"/>
        </w:rPr>
        <w:t>除二层类家庭区域</w:t>
      </w:r>
      <w:r>
        <w:t>、餐厨空间</w:t>
      </w:r>
      <w:r>
        <w:rPr>
          <w:rFonts w:hint="eastAsia"/>
        </w:rPr>
        <w:t>、调度中心、社会支持中心、个案会商室（</w:t>
      </w:r>
      <w:r>
        <w:rPr>
          <w:rFonts w:hint="eastAsia"/>
        </w:rPr>
        <w:t>348.66</w:t>
      </w:r>
      <w:r>
        <w:rPr>
          <w:rFonts w:hint="eastAsia"/>
        </w:rPr>
        <w:t>㎡）外</w:t>
      </w:r>
      <w:r>
        <w:t>（详见附件</w:t>
      </w:r>
      <w:r>
        <w:t>2</w:t>
      </w:r>
      <w:r>
        <w:t>）</w:t>
      </w:r>
      <w:r>
        <w:rPr>
          <w:rFonts w:hint="eastAsia"/>
        </w:rPr>
        <w:t>，其它区域进行装修设计。</w:t>
      </w:r>
    </w:p>
    <w:p w14:paraId="568126FB" w14:textId="77777777" w:rsidR="00961528" w:rsidRDefault="00000000">
      <w:pPr>
        <w:pStyle w:val="2"/>
        <w:numPr>
          <w:ilvl w:val="1"/>
          <w:numId w:val="0"/>
        </w:numPr>
        <w:spacing w:before="156"/>
        <w:ind w:firstLineChars="200" w:firstLine="602"/>
        <w:jc w:val="both"/>
        <w:rPr>
          <w:sz w:val="30"/>
          <w:szCs w:val="30"/>
        </w:rPr>
      </w:pPr>
      <w:bookmarkStart w:id="416" w:name="_Toc1345067504"/>
      <w:bookmarkStart w:id="417" w:name="_Toc1619658166"/>
      <w:bookmarkStart w:id="418" w:name="_Toc1055587873"/>
      <w:bookmarkStart w:id="419" w:name="_Toc1563066168"/>
      <w:bookmarkStart w:id="420" w:name="_Toc1519184059"/>
      <w:bookmarkStart w:id="421" w:name="_Toc2108827832"/>
      <w:bookmarkStart w:id="422" w:name="_Toc1579019118"/>
      <w:r>
        <w:rPr>
          <w:rFonts w:hint="eastAsia"/>
          <w:sz w:val="30"/>
          <w:szCs w:val="30"/>
        </w:rPr>
        <w:lastRenderedPageBreak/>
        <w:t xml:space="preserve">11.2 </w:t>
      </w:r>
      <w:r>
        <w:rPr>
          <w:rFonts w:hint="eastAsia"/>
          <w:sz w:val="30"/>
          <w:szCs w:val="30"/>
        </w:rPr>
        <w:t>室内装修要求</w:t>
      </w:r>
      <w:bookmarkEnd w:id="416"/>
      <w:bookmarkEnd w:id="417"/>
      <w:bookmarkEnd w:id="418"/>
      <w:bookmarkEnd w:id="419"/>
      <w:bookmarkEnd w:id="420"/>
      <w:bookmarkEnd w:id="421"/>
      <w:bookmarkEnd w:id="422"/>
    </w:p>
    <w:p w14:paraId="33C15FC6" w14:textId="77777777" w:rsidR="00961528" w:rsidRDefault="00000000">
      <w:pPr>
        <w:ind w:firstLine="480"/>
      </w:pPr>
      <w:r>
        <w:rPr>
          <w:rFonts w:hint="eastAsia"/>
        </w:rPr>
        <w:t>（</w:t>
      </w:r>
      <w:r>
        <w:rPr>
          <w:rFonts w:hint="eastAsia"/>
        </w:rPr>
        <w:t>1</w:t>
      </w:r>
      <w:r>
        <w:rPr>
          <w:rFonts w:hint="eastAsia"/>
        </w:rPr>
        <w:t>）安全原则</w:t>
      </w:r>
    </w:p>
    <w:p w14:paraId="1C83FAAF" w14:textId="77777777" w:rsidR="00961528" w:rsidRDefault="00000000">
      <w:pPr>
        <w:ind w:firstLine="480"/>
      </w:pPr>
      <w:r>
        <w:rPr>
          <w:rFonts w:hint="eastAsia"/>
        </w:rPr>
        <w:t>室内装修要保证建筑构造的安全，不得破坏结构主体；要注意防火安全，根据建筑的防火等级选择装修材料。</w:t>
      </w:r>
    </w:p>
    <w:p w14:paraId="0E34D78E" w14:textId="77777777" w:rsidR="00961528" w:rsidRDefault="00000000">
      <w:pPr>
        <w:ind w:firstLine="480"/>
      </w:pPr>
      <w:r>
        <w:rPr>
          <w:rFonts w:hint="eastAsia"/>
        </w:rPr>
        <w:t>（</w:t>
      </w:r>
      <w:r>
        <w:rPr>
          <w:rFonts w:hint="eastAsia"/>
        </w:rPr>
        <w:t>2</w:t>
      </w:r>
      <w:r>
        <w:rPr>
          <w:rFonts w:hint="eastAsia"/>
        </w:rPr>
        <w:t>）节能环保原则</w:t>
      </w:r>
    </w:p>
    <w:p w14:paraId="1C3E1D1C" w14:textId="77777777" w:rsidR="00961528" w:rsidRDefault="00000000">
      <w:pPr>
        <w:ind w:firstLine="480"/>
      </w:pPr>
      <w:r>
        <w:rPr>
          <w:rFonts w:hint="eastAsia"/>
        </w:rPr>
        <w:t>装修使用环保型、可重复使用、可循环使用、可再生使用的材料，选用高效节能的光源及照明新技术，选用无毒、无害、无污染，有益于人体健康的装修材料和产品。</w:t>
      </w:r>
    </w:p>
    <w:p w14:paraId="15EF6955" w14:textId="77777777" w:rsidR="00961528" w:rsidRDefault="00000000">
      <w:pPr>
        <w:ind w:firstLine="480"/>
      </w:pPr>
      <w:r>
        <w:rPr>
          <w:rFonts w:hint="eastAsia"/>
        </w:rPr>
        <w:t>（</w:t>
      </w:r>
      <w:r>
        <w:rPr>
          <w:rFonts w:hint="eastAsia"/>
        </w:rPr>
        <w:t>3</w:t>
      </w:r>
      <w:r>
        <w:rPr>
          <w:rFonts w:hint="eastAsia"/>
        </w:rPr>
        <w:t>）美观原则</w:t>
      </w:r>
    </w:p>
    <w:p w14:paraId="1CA89129" w14:textId="77777777" w:rsidR="00961528" w:rsidRDefault="00000000">
      <w:pPr>
        <w:ind w:firstLine="480"/>
      </w:pPr>
      <w:r>
        <w:rPr>
          <w:rFonts w:hint="eastAsia"/>
        </w:rPr>
        <w:t>正确搭配使用材料，充分发挥和利用其质感、机理、色彩的性质，注意室内空间的完整性、统一性，在满足室内使用功能的前提下，做到美观、舒适、经济、适用。</w:t>
      </w:r>
    </w:p>
    <w:p w14:paraId="09D59CFA" w14:textId="77777777" w:rsidR="00961528" w:rsidRDefault="00000000">
      <w:pPr>
        <w:ind w:firstLine="480"/>
      </w:pPr>
      <w:r>
        <w:rPr>
          <w:rFonts w:hint="eastAsia"/>
        </w:rPr>
        <w:t>（</w:t>
      </w:r>
      <w:r>
        <w:rPr>
          <w:rFonts w:hint="eastAsia"/>
        </w:rPr>
        <w:t>4</w:t>
      </w:r>
      <w:r>
        <w:rPr>
          <w:rFonts w:hint="eastAsia"/>
        </w:rPr>
        <w:t>）噪声控制</w:t>
      </w:r>
    </w:p>
    <w:p w14:paraId="62F3D672" w14:textId="77777777" w:rsidR="00961528" w:rsidRDefault="00000000">
      <w:pPr>
        <w:pStyle w:val="111"/>
        <w:numPr>
          <w:ilvl w:val="255"/>
          <w:numId w:val="0"/>
        </w:numPr>
        <w:ind w:firstLineChars="200" w:firstLine="420"/>
        <w:jc w:val="left"/>
        <w:rPr>
          <w:rFonts w:hint="default"/>
        </w:rPr>
      </w:pPr>
      <w:r>
        <w:t>网络培训室，需考虑隔音</w:t>
      </w:r>
      <w:r>
        <w:rPr>
          <w:rFonts w:hint="default"/>
        </w:rPr>
        <w:t>，避免直播时室外噪音对室内直播环境的影响；</w:t>
      </w:r>
    </w:p>
    <w:p w14:paraId="3F76B306" w14:textId="77777777" w:rsidR="00961528" w:rsidRDefault="00961528">
      <w:pPr>
        <w:pStyle w:val="111"/>
        <w:numPr>
          <w:ilvl w:val="255"/>
          <w:numId w:val="0"/>
        </w:numPr>
        <w:ind w:firstLineChars="200" w:firstLine="420"/>
        <w:jc w:val="left"/>
        <w:rPr>
          <w:rFonts w:hint="default"/>
        </w:rPr>
      </w:pPr>
    </w:p>
    <w:p w14:paraId="47BEBE54" w14:textId="77777777" w:rsidR="00961528" w:rsidRDefault="00000000">
      <w:pPr>
        <w:ind w:firstLine="480"/>
      </w:pPr>
      <w:r>
        <w:rPr>
          <w:rFonts w:hint="eastAsia"/>
        </w:rPr>
        <w:t>（</w:t>
      </w:r>
      <w:r>
        <w:rPr>
          <w:rFonts w:hint="eastAsia"/>
        </w:rPr>
        <w:t>5</w:t>
      </w:r>
      <w:r>
        <w:rPr>
          <w:rFonts w:hint="eastAsia"/>
        </w:rPr>
        <w:t>）装修标准及面积控制</w:t>
      </w:r>
    </w:p>
    <w:p w14:paraId="7B986B7D" w14:textId="77777777" w:rsidR="00961528" w:rsidRDefault="00000000">
      <w:pPr>
        <w:ind w:firstLine="480"/>
      </w:pPr>
      <w:r>
        <w:rPr>
          <w:rFonts w:hint="eastAsia"/>
        </w:rPr>
        <w:t>改造及修缮区域的装修标准、程度均不同，需设计方结合设计方案综合考虑。最终确保改造区域及修缮区域总面积（</w:t>
      </w:r>
      <w:r>
        <w:rPr>
          <w:rFonts w:hint="eastAsia"/>
        </w:rPr>
        <w:t>2545</w:t>
      </w:r>
      <w:r>
        <w:rPr>
          <w:rFonts w:hint="eastAsia"/>
        </w:rPr>
        <w:t>平方米及</w:t>
      </w:r>
      <w:r>
        <w:rPr>
          <w:rFonts w:hint="eastAsia"/>
          <w:lang w:bidi="ar"/>
        </w:rPr>
        <w:t>4268</w:t>
      </w:r>
      <w:r>
        <w:rPr>
          <w:rFonts w:hint="eastAsia"/>
          <w:lang w:bidi="ar"/>
        </w:rPr>
        <w:t>平方米</w:t>
      </w:r>
      <w:r>
        <w:rPr>
          <w:rFonts w:hint="eastAsia"/>
        </w:rPr>
        <w:t>）、功能用途</w:t>
      </w:r>
      <w:r>
        <w:t>详见附件</w:t>
      </w:r>
      <w:r>
        <w:t>15</w:t>
      </w:r>
      <w:r>
        <w:t>房间功能需求表</w:t>
      </w:r>
      <w:r>
        <w:rPr>
          <w:rFonts w:hint="eastAsia"/>
        </w:rPr>
        <w:t>，内部面积可根据方案适度调整；最终保证总建筑面积与可</w:t>
      </w:r>
      <w:proofErr w:type="gramStart"/>
      <w:r>
        <w:rPr>
          <w:rFonts w:hint="eastAsia"/>
        </w:rPr>
        <w:t>研</w:t>
      </w:r>
      <w:proofErr w:type="gramEnd"/>
      <w:r>
        <w:rPr>
          <w:rFonts w:hint="eastAsia"/>
        </w:rPr>
        <w:t>批复一致。</w:t>
      </w:r>
    </w:p>
    <w:p w14:paraId="2160857C" w14:textId="77777777" w:rsidR="00961528" w:rsidRDefault="00961528">
      <w:pPr>
        <w:pStyle w:val="111"/>
        <w:numPr>
          <w:ilvl w:val="255"/>
          <w:numId w:val="0"/>
        </w:numPr>
        <w:ind w:firstLineChars="200" w:firstLine="420"/>
        <w:jc w:val="left"/>
        <w:rPr>
          <w:rFonts w:hint="default"/>
        </w:rPr>
      </w:pPr>
    </w:p>
    <w:p w14:paraId="0EEDAF41" w14:textId="77777777" w:rsidR="00961528" w:rsidRDefault="00961528"/>
    <w:p w14:paraId="4F6915D9" w14:textId="77777777" w:rsidR="00961528" w:rsidRDefault="00000000">
      <w:pPr>
        <w:pStyle w:val="1"/>
        <w:numPr>
          <w:ilvl w:val="255"/>
          <w:numId w:val="0"/>
        </w:numPr>
        <w:spacing w:line="360" w:lineRule="auto"/>
        <w:ind w:firstLineChars="500" w:firstLine="1054"/>
      </w:pPr>
      <w:bookmarkStart w:id="423" w:name="_Toc1001819856"/>
      <w:bookmarkStart w:id="424" w:name="_Toc1422171619"/>
      <w:bookmarkStart w:id="425" w:name="_Toc410373262"/>
      <w:bookmarkStart w:id="426" w:name="_Toc736582216"/>
      <w:bookmarkStart w:id="427" w:name="_Toc114809107"/>
      <w:bookmarkStart w:id="428" w:name="_Toc639437366"/>
      <w:bookmarkStart w:id="429" w:name="_Toc1083938829"/>
      <w:r>
        <w:rPr>
          <w:rFonts w:hint="eastAsia"/>
        </w:rPr>
        <w:t>第</w:t>
      </w:r>
      <w:r>
        <w:t>12</w:t>
      </w:r>
      <w:r>
        <w:rPr>
          <w:rFonts w:hint="eastAsia"/>
        </w:rPr>
        <w:t>章</w:t>
      </w:r>
      <w:r>
        <w:t xml:space="preserve"> </w:t>
      </w:r>
      <w:r>
        <w:rPr>
          <w:rFonts w:hint="eastAsia"/>
        </w:rPr>
        <w:t>燃气</w:t>
      </w:r>
      <w:bookmarkEnd w:id="423"/>
      <w:bookmarkEnd w:id="424"/>
      <w:bookmarkEnd w:id="425"/>
      <w:bookmarkEnd w:id="426"/>
      <w:bookmarkEnd w:id="427"/>
      <w:bookmarkEnd w:id="428"/>
      <w:bookmarkEnd w:id="429"/>
    </w:p>
    <w:p w14:paraId="0D77F961" w14:textId="77777777" w:rsidR="00961528" w:rsidRDefault="00000000">
      <w:pPr>
        <w:ind w:firstLine="480"/>
      </w:pPr>
      <w:r>
        <w:rPr>
          <w:rFonts w:hint="eastAsia"/>
        </w:rPr>
        <w:t>首层厨房按照《燃气工程项目规范》（</w:t>
      </w:r>
      <w:r>
        <w:rPr>
          <w:rFonts w:hint="eastAsia"/>
        </w:rPr>
        <w:t>GB55009-2021</w:t>
      </w:r>
      <w:r>
        <w:rPr>
          <w:rFonts w:hint="eastAsia"/>
        </w:rPr>
        <w:t>）设置管道天然气及报警系统，应便于通风和防爆泄压。</w:t>
      </w:r>
    </w:p>
    <w:p w14:paraId="4EA6C605" w14:textId="77777777" w:rsidR="00961528" w:rsidRDefault="00961528">
      <w:pPr>
        <w:ind w:firstLine="480"/>
      </w:pPr>
    </w:p>
    <w:p w14:paraId="6F07881A" w14:textId="77777777" w:rsidR="00961528" w:rsidRDefault="00961528">
      <w:pPr>
        <w:ind w:firstLine="480"/>
      </w:pPr>
    </w:p>
    <w:p w14:paraId="0EFD48EE" w14:textId="77777777" w:rsidR="00961528" w:rsidRDefault="00000000">
      <w:pPr>
        <w:pStyle w:val="1"/>
        <w:numPr>
          <w:ilvl w:val="255"/>
          <w:numId w:val="0"/>
        </w:numPr>
        <w:spacing w:line="360" w:lineRule="auto"/>
        <w:ind w:firstLineChars="500" w:firstLine="1054"/>
      </w:pPr>
      <w:bookmarkStart w:id="430" w:name="_Toc1265894294"/>
      <w:bookmarkStart w:id="431" w:name="_Toc2117934497"/>
      <w:bookmarkStart w:id="432" w:name="_Toc1312538996"/>
      <w:bookmarkStart w:id="433" w:name="_Toc1075973787"/>
      <w:bookmarkStart w:id="434" w:name="_Toc1956223572"/>
      <w:bookmarkStart w:id="435" w:name="_Toc133432412"/>
      <w:bookmarkStart w:id="436" w:name="_Toc882817600"/>
      <w:r>
        <w:rPr>
          <w:rFonts w:hint="eastAsia"/>
        </w:rPr>
        <w:t>第</w:t>
      </w:r>
      <w:r>
        <w:t>13</w:t>
      </w:r>
      <w:r>
        <w:rPr>
          <w:rFonts w:hint="eastAsia"/>
        </w:rPr>
        <w:t>章</w:t>
      </w:r>
      <w:r>
        <w:t xml:space="preserve"> </w:t>
      </w:r>
      <w:r>
        <w:rPr>
          <w:rFonts w:hint="eastAsia"/>
        </w:rPr>
        <w:t>绿色建筑</w:t>
      </w:r>
      <w:bookmarkEnd w:id="430"/>
      <w:bookmarkEnd w:id="431"/>
      <w:bookmarkEnd w:id="432"/>
      <w:bookmarkEnd w:id="433"/>
      <w:bookmarkEnd w:id="434"/>
      <w:bookmarkEnd w:id="435"/>
      <w:bookmarkEnd w:id="436"/>
    </w:p>
    <w:p w14:paraId="25E39320" w14:textId="77777777" w:rsidR="00961528" w:rsidRDefault="00000000">
      <w:pPr>
        <w:pStyle w:val="a9"/>
        <w:rPr>
          <w:rFonts w:hint="eastAsia"/>
          <w:color w:val="auto"/>
        </w:rPr>
      </w:pPr>
      <w:r>
        <w:rPr>
          <w:rFonts w:hint="eastAsia"/>
          <w:color w:val="auto"/>
        </w:rPr>
        <w:t>按照国家及深圳绿色建筑相关规定进行绿色建筑的专项设计。综合考虑安全耐久、健康舒适、生活便利、资源节约、环境宜居等方面的绿色设计方法和绿色设计措施，创造健康舒适的室内环境，降低资源消耗与运行成本，降低建筑全生命周期对环境的影响，确保设计成果达到绿色建筑</w:t>
      </w:r>
      <w:proofErr w:type="gramStart"/>
      <w:r>
        <w:rPr>
          <w:rFonts w:hint="eastAsia"/>
          <w:color w:val="auto"/>
        </w:rPr>
        <w:t>一</w:t>
      </w:r>
      <w:proofErr w:type="gramEnd"/>
      <w:r>
        <w:rPr>
          <w:rFonts w:hint="eastAsia"/>
          <w:color w:val="auto"/>
        </w:rPr>
        <w:t>星级标准。</w:t>
      </w:r>
      <w:r>
        <w:rPr>
          <w:color w:val="auto"/>
        </w:rPr>
        <w:t>详见附件22专家评审意见表-</w:t>
      </w:r>
      <w:proofErr w:type="gramStart"/>
      <w:r>
        <w:rPr>
          <w:color w:val="auto"/>
        </w:rPr>
        <w:t>绿建节能</w:t>
      </w:r>
      <w:proofErr w:type="gramEnd"/>
      <w:r>
        <w:rPr>
          <w:color w:val="auto"/>
        </w:rPr>
        <w:t>消防20241113.</w:t>
      </w:r>
    </w:p>
    <w:p w14:paraId="2690031A" w14:textId="77777777" w:rsidR="00961528" w:rsidRDefault="00961528">
      <w:pPr>
        <w:ind w:firstLine="480"/>
      </w:pPr>
    </w:p>
    <w:p w14:paraId="7DD3B311" w14:textId="77777777" w:rsidR="00961528" w:rsidRDefault="00000000">
      <w:pPr>
        <w:pStyle w:val="1"/>
        <w:numPr>
          <w:ilvl w:val="255"/>
          <w:numId w:val="0"/>
        </w:numPr>
        <w:spacing w:line="360" w:lineRule="auto"/>
        <w:ind w:firstLineChars="500" w:firstLine="1054"/>
      </w:pPr>
      <w:bookmarkStart w:id="437" w:name="_Toc1819268188"/>
      <w:bookmarkStart w:id="438" w:name="_Toc1681301993"/>
      <w:bookmarkStart w:id="439" w:name="_Toc2081830048"/>
      <w:bookmarkStart w:id="440" w:name="_Toc946428305"/>
      <w:bookmarkStart w:id="441" w:name="_Toc1091457622"/>
      <w:bookmarkStart w:id="442" w:name="_Toc855376506"/>
      <w:bookmarkStart w:id="443" w:name="_Toc1771105151"/>
      <w:r>
        <w:rPr>
          <w:rFonts w:hint="eastAsia"/>
        </w:rPr>
        <w:t>第</w:t>
      </w:r>
      <w:r>
        <w:t>14</w:t>
      </w:r>
      <w:r>
        <w:rPr>
          <w:rFonts w:hint="eastAsia"/>
        </w:rPr>
        <w:t>章</w:t>
      </w:r>
      <w:r>
        <w:t xml:space="preserve"> </w:t>
      </w:r>
      <w:r>
        <w:rPr>
          <w:rFonts w:hint="eastAsia"/>
        </w:rPr>
        <w:t>海绵城市</w:t>
      </w:r>
      <w:bookmarkEnd w:id="437"/>
      <w:bookmarkEnd w:id="438"/>
      <w:bookmarkEnd w:id="439"/>
      <w:bookmarkEnd w:id="440"/>
      <w:bookmarkEnd w:id="441"/>
      <w:bookmarkEnd w:id="442"/>
      <w:bookmarkEnd w:id="443"/>
    </w:p>
    <w:p w14:paraId="3D897CFA" w14:textId="77777777" w:rsidR="00961528" w:rsidRDefault="00000000">
      <w:pPr>
        <w:ind w:firstLine="480"/>
      </w:pPr>
      <w:r>
        <w:rPr>
          <w:rFonts w:hint="eastAsia"/>
        </w:rPr>
        <w:t>根据国务院办公厅《关于推进海绵城市建设的指导意见》（国办发</w:t>
      </w:r>
      <w:r>
        <w:rPr>
          <w:rFonts w:hint="eastAsia"/>
        </w:rPr>
        <w:t>[2015]75</w:t>
      </w:r>
      <w:r>
        <w:rPr>
          <w:rFonts w:hint="eastAsia"/>
        </w:rPr>
        <w:t>号），通过海绵城市建设，综合采取“渗、滞、蓄、净、用、排”等措施，最大限度地减少城市开发建</w:t>
      </w:r>
      <w:r>
        <w:rPr>
          <w:rFonts w:hint="eastAsia"/>
        </w:rPr>
        <w:lastRenderedPageBreak/>
        <w:t>设对生态环境的影响。项目所在地的年径流总量控制率、雨水管渠设计标准、内涝防治标准等控制性指标及引导线指标（透水铺装、绿地下沉率等）需依据《深圳海绵城市建设专项规划及实施方案》（</w:t>
      </w:r>
      <w:r>
        <w:rPr>
          <w:rFonts w:hint="eastAsia"/>
        </w:rPr>
        <w:t>SJG38-2017</w:t>
      </w:r>
      <w:r>
        <w:rPr>
          <w:rFonts w:hint="eastAsia"/>
        </w:rPr>
        <w:t>）进行确定并实施。</w:t>
      </w:r>
    </w:p>
    <w:p w14:paraId="5E8C4894" w14:textId="77777777" w:rsidR="00961528" w:rsidRDefault="00000000">
      <w:pPr>
        <w:pStyle w:val="1"/>
        <w:numPr>
          <w:ilvl w:val="255"/>
          <w:numId w:val="0"/>
        </w:numPr>
        <w:spacing w:line="360" w:lineRule="auto"/>
        <w:ind w:firstLineChars="500" w:firstLine="1054"/>
        <w:rPr>
          <w:sz w:val="28"/>
          <w:szCs w:val="28"/>
        </w:rPr>
      </w:pPr>
      <w:bookmarkStart w:id="444" w:name="_Toc1133152360"/>
      <w:bookmarkStart w:id="445" w:name="_Toc154913626"/>
      <w:bookmarkStart w:id="446" w:name="_Toc356895564"/>
      <w:bookmarkStart w:id="447" w:name="_Toc576897197"/>
      <w:bookmarkStart w:id="448" w:name="_Toc453935111"/>
      <w:bookmarkStart w:id="449" w:name="_Toc114605068"/>
      <w:r>
        <w:rPr>
          <w:rFonts w:hint="eastAsia"/>
        </w:rPr>
        <w:t>第</w:t>
      </w:r>
      <w:r>
        <w:rPr>
          <w:rFonts w:hint="eastAsia"/>
        </w:rPr>
        <w:t>1</w:t>
      </w:r>
      <w:r>
        <w:t>5</w:t>
      </w:r>
      <w:r>
        <w:rPr>
          <w:rFonts w:hint="eastAsia"/>
        </w:rPr>
        <w:t>章</w:t>
      </w:r>
      <w:r>
        <w:rPr>
          <w:rFonts w:hint="eastAsia"/>
        </w:rPr>
        <w:t xml:space="preserve"> </w:t>
      </w:r>
      <w:r>
        <w:rPr>
          <w:rFonts w:hint="eastAsia"/>
        </w:rPr>
        <w:t>景观绿化</w:t>
      </w:r>
      <w:bookmarkEnd w:id="444"/>
      <w:bookmarkEnd w:id="445"/>
      <w:bookmarkEnd w:id="446"/>
      <w:bookmarkEnd w:id="447"/>
      <w:bookmarkEnd w:id="448"/>
      <w:bookmarkEnd w:id="449"/>
    </w:p>
    <w:p w14:paraId="46C933BA" w14:textId="77777777" w:rsidR="00961528" w:rsidRDefault="00000000">
      <w:pPr>
        <w:ind w:firstLine="480"/>
        <w:rPr>
          <w:sz w:val="24"/>
        </w:rPr>
      </w:pPr>
      <w:r>
        <w:rPr>
          <w:rFonts w:hint="eastAsia"/>
          <w:sz w:val="24"/>
        </w:rPr>
        <w:t>室外活动场地区域设置景观小品及局部绿化，屋面进行绿化。</w:t>
      </w:r>
    </w:p>
    <w:p w14:paraId="2FD237DE" w14:textId="77777777" w:rsidR="00961528" w:rsidRDefault="00000000">
      <w:pPr>
        <w:ind w:firstLine="480"/>
        <w:rPr>
          <w:sz w:val="24"/>
        </w:rPr>
      </w:pPr>
      <w:r>
        <w:rPr>
          <w:sz w:val="24"/>
        </w:rPr>
        <w:t>1</w:t>
      </w:r>
      <w:r>
        <w:rPr>
          <w:sz w:val="24"/>
        </w:rPr>
        <w:t>、</w:t>
      </w:r>
      <w:r>
        <w:rPr>
          <w:rFonts w:hint="eastAsia"/>
          <w:sz w:val="24"/>
        </w:rPr>
        <w:t>在有限的区域内，规划多层次的空间形态，提供丰富的感官体验及休憩空间，营造舒适的场所。</w:t>
      </w:r>
    </w:p>
    <w:p w14:paraId="2EB61C90" w14:textId="77777777" w:rsidR="00961528" w:rsidRDefault="00000000">
      <w:pPr>
        <w:ind w:firstLine="480"/>
        <w:rPr>
          <w:sz w:val="24"/>
        </w:rPr>
      </w:pPr>
      <w:r>
        <w:rPr>
          <w:sz w:val="24"/>
        </w:rPr>
        <w:t>2</w:t>
      </w:r>
      <w:r>
        <w:rPr>
          <w:sz w:val="24"/>
        </w:rPr>
        <w:t>、</w:t>
      </w:r>
      <w:r>
        <w:rPr>
          <w:rFonts w:hint="eastAsia"/>
          <w:sz w:val="24"/>
        </w:rPr>
        <w:t>以精心设计、旨在激发感官的自然植被景观和舒适、宁静的调性，让困境未成年人能够最大程度的接触和享受自然。</w:t>
      </w:r>
    </w:p>
    <w:p w14:paraId="1B727CC8" w14:textId="77777777" w:rsidR="00961528" w:rsidRDefault="00000000">
      <w:pPr>
        <w:ind w:firstLine="480"/>
        <w:rPr>
          <w:sz w:val="24"/>
        </w:rPr>
      </w:pPr>
      <w:r>
        <w:rPr>
          <w:sz w:val="24"/>
        </w:rPr>
        <w:t>3</w:t>
      </w:r>
      <w:r>
        <w:rPr>
          <w:sz w:val="24"/>
        </w:rPr>
        <w:t>、</w:t>
      </w:r>
      <w:r>
        <w:rPr>
          <w:rFonts w:hint="eastAsia"/>
          <w:sz w:val="24"/>
        </w:rPr>
        <w:t>在注重可视性、</w:t>
      </w:r>
      <w:proofErr w:type="gramStart"/>
      <w:r>
        <w:rPr>
          <w:rFonts w:hint="eastAsia"/>
          <w:sz w:val="24"/>
        </w:rPr>
        <w:t>安全掌控感</w:t>
      </w:r>
      <w:proofErr w:type="gramEnd"/>
      <w:r>
        <w:rPr>
          <w:rFonts w:hint="eastAsia"/>
          <w:sz w:val="24"/>
        </w:rPr>
        <w:t>和无障碍等基本原则的基础上，从困境未成年人的需求出发，规划出不同尺度、不同用途的活动或休憩空间。</w:t>
      </w:r>
    </w:p>
    <w:p w14:paraId="1229CE8A" w14:textId="77777777" w:rsidR="00961528" w:rsidRDefault="00000000">
      <w:pPr>
        <w:ind w:firstLine="480"/>
        <w:rPr>
          <w:sz w:val="24"/>
        </w:rPr>
      </w:pPr>
      <w:r>
        <w:rPr>
          <w:sz w:val="24"/>
        </w:rPr>
        <w:t>4</w:t>
      </w:r>
      <w:r>
        <w:rPr>
          <w:sz w:val="24"/>
        </w:rPr>
        <w:t>、</w:t>
      </w:r>
      <w:r>
        <w:rPr>
          <w:rFonts w:hint="eastAsia"/>
          <w:sz w:val="24"/>
        </w:rPr>
        <w:t>需注重选用安全无毒的材料以及场所的可持续性等。</w:t>
      </w:r>
    </w:p>
    <w:p w14:paraId="68E53B5A" w14:textId="77777777" w:rsidR="00961528" w:rsidRDefault="00000000">
      <w:pPr>
        <w:ind w:firstLine="480"/>
        <w:rPr>
          <w:sz w:val="24"/>
        </w:rPr>
      </w:pPr>
      <w:r>
        <w:rPr>
          <w:sz w:val="24"/>
        </w:rPr>
        <w:t>5</w:t>
      </w:r>
      <w:r>
        <w:rPr>
          <w:sz w:val="24"/>
        </w:rPr>
        <w:t>、入口处景观考虑泛光设计，起到引导外来人员识别本单办公楼的作用。可以考虑使用未保</w:t>
      </w:r>
      <w:r>
        <w:rPr>
          <w:sz w:val="24"/>
        </w:rPr>
        <w:t>LOGO(</w:t>
      </w:r>
      <w:r>
        <w:rPr>
          <w:sz w:val="24"/>
        </w:rPr>
        <w:t>详见附件</w:t>
      </w:r>
      <w:r>
        <w:rPr>
          <w:sz w:val="24"/>
        </w:rPr>
        <w:t>23)</w:t>
      </w:r>
      <w:r>
        <w:rPr>
          <w:sz w:val="24"/>
        </w:rPr>
        <w:t>。</w:t>
      </w:r>
    </w:p>
    <w:p w14:paraId="3D22E6E1" w14:textId="77777777" w:rsidR="00961528" w:rsidRDefault="00000000">
      <w:pPr>
        <w:pStyle w:val="1"/>
        <w:numPr>
          <w:ilvl w:val="255"/>
          <w:numId w:val="0"/>
        </w:numPr>
        <w:spacing w:line="360" w:lineRule="auto"/>
        <w:ind w:firstLineChars="500" w:firstLine="1054"/>
      </w:pPr>
      <w:bookmarkStart w:id="450" w:name="_Toc2047719897"/>
      <w:bookmarkStart w:id="451" w:name="_Toc974159384"/>
      <w:bookmarkStart w:id="452" w:name="_Toc1629809687"/>
      <w:bookmarkStart w:id="453" w:name="_Toc1178621135"/>
      <w:bookmarkStart w:id="454" w:name="_Toc937020266"/>
      <w:bookmarkStart w:id="455" w:name="_Toc41200513"/>
      <w:r>
        <w:rPr>
          <w:rFonts w:hint="eastAsia"/>
        </w:rPr>
        <w:t>第</w:t>
      </w:r>
      <w:r>
        <w:rPr>
          <w:rFonts w:hint="eastAsia"/>
        </w:rPr>
        <w:t>1</w:t>
      </w:r>
      <w:r>
        <w:t>6</w:t>
      </w:r>
      <w:r>
        <w:rPr>
          <w:rFonts w:hint="eastAsia"/>
        </w:rPr>
        <w:t>章</w:t>
      </w:r>
      <w:r>
        <w:rPr>
          <w:rFonts w:hint="eastAsia"/>
        </w:rPr>
        <w:t xml:space="preserve"> </w:t>
      </w:r>
      <w:r>
        <w:rPr>
          <w:rFonts w:hint="eastAsia"/>
        </w:rPr>
        <w:t>弱电智能化</w:t>
      </w:r>
      <w:bookmarkEnd w:id="450"/>
      <w:bookmarkEnd w:id="451"/>
      <w:bookmarkEnd w:id="452"/>
      <w:bookmarkEnd w:id="453"/>
      <w:bookmarkEnd w:id="454"/>
      <w:bookmarkEnd w:id="455"/>
    </w:p>
    <w:p w14:paraId="7F0010E3" w14:textId="77777777" w:rsidR="00961528" w:rsidRDefault="00000000">
      <w:pPr>
        <w:pStyle w:val="af"/>
        <w:numPr>
          <w:ilvl w:val="1"/>
          <w:numId w:val="9"/>
        </w:numPr>
        <w:ind w:firstLineChars="0"/>
      </w:pPr>
      <w:r>
        <w:rPr>
          <w:rFonts w:hint="eastAsia"/>
        </w:rPr>
        <w:t xml:space="preserve"> </w:t>
      </w:r>
      <w:r>
        <w:rPr>
          <w:rFonts w:hint="eastAsia"/>
        </w:rPr>
        <w:t>楼宇自控系统</w:t>
      </w:r>
      <w:r>
        <w:rPr>
          <w:rFonts w:hint="eastAsia"/>
        </w:rPr>
        <w:t xml:space="preserve"> </w:t>
      </w:r>
      <w:r>
        <w:t xml:space="preserve"> </w:t>
      </w:r>
    </w:p>
    <w:p w14:paraId="4094DBC9" w14:textId="77777777" w:rsidR="00961528" w:rsidRDefault="00000000">
      <w:pPr>
        <w:ind w:firstLineChars="300" w:firstLine="630"/>
      </w:pPr>
      <w:r>
        <w:rPr>
          <w:rFonts w:hint="eastAsia"/>
        </w:rPr>
        <w:t>建筑设备监控系统采用网络作架构，利用直接数字式控制器监控机电设备，以作警报、失效表示、分析数据等操作。大厦设置一套系统，服务器设于保安控制室或消防控制室。</w:t>
      </w:r>
      <w:r>
        <w:rPr>
          <w:rFonts w:hint="eastAsia"/>
        </w:rPr>
        <w:t xml:space="preserve">DDC </w:t>
      </w:r>
      <w:r>
        <w:rPr>
          <w:rFonts w:hint="eastAsia"/>
        </w:rPr>
        <w:t>分站须就近设置在各层之机电房或弱电房内。</w:t>
      </w:r>
      <w:r>
        <w:rPr>
          <w:rFonts w:hint="eastAsia"/>
        </w:rPr>
        <w:t xml:space="preserve"> </w:t>
      </w:r>
    </w:p>
    <w:p w14:paraId="29C089A9" w14:textId="77777777" w:rsidR="00961528" w:rsidRDefault="00000000">
      <w:pPr>
        <w:ind w:left="200" w:firstLineChars="200" w:firstLine="420"/>
      </w:pPr>
      <w:r>
        <w:rPr>
          <w:rFonts w:hint="eastAsia"/>
        </w:rPr>
        <w:t>建筑设备监控系统能提供设备性能和维修时间表监测及配合环境自动变化和能源管理。</w:t>
      </w:r>
      <w:r>
        <w:rPr>
          <w:rFonts w:hint="eastAsia"/>
        </w:rPr>
        <w:t xml:space="preserve"> </w:t>
      </w:r>
    </w:p>
    <w:p w14:paraId="5A6DD17D" w14:textId="77777777" w:rsidR="00961528" w:rsidRDefault="00000000">
      <w:pPr>
        <w:pStyle w:val="af"/>
        <w:ind w:left="420" w:firstLineChars="0" w:firstLine="0"/>
      </w:pPr>
      <w:r>
        <w:t>16.2</w:t>
      </w:r>
      <w:r>
        <w:rPr>
          <w:rFonts w:hint="eastAsia"/>
        </w:rPr>
        <w:t xml:space="preserve"> </w:t>
      </w:r>
      <w:r>
        <w:rPr>
          <w:rFonts w:hint="eastAsia"/>
        </w:rPr>
        <w:t>信息显示及发布系统</w:t>
      </w:r>
      <w:r>
        <w:rPr>
          <w:rFonts w:hint="eastAsia"/>
        </w:rPr>
        <w:t xml:space="preserve"> </w:t>
      </w:r>
    </w:p>
    <w:p w14:paraId="420A91FC" w14:textId="77777777" w:rsidR="00961528" w:rsidRDefault="00000000">
      <w:pPr>
        <w:ind w:left="420"/>
      </w:pPr>
      <w:r>
        <w:rPr>
          <w:rFonts w:hint="eastAsia"/>
        </w:rPr>
        <w:t>设置一套信息显示系统，系统设备设置于首层消防控制室。在大堂、电梯厅设置液晶电视或等离子显示屏，在室外设置</w:t>
      </w:r>
      <w:r>
        <w:rPr>
          <w:rFonts w:hint="eastAsia"/>
        </w:rPr>
        <w:t xml:space="preserve"> LED </w:t>
      </w:r>
      <w:r>
        <w:rPr>
          <w:rFonts w:hint="eastAsia"/>
        </w:rPr>
        <w:t>全彩显示屏，发布一般或指定的信息；另在大堂设置触摸查询终端。</w:t>
      </w:r>
      <w:r>
        <w:rPr>
          <w:rFonts w:hint="eastAsia"/>
        </w:rPr>
        <w:t xml:space="preserve"> </w:t>
      </w:r>
    </w:p>
    <w:p w14:paraId="2A8F47C4" w14:textId="77777777" w:rsidR="00961528" w:rsidRDefault="00000000">
      <w:r>
        <w:t xml:space="preserve">16.3 </w:t>
      </w:r>
      <w:r>
        <w:rPr>
          <w:rFonts w:hint="eastAsia"/>
        </w:rPr>
        <w:t>背景音乐及紧急广播系统</w:t>
      </w:r>
      <w:r>
        <w:rPr>
          <w:rFonts w:hint="eastAsia"/>
        </w:rPr>
        <w:t xml:space="preserve"> </w:t>
      </w:r>
    </w:p>
    <w:p w14:paraId="55C0EE29" w14:textId="77777777" w:rsidR="00961528" w:rsidRDefault="00000000">
      <w:pPr>
        <w:ind w:left="420"/>
      </w:pPr>
      <w:r>
        <w:rPr>
          <w:rFonts w:hint="eastAsia"/>
        </w:rPr>
        <w:t>为了满足背景音乐需要，在重要区域分别设置背景音乐音源，背景音乐要求进行多分区设置，具备分区广播、广播传呼、业务广播等功能。</w:t>
      </w:r>
    </w:p>
    <w:p w14:paraId="657D916E" w14:textId="77777777" w:rsidR="00961528" w:rsidRDefault="00000000">
      <w:pPr>
        <w:ind w:left="420"/>
      </w:pPr>
      <w:r>
        <w:rPr>
          <w:rFonts w:hint="eastAsia"/>
        </w:rPr>
        <w:t>背景音乐系统应能向特定区域提供可靠的、高质量的背景音乐广播。该系统平时播放背景音乐，业务广播时可切断背景音乐，发生火灾时，与消防报警系统联动，构成紧急广播系统，实现火灾和紧急事故的广播。通过广播控制室，将接收的广播电台节目及自办的节目，通过有线方式向各分区的公共区域播放背景音乐节目；并可以通过</w:t>
      </w:r>
      <w:proofErr w:type="gramStart"/>
      <w:r>
        <w:rPr>
          <w:rFonts w:hint="eastAsia"/>
        </w:rPr>
        <w:t>呼叫站</w:t>
      </w:r>
      <w:proofErr w:type="gramEnd"/>
      <w:r>
        <w:rPr>
          <w:rFonts w:hint="eastAsia"/>
        </w:rPr>
        <w:t>同时对所有的分区播出业务广播、呼叫广播，并可在特定分区插入广播和通知等。</w:t>
      </w:r>
      <w:r>
        <w:rPr>
          <w:rFonts w:hint="eastAsia"/>
        </w:rPr>
        <w:t xml:space="preserve"> </w:t>
      </w:r>
      <w:r>
        <w:rPr>
          <w:rFonts w:hint="eastAsia"/>
        </w:rPr>
        <w:t>广播扬声器主要设置于公共区域、电梯轿厢及电梯厅、公共洗手间等处；办公、宿舍内外</w:t>
      </w:r>
      <w:proofErr w:type="gramStart"/>
      <w:r>
        <w:rPr>
          <w:rFonts w:hint="eastAsia"/>
        </w:rPr>
        <w:t>须分为</w:t>
      </w:r>
      <w:proofErr w:type="gramEnd"/>
      <w:r>
        <w:rPr>
          <w:rFonts w:hint="eastAsia"/>
        </w:rPr>
        <w:t>不同的广播分区。</w:t>
      </w:r>
      <w:r>
        <w:rPr>
          <w:rFonts w:hint="eastAsia"/>
        </w:rPr>
        <w:t xml:space="preserve"> </w:t>
      </w:r>
    </w:p>
    <w:p w14:paraId="1D411070" w14:textId="77777777" w:rsidR="00961528" w:rsidRDefault="00000000">
      <w:pPr>
        <w:ind w:left="420"/>
      </w:pPr>
      <w:r>
        <w:rPr>
          <w:rFonts w:hint="eastAsia"/>
        </w:rPr>
        <w:t>紧急广播：扬声器的布置应满足紧急广播要求。火灾警报启动时，火警干接点信号将启动紧急广播系统控制设备，立即停止火警及相关区域的正常广播，自动发送预录的警报</w:t>
      </w:r>
      <w:proofErr w:type="gramStart"/>
      <w:r>
        <w:rPr>
          <w:rFonts w:hint="eastAsia"/>
        </w:rPr>
        <w:t>讯息</w:t>
      </w:r>
      <w:proofErr w:type="gramEnd"/>
      <w:r>
        <w:rPr>
          <w:rFonts w:hint="eastAsia"/>
        </w:rPr>
        <w:t>。亦可在消防总控制中心用话筒进行人工播音指挥现场运作。</w:t>
      </w:r>
      <w:r>
        <w:rPr>
          <w:rFonts w:hint="eastAsia"/>
        </w:rPr>
        <w:t xml:space="preserve"> </w:t>
      </w:r>
    </w:p>
    <w:p w14:paraId="64206C9B" w14:textId="77777777" w:rsidR="00961528" w:rsidRDefault="00000000">
      <w:r>
        <w:t>16.4</w:t>
      </w:r>
      <w:r>
        <w:rPr>
          <w:rFonts w:hint="eastAsia"/>
        </w:rPr>
        <w:t xml:space="preserve"> </w:t>
      </w:r>
      <w:r>
        <w:rPr>
          <w:rFonts w:hint="eastAsia"/>
        </w:rPr>
        <w:t>远程电子计量系统</w:t>
      </w:r>
      <w:r>
        <w:rPr>
          <w:rFonts w:hint="eastAsia"/>
        </w:rPr>
        <w:t xml:space="preserve"> </w:t>
      </w:r>
      <w:r>
        <w:t xml:space="preserve"> </w:t>
      </w:r>
    </w:p>
    <w:p w14:paraId="4AF360EE" w14:textId="77777777" w:rsidR="00961528" w:rsidRDefault="00000000">
      <w:pPr>
        <w:ind w:left="420"/>
      </w:pPr>
      <w:r>
        <w:rPr>
          <w:rFonts w:hint="eastAsia"/>
        </w:rPr>
        <w:lastRenderedPageBreak/>
        <w:t>本系统提供大厦的电，水，燃气的远程计量。各计量表设于进户之分支管道，通过数据采集器，经系统数据网络传送至主机计算费用及存储控制。</w:t>
      </w:r>
      <w:r>
        <w:rPr>
          <w:rFonts w:hint="eastAsia"/>
        </w:rPr>
        <w:t xml:space="preserve"> </w:t>
      </w:r>
    </w:p>
    <w:p w14:paraId="75DA7681" w14:textId="77777777" w:rsidR="00961528" w:rsidRDefault="00000000">
      <w:pPr>
        <w:ind w:left="420"/>
      </w:pPr>
      <w:r>
        <w:rPr>
          <w:rFonts w:hint="eastAsia"/>
        </w:rPr>
        <w:t>远程抄表系统包含智能计量表、数据采集器、通讯网络、主机数据处理器及网络交接部分。</w:t>
      </w:r>
    </w:p>
    <w:p w14:paraId="59013038" w14:textId="77777777" w:rsidR="00961528" w:rsidRDefault="00000000">
      <w:pPr>
        <w:ind w:left="420"/>
      </w:pPr>
      <w:r>
        <w:rPr>
          <w:rFonts w:hint="eastAsia"/>
        </w:rPr>
        <w:t>系统设置有电脑终端以图像方式，显示各户计量情况并可按要求列印报表。</w:t>
      </w:r>
      <w:r>
        <w:rPr>
          <w:rFonts w:hint="eastAsia"/>
        </w:rPr>
        <w:t xml:space="preserve"> </w:t>
      </w:r>
    </w:p>
    <w:p w14:paraId="1DA3A9D7" w14:textId="77777777" w:rsidR="00961528" w:rsidRDefault="00000000">
      <w:pPr>
        <w:ind w:left="420"/>
      </w:pPr>
      <w:r>
        <w:rPr>
          <w:rFonts w:hint="eastAsia"/>
        </w:rPr>
        <w:t>系统为一个独立系统，管理网与管理系统主机交接数据，以便管理用户可透过管理网随时了解计费情况。</w:t>
      </w:r>
      <w:r>
        <w:rPr>
          <w:rFonts w:hint="eastAsia"/>
        </w:rPr>
        <w:t xml:space="preserve"> </w:t>
      </w:r>
    </w:p>
    <w:p w14:paraId="2AB75A40" w14:textId="77777777" w:rsidR="00961528" w:rsidRDefault="00000000">
      <w:r>
        <w:t xml:space="preserve">16.5  </w:t>
      </w:r>
      <w:r>
        <w:rPr>
          <w:rFonts w:hint="eastAsia"/>
        </w:rPr>
        <w:t>移动通信覆盖系统配合</w:t>
      </w:r>
      <w:r>
        <w:rPr>
          <w:rFonts w:hint="eastAsia"/>
        </w:rPr>
        <w:t xml:space="preserve"> </w:t>
      </w:r>
    </w:p>
    <w:p w14:paraId="570E051E" w14:textId="77777777" w:rsidR="00961528" w:rsidRDefault="00000000">
      <w:pPr>
        <w:ind w:left="420"/>
      </w:pPr>
      <w:r>
        <w:rPr>
          <w:rFonts w:hint="eastAsia"/>
        </w:rPr>
        <w:t>要求在整个项目内实现手机信号无盲区覆盖，包括满足目前正在使用的移动通信的所有制式标准。</w:t>
      </w:r>
      <w:r>
        <w:rPr>
          <w:rFonts w:hint="eastAsia"/>
        </w:rPr>
        <w:t xml:space="preserve">  </w:t>
      </w:r>
    </w:p>
    <w:p w14:paraId="4FE72EC2" w14:textId="77777777" w:rsidR="00961528" w:rsidRDefault="00000000">
      <w:pPr>
        <w:ind w:left="420"/>
      </w:pPr>
      <w:r>
        <w:rPr>
          <w:rFonts w:hint="eastAsia"/>
        </w:rPr>
        <w:t>配合中国移动、联通、中国电信三家移动通信运营商，包括其所需的机房、路由、供电等。</w:t>
      </w:r>
      <w:r>
        <w:rPr>
          <w:rFonts w:hint="eastAsia"/>
        </w:rPr>
        <w:t xml:space="preserve"> </w:t>
      </w:r>
    </w:p>
    <w:p w14:paraId="72F9A0AA" w14:textId="77777777" w:rsidR="00961528" w:rsidRDefault="00000000">
      <w:pPr>
        <w:ind w:left="420"/>
      </w:pPr>
      <w:r>
        <w:t>要求整栋楼内实现无线网络覆盖。</w:t>
      </w:r>
    </w:p>
    <w:p w14:paraId="6D9591F1" w14:textId="77777777" w:rsidR="00961528" w:rsidRDefault="00000000">
      <w:r>
        <w:t xml:space="preserve">16.6  </w:t>
      </w:r>
      <w:r>
        <w:rPr>
          <w:rFonts w:hint="eastAsia"/>
        </w:rPr>
        <w:t>火灾自动报警系统</w:t>
      </w:r>
      <w:r>
        <w:rPr>
          <w:rFonts w:hint="eastAsia"/>
        </w:rPr>
        <w:t xml:space="preserve"> </w:t>
      </w:r>
    </w:p>
    <w:p w14:paraId="1E0CB1E1" w14:textId="77777777" w:rsidR="00961528" w:rsidRDefault="00000000">
      <w:pPr>
        <w:ind w:left="420"/>
      </w:pPr>
      <w:r>
        <w:rPr>
          <w:rFonts w:hint="eastAsia"/>
        </w:rPr>
        <w:t>系统概述</w:t>
      </w:r>
      <w:r>
        <w:rPr>
          <w:rFonts w:hint="eastAsia"/>
        </w:rPr>
        <w:t xml:space="preserve"> </w:t>
      </w:r>
    </w:p>
    <w:p w14:paraId="6810CACB" w14:textId="77777777" w:rsidR="00961528" w:rsidRDefault="00000000">
      <w:pPr>
        <w:ind w:left="420"/>
      </w:pPr>
      <w:r>
        <w:rPr>
          <w:rFonts w:hint="eastAsia"/>
        </w:rPr>
        <w:t xml:space="preserve">1) </w:t>
      </w:r>
      <w:r>
        <w:rPr>
          <w:rFonts w:hint="eastAsia"/>
        </w:rPr>
        <w:t>采用控制中心型</w:t>
      </w:r>
      <w:proofErr w:type="gramStart"/>
      <w:r>
        <w:rPr>
          <w:rFonts w:hint="eastAsia"/>
        </w:rPr>
        <w:t>智能消防</w:t>
      </w:r>
      <w:proofErr w:type="gramEnd"/>
      <w:r>
        <w:rPr>
          <w:rFonts w:hint="eastAsia"/>
        </w:rPr>
        <w:t>控制系统，设消防控制室，集中配置火灾报警控制器、消防联动控制设备、彩色图形显示装置、消防专用电话主机、系统运行打印机。</w:t>
      </w:r>
      <w:r>
        <w:rPr>
          <w:rFonts w:hint="eastAsia"/>
        </w:rPr>
        <w:t xml:space="preserve"> </w:t>
      </w:r>
    </w:p>
    <w:p w14:paraId="6740C794" w14:textId="77777777" w:rsidR="00961528" w:rsidRDefault="00000000">
      <w:pPr>
        <w:ind w:left="420"/>
      </w:pPr>
      <w:r>
        <w:rPr>
          <w:rFonts w:hint="eastAsia"/>
        </w:rPr>
        <w:t>设计标准：</w:t>
      </w:r>
    </w:p>
    <w:p w14:paraId="3B355FF1" w14:textId="77777777" w:rsidR="00961528" w:rsidRDefault="00000000">
      <w:pPr>
        <w:ind w:left="420"/>
      </w:pPr>
      <w:r>
        <w:rPr>
          <w:rFonts w:hint="eastAsia"/>
        </w:rPr>
        <w:t>1</w:t>
      </w:r>
      <w:r>
        <w:rPr>
          <w:rFonts w:hint="eastAsia"/>
        </w:rPr>
        <w:t>）</w:t>
      </w:r>
      <w:r>
        <w:rPr>
          <w:rFonts w:hint="eastAsia"/>
        </w:rPr>
        <w:t xml:space="preserve"> </w:t>
      </w:r>
      <w:r>
        <w:rPr>
          <w:rFonts w:hint="eastAsia"/>
        </w:rPr>
        <w:t>火灾报警控制器之间以通讯总线组成环形网络，其探测器和输入输出模块回路采用亦以环形回路组成方式，报警回路中设置相应数量的线路隔离模块，当探测总线发生短路时，把发生故障的器件隔离，有效减少局部故障对整个系统的影响。</w:t>
      </w:r>
      <w:r>
        <w:rPr>
          <w:rFonts w:hint="eastAsia"/>
        </w:rPr>
        <w:t xml:space="preserve"> </w:t>
      </w:r>
    </w:p>
    <w:p w14:paraId="09AE7EF7" w14:textId="77777777" w:rsidR="00961528" w:rsidRDefault="00000000">
      <w:pPr>
        <w:ind w:left="420"/>
      </w:pPr>
      <w:r>
        <w:rPr>
          <w:rFonts w:hint="eastAsia"/>
        </w:rPr>
        <w:t xml:space="preserve">2) </w:t>
      </w:r>
      <w:r>
        <w:rPr>
          <w:rFonts w:hint="eastAsia"/>
        </w:rPr>
        <w:t>火灾自动报警系统对以下消防设备和消防灭火系统具有联动功能：</w:t>
      </w:r>
      <w:r>
        <w:rPr>
          <w:rFonts w:hint="eastAsia"/>
        </w:rPr>
        <w:t xml:space="preserve"> </w:t>
      </w:r>
    </w:p>
    <w:p w14:paraId="0649781D" w14:textId="77777777" w:rsidR="00961528" w:rsidRDefault="00000000">
      <w:pPr>
        <w:ind w:left="420"/>
      </w:pPr>
      <w:r>
        <w:rPr>
          <w:rFonts w:hint="eastAsia"/>
        </w:rPr>
        <w:t>A</w:t>
      </w:r>
      <w:r>
        <w:rPr>
          <w:rFonts w:hint="eastAsia"/>
        </w:rPr>
        <w:t>、</w:t>
      </w:r>
      <w:r>
        <w:rPr>
          <w:rFonts w:hint="eastAsia"/>
        </w:rPr>
        <w:t xml:space="preserve"> </w:t>
      </w:r>
      <w:r>
        <w:rPr>
          <w:rFonts w:hint="eastAsia"/>
        </w:rPr>
        <w:t>消防水系统</w:t>
      </w:r>
      <w:r>
        <w:rPr>
          <w:rFonts w:hint="eastAsia"/>
        </w:rPr>
        <w:t xml:space="preserve"> </w:t>
      </w:r>
    </w:p>
    <w:p w14:paraId="4B91B4B8" w14:textId="77777777" w:rsidR="00961528" w:rsidRDefault="00000000">
      <w:pPr>
        <w:ind w:left="420"/>
      </w:pPr>
      <w:r>
        <w:rPr>
          <w:rFonts w:hint="eastAsia"/>
        </w:rPr>
        <w:t>B</w:t>
      </w:r>
      <w:r>
        <w:rPr>
          <w:rFonts w:hint="eastAsia"/>
        </w:rPr>
        <w:t>、</w:t>
      </w:r>
      <w:r>
        <w:rPr>
          <w:rFonts w:hint="eastAsia"/>
        </w:rPr>
        <w:t xml:space="preserve"> </w:t>
      </w:r>
      <w:r>
        <w:rPr>
          <w:rFonts w:hint="eastAsia"/>
        </w:rPr>
        <w:t>防排烟系统及空调通风系统</w:t>
      </w:r>
      <w:r>
        <w:rPr>
          <w:rFonts w:hint="eastAsia"/>
        </w:rPr>
        <w:t xml:space="preserve"> </w:t>
      </w:r>
    </w:p>
    <w:p w14:paraId="2FCEDBEC" w14:textId="77777777" w:rsidR="00961528" w:rsidRDefault="00000000">
      <w:pPr>
        <w:ind w:left="420"/>
      </w:pPr>
      <w:r>
        <w:rPr>
          <w:rFonts w:hint="eastAsia"/>
        </w:rPr>
        <w:t>C</w:t>
      </w:r>
      <w:r>
        <w:rPr>
          <w:rFonts w:hint="eastAsia"/>
        </w:rPr>
        <w:t>、</w:t>
      </w:r>
      <w:r>
        <w:rPr>
          <w:rFonts w:hint="eastAsia"/>
        </w:rPr>
        <w:t xml:space="preserve"> </w:t>
      </w:r>
      <w:r>
        <w:rPr>
          <w:rFonts w:hint="eastAsia"/>
        </w:rPr>
        <w:t>非消防电源切断机电梯回降</w:t>
      </w:r>
      <w:r>
        <w:rPr>
          <w:rFonts w:hint="eastAsia"/>
        </w:rPr>
        <w:t>/</w:t>
      </w:r>
      <w:r>
        <w:rPr>
          <w:rFonts w:hint="eastAsia"/>
        </w:rPr>
        <w:t>电扶梯停止</w:t>
      </w:r>
      <w:r>
        <w:rPr>
          <w:rFonts w:hint="eastAsia"/>
        </w:rPr>
        <w:t xml:space="preserve"> </w:t>
      </w:r>
    </w:p>
    <w:p w14:paraId="2DD7C7D9" w14:textId="77777777" w:rsidR="00961528" w:rsidRDefault="00000000">
      <w:pPr>
        <w:ind w:left="420"/>
      </w:pPr>
      <w:r>
        <w:rPr>
          <w:rFonts w:hint="eastAsia"/>
        </w:rPr>
        <w:t>D</w:t>
      </w:r>
      <w:r>
        <w:rPr>
          <w:rFonts w:hint="eastAsia"/>
        </w:rPr>
        <w:t>、</w:t>
      </w:r>
      <w:r>
        <w:rPr>
          <w:rFonts w:hint="eastAsia"/>
        </w:rPr>
        <w:t xml:space="preserve"> </w:t>
      </w:r>
      <w:r>
        <w:rPr>
          <w:rFonts w:hint="eastAsia"/>
        </w:rPr>
        <w:t>防火卷帘</w:t>
      </w:r>
      <w:r>
        <w:rPr>
          <w:rFonts w:hint="eastAsia"/>
        </w:rPr>
        <w:t xml:space="preserve"> </w:t>
      </w:r>
    </w:p>
    <w:p w14:paraId="4A1AA4E0" w14:textId="77777777" w:rsidR="00961528" w:rsidRDefault="00000000">
      <w:pPr>
        <w:ind w:left="420"/>
      </w:pPr>
      <w:r>
        <w:rPr>
          <w:rFonts w:hint="eastAsia"/>
        </w:rPr>
        <w:t>E</w:t>
      </w:r>
      <w:r>
        <w:rPr>
          <w:rFonts w:hint="eastAsia"/>
        </w:rPr>
        <w:t>、</w:t>
      </w:r>
      <w:r>
        <w:rPr>
          <w:rFonts w:hint="eastAsia"/>
        </w:rPr>
        <w:t xml:space="preserve"> </w:t>
      </w:r>
      <w:r>
        <w:rPr>
          <w:rFonts w:hint="eastAsia"/>
        </w:rPr>
        <w:t>门禁系统</w:t>
      </w:r>
      <w:r>
        <w:rPr>
          <w:rFonts w:hint="eastAsia"/>
        </w:rPr>
        <w:t xml:space="preserve"> </w:t>
      </w:r>
    </w:p>
    <w:p w14:paraId="7B34056E" w14:textId="77777777" w:rsidR="00961528" w:rsidRDefault="00000000">
      <w:pPr>
        <w:ind w:left="420"/>
      </w:pPr>
      <w:r>
        <w:rPr>
          <w:rFonts w:hint="eastAsia"/>
        </w:rPr>
        <w:t>F</w:t>
      </w:r>
      <w:r>
        <w:rPr>
          <w:rFonts w:hint="eastAsia"/>
        </w:rPr>
        <w:t>、</w:t>
      </w:r>
      <w:r>
        <w:rPr>
          <w:rFonts w:hint="eastAsia"/>
        </w:rPr>
        <w:t xml:space="preserve"> </w:t>
      </w:r>
      <w:r>
        <w:rPr>
          <w:rFonts w:hint="eastAsia"/>
        </w:rPr>
        <w:t>燃气泄漏报警系统</w:t>
      </w:r>
      <w:r>
        <w:rPr>
          <w:rFonts w:hint="eastAsia"/>
        </w:rPr>
        <w:t xml:space="preserve"> </w:t>
      </w:r>
    </w:p>
    <w:p w14:paraId="15C147EC" w14:textId="77777777" w:rsidR="00961528" w:rsidRDefault="00000000">
      <w:pPr>
        <w:ind w:left="420"/>
      </w:pPr>
      <w:r>
        <w:rPr>
          <w:rFonts w:hint="eastAsia"/>
        </w:rPr>
        <w:t>G</w:t>
      </w:r>
      <w:r>
        <w:rPr>
          <w:rFonts w:hint="eastAsia"/>
        </w:rPr>
        <w:t>、</w:t>
      </w:r>
      <w:r>
        <w:rPr>
          <w:rFonts w:hint="eastAsia"/>
        </w:rPr>
        <w:t xml:space="preserve"> </w:t>
      </w:r>
      <w:r>
        <w:rPr>
          <w:rFonts w:hint="eastAsia"/>
        </w:rPr>
        <w:t>紧急广播系统</w:t>
      </w:r>
      <w:r>
        <w:rPr>
          <w:rFonts w:hint="eastAsia"/>
        </w:rPr>
        <w:t xml:space="preserve"> </w:t>
      </w:r>
    </w:p>
    <w:p w14:paraId="32F0DF0F" w14:textId="77777777" w:rsidR="00961528" w:rsidRDefault="00000000">
      <w:pPr>
        <w:ind w:left="420"/>
      </w:pPr>
      <w:r>
        <w:rPr>
          <w:rFonts w:hint="eastAsia"/>
        </w:rPr>
        <w:t xml:space="preserve">3) </w:t>
      </w:r>
      <w:r>
        <w:rPr>
          <w:rFonts w:hint="eastAsia"/>
        </w:rPr>
        <w:t>任何报警装置启动后，有关防火分区内的警铃</w:t>
      </w:r>
      <w:r>
        <w:rPr>
          <w:rFonts w:hint="eastAsia"/>
        </w:rPr>
        <w:t>/</w:t>
      </w:r>
      <w:r>
        <w:rPr>
          <w:rFonts w:hint="eastAsia"/>
        </w:rPr>
        <w:t>声光报警器会同时响起，而有关的联动控制会投入工作，相应讯号亦会在消防控制屏上显示。此外，消防值班人员亦可启动紧急广播系统以通知火灾层及相应上下层的人员进行疏散。</w:t>
      </w:r>
    </w:p>
    <w:p w14:paraId="5DAA1060" w14:textId="77777777" w:rsidR="00961528" w:rsidRDefault="00000000">
      <w:pPr>
        <w:ind w:left="420"/>
      </w:pPr>
      <w:r>
        <w:rPr>
          <w:rFonts w:hint="eastAsia"/>
        </w:rPr>
        <w:t xml:space="preserve">4) </w:t>
      </w:r>
      <w:r>
        <w:rPr>
          <w:rFonts w:hint="eastAsia"/>
        </w:rPr>
        <w:t>火灾自动报警系统的输入输出模块集中设置于弱电房，以便维修与管理。</w:t>
      </w:r>
      <w:r>
        <w:rPr>
          <w:rFonts w:hint="eastAsia"/>
        </w:rPr>
        <w:t xml:space="preserve"> </w:t>
      </w:r>
    </w:p>
    <w:p w14:paraId="6043091E" w14:textId="77777777" w:rsidR="00961528" w:rsidRDefault="00000000">
      <w:pPr>
        <w:ind w:left="420"/>
      </w:pPr>
      <w:r>
        <w:rPr>
          <w:rFonts w:hint="eastAsia"/>
        </w:rPr>
        <w:t>设计原则及要求：</w:t>
      </w:r>
    </w:p>
    <w:p w14:paraId="06C1A05D" w14:textId="77777777" w:rsidR="00961528" w:rsidRDefault="00000000">
      <w:pPr>
        <w:ind w:left="420"/>
      </w:pPr>
      <w:r>
        <w:rPr>
          <w:rFonts w:hint="eastAsia"/>
        </w:rPr>
        <w:t xml:space="preserve">1) </w:t>
      </w:r>
      <w:r>
        <w:rPr>
          <w:rFonts w:hint="eastAsia"/>
        </w:rPr>
        <w:t>火灾探测器的设置原则：智能感烟探测器将安装于办公、宿舍及公共区等各处；智能感温探测器将安装于垃圾房及厨房内，用以火灾探测。</w:t>
      </w:r>
      <w:r>
        <w:rPr>
          <w:rFonts w:hint="eastAsia"/>
        </w:rPr>
        <w:t xml:space="preserve"> </w:t>
      </w:r>
    </w:p>
    <w:p w14:paraId="4D31C8CE" w14:textId="77777777" w:rsidR="00961528" w:rsidRDefault="00000000">
      <w:pPr>
        <w:ind w:left="420"/>
      </w:pPr>
      <w:r>
        <w:rPr>
          <w:rFonts w:hint="eastAsia"/>
        </w:rPr>
        <w:t xml:space="preserve">2) </w:t>
      </w:r>
      <w:r>
        <w:rPr>
          <w:rFonts w:hint="eastAsia"/>
        </w:rPr>
        <w:t>残疾人卫生间、公共区域及人多聚集区须装设声光报警器。</w:t>
      </w:r>
      <w:r>
        <w:rPr>
          <w:rFonts w:hint="eastAsia"/>
        </w:rPr>
        <w:t xml:space="preserve"> </w:t>
      </w:r>
    </w:p>
    <w:p w14:paraId="09F16972" w14:textId="77777777" w:rsidR="00961528" w:rsidRDefault="00000000">
      <w:pPr>
        <w:ind w:left="420"/>
      </w:pPr>
      <w:r>
        <w:rPr>
          <w:rFonts w:hint="eastAsia"/>
        </w:rPr>
        <w:t xml:space="preserve">3) </w:t>
      </w:r>
      <w:r>
        <w:rPr>
          <w:rFonts w:hint="eastAsia"/>
        </w:rPr>
        <w:t>在消防控制室内设置消防那个直通对讲电话主机，除在各层设置电话插孔外，亦在消防水泵房、消防风机房等规范规定之机电</w:t>
      </w:r>
      <w:proofErr w:type="gramStart"/>
      <w:r>
        <w:rPr>
          <w:rFonts w:hint="eastAsia"/>
        </w:rPr>
        <w:t>房设置</w:t>
      </w:r>
      <w:proofErr w:type="gramEnd"/>
      <w:r>
        <w:rPr>
          <w:rFonts w:hint="eastAsia"/>
        </w:rPr>
        <w:t>消防那个电话分机。</w:t>
      </w:r>
      <w:r>
        <w:rPr>
          <w:rFonts w:hint="eastAsia"/>
        </w:rPr>
        <w:t xml:space="preserve"> </w:t>
      </w:r>
    </w:p>
    <w:p w14:paraId="0D66EF64" w14:textId="77777777" w:rsidR="00961528" w:rsidRDefault="00000000">
      <w:pPr>
        <w:ind w:left="420"/>
      </w:pPr>
      <w:r>
        <w:rPr>
          <w:rFonts w:hint="eastAsia"/>
        </w:rPr>
        <w:t xml:space="preserve">4) </w:t>
      </w:r>
      <w:r>
        <w:rPr>
          <w:rFonts w:hint="eastAsia"/>
        </w:rPr>
        <w:t>消防控制室内设直拨消防报警外线电话。</w:t>
      </w:r>
      <w:r>
        <w:rPr>
          <w:rFonts w:hint="eastAsia"/>
        </w:rPr>
        <w:t xml:space="preserve"> </w:t>
      </w:r>
    </w:p>
    <w:p w14:paraId="40FA92EA" w14:textId="77777777" w:rsidR="00961528" w:rsidRDefault="00000000">
      <w:pPr>
        <w:ind w:left="420"/>
      </w:pPr>
      <w:r>
        <w:rPr>
          <w:rFonts w:hint="eastAsia"/>
        </w:rPr>
        <w:t>消防电源及接地</w:t>
      </w:r>
      <w:r>
        <w:rPr>
          <w:rFonts w:hint="eastAsia"/>
        </w:rPr>
        <w:t xml:space="preserve"> </w:t>
      </w:r>
    </w:p>
    <w:p w14:paraId="67E2EEB3" w14:textId="77777777" w:rsidR="00961528" w:rsidRDefault="00000000">
      <w:pPr>
        <w:ind w:left="420"/>
      </w:pPr>
      <w:r>
        <w:rPr>
          <w:rFonts w:hint="eastAsia"/>
        </w:rPr>
        <w:t xml:space="preserve">1) </w:t>
      </w:r>
      <w:r>
        <w:rPr>
          <w:rFonts w:hint="eastAsia"/>
        </w:rPr>
        <w:t>消防报警控制系统的主电源采用消防电源，直流备用电源采用火灾报警控制器的专用蓄电池及</w:t>
      </w:r>
      <w:r>
        <w:rPr>
          <w:rFonts w:hint="eastAsia"/>
        </w:rPr>
        <w:t xml:space="preserve"> UPS </w:t>
      </w:r>
      <w:r>
        <w:rPr>
          <w:rFonts w:hint="eastAsia"/>
        </w:rPr>
        <w:t>电源。</w:t>
      </w:r>
      <w:r>
        <w:rPr>
          <w:rFonts w:hint="eastAsia"/>
        </w:rPr>
        <w:t xml:space="preserve"> </w:t>
      </w:r>
    </w:p>
    <w:p w14:paraId="07EC451D" w14:textId="77777777" w:rsidR="00961528" w:rsidRDefault="00000000">
      <w:pPr>
        <w:ind w:left="420"/>
      </w:pPr>
      <w:r>
        <w:rPr>
          <w:rFonts w:hint="eastAsia"/>
        </w:rPr>
        <w:t xml:space="preserve">2) </w:t>
      </w:r>
      <w:r>
        <w:rPr>
          <w:rFonts w:hint="eastAsia"/>
        </w:rPr>
        <w:t>消防控制室可以监视所有</w:t>
      </w:r>
      <w:r>
        <w:rPr>
          <w:rFonts w:hint="eastAsia"/>
        </w:rPr>
        <w:t xml:space="preserve"> 24V </w:t>
      </w:r>
      <w:r>
        <w:rPr>
          <w:rFonts w:hint="eastAsia"/>
        </w:rPr>
        <w:t>消防电源设备的状态。</w:t>
      </w:r>
      <w:r>
        <w:rPr>
          <w:rFonts w:hint="eastAsia"/>
        </w:rPr>
        <w:t xml:space="preserve"> </w:t>
      </w:r>
    </w:p>
    <w:p w14:paraId="0E241539" w14:textId="77777777" w:rsidR="00961528" w:rsidRDefault="00000000">
      <w:pPr>
        <w:numPr>
          <w:ilvl w:val="255"/>
          <w:numId w:val="0"/>
        </w:numPr>
        <w:ind w:firstLineChars="200" w:firstLine="420"/>
      </w:pPr>
      <w:r>
        <w:rPr>
          <w:rFonts w:hint="eastAsia"/>
        </w:rPr>
        <w:lastRenderedPageBreak/>
        <w:t xml:space="preserve">3) </w:t>
      </w:r>
      <w:r>
        <w:rPr>
          <w:rFonts w:hint="eastAsia"/>
        </w:rPr>
        <w:t>消防控制室采用共用接地方式，其接地电阻值不大于</w:t>
      </w:r>
      <w:r>
        <w:rPr>
          <w:rFonts w:hint="eastAsia"/>
        </w:rPr>
        <w:t xml:space="preserve"> 1 </w:t>
      </w:r>
      <w:r>
        <w:rPr>
          <w:rFonts w:hint="eastAsia"/>
        </w:rPr>
        <w:t>欧姆。消防控制室设专用接地地板。</w:t>
      </w:r>
    </w:p>
    <w:p w14:paraId="194EDB37" w14:textId="77777777" w:rsidR="00961528" w:rsidRDefault="00000000">
      <w:r>
        <w:t xml:space="preserve">16.7 </w:t>
      </w:r>
      <w:r>
        <w:t>其他要求</w:t>
      </w:r>
    </w:p>
    <w:p w14:paraId="013C869B" w14:textId="77777777" w:rsidR="00961528" w:rsidRDefault="00000000">
      <w:pPr>
        <w:ind w:firstLineChars="200" w:firstLine="420"/>
      </w:pPr>
      <w:r>
        <w:t>1</w:t>
      </w:r>
      <w:r>
        <w:t>、社会工作室、行政管理用房、教室办公室：每个房间按</w:t>
      </w:r>
      <w:r>
        <w:t>3</w:t>
      </w:r>
      <w:r>
        <w:t>个工位考虑；每个工位配置专用的</w:t>
      </w:r>
      <w:r>
        <w:t>5</w:t>
      </w:r>
      <w:r>
        <w:t>孔插座、网络和电话线接口；考虑茶水柜上烧水壶、风扇和碎纸机专用的插座；空调专用插座；财务专用办公室需要多预留</w:t>
      </w:r>
      <w:r>
        <w:t>2</w:t>
      </w:r>
      <w:r>
        <w:t>个网络接口（一个内网，一个外网）。</w:t>
      </w:r>
    </w:p>
    <w:p w14:paraId="0A048F93" w14:textId="77777777" w:rsidR="00961528" w:rsidRDefault="00000000">
      <w:pPr>
        <w:ind w:firstLineChars="200" w:firstLine="420"/>
      </w:pPr>
      <w:r>
        <w:t>2</w:t>
      </w:r>
      <w:r>
        <w:t>、</w:t>
      </w:r>
      <w:proofErr w:type="gramStart"/>
      <w:r>
        <w:t>专服工作室</w:t>
      </w:r>
      <w:proofErr w:type="gramEnd"/>
      <w:r>
        <w:t>、个案会商室：每个房间配置</w:t>
      </w:r>
      <w:r>
        <w:t>2</w:t>
      </w:r>
      <w:r>
        <w:t>个网络接口、考虑配置触控一体机插座、坐位区域合理配置地插。</w:t>
      </w:r>
      <w:r>
        <w:rPr>
          <w:rFonts w:hint="eastAsia"/>
        </w:rPr>
        <w:t xml:space="preserve"> </w:t>
      </w:r>
    </w:p>
    <w:p w14:paraId="6C04B4C5" w14:textId="77777777" w:rsidR="00961528" w:rsidRDefault="00000000">
      <w:pPr>
        <w:pStyle w:val="1"/>
        <w:numPr>
          <w:ilvl w:val="255"/>
          <w:numId w:val="0"/>
        </w:numPr>
        <w:spacing w:line="360" w:lineRule="auto"/>
        <w:ind w:firstLineChars="500" w:firstLine="1054"/>
      </w:pPr>
      <w:bookmarkStart w:id="456" w:name="_Toc529846972"/>
      <w:r>
        <w:rPr>
          <w:rFonts w:hint="eastAsia"/>
        </w:rPr>
        <w:t>第</w:t>
      </w:r>
      <w:r>
        <w:rPr>
          <w:rFonts w:hint="eastAsia"/>
        </w:rPr>
        <w:t>1</w:t>
      </w:r>
      <w:r>
        <w:t>7</w:t>
      </w:r>
      <w:r>
        <w:rPr>
          <w:rFonts w:hint="eastAsia"/>
        </w:rPr>
        <w:t>章</w:t>
      </w:r>
      <w:r>
        <w:rPr>
          <w:rFonts w:hint="eastAsia"/>
        </w:rPr>
        <w:t xml:space="preserve"> </w:t>
      </w:r>
      <w:r>
        <w:t>标识系统</w:t>
      </w:r>
      <w:bookmarkEnd w:id="456"/>
    </w:p>
    <w:p w14:paraId="0B97E204" w14:textId="77777777" w:rsidR="00961528" w:rsidRDefault="00961528">
      <w:pPr>
        <w:ind w:firstLineChars="200" w:firstLine="420"/>
      </w:pPr>
    </w:p>
    <w:p w14:paraId="5CC679A9" w14:textId="77777777" w:rsidR="00961528" w:rsidRDefault="00000000">
      <w:r>
        <w:t>一、设计需求</w:t>
      </w:r>
    </w:p>
    <w:p w14:paraId="453629CD" w14:textId="77777777" w:rsidR="00961528" w:rsidRDefault="00000000">
      <w:pPr>
        <w:ind w:firstLineChars="200" w:firstLine="420"/>
      </w:pPr>
      <w:r>
        <w:t>1</w:t>
      </w:r>
      <w:r>
        <w:t>、</w:t>
      </w:r>
      <w:r>
        <w:rPr>
          <w:rFonts w:hint="eastAsia"/>
        </w:rPr>
        <w:t>‌功能性</w:t>
      </w:r>
      <w:r>
        <w:t>要求</w:t>
      </w:r>
      <w:r>
        <w:rPr>
          <w:rFonts w:hint="eastAsia"/>
        </w:rPr>
        <w:t>‌：确保标识系统能够准确指引访客到达目的地，包括但不限于入口、出口、楼层指示、房间号、公共设施位置等。</w:t>
      </w:r>
    </w:p>
    <w:p w14:paraId="49EE7C68" w14:textId="77777777" w:rsidR="00961528" w:rsidRDefault="00000000">
      <w:pPr>
        <w:ind w:firstLineChars="200" w:firstLine="420"/>
      </w:pPr>
      <w:r>
        <w:t>2</w:t>
      </w:r>
      <w:r>
        <w:t>、</w:t>
      </w:r>
      <w:r>
        <w:rPr>
          <w:rFonts w:hint="eastAsia"/>
        </w:rPr>
        <w:t>‌美观性‌：设计应与建筑外观设计风格相协调，体现建筑特色，同时注重色彩搭配与材质选择，提升视觉美感。</w:t>
      </w:r>
    </w:p>
    <w:p w14:paraId="5D2780F0" w14:textId="77777777" w:rsidR="00961528" w:rsidRDefault="00000000">
      <w:pPr>
        <w:ind w:firstLineChars="200" w:firstLine="420"/>
      </w:pPr>
      <w:r>
        <w:t>3</w:t>
      </w:r>
      <w:r>
        <w:t>、</w:t>
      </w:r>
      <w:r>
        <w:rPr>
          <w:rFonts w:hint="eastAsia"/>
        </w:rPr>
        <w:t>‌耐用性‌：选用高质量材料，确保标识在长期使用中保持清晰可读，抗风、抗雨、抗腐蚀。</w:t>
      </w:r>
    </w:p>
    <w:p w14:paraId="4F8A6B40" w14:textId="77777777" w:rsidR="00961528" w:rsidRDefault="00000000">
      <w:pPr>
        <w:ind w:firstLineChars="200" w:firstLine="420"/>
      </w:pPr>
      <w:r>
        <w:t>4</w:t>
      </w:r>
      <w:r>
        <w:t>、</w:t>
      </w:r>
      <w:r>
        <w:rPr>
          <w:rFonts w:hint="eastAsia"/>
        </w:rPr>
        <w:t>‌规范性‌：遵循国家及地方关于建筑标识的相关法律法规，确保设计合</w:t>
      </w:r>
      <w:proofErr w:type="gramStart"/>
      <w:r>
        <w:rPr>
          <w:rFonts w:hint="eastAsia"/>
        </w:rPr>
        <w:t>规</w:t>
      </w:r>
      <w:proofErr w:type="gramEnd"/>
      <w:r>
        <w:rPr>
          <w:rFonts w:hint="eastAsia"/>
        </w:rPr>
        <w:t>。</w:t>
      </w:r>
    </w:p>
    <w:p w14:paraId="0C415DF4" w14:textId="77777777" w:rsidR="00961528" w:rsidRDefault="00000000">
      <w:pPr>
        <w:ind w:firstLineChars="200" w:firstLine="420"/>
      </w:pPr>
      <w:r>
        <w:rPr>
          <w:rFonts w:hint="eastAsia"/>
        </w:rPr>
        <w:t>‌可扩展性‌：考虑未来可能的建筑扩建或功能调整，设计应具有一定的灵活性和</w:t>
      </w:r>
      <w:proofErr w:type="gramStart"/>
      <w:r>
        <w:rPr>
          <w:rFonts w:hint="eastAsia"/>
        </w:rPr>
        <w:t>可</w:t>
      </w:r>
      <w:proofErr w:type="gramEnd"/>
      <w:r>
        <w:rPr>
          <w:rFonts w:hint="eastAsia"/>
        </w:rPr>
        <w:t>扩展性。</w:t>
      </w:r>
    </w:p>
    <w:p w14:paraId="42BE1C1A" w14:textId="77777777" w:rsidR="00961528" w:rsidRDefault="00000000">
      <w:pPr>
        <w:ind w:firstLineChars="200" w:firstLine="420"/>
      </w:pPr>
      <w:r>
        <w:t>二、</w:t>
      </w:r>
      <w:r>
        <w:rPr>
          <w:rFonts w:hint="eastAsia"/>
        </w:rPr>
        <w:t>标识主要包括以下几类：</w:t>
      </w:r>
    </w:p>
    <w:p w14:paraId="1248EFB5" w14:textId="77777777" w:rsidR="00961528" w:rsidRDefault="00000000">
      <w:pPr>
        <w:ind w:firstLineChars="200" w:firstLine="420"/>
      </w:pPr>
      <w:r>
        <w:rPr>
          <w:rFonts w:hint="eastAsia"/>
        </w:rPr>
        <w:t>‌</w:t>
      </w:r>
      <w:r>
        <w:rPr>
          <w:rFonts w:hint="eastAsia"/>
        </w:rPr>
        <w:t>1</w:t>
      </w:r>
      <w:r>
        <w:t>、</w:t>
      </w:r>
      <w:r>
        <w:rPr>
          <w:rFonts w:hint="eastAsia"/>
        </w:rPr>
        <w:t>楼宇基本标识‌：</w:t>
      </w:r>
    </w:p>
    <w:p w14:paraId="1320B990" w14:textId="77777777" w:rsidR="00961528" w:rsidRDefault="00000000">
      <w:pPr>
        <w:ind w:firstLineChars="200" w:firstLine="420"/>
      </w:pPr>
      <w:r>
        <w:rPr>
          <w:rFonts w:hint="eastAsia"/>
        </w:rPr>
        <w:t>楼栋牌：标识楼栋的名称或编号。</w:t>
      </w:r>
    </w:p>
    <w:p w14:paraId="697B95BD" w14:textId="77777777" w:rsidR="00961528" w:rsidRDefault="00000000">
      <w:pPr>
        <w:ind w:firstLineChars="200" w:firstLine="420"/>
      </w:pPr>
      <w:r>
        <w:rPr>
          <w:rFonts w:hint="eastAsia"/>
        </w:rPr>
        <w:t>楼层牌：指示楼层信息，帮助人们定位所在楼层。</w:t>
      </w:r>
    </w:p>
    <w:p w14:paraId="452C57FD" w14:textId="77777777" w:rsidR="00961528" w:rsidRDefault="00000000">
      <w:pPr>
        <w:ind w:firstLineChars="200" w:firstLine="420"/>
      </w:pPr>
      <w:r>
        <w:rPr>
          <w:rFonts w:hint="eastAsia"/>
        </w:rPr>
        <w:t>门牌：具体房间的标识，包括房间号、</w:t>
      </w:r>
      <w:r>
        <w:t>用途</w:t>
      </w:r>
      <w:r>
        <w:rPr>
          <w:rFonts w:hint="eastAsia"/>
        </w:rPr>
        <w:t>等信息。</w:t>
      </w:r>
    </w:p>
    <w:p w14:paraId="51386711" w14:textId="77777777" w:rsidR="00961528" w:rsidRDefault="00000000">
      <w:pPr>
        <w:ind w:firstLineChars="200" w:firstLine="420"/>
      </w:pPr>
      <w:r>
        <w:rPr>
          <w:rFonts w:hint="eastAsia"/>
        </w:rPr>
        <w:t>‌</w:t>
      </w:r>
      <w:r>
        <w:rPr>
          <w:rFonts w:hint="eastAsia"/>
        </w:rPr>
        <w:t>2</w:t>
      </w:r>
      <w:r>
        <w:t>、</w:t>
      </w:r>
      <w:r>
        <w:rPr>
          <w:rFonts w:hint="eastAsia"/>
        </w:rPr>
        <w:t>公共服务类标识‌：</w:t>
      </w:r>
    </w:p>
    <w:p w14:paraId="7BD6CF10" w14:textId="77777777" w:rsidR="00961528" w:rsidRDefault="00000000">
      <w:pPr>
        <w:ind w:firstLineChars="200" w:firstLine="420"/>
      </w:pPr>
      <w:r>
        <w:rPr>
          <w:rFonts w:hint="eastAsia"/>
        </w:rPr>
        <w:t>洗手间标识牌：指示洗手间位置，方便人们使用。</w:t>
      </w:r>
    </w:p>
    <w:p w14:paraId="7AD29B7C" w14:textId="77777777" w:rsidR="00961528" w:rsidRDefault="00000000">
      <w:pPr>
        <w:ind w:firstLineChars="200" w:firstLine="420"/>
      </w:pPr>
      <w:r>
        <w:rPr>
          <w:rFonts w:hint="eastAsia"/>
        </w:rPr>
        <w:t>电梯乘坐须知：提供电梯使用说明和注意事项。</w:t>
      </w:r>
    </w:p>
    <w:p w14:paraId="7CA3DBDB" w14:textId="77777777" w:rsidR="00961528" w:rsidRDefault="00000000">
      <w:pPr>
        <w:ind w:firstLineChars="200" w:firstLine="420"/>
      </w:pPr>
      <w:r>
        <w:rPr>
          <w:rFonts w:hint="eastAsia"/>
        </w:rPr>
        <w:t>消防疏散图：展示紧急疏散路线和消防设施位置，确保安全。</w:t>
      </w:r>
    </w:p>
    <w:p w14:paraId="35364B7B" w14:textId="77777777" w:rsidR="00961528" w:rsidRDefault="00000000">
      <w:pPr>
        <w:ind w:firstLineChars="200" w:firstLine="420"/>
      </w:pPr>
      <w:r>
        <w:t>消防设施专用标识：</w:t>
      </w:r>
      <w:r>
        <w:rPr>
          <w:rFonts w:hint="eastAsia"/>
        </w:rPr>
        <w:t>如紧急疏散指示、灭火器位置指示等，用于在火灾等紧急情况下指导人们迅速逃生和使用灭火设备</w:t>
      </w:r>
      <w:r>
        <w:t>。消防设备房间、标识设备和阀门常开常闭标识等。</w:t>
      </w:r>
    </w:p>
    <w:p w14:paraId="7EFA8F50" w14:textId="77777777" w:rsidR="00961528" w:rsidRDefault="00000000">
      <w:pPr>
        <w:ind w:firstLineChars="200" w:firstLine="420"/>
      </w:pPr>
      <w:r>
        <w:rPr>
          <w:rFonts w:hint="eastAsia"/>
        </w:rPr>
        <w:t>‌</w:t>
      </w:r>
      <w:r>
        <w:rPr>
          <w:rFonts w:hint="eastAsia"/>
        </w:rPr>
        <w:t>3</w:t>
      </w:r>
      <w:r>
        <w:t>、</w:t>
      </w:r>
      <w:r>
        <w:rPr>
          <w:rFonts w:hint="eastAsia"/>
        </w:rPr>
        <w:t>导向与指示标识‌：</w:t>
      </w:r>
    </w:p>
    <w:p w14:paraId="6D58E3E6" w14:textId="77777777" w:rsidR="00961528" w:rsidRDefault="00000000">
      <w:pPr>
        <w:ind w:firstLineChars="200" w:firstLine="420"/>
      </w:pPr>
      <w:r>
        <w:rPr>
          <w:rFonts w:hint="eastAsia"/>
        </w:rPr>
        <w:t>总平面图：展示楼宇整体布局</w:t>
      </w:r>
      <w:r>
        <w:t>、消防通道</w:t>
      </w:r>
      <w:r>
        <w:rPr>
          <w:rFonts w:hint="eastAsia"/>
        </w:rPr>
        <w:t>和周边设施位置。</w:t>
      </w:r>
    </w:p>
    <w:p w14:paraId="062BE7DE" w14:textId="77777777" w:rsidR="00961528" w:rsidRDefault="00000000">
      <w:pPr>
        <w:ind w:firstLineChars="200" w:firstLine="420"/>
      </w:pPr>
      <w:r>
        <w:rPr>
          <w:rFonts w:hint="eastAsia"/>
        </w:rPr>
        <w:t>多项指示牌：提供多项服务或设施的指引信息，如停车场、</w:t>
      </w:r>
      <w:r>
        <w:t>对外开放场所</w:t>
      </w:r>
      <w:r>
        <w:rPr>
          <w:rFonts w:hint="eastAsia"/>
        </w:rPr>
        <w:t>等。</w:t>
      </w:r>
    </w:p>
    <w:p w14:paraId="5D6AE61F" w14:textId="77777777" w:rsidR="00961528" w:rsidRDefault="00000000">
      <w:pPr>
        <w:ind w:firstLineChars="200" w:firstLine="420"/>
      </w:pPr>
      <w:r>
        <w:rPr>
          <w:rFonts w:hint="eastAsia"/>
        </w:rPr>
        <w:t>通道分流标识：在楼道、走廊等区域，指示不同方向的通道。</w:t>
      </w:r>
    </w:p>
    <w:p w14:paraId="690B0F1F" w14:textId="77777777" w:rsidR="00961528" w:rsidRDefault="00000000">
      <w:pPr>
        <w:ind w:firstLineChars="200" w:firstLine="420"/>
      </w:pPr>
      <w:r>
        <w:rPr>
          <w:rFonts w:hint="eastAsia"/>
        </w:rPr>
        <w:t>‌</w:t>
      </w:r>
      <w:r>
        <w:rPr>
          <w:rFonts w:hint="eastAsia"/>
        </w:rPr>
        <w:t>4</w:t>
      </w:r>
      <w:r>
        <w:t>、</w:t>
      </w:r>
      <w:r>
        <w:rPr>
          <w:rFonts w:hint="eastAsia"/>
        </w:rPr>
        <w:t>警示与提示类标识‌：</w:t>
      </w:r>
    </w:p>
    <w:p w14:paraId="68500CA0" w14:textId="77777777" w:rsidR="00961528" w:rsidRDefault="00000000">
      <w:pPr>
        <w:ind w:firstLineChars="200" w:firstLine="420"/>
      </w:pPr>
      <w:r>
        <w:rPr>
          <w:rFonts w:hint="eastAsia"/>
        </w:rPr>
        <w:t>安全出口标识牌：指示紧急出口位置，确保人员安全疏散。</w:t>
      </w:r>
    </w:p>
    <w:p w14:paraId="62013356" w14:textId="77777777" w:rsidR="00961528" w:rsidRDefault="00000000">
      <w:pPr>
        <w:ind w:firstLineChars="200" w:firstLine="420"/>
      </w:pPr>
      <w:r>
        <w:rPr>
          <w:rFonts w:hint="eastAsia"/>
        </w:rPr>
        <w:t>禁止类标识：如禁止吸烟、禁止攀爬、禁止高空抛物等，规范人们的行为。</w:t>
      </w:r>
    </w:p>
    <w:p w14:paraId="631B4295" w14:textId="77777777" w:rsidR="00961528" w:rsidRDefault="00000000">
      <w:pPr>
        <w:ind w:firstLineChars="200" w:firstLine="420"/>
      </w:pPr>
      <w:r>
        <w:rPr>
          <w:rFonts w:hint="eastAsia"/>
        </w:rPr>
        <w:t>温馨提示类标识：如小心地滑、维修作业中等，提醒人们注意安全。</w:t>
      </w:r>
    </w:p>
    <w:p w14:paraId="27D62DE4" w14:textId="77777777" w:rsidR="00961528" w:rsidRDefault="00000000">
      <w:pPr>
        <w:ind w:firstLineChars="200" w:firstLine="420"/>
      </w:pPr>
      <w:r>
        <w:rPr>
          <w:rFonts w:hint="eastAsia"/>
        </w:rPr>
        <w:t>食堂常见的标识主要包括以下几类：</w:t>
      </w:r>
    </w:p>
    <w:p w14:paraId="5EAB3C8C" w14:textId="77777777" w:rsidR="00961528" w:rsidRDefault="00000000">
      <w:pPr>
        <w:ind w:firstLineChars="200" w:firstLine="420"/>
      </w:pPr>
      <w:r>
        <w:t>5</w:t>
      </w:r>
      <w:r>
        <w:t>、</w:t>
      </w:r>
      <w:r>
        <w:rPr>
          <w:rFonts w:hint="eastAsia"/>
        </w:rPr>
        <w:t>食堂</w:t>
      </w:r>
      <w:r>
        <w:t>标识</w:t>
      </w:r>
    </w:p>
    <w:p w14:paraId="6A3EB3F4" w14:textId="77777777" w:rsidR="00961528" w:rsidRDefault="00000000">
      <w:pPr>
        <w:ind w:firstLineChars="200" w:firstLine="420"/>
      </w:pPr>
      <w:r>
        <w:t>5.1</w:t>
      </w:r>
      <w:r>
        <w:t>、</w:t>
      </w:r>
      <w:r>
        <w:rPr>
          <w:rFonts w:hint="eastAsia"/>
        </w:rPr>
        <w:t>安全标识</w:t>
      </w:r>
      <w:r>
        <w:t>：</w:t>
      </w:r>
    </w:p>
    <w:p w14:paraId="028A8377" w14:textId="77777777" w:rsidR="00961528" w:rsidRDefault="00000000">
      <w:pPr>
        <w:ind w:firstLineChars="200" w:firstLine="420"/>
      </w:pPr>
      <w:r>
        <w:rPr>
          <w:rFonts w:hint="eastAsia"/>
        </w:rPr>
        <w:t>禁止吸烟警示牌：布置在厨房加工区、用餐区等区域，以提醒人们遵守禁烟规定，防止</w:t>
      </w:r>
      <w:r>
        <w:rPr>
          <w:rFonts w:hint="eastAsia"/>
        </w:rPr>
        <w:lastRenderedPageBreak/>
        <w:t>火灾等安全隐患</w:t>
      </w:r>
      <w:r>
        <w:t>。</w:t>
      </w:r>
      <w:r>
        <w:rPr>
          <w:rFonts w:hint="eastAsia"/>
        </w:rPr>
        <w:t>‌</w:t>
      </w:r>
    </w:p>
    <w:p w14:paraId="16E22E52" w14:textId="77777777" w:rsidR="00961528" w:rsidRDefault="00000000">
      <w:pPr>
        <w:ind w:firstLineChars="200" w:firstLine="420"/>
      </w:pPr>
      <w:r>
        <w:rPr>
          <w:rFonts w:hint="eastAsia"/>
        </w:rPr>
        <w:t>小心滑倒警示牌：通常布置在食堂过道旁、湿滑区域等，提醒人们注意地面情况，防止滑倒摔伤‌</w:t>
      </w:r>
      <w:r>
        <w:t>。</w:t>
      </w:r>
    </w:p>
    <w:p w14:paraId="7E17BB35" w14:textId="77777777" w:rsidR="00961528" w:rsidRDefault="00000000">
      <w:pPr>
        <w:ind w:firstLineChars="200" w:firstLine="420"/>
      </w:pPr>
      <w:r>
        <w:t>5.2</w:t>
      </w:r>
      <w:r>
        <w:rPr>
          <w:rFonts w:hint="eastAsia"/>
        </w:rPr>
        <w:t>、功能标识</w:t>
      </w:r>
      <w:r>
        <w:t>:</w:t>
      </w:r>
      <w:r>
        <w:rPr>
          <w:rFonts w:hint="eastAsia"/>
        </w:rPr>
        <w:t>‌</w:t>
      </w:r>
    </w:p>
    <w:p w14:paraId="6F75D2AB" w14:textId="77777777" w:rsidR="00961528" w:rsidRDefault="00000000">
      <w:pPr>
        <w:ind w:firstLineChars="200" w:firstLine="420"/>
      </w:pPr>
      <w:r>
        <w:rPr>
          <w:rFonts w:hint="eastAsia"/>
        </w:rPr>
        <w:t>功能标识有助于人们更好地使用食堂，快速找到所需区域或设备。食堂内的功能标识主要包括：区域标识：如用餐区、厨房、调味区、餐具回收区、取餐区、半成品区、卫生间、更衣间、操作间、仓库、杂物间等的标识牌，帮助人们快速定位到各个区域。</w:t>
      </w:r>
    </w:p>
    <w:p w14:paraId="161FD20D" w14:textId="77777777" w:rsidR="00961528" w:rsidRDefault="00000000">
      <w:pPr>
        <w:ind w:firstLineChars="200" w:firstLine="420"/>
      </w:pPr>
      <w:r>
        <w:rPr>
          <w:rFonts w:hint="eastAsia"/>
        </w:rPr>
        <w:t>设备标识牌：如熟食柜、消毒柜、生食柜、蒸炉、烤箱、冷柜、炉灶、饮水机等厨房设备的标识，方便人们识别和使用。</w:t>
      </w:r>
    </w:p>
    <w:p w14:paraId="5DC9EDCD" w14:textId="77777777" w:rsidR="00961528" w:rsidRDefault="00000000">
      <w:pPr>
        <w:ind w:firstLineChars="200" w:firstLine="420"/>
      </w:pPr>
      <w:r>
        <w:t>5.3</w:t>
      </w:r>
      <w:r>
        <w:t>、</w:t>
      </w:r>
      <w:r>
        <w:rPr>
          <w:rFonts w:hint="eastAsia"/>
        </w:rPr>
        <w:t>警示与提示标识‌</w:t>
      </w:r>
    </w:p>
    <w:p w14:paraId="26B4AA57" w14:textId="77777777" w:rsidR="00961528" w:rsidRDefault="00000000">
      <w:pPr>
        <w:ind w:firstLineChars="200" w:firstLine="420"/>
      </w:pPr>
      <w:r>
        <w:rPr>
          <w:rFonts w:hint="eastAsia"/>
        </w:rPr>
        <w:t>这类标识用于提醒人们注意特定事项，规范行为，避免不必要的麻烦。例如：</w:t>
      </w:r>
    </w:p>
    <w:p w14:paraId="7BF78F6A" w14:textId="77777777" w:rsidR="00961528" w:rsidRDefault="00000000">
      <w:r>
        <w:rPr>
          <w:rFonts w:hint="eastAsia"/>
        </w:rPr>
        <w:t>节约粮食、光盘行动标识牌或杜绝浪费警示牌：布置在餐桌、打饭区、餐具回收区等，倡导节约粮食，减少浪费‌。</w:t>
      </w:r>
    </w:p>
    <w:p w14:paraId="6345BE1B" w14:textId="77777777" w:rsidR="00961528" w:rsidRDefault="00000000">
      <w:pPr>
        <w:ind w:firstLineChars="200" w:firstLine="420"/>
      </w:pPr>
      <w:r>
        <w:rPr>
          <w:rFonts w:hint="eastAsia"/>
        </w:rPr>
        <w:t>厨房非工作人员禁止进入警示牌：布置在厨房加工入口处，确保厨房区域的卫生和安全，防止非工作人员随意进入。</w:t>
      </w:r>
    </w:p>
    <w:p w14:paraId="059B0188" w14:textId="77777777" w:rsidR="00961528" w:rsidRDefault="00000000">
      <w:pPr>
        <w:ind w:firstLineChars="200" w:firstLine="420"/>
      </w:pPr>
      <w:r>
        <w:t>5.4</w:t>
      </w:r>
      <w:r>
        <w:rPr>
          <w:rFonts w:hint="eastAsia"/>
        </w:rPr>
        <w:t>、其他特殊标识‌</w:t>
      </w:r>
    </w:p>
    <w:p w14:paraId="26966B37" w14:textId="77777777" w:rsidR="00961528" w:rsidRDefault="00000000">
      <w:pPr>
        <w:ind w:firstLineChars="200" w:firstLine="420"/>
      </w:pPr>
      <w:r>
        <w:rPr>
          <w:rFonts w:hint="eastAsia"/>
        </w:rPr>
        <w:t>根据食堂的具体情况和需求，还可能设置一些其他特殊标识，如：</w:t>
      </w:r>
      <w:proofErr w:type="gramStart"/>
      <w:r>
        <w:rPr>
          <w:rFonts w:hint="eastAsia"/>
        </w:rPr>
        <w:t>食材调料</w:t>
      </w:r>
      <w:proofErr w:type="gramEnd"/>
      <w:r>
        <w:rPr>
          <w:rFonts w:hint="eastAsia"/>
        </w:rPr>
        <w:t>标识：如荤、素、生、熟、调料、水果、蔬菜、冻品、鱼类、虾类、肉类等的标识，方便厨师和工作人员快速识别和分类食材。</w:t>
      </w:r>
    </w:p>
    <w:p w14:paraId="739BE848" w14:textId="77777777" w:rsidR="00961528" w:rsidRDefault="00000000">
      <w:pPr>
        <w:ind w:firstLineChars="200" w:firstLine="420"/>
      </w:pPr>
      <w:r>
        <w:rPr>
          <w:rFonts w:hint="eastAsia"/>
        </w:rPr>
        <w:t>电源标识：在插座、开关附近贴有明确的电源标识，标明通电状况，确保人们在使用电器时知晓电源状况，避免触电风险。</w:t>
      </w:r>
    </w:p>
    <w:p w14:paraId="3F2B010D" w14:textId="77777777" w:rsidR="00961528" w:rsidRDefault="00000000">
      <w:pPr>
        <w:ind w:firstLineChars="200" w:firstLine="420"/>
      </w:pPr>
      <w:r>
        <w:t>6</w:t>
      </w:r>
      <w:r>
        <w:t>、</w:t>
      </w:r>
      <w:r>
        <w:rPr>
          <w:rFonts w:hint="eastAsia"/>
        </w:rPr>
        <w:t>其他特殊标识‌：</w:t>
      </w:r>
    </w:p>
    <w:p w14:paraId="6FD422F7" w14:textId="77777777" w:rsidR="00961528" w:rsidRDefault="00000000">
      <w:pPr>
        <w:ind w:firstLineChars="200" w:firstLine="420"/>
      </w:pPr>
      <w:r>
        <w:rPr>
          <w:rFonts w:hint="eastAsia"/>
        </w:rPr>
        <w:t>设备间门牌：标识设备间位置，方便维护和管理。</w:t>
      </w:r>
    </w:p>
    <w:p w14:paraId="384E565E" w14:textId="77777777" w:rsidR="00961528" w:rsidRDefault="00000000">
      <w:pPr>
        <w:ind w:firstLineChars="200" w:firstLine="420"/>
      </w:pPr>
      <w:r>
        <w:rPr>
          <w:rFonts w:hint="eastAsia"/>
        </w:rPr>
        <w:t>公告栏：用于发布通知、公告等信息，方便居民了解楼宇动态。</w:t>
      </w:r>
    </w:p>
    <w:p w14:paraId="305418B6" w14:textId="77777777" w:rsidR="00961528" w:rsidRDefault="00000000">
      <w:pPr>
        <w:ind w:firstLineChars="200" w:firstLine="420"/>
      </w:pPr>
      <w:r>
        <w:t>以后标识样式详见附件</w:t>
      </w:r>
      <w:r>
        <w:t>24</w:t>
      </w:r>
      <w:r>
        <w:t>已有标识样式</w:t>
      </w:r>
    </w:p>
    <w:p w14:paraId="2544B950" w14:textId="77777777" w:rsidR="00961528" w:rsidRDefault="00961528"/>
    <w:p w14:paraId="5885F892" w14:textId="77777777" w:rsidR="00961528" w:rsidRDefault="00961528">
      <w:pPr>
        <w:numPr>
          <w:ilvl w:val="255"/>
          <w:numId w:val="0"/>
        </w:numPr>
      </w:pPr>
    </w:p>
    <w:p w14:paraId="269DCFF5" w14:textId="77777777" w:rsidR="00961528" w:rsidRDefault="00000000">
      <w:pPr>
        <w:pStyle w:val="1"/>
        <w:numPr>
          <w:ilvl w:val="255"/>
          <w:numId w:val="0"/>
        </w:numPr>
        <w:spacing w:line="360" w:lineRule="auto"/>
        <w:ind w:firstLineChars="500" w:firstLine="1054"/>
      </w:pPr>
      <w:bookmarkStart w:id="457" w:name="_Toc990974688"/>
      <w:bookmarkStart w:id="458" w:name="_Toc1243179840"/>
      <w:bookmarkStart w:id="459" w:name="_Toc604467238"/>
      <w:bookmarkStart w:id="460" w:name="_Toc394168948"/>
      <w:bookmarkStart w:id="461" w:name="_Toc439227333"/>
      <w:bookmarkStart w:id="462" w:name="_Toc1584760112"/>
      <w:bookmarkStart w:id="463" w:name="_Toc271453409"/>
      <w:r>
        <w:rPr>
          <w:rFonts w:hint="eastAsia"/>
        </w:rPr>
        <w:t>第</w:t>
      </w:r>
      <w:r>
        <w:t>18</w:t>
      </w:r>
      <w:r>
        <w:rPr>
          <w:rFonts w:hint="eastAsia"/>
        </w:rPr>
        <w:t>章</w:t>
      </w:r>
      <w:r>
        <w:t xml:space="preserve"> </w:t>
      </w:r>
      <w:r>
        <w:rPr>
          <w:rFonts w:hint="eastAsia"/>
        </w:rPr>
        <w:t>成果要求</w:t>
      </w:r>
      <w:bookmarkEnd w:id="457"/>
      <w:bookmarkEnd w:id="458"/>
      <w:bookmarkEnd w:id="459"/>
      <w:bookmarkEnd w:id="460"/>
      <w:bookmarkEnd w:id="461"/>
      <w:bookmarkEnd w:id="462"/>
      <w:bookmarkEnd w:id="463"/>
    </w:p>
    <w:p w14:paraId="0F3FB875" w14:textId="77777777" w:rsidR="00961528" w:rsidRDefault="00000000">
      <w:pPr>
        <w:ind w:firstLine="480"/>
      </w:pPr>
      <w:r>
        <w:rPr>
          <w:rFonts w:hint="eastAsia"/>
        </w:rPr>
        <w:t>设计成果包括文本、模型、展板、电子文件。计量单位一律采用公制计量单位。提交设计成果的同时提交设计成果清单。</w:t>
      </w:r>
    </w:p>
    <w:p w14:paraId="1A941ACD" w14:textId="77777777" w:rsidR="00961528" w:rsidRDefault="00000000">
      <w:pPr>
        <w:ind w:firstLine="480"/>
      </w:pPr>
      <w:r>
        <w:rPr>
          <w:rFonts w:hint="eastAsia"/>
        </w:rPr>
        <w:t>1</w:t>
      </w:r>
      <w:r>
        <w:rPr>
          <w:rFonts w:hint="eastAsia"/>
        </w:rPr>
        <w:t>、方案设计阶段</w:t>
      </w:r>
    </w:p>
    <w:p w14:paraId="3ED4EA16" w14:textId="77777777" w:rsidR="00961528" w:rsidRDefault="00000000">
      <w:pPr>
        <w:ind w:firstLine="480"/>
      </w:pPr>
      <w:r>
        <w:rPr>
          <w:rFonts w:hint="eastAsia"/>
        </w:rPr>
        <w:t>（</w:t>
      </w:r>
      <w:r>
        <w:rPr>
          <w:rFonts w:hint="eastAsia"/>
        </w:rPr>
        <w:t>1</w:t>
      </w:r>
      <w:r>
        <w:rPr>
          <w:rFonts w:hint="eastAsia"/>
        </w:rPr>
        <w:t>）建筑</w:t>
      </w:r>
    </w:p>
    <w:p w14:paraId="09253001" w14:textId="77777777" w:rsidR="00961528" w:rsidRDefault="00000000">
      <w:pPr>
        <w:ind w:firstLine="480"/>
      </w:pPr>
      <w:r>
        <w:rPr>
          <w:rFonts w:hint="eastAsia"/>
        </w:rPr>
        <w:t>·体现原建筑方案的设计理念。</w:t>
      </w:r>
    </w:p>
    <w:p w14:paraId="72AF39F4" w14:textId="77777777" w:rsidR="00961528" w:rsidRDefault="00000000">
      <w:pPr>
        <w:ind w:firstLine="480"/>
      </w:pPr>
      <w:r>
        <w:rPr>
          <w:rFonts w:hint="eastAsia"/>
        </w:rPr>
        <w:t>·总体布局合理，交通组织流畅，建筑平面布置更加合理，室内空间尺度符合功能及心理要求规划、交通、消防、人防、通讯、法规要求。</w:t>
      </w:r>
    </w:p>
    <w:p w14:paraId="474F2A32" w14:textId="77777777" w:rsidR="00961528" w:rsidRDefault="00000000">
      <w:pPr>
        <w:ind w:firstLine="480"/>
      </w:pPr>
      <w:r>
        <w:rPr>
          <w:rFonts w:hint="eastAsia"/>
        </w:rPr>
        <w:t>·符合设计文件编制深度规定。</w:t>
      </w:r>
      <w:r>
        <w:rPr>
          <w:rFonts w:hint="eastAsia"/>
        </w:rPr>
        <w:t xml:space="preserve"> </w:t>
      </w:r>
    </w:p>
    <w:p w14:paraId="43129103" w14:textId="77777777" w:rsidR="00961528" w:rsidRDefault="00000000">
      <w:pPr>
        <w:ind w:firstLine="480"/>
      </w:pPr>
      <w:r>
        <w:rPr>
          <w:rFonts w:hint="eastAsia"/>
        </w:rPr>
        <w:t>·结合国际上的先进构造方法及当地的地方法规及有关部门要求，研究主要节点构造是否可行，材料选择是否适宜，施工的可实施性及造价控制。</w:t>
      </w:r>
    </w:p>
    <w:p w14:paraId="3A51F98E" w14:textId="77777777" w:rsidR="00961528" w:rsidRDefault="00000000">
      <w:pPr>
        <w:ind w:firstLine="480"/>
      </w:pPr>
      <w:r>
        <w:rPr>
          <w:rFonts w:hint="eastAsia"/>
        </w:rPr>
        <w:t>·满足各专业提出的各项要求。</w:t>
      </w:r>
    </w:p>
    <w:p w14:paraId="75DF91C7" w14:textId="77777777" w:rsidR="00961528" w:rsidRDefault="00000000">
      <w:pPr>
        <w:ind w:firstLine="480"/>
      </w:pPr>
      <w:r>
        <w:rPr>
          <w:rFonts w:hint="eastAsia"/>
        </w:rPr>
        <w:t>现状及场地条件分析图</w:t>
      </w:r>
    </w:p>
    <w:p w14:paraId="1CE86D4A" w14:textId="77777777" w:rsidR="00961528" w:rsidRDefault="00000000">
      <w:pPr>
        <w:ind w:firstLine="480"/>
      </w:pPr>
      <w:r>
        <w:rPr>
          <w:rFonts w:hint="eastAsia"/>
        </w:rPr>
        <w:t>总平面图</w:t>
      </w:r>
    </w:p>
    <w:p w14:paraId="1BB57C3D" w14:textId="77777777" w:rsidR="00961528" w:rsidRDefault="00000000">
      <w:pPr>
        <w:ind w:firstLine="480"/>
      </w:pPr>
      <w:r>
        <w:rPr>
          <w:rFonts w:hint="eastAsia"/>
        </w:rPr>
        <w:t>整体功能及规划布局图</w:t>
      </w:r>
    </w:p>
    <w:p w14:paraId="1C6BE729" w14:textId="77777777" w:rsidR="00961528" w:rsidRDefault="00000000">
      <w:pPr>
        <w:ind w:firstLine="480"/>
      </w:pPr>
      <w:r>
        <w:rPr>
          <w:rFonts w:hint="eastAsia"/>
        </w:rPr>
        <w:lastRenderedPageBreak/>
        <w:t>各专项规划图（道路交通、景观系统、竖向设计、分期建设等）</w:t>
      </w:r>
    </w:p>
    <w:p w14:paraId="728FCFCE" w14:textId="77777777" w:rsidR="00961528" w:rsidRDefault="00000000">
      <w:pPr>
        <w:ind w:firstLine="480"/>
      </w:pPr>
      <w:r>
        <w:rPr>
          <w:rFonts w:hint="eastAsia"/>
        </w:rPr>
        <w:t>表达设计理念的相关分析图、意向图</w:t>
      </w:r>
    </w:p>
    <w:p w14:paraId="12240FB8" w14:textId="77777777" w:rsidR="00961528" w:rsidRDefault="00000000">
      <w:pPr>
        <w:ind w:firstLine="480"/>
      </w:pPr>
      <w:r>
        <w:rPr>
          <w:rFonts w:hint="eastAsia"/>
        </w:rPr>
        <w:t>效果图</w:t>
      </w:r>
    </w:p>
    <w:p w14:paraId="0C7BBF51" w14:textId="77777777" w:rsidR="00961528" w:rsidRDefault="00000000">
      <w:pPr>
        <w:ind w:firstLine="480"/>
      </w:pPr>
      <w:r>
        <w:rPr>
          <w:rFonts w:hint="eastAsia"/>
        </w:rPr>
        <w:t>建筑单体平、立、剖面图</w:t>
      </w:r>
    </w:p>
    <w:p w14:paraId="0267461E" w14:textId="77777777" w:rsidR="00961528" w:rsidRDefault="00000000">
      <w:pPr>
        <w:ind w:firstLine="480"/>
      </w:pPr>
      <w:r>
        <w:rPr>
          <w:rFonts w:hint="eastAsia"/>
        </w:rPr>
        <w:t>设计说明</w:t>
      </w:r>
    </w:p>
    <w:p w14:paraId="4EF9AF82" w14:textId="77777777" w:rsidR="00961528" w:rsidRDefault="00000000">
      <w:pPr>
        <w:ind w:firstLine="480"/>
      </w:pPr>
      <w:r>
        <w:rPr>
          <w:rFonts w:hint="eastAsia"/>
        </w:rPr>
        <w:t>方案模型</w:t>
      </w:r>
    </w:p>
    <w:p w14:paraId="5BCEFA6D" w14:textId="77777777" w:rsidR="00961528" w:rsidRDefault="00000000">
      <w:pPr>
        <w:ind w:firstLine="480"/>
        <w:rPr>
          <w:rFonts w:ascii="仿宋_GB2312" w:hAnsi="宋体" w:cs="宋体" w:hint="eastAsia"/>
          <w:kern w:val="0"/>
        </w:rPr>
      </w:pPr>
      <w:r>
        <w:rPr>
          <w:rFonts w:ascii="仿宋_GB2312" w:hAnsi="宋体" w:cs="宋体" w:hint="eastAsia"/>
          <w:kern w:val="0"/>
        </w:rPr>
        <w:t>效果展示：总平面图及经济技术指标、总体鸟瞰图、建筑外观效果图若干张，至少有一张表达主入口的人视效果图或沿街效果图，需表达实现效果的材料、主要室内空间效果图若干张，儿童活动中心、图书馆、类家庭空间、</w:t>
      </w:r>
      <w:proofErr w:type="gramStart"/>
      <w:r>
        <w:rPr>
          <w:rFonts w:ascii="仿宋_GB2312" w:hAnsi="宋体" w:cs="宋体" w:hint="eastAsia"/>
          <w:kern w:val="0"/>
        </w:rPr>
        <w:t>思政教育</w:t>
      </w:r>
      <w:proofErr w:type="gramEnd"/>
      <w:r>
        <w:rPr>
          <w:rFonts w:ascii="仿宋_GB2312" w:hAnsi="宋体" w:cs="宋体" w:hint="eastAsia"/>
          <w:kern w:val="0"/>
        </w:rPr>
        <w:t>基地、培训中心、餐厅的效果图（最终以业主确定清单为主），需表达实现效果的材料。</w:t>
      </w:r>
    </w:p>
    <w:p w14:paraId="2E69FD2B" w14:textId="77777777" w:rsidR="00961528" w:rsidRDefault="00000000">
      <w:pPr>
        <w:ind w:firstLine="480"/>
        <w:rPr>
          <w:rFonts w:ascii="仿宋_GB2312" w:hAnsi="宋体" w:cs="宋体" w:hint="eastAsia"/>
          <w:kern w:val="0"/>
        </w:rPr>
      </w:pPr>
      <w:r>
        <w:rPr>
          <w:rFonts w:ascii="仿宋_GB2312" w:hAnsi="宋体" w:cs="宋体" w:hint="eastAsia"/>
          <w:kern w:val="0"/>
        </w:rPr>
        <w:t>设计分析图部分：区位分析图、现状分析、梳理项目主要问题</w:t>
      </w:r>
      <w:r>
        <w:rPr>
          <w:rFonts w:ascii="仿宋_GB2312" w:hAnsi="宋体" w:cs="宋体" w:hint="eastAsia"/>
          <w:kern w:val="0"/>
        </w:rPr>
        <w:t>/</w:t>
      </w:r>
      <w:r>
        <w:rPr>
          <w:rFonts w:ascii="仿宋_GB2312" w:hAnsi="宋体" w:cs="宋体" w:hint="eastAsia"/>
          <w:kern w:val="0"/>
        </w:rPr>
        <w:t>矛盾、分析上位规划对本项目的设计要求、设计概念</w:t>
      </w:r>
      <w:r>
        <w:rPr>
          <w:rFonts w:ascii="仿宋_GB2312" w:hAnsi="宋体" w:cs="宋体" w:hint="eastAsia"/>
          <w:kern w:val="0"/>
        </w:rPr>
        <w:t>/</w:t>
      </w:r>
      <w:r>
        <w:rPr>
          <w:rFonts w:ascii="仿宋_GB2312" w:hAnsi="宋体" w:cs="宋体" w:hint="eastAsia"/>
          <w:kern w:val="0"/>
        </w:rPr>
        <w:t>策略</w:t>
      </w:r>
      <w:r>
        <w:rPr>
          <w:rFonts w:ascii="仿宋_GB2312" w:hAnsi="宋体" w:cs="宋体" w:hint="eastAsia"/>
          <w:kern w:val="0"/>
        </w:rPr>
        <w:t>/</w:t>
      </w:r>
      <w:r>
        <w:rPr>
          <w:rFonts w:ascii="仿宋_GB2312" w:hAnsi="宋体" w:cs="宋体" w:hint="eastAsia"/>
          <w:kern w:val="0"/>
        </w:rPr>
        <w:t>构思、交通分析图、功能分析图、竖向分析图、消防分析图、绿化分析图、市政管线综合分析图、典型空间单元分析图。</w:t>
      </w:r>
    </w:p>
    <w:p w14:paraId="33221EBB" w14:textId="77777777" w:rsidR="00961528" w:rsidRDefault="00000000">
      <w:pPr>
        <w:ind w:firstLine="480"/>
        <w:rPr>
          <w:rFonts w:ascii="仿宋_GB2312" w:hAnsi="宋体" w:cs="宋体" w:hint="eastAsia"/>
          <w:kern w:val="0"/>
        </w:rPr>
      </w:pPr>
      <w:r>
        <w:rPr>
          <w:rFonts w:ascii="仿宋_GB2312" w:hAnsi="宋体" w:cs="宋体" w:hint="eastAsia"/>
          <w:kern w:val="0"/>
        </w:rPr>
        <w:t>技术图纸部分：建筑总平面图、消防总平面图、一层总平面图及竖向设计图、各层平面图、立面图（需有相对应材料索引）、剖面图、核增建筑面积专篇、绿色建筑设计专篇、绿化设计专篇。</w:t>
      </w:r>
    </w:p>
    <w:p w14:paraId="3F01CA0B" w14:textId="77777777" w:rsidR="00961528" w:rsidRDefault="00000000">
      <w:pPr>
        <w:ind w:firstLine="480"/>
        <w:rPr>
          <w:rFonts w:ascii="仿宋_GB2312" w:hAnsi="宋体" w:cs="宋体" w:hint="eastAsia"/>
          <w:kern w:val="0"/>
        </w:rPr>
      </w:pPr>
      <w:r>
        <w:rPr>
          <w:rFonts w:ascii="仿宋_GB2312" w:hAnsi="宋体" w:cs="宋体" w:hint="eastAsia"/>
          <w:kern w:val="0"/>
        </w:rPr>
        <w:t>设计说明及投资估算：建筑设计说明、无障碍设计专篇、经济技术指标、投资估算。</w:t>
      </w:r>
    </w:p>
    <w:p w14:paraId="42B0E73B" w14:textId="77777777" w:rsidR="00961528" w:rsidRDefault="00000000">
      <w:pPr>
        <w:widowControl/>
        <w:ind w:firstLine="480"/>
        <w:jc w:val="left"/>
        <w:rPr>
          <w:rFonts w:ascii="仿宋_GB2312" w:hAnsi="宋体" w:cs="宋体" w:hint="eastAsia"/>
          <w:kern w:val="0"/>
        </w:rPr>
      </w:pPr>
      <w:r>
        <w:rPr>
          <w:rFonts w:ascii="仿宋_GB2312" w:eastAsiaTheme="minorEastAsia" w:hAnsi="宋体" w:cs="宋体" w:hint="eastAsia"/>
          <w:kern w:val="0"/>
          <w:szCs w:val="22"/>
          <w:lang w:bidi="ar"/>
        </w:rPr>
        <w:t>建筑面积、使用面积及使用率分析</w:t>
      </w:r>
      <w:r>
        <w:rPr>
          <w:rFonts w:ascii="仿宋_GB2312" w:eastAsiaTheme="minorEastAsia" w:hAnsi="宋体" w:cs="宋体" w:hint="eastAsia"/>
          <w:kern w:val="0"/>
          <w:szCs w:val="22"/>
          <w:lang w:bidi="ar"/>
        </w:rPr>
        <w:t xml:space="preserve"> </w:t>
      </w:r>
    </w:p>
    <w:p w14:paraId="17A3971B" w14:textId="77777777" w:rsidR="00961528" w:rsidRDefault="00000000">
      <w:pPr>
        <w:widowControl/>
        <w:ind w:firstLine="480"/>
        <w:jc w:val="left"/>
        <w:rPr>
          <w:rFonts w:ascii="仿宋_GB2312" w:hAnsi="宋体" w:cs="宋体" w:hint="eastAsia"/>
          <w:kern w:val="0"/>
        </w:rPr>
      </w:pPr>
      <w:r>
        <w:rPr>
          <w:rFonts w:ascii="仿宋_GB2312" w:eastAsiaTheme="minorEastAsia" w:hAnsi="宋体" w:cs="宋体" w:hint="eastAsia"/>
          <w:kern w:val="0"/>
          <w:szCs w:val="22"/>
          <w:lang w:bidi="ar"/>
        </w:rPr>
        <w:t>（</w:t>
      </w:r>
      <w:r>
        <w:rPr>
          <w:rFonts w:ascii="仿宋_GB2312" w:eastAsiaTheme="minorEastAsia" w:hAnsi="宋体" w:cs="宋体" w:hint="eastAsia"/>
          <w:kern w:val="0"/>
          <w:szCs w:val="22"/>
          <w:lang w:bidi="ar"/>
        </w:rPr>
        <w:t>1</w:t>
      </w:r>
      <w:r>
        <w:rPr>
          <w:rFonts w:ascii="仿宋_GB2312" w:eastAsiaTheme="minorEastAsia" w:hAnsi="宋体" w:cs="宋体" w:hint="eastAsia"/>
          <w:kern w:val="0"/>
          <w:szCs w:val="22"/>
          <w:lang w:bidi="ar"/>
        </w:rPr>
        <w:t>）各单体建筑面积、使用面积及使用率核算文件。</w:t>
      </w:r>
      <w:r>
        <w:rPr>
          <w:rFonts w:ascii="仿宋_GB2312" w:eastAsiaTheme="minorEastAsia" w:hAnsi="宋体" w:cs="宋体" w:hint="eastAsia"/>
          <w:kern w:val="0"/>
          <w:szCs w:val="22"/>
          <w:lang w:bidi="ar"/>
        </w:rPr>
        <w:t xml:space="preserve"> </w:t>
      </w:r>
    </w:p>
    <w:p w14:paraId="79E8A406" w14:textId="77777777" w:rsidR="00961528" w:rsidRDefault="00000000">
      <w:pPr>
        <w:widowControl/>
        <w:ind w:firstLine="480"/>
        <w:jc w:val="left"/>
        <w:rPr>
          <w:rFonts w:ascii="仿宋_GB2312" w:hAnsi="宋体" w:cs="宋体" w:hint="eastAsia"/>
          <w:kern w:val="0"/>
        </w:rPr>
      </w:pPr>
      <w:r>
        <w:rPr>
          <w:rFonts w:ascii="仿宋_GB2312" w:eastAsiaTheme="minorEastAsia" w:hAnsi="宋体" w:cs="宋体" w:hint="eastAsia"/>
          <w:kern w:val="0"/>
          <w:szCs w:val="22"/>
          <w:lang w:bidi="ar"/>
        </w:rPr>
        <w:t>（</w:t>
      </w:r>
      <w:r>
        <w:rPr>
          <w:rFonts w:ascii="仿宋_GB2312" w:eastAsiaTheme="minorEastAsia" w:hAnsi="宋体" w:cs="宋体" w:hint="eastAsia"/>
          <w:kern w:val="0"/>
          <w:szCs w:val="22"/>
          <w:lang w:bidi="ar"/>
        </w:rPr>
        <w:t>2</w:t>
      </w:r>
      <w:r>
        <w:rPr>
          <w:rFonts w:ascii="仿宋_GB2312" w:eastAsiaTheme="minorEastAsia" w:hAnsi="宋体" w:cs="宋体" w:hint="eastAsia"/>
          <w:kern w:val="0"/>
          <w:szCs w:val="22"/>
          <w:lang w:bidi="ar"/>
        </w:rPr>
        <w:t>）各单体建筑面积及使用率核算文件；</w:t>
      </w:r>
      <w:r>
        <w:rPr>
          <w:rFonts w:ascii="仿宋_GB2312" w:eastAsiaTheme="minorEastAsia" w:hAnsi="宋体" w:cs="宋体" w:hint="eastAsia"/>
          <w:kern w:val="0"/>
          <w:szCs w:val="22"/>
          <w:lang w:bidi="ar"/>
        </w:rPr>
        <w:t xml:space="preserve"> </w:t>
      </w:r>
    </w:p>
    <w:p w14:paraId="6CE96360" w14:textId="77777777" w:rsidR="00961528" w:rsidRDefault="00000000">
      <w:pPr>
        <w:ind w:firstLine="480"/>
        <w:rPr>
          <w:rFonts w:ascii="仿宋_GB2312" w:eastAsiaTheme="minorEastAsia" w:hAnsi="宋体" w:cs="宋体" w:hint="eastAsia"/>
          <w:kern w:val="0"/>
          <w:szCs w:val="22"/>
          <w:lang w:bidi="ar"/>
        </w:rPr>
      </w:pPr>
      <w:r>
        <w:rPr>
          <w:rFonts w:ascii="仿宋_GB2312" w:eastAsiaTheme="minorEastAsia" w:hAnsi="宋体" w:cs="宋体" w:hint="eastAsia"/>
          <w:kern w:val="0"/>
          <w:szCs w:val="22"/>
          <w:lang w:bidi="ar"/>
        </w:rPr>
        <w:t>（</w:t>
      </w:r>
      <w:r>
        <w:rPr>
          <w:rFonts w:ascii="仿宋_GB2312" w:eastAsiaTheme="minorEastAsia" w:hAnsi="宋体" w:cs="宋体" w:hint="eastAsia"/>
          <w:kern w:val="0"/>
          <w:szCs w:val="22"/>
          <w:lang w:bidi="ar"/>
        </w:rPr>
        <w:t>3</w:t>
      </w:r>
      <w:r>
        <w:rPr>
          <w:rFonts w:ascii="仿宋_GB2312" w:eastAsiaTheme="minorEastAsia" w:hAnsi="宋体" w:cs="宋体" w:hint="eastAsia"/>
          <w:kern w:val="0"/>
          <w:szCs w:val="22"/>
          <w:lang w:bidi="ar"/>
        </w:rPr>
        <w:t>）面积指标自查表。</w:t>
      </w:r>
    </w:p>
    <w:p w14:paraId="50965AFA" w14:textId="77777777" w:rsidR="00961528" w:rsidRDefault="00000000">
      <w:pPr>
        <w:ind w:firstLine="480"/>
        <w:rPr>
          <w:rFonts w:ascii="仿宋_GB2312" w:hAnsi="宋体" w:cs="宋体" w:hint="eastAsia"/>
          <w:kern w:val="0"/>
        </w:rPr>
      </w:pPr>
      <w:r>
        <w:rPr>
          <w:rFonts w:ascii="仿宋_GB2312" w:hAnsi="宋体" w:cs="宋体" w:hint="eastAsia"/>
          <w:kern w:val="0"/>
        </w:rPr>
        <w:t>（</w:t>
      </w:r>
      <w:r>
        <w:rPr>
          <w:rFonts w:ascii="仿宋_GB2312" w:hAnsi="宋体" w:cs="宋体" w:hint="eastAsia"/>
          <w:kern w:val="0"/>
        </w:rPr>
        <w:t>2</w:t>
      </w:r>
      <w:r>
        <w:rPr>
          <w:rFonts w:ascii="仿宋_GB2312" w:hAnsi="宋体" w:cs="宋体" w:hint="eastAsia"/>
          <w:kern w:val="0"/>
        </w:rPr>
        <w:t>）结构</w:t>
      </w:r>
    </w:p>
    <w:p w14:paraId="332D0176" w14:textId="77777777" w:rsidR="00961528" w:rsidRDefault="00000000">
      <w:pPr>
        <w:ind w:firstLine="480"/>
      </w:pPr>
      <w:r>
        <w:rPr>
          <w:rFonts w:hint="eastAsia"/>
        </w:rPr>
        <w:t>设计符合规定及建筑机电专业要求，确保结构安全，提供不少于两个结构加固方案，邀请业主参加方案讨论会，确定方案。尽量做到结构优化，构造合理，节省投资。</w:t>
      </w:r>
    </w:p>
    <w:p w14:paraId="609DE122" w14:textId="77777777" w:rsidR="00961528" w:rsidRDefault="00000000">
      <w:pPr>
        <w:widowControl/>
        <w:ind w:firstLine="480"/>
        <w:jc w:val="left"/>
      </w:pPr>
      <w:r>
        <w:rPr>
          <w:rFonts w:asciiTheme="minorHAnsi" w:eastAsiaTheme="minorEastAsia" w:hAnsiTheme="minorHAnsi" w:cstheme="minorBidi" w:hint="eastAsia"/>
          <w:szCs w:val="22"/>
          <w:lang w:bidi="ar"/>
        </w:rPr>
        <w:t>技术图纸，包括（但不限于）以下内容：</w:t>
      </w:r>
      <w:r>
        <w:rPr>
          <w:rFonts w:asciiTheme="minorHAnsi" w:eastAsiaTheme="minorEastAsia" w:hAnsiTheme="minorHAnsi" w:cstheme="minorBidi" w:hint="eastAsia"/>
          <w:szCs w:val="22"/>
          <w:lang w:bidi="ar"/>
        </w:rPr>
        <w:t xml:space="preserve"> </w:t>
      </w:r>
    </w:p>
    <w:p w14:paraId="23D2CA51" w14:textId="77777777" w:rsidR="00961528" w:rsidRDefault="00000000">
      <w:pPr>
        <w:widowControl/>
        <w:ind w:firstLine="480"/>
        <w:jc w:val="left"/>
      </w:pPr>
      <w:r>
        <w:rPr>
          <w:rFonts w:asciiTheme="minorHAnsi" w:eastAsiaTheme="minorEastAsia" w:hAnsiTheme="minorHAnsi" w:cstheme="minorBidi" w:hint="eastAsia"/>
          <w:szCs w:val="22"/>
          <w:lang w:bidi="ar"/>
        </w:rPr>
        <w:t>（</w:t>
      </w:r>
      <w:r>
        <w:rPr>
          <w:rFonts w:asciiTheme="minorHAnsi" w:eastAsiaTheme="minorEastAsia" w:hAnsiTheme="minorHAnsi" w:cstheme="minorBidi" w:hint="eastAsia"/>
          <w:szCs w:val="22"/>
          <w:lang w:bidi="ar"/>
        </w:rPr>
        <w:t>1</w:t>
      </w:r>
      <w:r>
        <w:rPr>
          <w:rFonts w:asciiTheme="minorHAnsi" w:eastAsiaTheme="minorEastAsia" w:hAnsiTheme="minorHAnsi" w:cstheme="minorBidi" w:hint="eastAsia"/>
          <w:szCs w:val="22"/>
          <w:lang w:bidi="ar"/>
        </w:rPr>
        <w:t>）总平面图</w:t>
      </w:r>
      <w:r>
        <w:rPr>
          <w:rFonts w:asciiTheme="minorHAnsi" w:eastAsiaTheme="minorEastAsia" w:hAnsiTheme="minorHAnsi" w:cstheme="minorBidi" w:hint="eastAsia"/>
          <w:szCs w:val="22"/>
          <w:lang w:bidi="ar"/>
        </w:rPr>
        <w:t xml:space="preserve"> ( </w:t>
      </w:r>
      <w:r>
        <w:rPr>
          <w:rFonts w:asciiTheme="minorHAnsi" w:eastAsiaTheme="minorEastAsia" w:hAnsiTheme="minorHAnsi" w:cstheme="minorBidi" w:hint="eastAsia"/>
          <w:szCs w:val="22"/>
          <w:lang w:bidi="ar"/>
        </w:rPr>
        <w:t>含技术经济指标表及各分项指标表</w:t>
      </w:r>
      <w:r>
        <w:rPr>
          <w:rFonts w:asciiTheme="minorHAnsi" w:eastAsiaTheme="minorEastAsia" w:hAnsiTheme="minorHAnsi" w:cstheme="minorBidi" w:hint="eastAsia"/>
          <w:szCs w:val="22"/>
          <w:lang w:bidi="ar"/>
        </w:rPr>
        <w:t xml:space="preserve"> ) </w:t>
      </w:r>
    </w:p>
    <w:p w14:paraId="68A84DA8" w14:textId="77777777" w:rsidR="00961528" w:rsidRDefault="00000000">
      <w:pPr>
        <w:ind w:firstLine="480"/>
      </w:pPr>
      <w:r>
        <w:rPr>
          <w:rFonts w:asciiTheme="minorHAnsi" w:eastAsiaTheme="minorEastAsia" w:hAnsiTheme="minorHAnsi" w:cstheme="minorBidi" w:hint="eastAsia"/>
          <w:szCs w:val="22"/>
          <w:lang w:bidi="ar"/>
        </w:rPr>
        <w:t>（</w:t>
      </w:r>
      <w:r>
        <w:rPr>
          <w:rFonts w:asciiTheme="minorHAnsi" w:eastAsiaTheme="minorEastAsia" w:hAnsiTheme="minorHAnsi" w:cstheme="minorBidi" w:hint="eastAsia"/>
          <w:szCs w:val="22"/>
          <w:lang w:bidi="ar"/>
        </w:rPr>
        <w:t>2</w:t>
      </w:r>
      <w:r>
        <w:rPr>
          <w:rFonts w:asciiTheme="minorHAnsi" w:eastAsiaTheme="minorEastAsia" w:hAnsiTheme="minorHAnsi" w:cstheme="minorBidi" w:hint="eastAsia"/>
          <w:szCs w:val="22"/>
          <w:lang w:bidi="ar"/>
        </w:rPr>
        <w:t>）单体结构技术图纸：各层结构平面图、主要立面及剖面图等</w:t>
      </w:r>
      <w:r>
        <w:rPr>
          <w:rFonts w:asciiTheme="minorHAnsi" w:eastAsiaTheme="minorEastAsia" w:hAnsiTheme="minorHAnsi" w:cstheme="minorBidi" w:hint="eastAsia"/>
          <w:szCs w:val="22"/>
          <w:lang w:bidi="ar"/>
        </w:rPr>
        <w:t xml:space="preserve">; </w:t>
      </w:r>
      <w:r>
        <w:rPr>
          <w:rFonts w:ascii="仿宋_GB2312" w:hAnsi="宋体" w:cs="宋体" w:hint="eastAsia"/>
          <w:kern w:val="0"/>
        </w:rPr>
        <w:t>设计说明及投资估算：结构设计说明、结构专篇、经济技术指标、投资估算。</w:t>
      </w:r>
    </w:p>
    <w:p w14:paraId="1BB803C5" w14:textId="77777777" w:rsidR="00961528" w:rsidRDefault="00000000">
      <w:pPr>
        <w:ind w:firstLine="480"/>
      </w:pPr>
      <w:r>
        <w:rPr>
          <w:rFonts w:hint="eastAsia"/>
        </w:rPr>
        <w:t>（</w:t>
      </w:r>
      <w:r>
        <w:rPr>
          <w:rFonts w:hint="eastAsia"/>
        </w:rPr>
        <w:t>3</w:t>
      </w:r>
      <w:r>
        <w:rPr>
          <w:rFonts w:hint="eastAsia"/>
        </w:rPr>
        <w:t>）给排水</w:t>
      </w:r>
    </w:p>
    <w:p w14:paraId="7D7558F5" w14:textId="77777777" w:rsidR="00961528" w:rsidRDefault="00000000">
      <w:pPr>
        <w:ind w:firstLine="480"/>
      </w:pPr>
      <w:r>
        <w:rPr>
          <w:rFonts w:hint="eastAsia"/>
        </w:rPr>
        <w:t>·满足规划、消防部门的要求。</w:t>
      </w:r>
    </w:p>
    <w:p w14:paraId="19E29848" w14:textId="77777777" w:rsidR="00961528" w:rsidRDefault="00000000">
      <w:pPr>
        <w:ind w:firstLine="480"/>
      </w:pPr>
      <w:r>
        <w:rPr>
          <w:rFonts w:hint="eastAsia"/>
        </w:rPr>
        <w:t>·满足市政管网的给水、排水、雨水接口情况及水压情况。</w:t>
      </w:r>
    </w:p>
    <w:p w14:paraId="24F8BD94" w14:textId="77777777" w:rsidR="00961528" w:rsidRDefault="00000000">
      <w:pPr>
        <w:ind w:firstLine="480"/>
      </w:pPr>
      <w:r>
        <w:rPr>
          <w:rFonts w:hint="eastAsia"/>
        </w:rPr>
        <w:t>·给水、排水、雨水、空调凝结及</w:t>
      </w:r>
      <w:proofErr w:type="gramStart"/>
      <w:r>
        <w:rPr>
          <w:rFonts w:hint="eastAsia"/>
        </w:rPr>
        <w:t>消防各</w:t>
      </w:r>
      <w:proofErr w:type="gramEnd"/>
      <w:r>
        <w:rPr>
          <w:rFonts w:hint="eastAsia"/>
        </w:rPr>
        <w:t>系统合理。</w:t>
      </w:r>
    </w:p>
    <w:p w14:paraId="758D8BD0" w14:textId="77777777" w:rsidR="00961528" w:rsidRDefault="00000000">
      <w:pPr>
        <w:ind w:firstLine="480"/>
      </w:pPr>
      <w:r>
        <w:rPr>
          <w:rFonts w:hint="eastAsia"/>
        </w:rPr>
        <w:t>·符合规范、法规、标准。</w:t>
      </w:r>
    </w:p>
    <w:p w14:paraId="52399B7B" w14:textId="77777777" w:rsidR="00961528" w:rsidRDefault="00000000">
      <w:pPr>
        <w:ind w:firstLine="480"/>
      </w:pPr>
      <w:r>
        <w:rPr>
          <w:rFonts w:hint="eastAsia"/>
        </w:rPr>
        <w:t>·合理运用新技术、新材料，设备选型适用、经济。</w:t>
      </w:r>
    </w:p>
    <w:p w14:paraId="070E8D56" w14:textId="77777777" w:rsidR="00961528" w:rsidRDefault="00000000">
      <w:pPr>
        <w:widowControl/>
        <w:ind w:firstLine="480"/>
        <w:jc w:val="left"/>
      </w:pPr>
      <w:r>
        <w:rPr>
          <w:rFonts w:asciiTheme="minorHAnsi" w:eastAsiaTheme="minorEastAsia" w:hAnsiTheme="minorHAnsi" w:cstheme="minorBidi" w:hint="eastAsia"/>
          <w:szCs w:val="22"/>
          <w:lang w:bidi="ar"/>
        </w:rPr>
        <w:t>技术图纸，包括（但不限于）以下内容：</w:t>
      </w:r>
      <w:r>
        <w:rPr>
          <w:rFonts w:asciiTheme="minorHAnsi" w:eastAsiaTheme="minorEastAsia" w:hAnsiTheme="minorHAnsi" w:cstheme="minorBidi" w:hint="eastAsia"/>
          <w:szCs w:val="22"/>
          <w:lang w:bidi="ar"/>
        </w:rPr>
        <w:t xml:space="preserve"> </w:t>
      </w:r>
    </w:p>
    <w:p w14:paraId="5450D2F0" w14:textId="77777777" w:rsidR="00961528" w:rsidRDefault="00000000">
      <w:pPr>
        <w:widowControl/>
        <w:numPr>
          <w:ilvl w:val="255"/>
          <w:numId w:val="0"/>
        </w:numPr>
        <w:ind w:firstLine="480"/>
        <w:jc w:val="left"/>
        <w:rPr>
          <w:rFonts w:asciiTheme="minorHAnsi" w:eastAsiaTheme="minorEastAsia" w:hAnsiTheme="minorHAnsi" w:cstheme="minorBidi"/>
          <w:szCs w:val="22"/>
          <w:lang w:bidi="ar"/>
        </w:rPr>
      </w:pPr>
      <w:r>
        <w:rPr>
          <w:rFonts w:asciiTheme="minorHAnsi" w:eastAsiaTheme="minorEastAsia" w:hAnsiTheme="minorHAnsi" w:cstheme="minorBidi" w:hint="eastAsia"/>
          <w:szCs w:val="22"/>
          <w:lang w:bidi="ar"/>
        </w:rPr>
        <w:t>总平面图</w:t>
      </w:r>
      <w:r>
        <w:rPr>
          <w:rFonts w:asciiTheme="minorHAnsi" w:eastAsiaTheme="minorEastAsia" w:hAnsiTheme="minorHAnsi" w:cstheme="minorBidi" w:hint="eastAsia"/>
          <w:szCs w:val="22"/>
          <w:lang w:bidi="ar"/>
        </w:rPr>
        <w:t xml:space="preserve"> ( </w:t>
      </w:r>
      <w:r>
        <w:rPr>
          <w:rFonts w:asciiTheme="minorHAnsi" w:eastAsiaTheme="minorEastAsia" w:hAnsiTheme="minorHAnsi" w:cstheme="minorBidi" w:hint="eastAsia"/>
          <w:szCs w:val="22"/>
          <w:lang w:bidi="ar"/>
        </w:rPr>
        <w:t>含技术经济指标表及各分项指标表</w:t>
      </w:r>
      <w:r>
        <w:rPr>
          <w:rFonts w:asciiTheme="minorHAnsi" w:eastAsiaTheme="minorEastAsia" w:hAnsiTheme="minorHAnsi" w:cstheme="minorBidi" w:hint="eastAsia"/>
          <w:szCs w:val="22"/>
          <w:lang w:bidi="ar"/>
        </w:rPr>
        <w:t xml:space="preserve"> ) </w:t>
      </w:r>
    </w:p>
    <w:p w14:paraId="3BB931F5" w14:textId="77777777" w:rsidR="00961528" w:rsidRDefault="00000000">
      <w:pPr>
        <w:widowControl/>
        <w:numPr>
          <w:ilvl w:val="255"/>
          <w:numId w:val="0"/>
        </w:numPr>
        <w:ind w:firstLine="480"/>
        <w:jc w:val="left"/>
        <w:rPr>
          <w:rFonts w:asciiTheme="minorHAnsi" w:eastAsiaTheme="minorEastAsia" w:hAnsiTheme="minorHAnsi" w:cstheme="minorBidi"/>
          <w:szCs w:val="22"/>
          <w:lang w:bidi="ar"/>
        </w:rPr>
      </w:pPr>
      <w:r>
        <w:rPr>
          <w:rFonts w:asciiTheme="minorHAnsi" w:eastAsiaTheme="minorEastAsia" w:hAnsiTheme="minorHAnsi" w:cstheme="minorBidi" w:hint="eastAsia"/>
          <w:szCs w:val="22"/>
          <w:lang w:bidi="ar"/>
        </w:rPr>
        <w:t>单体给排水技术图纸：各层给排水平面图、主要立面及剖面图等</w:t>
      </w:r>
      <w:r>
        <w:rPr>
          <w:rFonts w:asciiTheme="minorHAnsi" w:eastAsiaTheme="minorEastAsia" w:hAnsiTheme="minorHAnsi" w:cstheme="minorBidi" w:hint="eastAsia"/>
          <w:szCs w:val="22"/>
          <w:lang w:bidi="ar"/>
        </w:rPr>
        <w:t>;</w:t>
      </w:r>
    </w:p>
    <w:p w14:paraId="4ABE45A4" w14:textId="77777777" w:rsidR="00961528" w:rsidRDefault="00000000">
      <w:pPr>
        <w:widowControl/>
        <w:ind w:firstLine="480"/>
        <w:jc w:val="left"/>
      </w:pPr>
      <w:r>
        <w:rPr>
          <w:rFonts w:asciiTheme="minorHAnsi" w:eastAsiaTheme="minorEastAsia" w:hAnsiTheme="minorHAnsi" w:cstheme="minorBidi" w:hint="eastAsia"/>
          <w:szCs w:val="22"/>
          <w:lang w:bidi="ar"/>
        </w:rPr>
        <w:t>生活用冷热水供应系统、生活饮用水系统、雨水和废水排放系统、生活污水和废水处理系统、绿化灌溉系统、中水（雨水）利用系统；</w:t>
      </w:r>
    </w:p>
    <w:p w14:paraId="008282EB" w14:textId="77777777" w:rsidR="00961528" w:rsidRDefault="00000000">
      <w:pPr>
        <w:ind w:firstLine="480"/>
      </w:pPr>
      <w:r>
        <w:rPr>
          <w:rFonts w:ascii="仿宋_GB2312" w:hAnsi="宋体" w:cs="宋体" w:hint="eastAsia"/>
          <w:kern w:val="0"/>
        </w:rPr>
        <w:t>设计说明及投资估算：给排水设计说明、给排水专篇、经济技术指标、投资估算。</w:t>
      </w:r>
    </w:p>
    <w:p w14:paraId="29E518C9" w14:textId="77777777" w:rsidR="00961528" w:rsidRDefault="00000000">
      <w:pPr>
        <w:ind w:firstLine="480"/>
      </w:pPr>
      <w:r>
        <w:rPr>
          <w:rFonts w:hint="eastAsia"/>
        </w:rPr>
        <w:t>（</w:t>
      </w:r>
      <w:r>
        <w:rPr>
          <w:rFonts w:hint="eastAsia"/>
        </w:rPr>
        <w:t>4</w:t>
      </w:r>
      <w:r>
        <w:rPr>
          <w:rFonts w:hint="eastAsia"/>
        </w:rPr>
        <w:t>）电气</w:t>
      </w:r>
    </w:p>
    <w:p w14:paraId="54F49F53" w14:textId="77777777" w:rsidR="00961528" w:rsidRDefault="00000000">
      <w:pPr>
        <w:ind w:firstLine="480"/>
      </w:pPr>
      <w:r>
        <w:rPr>
          <w:rFonts w:hint="eastAsia"/>
        </w:rPr>
        <w:t>·高低压变配电系统及干线系统、主要设备选型合理。</w:t>
      </w:r>
    </w:p>
    <w:p w14:paraId="4791235B" w14:textId="77777777" w:rsidR="00961528" w:rsidRDefault="00000000">
      <w:pPr>
        <w:ind w:firstLine="480"/>
      </w:pPr>
      <w:r>
        <w:rPr>
          <w:rFonts w:hint="eastAsia"/>
        </w:rPr>
        <w:t>·变压器，发电机容量的选择合理。</w:t>
      </w:r>
    </w:p>
    <w:p w14:paraId="2606474E" w14:textId="77777777" w:rsidR="00961528" w:rsidRDefault="00000000">
      <w:pPr>
        <w:ind w:firstLine="480"/>
      </w:pPr>
      <w:r>
        <w:rPr>
          <w:rFonts w:hint="eastAsia"/>
        </w:rPr>
        <w:t>·应急电源选型合理。</w:t>
      </w:r>
    </w:p>
    <w:p w14:paraId="59EA4EBB" w14:textId="77777777" w:rsidR="00961528" w:rsidRDefault="00000000">
      <w:pPr>
        <w:ind w:firstLine="480"/>
      </w:pPr>
      <w:r>
        <w:rPr>
          <w:rFonts w:hint="eastAsia"/>
        </w:rPr>
        <w:lastRenderedPageBreak/>
        <w:t>·高低压变配电室及电气竖井设置合理。</w:t>
      </w:r>
    </w:p>
    <w:p w14:paraId="0CDB3C25" w14:textId="77777777" w:rsidR="00961528" w:rsidRDefault="00000000">
      <w:pPr>
        <w:ind w:firstLine="480"/>
      </w:pPr>
      <w:r>
        <w:rPr>
          <w:rFonts w:hint="eastAsia"/>
        </w:rPr>
        <w:t>·高低压配电系统的接地方式安全可靠。</w:t>
      </w:r>
    </w:p>
    <w:p w14:paraId="519F139C" w14:textId="77777777" w:rsidR="00961528" w:rsidRDefault="00000000">
      <w:pPr>
        <w:ind w:firstLine="480"/>
      </w:pPr>
      <w:r>
        <w:rPr>
          <w:rFonts w:hint="eastAsia"/>
        </w:rPr>
        <w:t>·低压配电系统电击措施完善。</w:t>
      </w:r>
    </w:p>
    <w:p w14:paraId="5EC01C0A" w14:textId="77777777" w:rsidR="00961528" w:rsidRDefault="00000000">
      <w:pPr>
        <w:ind w:firstLine="480"/>
      </w:pPr>
      <w:r>
        <w:rPr>
          <w:rFonts w:hint="eastAsia"/>
        </w:rPr>
        <w:t>·火灾自动报警系统的设置符合规范。</w:t>
      </w:r>
    </w:p>
    <w:p w14:paraId="0B0099B5" w14:textId="77777777" w:rsidR="00961528" w:rsidRDefault="00000000">
      <w:pPr>
        <w:widowControl/>
        <w:ind w:firstLine="480"/>
        <w:jc w:val="left"/>
      </w:pPr>
      <w:r>
        <w:rPr>
          <w:rFonts w:asciiTheme="minorHAnsi" w:eastAsiaTheme="minorEastAsia" w:hAnsiTheme="minorHAnsi" w:cstheme="minorBidi" w:hint="eastAsia"/>
          <w:szCs w:val="22"/>
          <w:lang w:bidi="ar"/>
        </w:rPr>
        <w:t>技术图纸，包括（但不限于）以下内容：</w:t>
      </w:r>
      <w:r>
        <w:rPr>
          <w:rFonts w:asciiTheme="minorHAnsi" w:eastAsiaTheme="minorEastAsia" w:hAnsiTheme="minorHAnsi" w:cstheme="minorBidi" w:hint="eastAsia"/>
          <w:szCs w:val="22"/>
          <w:lang w:bidi="ar"/>
        </w:rPr>
        <w:t xml:space="preserve"> </w:t>
      </w:r>
    </w:p>
    <w:p w14:paraId="311561B6" w14:textId="77777777" w:rsidR="00961528" w:rsidRDefault="00000000">
      <w:pPr>
        <w:widowControl/>
        <w:ind w:firstLine="480"/>
        <w:jc w:val="left"/>
      </w:pPr>
      <w:r>
        <w:rPr>
          <w:rFonts w:asciiTheme="minorHAnsi" w:eastAsiaTheme="minorEastAsia" w:hAnsiTheme="minorHAnsi" w:cstheme="minorBidi" w:hint="eastAsia"/>
          <w:szCs w:val="22"/>
          <w:lang w:bidi="ar"/>
        </w:rPr>
        <w:t>（</w:t>
      </w:r>
      <w:r>
        <w:rPr>
          <w:rFonts w:asciiTheme="minorHAnsi" w:eastAsiaTheme="minorEastAsia" w:hAnsiTheme="minorHAnsi" w:cstheme="minorBidi" w:hint="eastAsia"/>
          <w:szCs w:val="22"/>
          <w:lang w:bidi="ar"/>
        </w:rPr>
        <w:t>1</w:t>
      </w:r>
      <w:r>
        <w:rPr>
          <w:rFonts w:asciiTheme="minorHAnsi" w:eastAsiaTheme="minorEastAsia" w:hAnsiTheme="minorHAnsi" w:cstheme="minorBidi" w:hint="eastAsia"/>
          <w:szCs w:val="22"/>
          <w:lang w:bidi="ar"/>
        </w:rPr>
        <w:t>）总平面图</w:t>
      </w:r>
      <w:r>
        <w:rPr>
          <w:rFonts w:asciiTheme="minorHAnsi" w:eastAsiaTheme="minorEastAsia" w:hAnsiTheme="minorHAnsi" w:cstheme="minorBidi" w:hint="eastAsia"/>
          <w:szCs w:val="22"/>
          <w:lang w:bidi="ar"/>
        </w:rPr>
        <w:t xml:space="preserve"> ( </w:t>
      </w:r>
      <w:r>
        <w:rPr>
          <w:rFonts w:asciiTheme="minorHAnsi" w:eastAsiaTheme="minorEastAsia" w:hAnsiTheme="minorHAnsi" w:cstheme="minorBidi" w:hint="eastAsia"/>
          <w:szCs w:val="22"/>
          <w:lang w:bidi="ar"/>
        </w:rPr>
        <w:t>含技术经济指标表及各分项指标表</w:t>
      </w:r>
      <w:r>
        <w:rPr>
          <w:rFonts w:asciiTheme="minorHAnsi" w:eastAsiaTheme="minorEastAsia" w:hAnsiTheme="minorHAnsi" w:cstheme="minorBidi" w:hint="eastAsia"/>
          <w:szCs w:val="22"/>
          <w:lang w:bidi="ar"/>
        </w:rPr>
        <w:t xml:space="preserve"> ) </w:t>
      </w:r>
    </w:p>
    <w:p w14:paraId="1C525C5C" w14:textId="77777777" w:rsidR="00961528" w:rsidRDefault="00000000">
      <w:pPr>
        <w:ind w:firstLine="480"/>
      </w:pPr>
      <w:r>
        <w:rPr>
          <w:rFonts w:asciiTheme="minorHAnsi" w:eastAsiaTheme="minorEastAsia" w:hAnsiTheme="minorHAnsi" w:cstheme="minorBidi" w:hint="eastAsia"/>
          <w:szCs w:val="22"/>
          <w:lang w:bidi="ar"/>
        </w:rPr>
        <w:t>（</w:t>
      </w:r>
      <w:r>
        <w:rPr>
          <w:rFonts w:asciiTheme="minorHAnsi" w:eastAsiaTheme="minorEastAsia" w:hAnsiTheme="minorHAnsi" w:cstheme="minorBidi" w:hint="eastAsia"/>
          <w:szCs w:val="22"/>
          <w:lang w:bidi="ar"/>
        </w:rPr>
        <w:t>2</w:t>
      </w:r>
      <w:r>
        <w:rPr>
          <w:rFonts w:asciiTheme="minorHAnsi" w:eastAsiaTheme="minorEastAsia" w:hAnsiTheme="minorHAnsi" w:cstheme="minorBidi" w:hint="eastAsia"/>
          <w:szCs w:val="22"/>
          <w:lang w:bidi="ar"/>
        </w:rPr>
        <w:t>）单体电气技术图纸：各层电气平面图、主要立面及剖面图等</w:t>
      </w:r>
      <w:r>
        <w:rPr>
          <w:rFonts w:asciiTheme="minorHAnsi" w:eastAsiaTheme="minorEastAsia" w:hAnsiTheme="minorHAnsi" w:cstheme="minorBidi" w:hint="eastAsia"/>
          <w:szCs w:val="22"/>
          <w:lang w:bidi="ar"/>
        </w:rPr>
        <w:t xml:space="preserve"> ;</w:t>
      </w:r>
      <w:r>
        <w:rPr>
          <w:rFonts w:ascii="仿宋_GB2312" w:hAnsi="宋体" w:cs="宋体" w:hint="eastAsia"/>
          <w:kern w:val="0"/>
        </w:rPr>
        <w:t>设计说明及投资估算：电气设计说明、电气专篇、经济技术指标、投资估算。</w:t>
      </w:r>
    </w:p>
    <w:p w14:paraId="1EADF5B6" w14:textId="77777777" w:rsidR="00961528" w:rsidRDefault="00000000">
      <w:pPr>
        <w:ind w:firstLine="480"/>
      </w:pPr>
      <w:r>
        <w:rPr>
          <w:rFonts w:hint="eastAsia"/>
        </w:rPr>
        <w:t>（</w:t>
      </w:r>
      <w:r>
        <w:rPr>
          <w:rFonts w:hint="eastAsia"/>
        </w:rPr>
        <w:t>5</w:t>
      </w:r>
      <w:r>
        <w:rPr>
          <w:rFonts w:hint="eastAsia"/>
        </w:rPr>
        <w:t>）空调</w:t>
      </w:r>
    </w:p>
    <w:p w14:paraId="12B81B1D" w14:textId="77777777" w:rsidR="00961528" w:rsidRDefault="00000000">
      <w:pPr>
        <w:ind w:firstLine="480"/>
      </w:pPr>
      <w:r>
        <w:rPr>
          <w:rFonts w:hint="eastAsia"/>
        </w:rPr>
        <w:t>·满足建筑室内使用要求；符合规范法规标准，理解表达全面，各系统的布置设计合理。</w:t>
      </w:r>
    </w:p>
    <w:p w14:paraId="3BF4F2C4" w14:textId="77777777" w:rsidR="00961528" w:rsidRDefault="00000000">
      <w:pPr>
        <w:ind w:firstLine="480"/>
      </w:pPr>
      <w:r>
        <w:rPr>
          <w:rFonts w:hint="eastAsia"/>
        </w:rPr>
        <w:t>·各系统所选用的材料、设备和安装经济简便，施工切实可行。</w:t>
      </w:r>
    </w:p>
    <w:p w14:paraId="3F120AC4" w14:textId="77777777" w:rsidR="00961528" w:rsidRDefault="00000000">
      <w:pPr>
        <w:ind w:firstLine="480"/>
      </w:pPr>
      <w:r>
        <w:rPr>
          <w:rFonts w:hint="eastAsia"/>
        </w:rPr>
        <w:t>·各系统中的风机房合理经济，各种机房内设备布置及流程合理，管线配合无冲突。</w:t>
      </w:r>
    </w:p>
    <w:p w14:paraId="3233D892" w14:textId="77777777" w:rsidR="00961528" w:rsidRDefault="00000000">
      <w:pPr>
        <w:ind w:firstLine="480"/>
      </w:pPr>
      <w:r>
        <w:rPr>
          <w:rFonts w:hint="eastAsia"/>
        </w:rPr>
        <w:t>·防排烟系统中各种阀门的设置、控制满足消防要求。</w:t>
      </w:r>
    </w:p>
    <w:p w14:paraId="0A082AF0" w14:textId="77777777" w:rsidR="00961528" w:rsidRDefault="00000000">
      <w:pPr>
        <w:ind w:firstLine="480"/>
      </w:pPr>
      <w:r>
        <w:rPr>
          <w:rFonts w:hint="eastAsia"/>
        </w:rPr>
        <w:t>·对设计中的相关进风、排风、排烟、防烟、空调、</w:t>
      </w:r>
      <w:proofErr w:type="gramStart"/>
      <w:r>
        <w:rPr>
          <w:rFonts w:hint="eastAsia"/>
        </w:rPr>
        <w:t>风系统</w:t>
      </w:r>
      <w:proofErr w:type="gramEnd"/>
      <w:r>
        <w:rPr>
          <w:rFonts w:hint="eastAsia"/>
        </w:rPr>
        <w:t>及水系统的合理性和可行性进行优化。</w:t>
      </w:r>
    </w:p>
    <w:p w14:paraId="7664011E" w14:textId="77777777" w:rsidR="00961528" w:rsidRDefault="00000000">
      <w:pPr>
        <w:ind w:firstLine="480"/>
      </w:pPr>
      <w:r>
        <w:rPr>
          <w:rFonts w:hint="eastAsia"/>
        </w:rPr>
        <w:t>·若设计中采用新技术、新设备，对设备选型的可靠性和经济性进行验证。</w:t>
      </w:r>
    </w:p>
    <w:p w14:paraId="758BC41F" w14:textId="77777777" w:rsidR="00961528" w:rsidRDefault="00000000">
      <w:pPr>
        <w:ind w:firstLine="480"/>
      </w:pPr>
      <w:r>
        <w:rPr>
          <w:rFonts w:ascii="仿宋_GB2312" w:hAnsi="宋体" w:cs="宋体" w:hint="eastAsia"/>
          <w:kern w:val="0"/>
        </w:rPr>
        <w:t>设计说明及投资估算：空调设计说明、空调专篇、经济技术指标、投资估算。</w:t>
      </w:r>
    </w:p>
    <w:p w14:paraId="0DEFCC94" w14:textId="77777777" w:rsidR="00961528" w:rsidRDefault="00000000">
      <w:pPr>
        <w:ind w:firstLine="480"/>
      </w:pPr>
      <w:r>
        <w:rPr>
          <w:rFonts w:hint="eastAsia"/>
        </w:rPr>
        <w:t>（</w:t>
      </w:r>
      <w:r>
        <w:rPr>
          <w:rFonts w:hint="eastAsia"/>
        </w:rPr>
        <w:t>6</w:t>
      </w:r>
      <w:r>
        <w:rPr>
          <w:rFonts w:hint="eastAsia"/>
        </w:rPr>
        <w:t>）人防</w:t>
      </w:r>
    </w:p>
    <w:p w14:paraId="43881239" w14:textId="77777777" w:rsidR="00961528" w:rsidRDefault="00000000">
      <w:pPr>
        <w:ind w:firstLine="480"/>
      </w:pPr>
      <w:r>
        <w:rPr>
          <w:rFonts w:hint="eastAsia"/>
        </w:rPr>
        <w:t>·本工程无人防。</w:t>
      </w:r>
      <w:r>
        <w:rPr>
          <w:rFonts w:ascii="微软雅黑 Light" w:eastAsia="微软雅黑 Light" w:hAnsi="微软雅黑 Light" w:cs="微软雅黑 Light" w:hint="eastAsia"/>
          <w:kern w:val="0"/>
          <w:lang w:bidi="ar"/>
        </w:rPr>
        <w:t xml:space="preserve"> </w:t>
      </w:r>
    </w:p>
    <w:p w14:paraId="562FE0FC" w14:textId="77777777" w:rsidR="00961528" w:rsidRDefault="00000000">
      <w:pPr>
        <w:ind w:firstLine="480"/>
      </w:pPr>
      <w:r>
        <w:rPr>
          <w:rFonts w:hint="eastAsia"/>
        </w:rPr>
        <w:t>（</w:t>
      </w:r>
      <w:r>
        <w:rPr>
          <w:rFonts w:hint="eastAsia"/>
        </w:rPr>
        <w:t>7</w:t>
      </w:r>
      <w:r>
        <w:rPr>
          <w:rFonts w:hint="eastAsia"/>
        </w:rPr>
        <w:t>）电梯</w:t>
      </w:r>
    </w:p>
    <w:p w14:paraId="05D6F9F1" w14:textId="77777777" w:rsidR="00961528" w:rsidRDefault="00000000">
      <w:pPr>
        <w:ind w:firstLine="480"/>
      </w:pPr>
      <w:r>
        <w:rPr>
          <w:rFonts w:hint="eastAsia"/>
        </w:rPr>
        <w:t>·符合规范、法规、标准。</w:t>
      </w:r>
    </w:p>
    <w:p w14:paraId="233F5696" w14:textId="77777777" w:rsidR="00961528" w:rsidRDefault="00000000">
      <w:pPr>
        <w:ind w:firstLine="480"/>
      </w:pPr>
      <w:r>
        <w:rPr>
          <w:rFonts w:hint="eastAsia"/>
        </w:rPr>
        <w:t>·合理运用新技术、新材料，设备选型适用、经济。</w:t>
      </w:r>
    </w:p>
    <w:p w14:paraId="4FE98FA2" w14:textId="77777777" w:rsidR="00961528" w:rsidRDefault="00000000">
      <w:pPr>
        <w:ind w:firstLine="480"/>
      </w:pPr>
      <w:r>
        <w:rPr>
          <w:rFonts w:hint="eastAsia"/>
        </w:rPr>
        <w:t>（</w:t>
      </w:r>
      <w:r>
        <w:rPr>
          <w:rFonts w:hint="eastAsia"/>
        </w:rPr>
        <w:t>8</w:t>
      </w:r>
      <w:r>
        <w:rPr>
          <w:rFonts w:hint="eastAsia"/>
        </w:rPr>
        <w:t>）燃气</w:t>
      </w:r>
    </w:p>
    <w:p w14:paraId="4E381D35" w14:textId="77777777" w:rsidR="00961528" w:rsidRDefault="00000000">
      <w:pPr>
        <w:ind w:firstLine="480"/>
      </w:pPr>
      <w:r>
        <w:rPr>
          <w:rFonts w:hint="eastAsia"/>
        </w:rPr>
        <w:t>·满足燃气管理部门要求。</w:t>
      </w:r>
    </w:p>
    <w:p w14:paraId="59C54E8C" w14:textId="77777777" w:rsidR="00961528" w:rsidRDefault="00000000">
      <w:pPr>
        <w:ind w:firstLine="480"/>
      </w:pPr>
      <w:r>
        <w:rPr>
          <w:rFonts w:hint="eastAsia"/>
        </w:rPr>
        <w:t>·符合规范、法规、标准。</w:t>
      </w:r>
    </w:p>
    <w:p w14:paraId="016337F7" w14:textId="77777777" w:rsidR="00961528" w:rsidRDefault="00000000">
      <w:pPr>
        <w:ind w:firstLine="480"/>
      </w:pPr>
      <w:r>
        <w:rPr>
          <w:rFonts w:hint="eastAsia"/>
        </w:rPr>
        <w:t>·合理运用新技术、新材料，设备选型适用、经济。</w:t>
      </w:r>
    </w:p>
    <w:p w14:paraId="5666AFCF" w14:textId="77777777" w:rsidR="00961528" w:rsidRDefault="00000000">
      <w:pPr>
        <w:ind w:firstLine="480"/>
        <w:rPr>
          <w:rFonts w:ascii="仿宋_GB2312" w:hAnsi="宋体" w:cs="宋体" w:hint="eastAsia"/>
          <w:kern w:val="0"/>
        </w:rPr>
      </w:pPr>
      <w:r>
        <w:rPr>
          <w:rFonts w:ascii="仿宋_GB2312" w:hAnsi="宋体" w:cs="宋体" w:hint="eastAsia"/>
          <w:kern w:val="0"/>
        </w:rPr>
        <w:t>设计说明及投资估算：燃气设计说明、燃气专篇、经济技术指标、投资估算。</w:t>
      </w:r>
    </w:p>
    <w:p w14:paraId="3C737111" w14:textId="77777777" w:rsidR="00961528" w:rsidRDefault="00000000">
      <w:pPr>
        <w:ind w:firstLine="480"/>
        <w:rPr>
          <w:rFonts w:ascii="仿宋_GB2312" w:eastAsiaTheme="minorEastAsia" w:hAnsi="宋体" w:cs="宋体" w:hint="eastAsia"/>
          <w:kern w:val="0"/>
          <w:sz w:val="24"/>
          <w:szCs w:val="22"/>
        </w:rPr>
      </w:pPr>
      <w:r>
        <w:rPr>
          <w:rFonts w:ascii="仿宋_GB2312" w:eastAsiaTheme="minorEastAsia" w:hAnsi="宋体" w:cs="宋体" w:hint="eastAsia"/>
          <w:kern w:val="0"/>
          <w:sz w:val="24"/>
          <w:szCs w:val="22"/>
        </w:rPr>
        <w:t>燃气供应系统、燃油供应系统；</w:t>
      </w:r>
    </w:p>
    <w:p w14:paraId="33C56873" w14:textId="77777777" w:rsidR="00961528" w:rsidRDefault="00000000">
      <w:pPr>
        <w:ind w:firstLine="480"/>
        <w:rPr>
          <w:rFonts w:ascii="仿宋_GB2312" w:eastAsiaTheme="minorEastAsia" w:hAnsi="宋体" w:cs="宋体" w:hint="eastAsia"/>
          <w:kern w:val="0"/>
          <w:sz w:val="24"/>
          <w:szCs w:val="22"/>
        </w:rPr>
      </w:pPr>
      <w:r>
        <w:rPr>
          <w:rFonts w:ascii="仿宋_GB2312" w:eastAsiaTheme="minorEastAsia" w:hAnsi="宋体" w:cs="宋体" w:hint="eastAsia"/>
          <w:kern w:val="0"/>
          <w:sz w:val="24"/>
          <w:szCs w:val="22"/>
        </w:rPr>
        <w:t>燃气系统设计包括从红线外已有市政中压燃气管网引入红线内庭院、埋地燃气管线设计、地上室内外燃气管线及相关附件设计，室内燃气泄露报警及燃气事故通风设计。</w:t>
      </w:r>
    </w:p>
    <w:p w14:paraId="3744E45C" w14:textId="77777777" w:rsidR="00961528" w:rsidRDefault="00000000">
      <w:pPr>
        <w:ind w:firstLine="480"/>
        <w:rPr>
          <w:rFonts w:ascii="仿宋_GB2312" w:hAnsi="宋体" w:cs="宋体" w:hint="eastAsia"/>
          <w:kern w:val="0"/>
        </w:rPr>
      </w:pPr>
      <w:r>
        <w:rPr>
          <w:rFonts w:ascii="仿宋_GB2312" w:hAnsi="宋体" w:cs="宋体" w:hint="eastAsia"/>
          <w:kern w:val="0"/>
        </w:rPr>
        <w:t>本工程无应急发电机，无燃油供应系统。</w:t>
      </w:r>
    </w:p>
    <w:p w14:paraId="68F97C6E" w14:textId="77777777" w:rsidR="00961528" w:rsidRDefault="00000000">
      <w:pPr>
        <w:ind w:firstLine="480"/>
        <w:rPr>
          <w:rFonts w:ascii="仿宋_GB2312" w:eastAsiaTheme="minorEastAsia" w:hAnsi="宋体" w:cs="宋体" w:hint="eastAsia"/>
          <w:kern w:val="0"/>
        </w:rPr>
      </w:pPr>
      <w:r>
        <w:rPr>
          <w:rFonts w:ascii="仿宋_GB2312" w:hAnsi="宋体" w:cs="宋体" w:hint="eastAsia"/>
          <w:kern w:val="0"/>
        </w:rPr>
        <w:t>（</w:t>
      </w:r>
      <w:r>
        <w:rPr>
          <w:rFonts w:ascii="仿宋_GB2312" w:hAnsi="宋体" w:cs="宋体" w:hint="eastAsia"/>
          <w:kern w:val="0"/>
        </w:rPr>
        <w:t>9</w:t>
      </w:r>
      <w:r>
        <w:rPr>
          <w:rFonts w:ascii="仿宋_GB2312" w:hAnsi="宋体" w:cs="宋体" w:hint="eastAsia"/>
          <w:kern w:val="0"/>
        </w:rPr>
        <w:t>）其他</w:t>
      </w:r>
      <w:proofErr w:type="gramStart"/>
      <w:r>
        <w:rPr>
          <w:rFonts w:ascii="仿宋_GB2312" w:hAnsi="宋体" w:cs="宋体" w:hint="eastAsia"/>
          <w:kern w:val="0"/>
        </w:rPr>
        <w:t>专项以</w:t>
      </w:r>
      <w:proofErr w:type="gramEnd"/>
      <w:r>
        <w:rPr>
          <w:rFonts w:ascii="仿宋_GB2312" w:hAnsi="宋体" w:cs="宋体" w:hint="eastAsia"/>
          <w:kern w:val="0"/>
        </w:rPr>
        <w:t>专篇形式体现</w:t>
      </w:r>
    </w:p>
    <w:p w14:paraId="46276E17" w14:textId="77777777" w:rsidR="00961528" w:rsidRDefault="00000000">
      <w:pPr>
        <w:pStyle w:val="1"/>
        <w:numPr>
          <w:ilvl w:val="255"/>
          <w:numId w:val="0"/>
        </w:numPr>
        <w:spacing w:line="240" w:lineRule="auto"/>
        <w:jc w:val="left"/>
        <w:rPr>
          <w:b w:val="0"/>
          <w:bCs w:val="0"/>
          <w:sz w:val="24"/>
          <w:szCs w:val="24"/>
        </w:rPr>
      </w:pPr>
      <w:bookmarkStart w:id="464" w:name="_Toc1034681878"/>
      <w:bookmarkStart w:id="465" w:name="_Toc2011619903"/>
      <w:bookmarkStart w:id="466" w:name="_Toc1171683040"/>
      <w:r>
        <w:rPr>
          <w:rFonts w:hint="eastAsia"/>
          <w:b w:val="0"/>
          <w:bCs w:val="0"/>
          <w:sz w:val="24"/>
          <w:szCs w:val="24"/>
        </w:rPr>
        <w:lastRenderedPageBreak/>
        <w:t>附件</w:t>
      </w:r>
      <w:r>
        <w:rPr>
          <w:rFonts w:hint="eastAsia"/>
          <w:b w:val="0"/>
          <w:bCs w:val="0"/>
          <w:sz w:val="24"/>
          <w:szCs w:val="24"/>
        </w:rPr>
        <w:t>1.</w:t>
      </w:r>
      <w:r>
        <w:rPr>
          <w:rFonts w:hint="eastAsia"/>
          <w:b w:val="0"/>
          <w:bCs w:val="0"/>
          <w:sz w:val="24"/>
          <w:szCs w:val="24"/>
        </w:rPr>
        <w:t>深圳市发展和改革委员会关于深圳市未成年人救助保护中心修缮和功能提升工程项目可行性研究报告的批复</w:t>
      </w:r>
      <w:bookmarkEnd w:id="464"/>
      <w:bookmarkEnd w:id="465"/>
      <w:bookmarkEnd w:id="466"/>
    </w:p>
    <w:p w14:paraId="71B731EF" w14:textId="77777777" w:rsidR="00961528" w:rsidRDefault="00000000">
      <w:pPr>
        <w:pStyle w:val="1"/>
        <w:numPr>
          <w:ilvl w:val="255"/>
          <w:numId w:val="0"/>
        </w:numPr>
        <w:spacing w:line="240" w:lineRule="auto"/>
        <w:jc w:val="left"/>
        <w:rPr>
          <w:b w:val="0"/>
          <w:bCs w:val="0"/>
          <w:sz w:val="24"/>
          <w:szCs w:val="24"/>
        </w:rPr>
      </w:pPr>
      <w:bookmarkStart w:id="467" w:name="_Toc212622587"/>
      <w:r>
        <w:rPr>
          <w:rFonts w:hint="eastAsia"/>
          <w:b w:val="0"/>
          <w:bCs w:val="0"/>
          <w:sz w:val="24"/>
          <w:szCs w:val="24"/>
        </w:rPr>
        <w:t>附件</w:t>
      </w:r>
      <w:r>
        <w:rPr>
          <w:b w:val="0"/>
          <w:bCs w:val="0"/>
          <w:sz w:val="24"/>
          <w:szCs w:val="24"/>
        </w:rPr>
        <w:t>2</w:t>
      </w:r>
      <w:r>
        <w:rPr>
          <w:rFonts w:hint="eastAsia"/>
          <w:b w:val="0"/>
          <w:bCs w:val="0"/>
          <w:sz w:val="24"/>
          <w:szCs w:val="24"/>
        </w:rPr>
        <w:t>.</w:t>
      </w:r>
      <w:r>
        <w:rPr>
          <w:rFonts w:hint="eastAsia"/>
          <w:b w:val="0"/>
          <w:bCs w:val="0"/>
          <w:sz w:val="24"/>
          <w:szCs w:val="24"/>
        </w:rPr>
        <w:t>不在移交范围和不挪动功能房位置展示图</w:t>
      </w:r>
      <w:bookmarkEnd w:id="467"/>
    </w:p>
    <w:p w14:paraId="1C0385E7" w14:textId="77777777" w:rsidR="00961528" w:rsidRDefault="00000000">
      <w:pPr>
        <w:pStyle w:val="1"/>
        <w:numPr>
          <w:ilvl w:val="255"/>
          <w:numId w:val="0"/>
        </w:numPr>
        <w:spacing w:line="240" w:lineRule="auto"/>
        <w:jc w:val="left"/>
        <w:rPr>
          <w:b w:val="0"/>
          <w:bCs w:val="0"/>
          <w:sz w:val="24"/>
          <w:szCs w:val="24"/>
        </w:rPr>
      </w:pPr>
      <w:bookmarkStart w:id="468" w:name="_Toc1416523083"/>
      <w:bookmarkStart w:id="469" w:name="_Toc581793864"/>
      <w:bookmarkStart w:id="470" w:name="_Toc605875847"/>
      <w:r>
        <w:rPr>
          <w:rFonts w:asciiTheme="minorHAnsi" w:eastAsia="Adobe 黑体 Std R" w:hAnsiTheme="minorHAnsi" w:cstheme="minorBidi" w:hint="eastAsia"/>
          <w:b w:val="0"/>
          <w:bCs w:val="0"/>
          <w:sz w:val="24"/>
          <w:szCs w:val="24"/>
        </w:rPr>
        <w:t>附件</w:t>
      </w:r>
      <w:r>
        <w:rPr>
          <w:rFonts w:cstheme="minorBidi"/>
          <w:b w:val="0"/>
          <w:bCs w:val="0"/>
          <w:sz w:val="24"/>
          <w:szCs w:val="24"/>
        </w:rPr>
        <w:t>3</w:t>
      </w:r>
      <w:r>
        <w:rPr>
          <w:rFonts w:asciiTheme="minorHAnsi" w:eastAsia="Adobe 黑体 Std R" w:hAnsiTheme="minorHAnsi" w:cstheme="minorBidi" w:hint="eastAsia"/>
          <w:b w:val="0"/>
          <w:bCs w:val="0"/>
          <w:sz w:val="24"/>
          <w:szCs w:val="24"/>
        </w:rPr>
        <w:t>.</w:t>
      </w:r>
      <w:r>
        <w:rPr>
          <w:rFonts w:asciiTheme="minorHAnsi" w:eastAsia="Adobe 黑体 Std R" w:hAnsiTheme="minorHAnsi" w:cstheme="minorBidi" w:hint="eastAsia"/>
          <w:b w:val="0"/>
          <w:bCs w:val="0"/>
          <w:sz w:val="24"/>
          <w:szCs w:val="24"/>
        </w:rPr>
        <w:t>深圳市未成年人救助保护中心修缮和功能提升工程投资估算对比表</w:t>
      </w:r>
      <w:bookmarkEnd w:id="468"/>
      <w:bookmarkEnd w:id="469"/>
      <w:bookmarkEnd w:id="470"/>
    </w:p>
    <w:p w14:paraId="4E34ADEF" w14:textId="77777777" w:rsidR="00961528" w:rsidRDefault="00000000">
      <w:pPr>
        <w:pStyle w:val="1"/>
        <w:numPr>
          <w:ilvl w:val="255"/>
          <w:numId w:val="0"/>
        </w:numPr>
        <w:spacing w:line="240" w:lineRule="auto"/>
        <w:jc w:val="left"/>
        <w:rPr>
          <w:b w:val="0"/>
          <w:bCs w:val="0"/>
          <w:sz w:val="24"/>
          <w:szCs w:val="24"/>
        </w:rPr>
      </w:pPr>
      <w:bookmarkStart w:id="471" w:name="_Toc1913884022"/>
      <w:bookmarkStart w:id="472" w:name="_Toc1795378020"/>
      <w:bookmarkStart w:id="473" w:name="_Toc176440261"/>
      <w:r>
        <w:rPr>
          <w:rFonts w:asciiTheme="minorHAnsi" w:eastAsia="Adobe 黑体 Std R" w:hAnsiTheme="minorHAnsi" w:cstheme="minorBidi" w:hint="eastAsia"/>
          <w:b w:val="0"/>
          <w:bCs w:val="0"/>
          <w:sz w:val="24"/>
          <w:szCs w:val="24"/>
        </w:rPr>
        <w:t>附件</w:t>
      </w:r>
      <w:r>
        <w:rPr>
          <w:rFonts w:cstheme="minorBidi"/>
          <w:b w:val="0"/>
          <w:bCs w:val="0"/>
          <w:sz w:val="24"/>
          <w:szCs w:val="24"/>
        </w:rPr>
        <w:t>4</w:t>
      </w:r>
      <w:r>
        <w:rPr>
          <w:rFonts w:asciiTheme="minorHAnsi" w:eastAsia="Adobe 黑体 Std R" w:hAnsiTheme="minorHAnsi" w:cstheme="minorBidi" w:hint="eastAsia"/>
          <w:b w:val="0"/>
          <w:bCs w:val="0"/>
          <w:sz w:val="24"/>
          <w:szCs w:val="24"/>
        </w:rPr>
        <w:t xml:space="preserve"> </w:t>
      </w:r>
      <w:r>
        <w:rPr>
          <w:rFonts w:asciiTheme="minorHAnsi" w:hAnsiTheme="minorHAnsi" w:cstheme="minorBidi" w:hint="eastAsia"/>
          <w:b w:val="0"/>
          <w:bCs w:val="0"/>
          <w:sz w:val="24"/>
          <w:szCs w:val="24"/>
        </w:rPr>
        <w:t>.</w:t>
      </w:r>
      <w:r>
        <w:rPr>
          <w:rFonts w:hint="eastAsia"/>
          <w:b w:val="0"/>
          <w:bCs w:val="0"/>
          <w:sz w:val="24"/>
          <w:szCs w:val="24"/>
        </w:rPr>
        <w:t>二层已改造区域精装和消防图纸</w:t>
      </w:r>
      <w:bookmarkEnd w:id="471"/>
      <w:bookmarkEnd w:id="472"/>
      <w:bookmarkEnd w:id="473"/>
    </w:p>
    <w:p w14:paraId="56017A72" w14:textId="77777777" w:rsidR="00961528" w:rsidRDefault="00000000">
      <w:pPr>
        <w:pStyle w:val="1"/>
        <w:numPr>
          <w:ilvl w:val="255"/>
          <w:numId w:val="0"/>
        </w:numPr>
        <w:spacing w:line="240" w:lineRule="auto"/>
        <w:jc w:val="left"/>
        <w:rPr>
          <w:rFonts w:asciiTheme="minorHAnsi" w:eastAsia="Adobe 黑体 Std R" w:hAnsiTheme="minorHAnsi" w:cstheme="minorBidi"/>
          <w:b w:val="0"/>
          <w:bCs w:val="0"/>
          <w:sz w:val="24"/>
          <w:szCs w:val="24"/>
        </w:rPr>
      </w:pPr>
      <w:bookmarkStart w:id="474" w:name="_Toc896289165"/>
      <w:bookmarkStart w:id="475" w:name="_Toc575223404"/>
      <w:bookmarkStart w:id="476" w:name="_Toc561254216"/>
      <w:r>
        <w:rPr>
          <w:rFonts w:asciiTheme="minorHAnsi" w:eastAsia="Adobe 黑体 Std R" w:hAnsiTheme="minorHAnsi" w:cstheme="minorBidi" w:hint="eastAsia"/>
          <w:b w:val="0"/>
          <w:bCs w:val="0"/>
          <w:sz w:val="24"/>
          <w:szCs w:val="24"/>
        </w:rPr>
        <w:t>附件</w:t>
      </w:r>
      <w:r>
        <w:rPr>
          <w:rFonts w:cstheme="minorBidi"/>
          <w:b w:val="0"/>
          <w:bCs w:val="0"/>
          <w:sz w:val="24"/>
          <w:szCs w:val="24"/>
        </w:rPr>
        <w:t>5</w:t>
      </w:r>
      <w:r>
        <w:rPr>
          <w:rFonts w:asciiTheme="minorHAnsi" w:eastAsia="Adobe 黑体 Std R" w:hAnsiTheme="minorHAnsi" w:cstheme="minorBidi" w:hint="eastAsia"/>
          <w:b w:val="0"/>
          <w:bCs w:val="0"/>
          <w:sz w:val="24"/>
          <w:szCs w:val="24"/>
        </w:rPr>
        <w:t>.</w:t>
      </w:r>
      <w:r>
        <w:rPr>
          <w:rFonts w:asciiTheme="minorHAnsi" w:eastAsia="Adobe 黑体 Std R" w:hAnsiTheme="minorHAnsi" w:cstheme="minorBidi" w:hint="eastAsia"/>
          <w:b w:val="0"/>
          <w:bCs w:val="0"/>
          <w:sz w:val="24"/>
          <w:szCs w:val="24"/>
        </w:rPr>
        <w:t>食堂的明厨亮灶设计需求</w:t>
      </w:r>
      <w:bookmarkEnd w:id="474"/>
      <w:bookmarkEnd w:id="475"/>
      <w:bookmarkEnd w:id="476"/>
    </w:p>
    <w:p w14:paraId="11C35257" w14:textId="77777777" w:rsidR="00961528" w:rsidRDefault="00000000">
      <w:pPr>
        <w:pStyle w:val="1"/>
        <w:numPr>
          <w:ilvl w:val="255"/>
          <w:numId w:val="0"/>
        </w:numPr>
        <w:spacing w:line="240" w:lineRule="auto"/>
        <w:jc w:val="left"/>
        <w:rPr>
          <w:b w:val="0"/>
          <w:bCs w:val="0"/>
          <w:sz w:val="24"/>
          <w:szCs w:val="24"/>
        </w:rPr>
      </w:pPr>
      <w:bookmarkStart w:id="477" w:name="_Toc1392739907"/>
      <w:bookmarkStart w:id="478" w:name="_Toc368606201"/>
      <w:bookmarkStart w:id="479" w:name="_Toc1423995126"/>
      <w:r>
        <w:rPr>
          <w:rFonts w:hint="eastAsia"/>
          <w:b w:val="0"/>
          <w:bCs w:val="0"/>
          <w:sz w:val="24"/>
          <w:szCs w:val="24"/>
        </w:rPr>
        <w:t>附件</w:t>
      </w:r>
      <w:r>
        <w:rPr>
          <w:b w:val="0"/>
          <w:bCs w:val="0"/>
          <w:sz w:val="24"/>
          <w:szCs w:val="24"/>
        </w:rPr>
        <w:t>6</w:t>
      </w:r>
      <w:r>
        <w:rPr>
          <w:rFonts w:hint="eastAsia"/>
          <w:b w:val="0"/>
          <w:bCs w:val="0"/>
          <w:sz w:val="24"/>
          <w:szCs w:val="24"/>
        </w:rPr>
        <w:t>.</w:t>
      </w:r>
      <w:r>
        <w:rPr>
          <w:rFonts w:hint="eastAsia"/>
          <w:b w:val="0"/>
          <w:bCs w:val="0"/>
          <w:sz w:val="24"/>
          <w:szCs w:val="24"/>
        </w:rPr>
        <w:t>现状功能用房情况及建议调整说明表</w:t>
      </w:r>
      <w:bookmarkEnd w:id="477"/>
      <w:bookmarkEnd w:id="478"/>
      <w:r>
        <w:rPr>
          <w:rFonts w:hint="eastAsia"/>
          <w:b w:val="0"/>
          <w:bCs w:val="0"/>
          <w:sz w:val="24"/>
          <w:szCs w:val="24"/>
        </w:rPr>
        <w:t>.</w:t>
      </w:r>
      <w:bookmarkEnd w:id="479"/>
    </w:p>
    <w:p w14:paraId="0D3A8ECD" w14:textId="77777777" w:rsidR="00961528" w:rsidRDefault="00000000">
      <w:pPr>
        <w:pStyle w:val="1"/>
        <w:numPr>
          <w:ilvl w:val="255"/>
          <w:numId w:val="0"/>
        </w:numPr>
        <w:spacing w:line="240" w:lineRule="auto"/>
        <w:jc w:val="left"/>
        <w:rPr>
          <w:b w:val="0"/>
          <w:bCs w:val="0"/>
          <w:sz w:val="24"/>
          <w:szCs w:val="24"/>
        </w:rPr>
      </w:pPr>
      <w:bookmarkStart w:id="480" w:name="_Toc888285368"/>
      <w:bookmarkStart w:id="481" w:name="_Toc1973024542"/>
      <w:bookmarkStart w:id="482" w:name="_Toc1534023718"/>
      <w:r>
        <w:rPr>
          <w:rFonts w:hint="eastAsia"/>
          <w:b w:val="0"/>
          <w:bCs w:val="0"/>
          <w:sz w:val="24"/>
          <w:szCs w:val="24"/>
        </w:rPr>
        <w:t>附件</w:t>
      </w:r>
      <w:r>
        <w:rPr>
          <w:b w:val="0"/>
          <w:bCs w:val="0"/>
          <w:sz w:val="24"/>
          <w:szCs w:val="24"/>
        </w:rPr>
        <w:t>7</w:t>
      </w:r>
      <w:r>
        <w:rPr>
          <w:rFonts w:hint="eastAsia"/>
          <w:b w:val="0"/>
          <w:bCs w:val="0"/>
          <w:sz w:val="24"/>
          <w:szCs w:val="24"/>
        </w:rPr>
        <w:t>.</w:t>
      </w:r>
      <w:r>
        <w:rPr>
          <w:rFonts w:hint="eastAsia"/>
          <w:b w:val="0"/>
          <w:bCs w:val="0"/>
          <w:sz w:val="24"/>
          <w:szCs w:val="24"/>
        </w:rPr>
        <w:t>深圳市未成年人救助保护中心既有房屋安全检测鉴定报告（</w:t>
      </w:r>
      <w:r>
        <w:rPr>
          <w:rFonts w:hint="eastAsia"/>
          <w:b w:val="0"/>
          <w:bCs w:val="0"/>
          <w:sz w:val="24"/>
          <w:szCs w:val="24"/>
        </w:rPr>
        <w:t>2021</w:t>
      </w:r>
      <w:r>
        <w:rPr>
          <w:rFonts w:hint="eastAsia"/>
          <w:b w:val="0"/>
          <w:bCs w:val="0"/>
          <w:sz w:val="24"/>
          <w:szCs w:val="24"/>
        </w:rPr>
        <w:t>年</w:t>
      </w:r>
      <w:r>
        <w:rPr>
          <w:rFonts w:hint="eastAsia"/>
          <w:b w:val="0"/>
          <w:bCs w:val="0"/>
          <w:sz w:val="24"/>
          <w:szCs w:val="24"/>
        </w:rPr>
        <w:t>11</w:t>
      </w:r>
      <w:r>
        <w:rPr>
          <w:rFonts w:hint="eastAsia"/>
          <w:b w:val="0"/>
          <w:bCs w:val="0"/>
          <w:sz w:val="24"/>
          <w:szCs w:val="24"/>
        </w:rPr>
        <w:t>月</w:t>
      </w:r>
      <w:r>
        <w:rPr>
          <w:rFonts w:hint="eastAsia"/>
          <w:b w:val="0"/>
          <w:bCs w:val="0"/>
          <w:sz w:val="24"/>
          <w:szCs w:val="24"/>
        </w:rPr>
        <w:t>26</w:t>
      </w:r>
      <w:r>
        <w:rPr>
          <w:rFonts w:hint="eastAsia"/>
          <w:b w:val="0"/>
          <w:bCs w:val="0"/>
          <w:sz w:val="24"/>
          <w:szCs w:val="24"/>
        </w:rPr>
        <w:t>日）</w:t>
      </w:r>
      <w:bookmarkEnd w:id="480"/>
      <w:bookmarkEnd w:id="481"/>
      <w:bookmarkEnd w:id="482"/>
    </w:p>
    <w:p w14:paraId="1A8514FC" w14:textId="77777777" w:rsidR="00961528" w:rsidRDefault="00000000">
      <w:pPr>
        <w:pStyle w:val="1"/>
        <w:numPr>
          <w:ilvl w:val="255"/>
          <w:numId w:val="0"/>
        </w:numPr>
        <w:spacing w:line="240" w:lineRule="auto"/>
        <w:jc w:val="left"/>
        <w:rPr>
          <w:b w:val="0"/>
          <w:bCs w:val="0"/>
          <w:sz w:val="24"/>
          <w:szCs w:val="24"/>
        </w:rPr>
      </w:pPr>
      <w:bookmarkStart w:id="483" w:name="_Toc330306953"/>
      <w:bookmarkStart w:id="484" w:name="_Toc2134613609"/>
      <w:bookmarkStart w:id="485" w:name="_Toc1136584434"/>
      <w:r>
        <w:rPr>
          <w:rFonts w:hint="eastAsia"/>
          <w:b w:val="0"/>
          <w:bCs w:val="0"/>
          <w:sz w:val="24"/>
          <w:szCs w:val="24"/>
        </w:rPr>
        <w:t>附件</w:t>
      </w:r>
      <w:r>
        <w:rPr>
          <w:b w:val="0"/>
          <w:bCs w:val="0"/>
          <w:sz w:val="24"/>
          <w:szCs w:val="24"/>
        </w:rPr>
        <w:t>8</w:t>
      </w:r>
      <w:r>
        <w:rPr>
          <w:rFonts w:hint="eastAsia"/>
          <w:b w:val="0"/>
          <w:bCs w:val="0"/>
          <w:sz w:val="24"/>
          <w:szCs w:val="24"/>
        </w:rPr>
        <w:t>.</w:t>
      </w:r>
      <w:r>
        <w:rPr>
          <w:rFonts w:hint="eastAsia"/>
          <w:b w:val="0"/>
          <w:bCs w:val="0"/>
          <w:sz w:val="24"/>
          <w:szCs w:val="24"/>
        </w:rPr>
        <w:t>关于深圳市未成年人救助保护中心房屋结构安全隐患查勘情况（</w:t>
      </w:r>
      <w:r>
        <w:rPr>
          <w:rFonts w:hint="eastAsia"/>
          <w:b w:val="0"/>
          <w:bCs w:val="0"/>
          <w:sz w:val="24"/>
          <w:szCs w:val="24"/>
        </w:rPr>
        <w:t>2024</w:t>
      </w:r>
      <w:r>
        <w:rPr>
          <w:rFonts w:hint="eastAsia"/>
          <w:b w:val="0"/>
          <w:bCs w:val="0"/>
          <w:sz w:val="24"/>
          <w:szCs w:val="24"/>
        </w:rPr>
        <w:t>年</w:t>
      </w:r>
      <w:r>
        <w:rPr>
          <w:rFonts w:hint="eastAsia"/>
          <w:b w:val="0"/>
          <w:bCs w:val="0"/>
          <w:sz w:val="24"/>
          <w:szCs w:val="24"/>
        </w:rPr>
        <w:t>4</w:t>
      </w:r>
      <w:r>
        <w:rPr>
          <w:rFonts w:hint="eastAsia"/>
          <w:b w:val="0"/>
          <w:bCs w:val="0"/>
          <w:sz w:val="24"/>
          <w:szCs w:val="24"/>
        </w:rPr>
        <w:t>月</w:t>
      </w:r>
      <w:r>
        <w:rPr>
          <w:rFonts w:hint="eastAsia"/>
          <w:b w:val="0"/>
          <w:bCs w:val="0"/>
          <w:sz w:val="24"/>
          <w:szCs w:val="24"/>
        </w:rPr>
        <w:t>11</w:t>
      </w:r>
      <w:r>
        <w:rPr>
          <w:rFonts w:hint="eastAsia"/>
          <w:b w:val="0"/>
          <w:bCs w:val="0"/>
          <w:sz w:val="24"/>
          <w:szCs w:val="24"/>
        </w:rPr>
        <w:t>日）</w:t>
      </w:r>
      <w:bookmarkEnd w:id="483"/>
      <w:bookmarkEnd w:id="484"/>
      <w:bookmarkEnd w:id="485"/>
    </w:p>
    <w:p w14:paraId="7E82B819" w14:textId="77777777" w:rsidR="00961528" w:rsidRDefault="00000000">
      <w:pPr>
        <w:pStyle w:val="1"/>
        <w:numPr>
          <w:ilvl w:val="255"/>
          <w:numId w:val="0"/>
        </w:numPr>
        <w:spacing w:line="240" w:lineRule="auto"/>
        <w:jc w:val="left"/>
        <w:rPr>
          <w:b w:val="0"/>
          <w:bCs w:val="0"/>
          <w:sz w:val="24"/>
          <w:szCs w:val="24"/>
        </w:rPr>
      </w:pPr>
      <w:bookmarkStart w:id="486" w:name="_Toc1777348949"/>
      <w:r>
        <w:rPr>
          <w:rFonts w:hint="eastAsia"/>
          <w:b w:val="0"/>
          <w:bCs w:val="0"/>
          <w:sz w:val="24"/>
          <w:szCs w:val="24"/>
        </w:rPr>
        <w:t>附件</w:t>
      </w:r>
      <w:r>
        <w:rPr>
          <w:b w:val="0"/>
          <w:bCs w:val="0"/>
          <w:sz w:val="24"/>
          <w:szCs w:val="24"/>
        </w:rPr>
        <w:t>9</w:t>
      </w:r>
      <w:r>
        <w:rPr>
          <w:rFonts w:hint="eastAsia"/>
          <w:b w:val="0"/>
          <w:bCs w:val="0"/>
          <w:sz w:val="24"/>
          <w:szCs w:val="24"/>
        </w:rPr>
        <w:t>.</w:t>
      </w:r>
      <w:r>
        <w:rPr>
          <w:rFonts w:hint="eastAsia"/>
          <w:b w:val="0"/>
          <w:bCs w:val="0"/>
          <w:sz w:val="24"/>
          <w:szCs w:val="24"/>
        </w:rPr>
        <w:t>专家评审意见表</w:t>
      </w:r>
      <w:r>
        <w:rPr>
          <w:rFonts w:hint="eastAsia"/>
          <w:b w:val="0"/>
          <w:bCs w:val="0"/>
          <w:sz w:val="24"/>
          <w:szCs w:val="24"/>
        </w:rPr>
        <w:t>-</w:t>
      </w:r>
      <w:r>
        <w:rPr>
          <w:rFonts w:hint="eastAsia"/>
          <w:b w:val="0"/>
          <w:bCs w:val="0"/>
          <w:sz w:val="24"/>
          <w:szCs w:val="24"/>
        </w:rPr>
        <w:t>结构</w:t>
      </w:r>
      <w:r>
        <w:rPr>
          <w:b w:val="0"/>
          <w:bCs w:val="0"/>
          <w:sz w:val="24"/>
          <w:szCs w:val="24"/>
        </w:rPr>
        <w:t>（</w:t>
      </w:r>
      <w:r>
        <w:rPr>
          <w:b w:val="0"/>
          <w:bCs w:val="0"/>
          <w:sz w:val="24"/>
          <w:szCs w:val="24"/>
        </w:rPr>
        <w:t>2024</w:t>
      </w:r>
      <w:r>
        <w:rPr>
          <w:b w:val="0"/>
          <w:bCs w:val="0"/>
          <w:sz w:val="24"/>
          <w:szCs w:val="24"/>
        </w:rPr>
        <w:t>年</w:t>
      </w:r>
      <w:r>
        <w:rPr>
          <w:b w:val="0"/>
          <w:bCs w:val="0"/>
          <w:sz w:val="24"/>
          <w:szCs w:val="24"/>
        </w:rPr>
        <w:t>11</w:t>
      </w:r>
      <w:r>
        <w:rPr>
          <w:b w:val="0"/>
          <w:bCs w:val="0"/>
          <w:sz w:val="24"/>
          <w:szCs w:val="24"/>
        </w:rPr>
        <w:t>月</w:t>
      </w:r>
      <w:r>
        <w:rPr>
          <w:b w:val="0"/>
          <w:bCs w:val="0"/>
          <w:sz w:val="24"/>
          <w:szCs w:val="24"/>
        </w:rPr>
        <w:t>13</w:t>
      </w:r>
      <w:r>
        <w:rPr>
          <w:b w:val="0"/>
          <w:bCs w:val="0"/>
          <w:sz w:val="24"/>
          <w:szCs w:val="24"/>
        </w:rPr>
        <w:t>日）</w:t>
      </w:r>
      <w:bookmarkEnd w:id="486"/>
    </w:p>
    <w:p w14:paraId="77DD8BE4" w14:textId="77777777" w:rsidR="00961528" w:rsidRDefault="00000000">
      <w:pPr>
        <w:pStyle w:val="1"/>
        <w:numPr>
          <w:ilvl w:val="255"/>
          <w:numId w:val="0"/>
        </w:numPr>
        <w:spacing w:line="240" w:lineRule="auto"/>
        <w:jc w:val="left"/>
        <w:rPr>
          <w:b w:val="0"/>
          <w:bCs w:val="0"/>
          <w:sz w:val="24"/>
          <w:szCs w:val="24"/>
        </w:rPr>
      </w:pPr>
      <w:bookmarkStart w:id="487" w:name="_Toc1670858060"/>
      <w:bookmarkStart w:id="488" w:name="_Toc67178107"/>
      <w:bookmarkStart w:id="489" w:name="_Toc1103144799"/>
      <w:r>
        <w:rPr>
          <w:rFonts w:hint="eastAsia"/>
          <w:b w:val="0"/>
          <w:bCs w:val="0"/>
          <w:sz w:val="24"/>
          <w:szCs w:val="24"/>
        </w:rPr>
        <w:t>附件</w:t>
      </w:r>
      <w:r>
        <w:rPr>
          <w:b w:val="0"/>
          <w:bCs w:val="0"/>
          <w:sz w:val="24"/>
          <w:szCs w:val="24"/>
        </w:rPr>
        <w:t>10</w:t>
      </w:r>
      <w:r>
        <w:rPr>
          <w:rFonts w:hint="eastAsia"/>
          <w:b w:val="0"/>
          <w:bCs w:val="0"/>
          <w:sz w:val="24"/>
          <w:szCs w:val="24"/>
        </w:rPr>
        <w:t>.</w:t>
      </w:r>
      <w:r>
        <w:rPr>
          <w:rFonts w:hint="eastAsia"/>
          <w:b w:val="0"/>
          <w:bCs w:val="0"/>
          <w:sz w:val="24"/>
          <w:szCs w:val="24"/>
        </w:rPr>
        <w:t>深圳市未成年人救助保护中心建筑电气防火检测报告（</w:t>
      </w:r>
      <w:r>
        <w:rPr>
          <w:rFonts w:hint="eastAsia"/>
          <w:b w:val="0"/>
          <w:bCs w:val="0"/>
          <w:sz w:val="24"/>
          <w:szCs w:val="24"/>
        </w:rPr>
        <w:t>2022</w:t>
      </w:r>
      <w:r>
        <w:rPr>
          <w:rFonts w:hint="eastAsia"/>
          <w:b w:val="0"/>
          <w:bCs w:val="0"/>
          <w:sz w:val="24"/>
          <w:szCs w:val="24"/>
        </w:rPr>
        <w:t>年</w:t>
      </w:r>
      <w:r>
        <w:rPr>
          <w:rFonts w:hint="eastAsia"/>
          <w:b w:val="0"/>
          <w:bCs w:val="0"/>
          <w:sz w:val="24"/>
          <w:szCs w:val="24"/>
        </w:rPr>
        <w:t>10</w:t>
      </w:r>
      <w:r>
        <w:rPr>
          <w:rFonts w:hint="eastAsia"/>
          <w:b w:val="0"/>
          <w:bCs w:val="0"/>
          <w:sz w:val="24"/>
          <w:szCs w:val="24"/>
        </w:rPr>
        <w:t>月</w:t>
      </w:r>
      <w:r>
        <w:rPr>
          <w:rFonts w:hint="eastAsia"/>
          <w:b w:val="0"/>
          <w:bCs w:val="0"/>
          <w:sz w:val="24"/>
          <w:szCs w:val="24"/>
        </w:rPr>
        <w:t>27</w:t>
      </w:r>
      <w:r>
        <w:rPr>
          <w:rFonts w:hint="eastAsia"/>
          <w:b w:val="0"/>
          <w:bCs w:val="0"/>
          <w:sz w:val="24"/>
          <w:szCs w:val="24"/>
        </w:rPr>
        <w:t>日）</w:t>
      </w:r>
      <w:bookmarkEnd w:id="487"/>
      <w:bookmarkEnd w:id="488"/>
      <w:bookmarkEnd w:id="489"/>
    </w:p>
    <w:p w14:paraId="094CB0ED" w14:textId="77777777" w:rsidR="00961528" w:rsidRDefault="00000000">
      <w:pPr>
        <w:pStyle w:val="1"/>
        <w:numPr>
          <w:ilvl w:val="255"/>
          <w:numId w:val="0"/>
        </w:numPr>
        <w:spacing w:line="240" w:lineRule="auto"/>
        <w:jc w:val="left"/>
        <w:rPr>
          <w:b w:val="0"/>
          <w:bCs w:val="0"/>
          <w:sz w:val="24"/>
          <w:szCs w:val="24"/>
        </w:rPr>
      </w:pPr>
      <w:bookmarkStart w:id="490" w:name="_Toc1624996884"/>
      <w:bookmarkStart w:id="491" w:name="_Toc1161377749"/>
      <w:bookmarkStart w:id="492" w:name="_Toc1135625512"/>
      <w:r>
        <w:rPr>
          <w:rFonts w:hint="eastAsia"/>
          <w:b w:val="0"/>
          <w:bCs w:val="0"/>
          <w:sz w:val="24"/>
          <w:szCs w:val="24"/>
        </w:rPr>
        <w:t>附件</w:t>
      </w:r>
      <w:r>
        <w:rPr>
          <w:b w:val="0"/>
          <w:bCs w:val="0"/>
          <w:sz w:val="24"/>
          <w:szCs w:val="24"/>
        </w:rPr>
        <w:t>11.</w:t>
      </w:r>
      <w:r>
        <w:rPr>
          <w:rFonts w:hint="eastAsia"/>
          <w:b w:val="0"/>
          <w:bCs w:val="0"/>
          <w:sz w:val="24"/>
          <w:szCs w:val="24"/>
        </w:rPr>
        <w:t>雷电防护装置检测报告（</w:t>
      </w:r>
      <w:r>
        <w:rPr>
          <w:rFonts w:hint="eastAsia"/>
          <w:b w:val="0"/>
          <w:bCs w:val="0"/>
          <w:sz w:val="24"/>
          <w:szCs w:val="24"/>
        </w:rPr>
        <w:t>2023</w:t>
      </w:r>
      <w:r>
        <w:rPr>
          <w:rFonts w:hint="eastAsia"/>
          <w:b w:val="0"/>
          <w:bCs w:val="0"/>
          <w:sz w:val="24"/>
          <w:szCs w:val="24"/>
        </w:rPr>
        <w:t>年</w:t>
      </w:r>
      <w:r>
        <w:rPr>
          <w:rFonts w:hint="eastAsia"/>
          <w:b w:val="0"/>
          <w:bCs w:val="0"/>
          <w:sz w:val="24"/>
          <w:szCs w:val="24"/>
        </w:rPr>
        <w:t>1</w:t>
      </w:r>
      <w:r>
        <w:rPr>
          <w:rFonts w:hint="eastAsia"/>
          <w:b w:val="0"/>
          <w:bCs w:val="0"/>
          <w:sz w:val="24"/>
          <w:szCs w:val="24"/>
        </w:rPr>
        <w:t>月</w:t>
      </w:r>
      <w:r>
        <w:rPr>
          <w:rFonts w:hint="eastAsia"/>
          <w:b w:val="0"/>
          <w:bCs w:val="0"/>
          <w:sz w:val="24"/>
          <w:szCs w:val="24"/>
        </w:rPr>
        <w:t>3</w:t>
      </w:r>
      <w:r>
        <w:rPr>
          <w:rFonts w:hint="eastAsia"/>
          <w:b w:val="0"/>
          <w:bCs w:val="0"/>
          <w:sz w:val="24"/>
          <w:szCs w:val="24"/>
        </w:rPr>
        <w:t>日）</w:t>
      </w:r>
      <w:bookmarkEnd w:id="490"/>
      <w:bookmarkEnd w:id="491"/>
      <w:bookmarkEnd w:id="492"/>
    </w:p>
    <w:p w14:paraId="5E2C3AC1" w14:textId="77777777" w:rsidR="00961528" w:rsidRDefault="00000000">
      <w:pPr>
        <w:pStyle w:val="1"/>
        <w:numPr>
          <w:ilvl w:val="255"/>
          <w:numId w:val="0"/>
        </w:numPr>
        <w:spacing w:line="240" w:lineRule="auto"/>
        <w:jc w:val="left"/>
        <w:rPr>
          <w:b w:val="0"/>
          <w:bCs w:val="0"/>
          <w:sz w:val="24"/>
          <w:szCs w:val="24"/>
        </w:rPr>
      </w:pPr>
      <w:bookmarkStart w:id="493" w:name="_Toc1122279324"/>
      <w:r>
        <w:rPr>
          <w:rFonts w:hint="eastAsia"/>
          <w:b w:val="0"/>
          <w:bCs w:val="0"/>
          <w:sz w:val="24"/>
          <w:szCs w:val="24"/>
        </w:rPr>
        <w:t>附件</w:t>
      </w:r>
      <w:r>
        <w:rPr>
          <w:b w:val="0"/>
          <w:bCs w:val="0"/>
          <w:sz w:val="24"/>
          <w:szCs w:val="24"/>
        </w:rPr>
        <w:t>12.</w:t>
      </w:r>
      <w:r>
        <w:rPr>
          <w:rFonts w:hint="eastAsia"/>
          <w:b w:val="0"/>
          <w:bCs w:val="0"/>
          <w:sz w:val="24"/>
          <w:szCs w:val="24"/>
        </w:rPr>
        <w:t>深圳市未成年人救助保护中心建筑消防设施检测报告（</w:t>
      </w:r>
      <w:r>
        <w:rPr>
          <w:rFonts w:hint="eastAsia"/>
          <w:b w:val="0"/>
          <w:bCs w:val="0"/>
          <w:sz w:val="24"/>
          <w:szCs w:val="24"/>
        </w:rPr>
        <w:t>2022</w:t>
      </w:r>
      <w:r>
        <w:rPr>
          <w:rFonts w:hint="eastAsia"/>
          <w:b w:val="0"/>
          <w:bCs w:val="0"/>
          <w:sz w:val="24"/>
          <w:szCs w:val="24"/>
        </w:rPr>
        <w:t>年</w:t>
      </w:r>
      <w:r>
        <w:rPr>
          <w:rFonts w:hint="eastAsia"/>
          <w:b w:val="0"/>
          <w:bCs w:val="0"/>
          <w:sz w:val="24"/>
          <w:szCs w:val="24"/>
        </w:rPr>
        <w:t>11</w:t>
      </w:r>
      <w:r>
        <w:rPr>
          <w:rFonts w:hint="eastAsia"/>
          <w:b w:val="0"/>
          <w:bCs w:val="0"/>
          <w:sz w:val="24"/>
          <w:szCs w:val="24"/>
        </w:rPr>
        <w:t>月</w:t>
      </w:r>
      <w:r>
        <w:rPr>
          <w:rFonts w:hint="eastAsia"/>
          <w:b w:val="0"/>
          <w:bCs w:val="0"/>
          <w:sz w:val="24"/>
          <w:szCs w:val="24"/>
        </w:rPr>
        <w:t>25</w:t>
      </w:r>
      <w:r>
        <w:rPr>
          <w:rFonts w:hint="eastAsia"/>
          <w:b w:val="0"/>
          <w:bCs w:val="0"/>
          <w:sz w:val="24"/>
          <w:szCs w:val="24"/>
        </w:rPr>
        <w:t>日）</w:t>
      </w:r>
      <w:bookmarkEnd w:id="493"/>
    </w:p>
    <w:p w14:paraId="61D6E2F7" w14:textId="77777777" w:rsidR="00961528" w:rsidRDefault="00000000">
      <w:pPr>
        <w:pStyle w:val="1"/>
        <w:numPr>
          <w:ilvl w:val="255"/>
          <w:numId w:val="0"/>
        </w:numPr>
        <w:spacing w:line="240" w:lineRule="auto"/>
        <w:jc w:val="left"/>
        <w:rPr>
          <w:b w:val="0"/>
          <w:bCs w:val="0"/>
          <w:sz w:val="24"/>
          <w:szCs w:val="24"/>
        </w:rPr>
      </w:pPr>
      <w:bookmarkStart w:id="494" w:name="_Toc1071324876"/>
      <w:bookmarkStart w:id="495" w:name="_Toc1055793505"/>
      <w:bookmarkStart w:id="496" w:name="_Toc1295082399"/>
      <w:r>
        <w:rPr>
          <w:rFonts w:hint="eastAsia"/>
          <w:b w:val="0"/>
          <w:bCs w:val="0"/>
          <w:sz w:val="24"/>
          <w:szCs w:val="24"/>
        </w:rPr>
        <w:t>附件</w:t>
      </w:r>
      <w:r>
        <w:rPr>
          <w:rFonts w:hint="eastAsia"/>
          <w:b w:val="0"/>
          <w:bCs w:val="0"/>
          <w:sz w:val="24"/>
          <w:szCs w:val="24"/>
        </w:rPr>
        <w:t>1</w:t>
      </w:r>
      <w:r>
        <w:rPr>
          <w:b w:val="0"/>
          <w:bCs w:val="0"/>
          <w:sz w:val="24"/>
          <w:szCs w:val="24"/>
        </w:rPr>
        <w:t>3</w:t>
      </w:r>
      <w:r>
        <w:rPr>
          <w:rFonts w:hint="eastAsia"/>
          <w:b w:val="0"/>
          <w:bCs w:val="0"/>
          <w:sz w:val="24"/>
          <w:szCs w:val="24"/>
        </w:rPr>
        <w:t>.</w:t>
      </w:r>
      <w:r>
        <w:rPr>
          <w:rFonts w:hint="eastAsia"/>
          <w:b w:val="0"/>
          <w:bCs w:val="0"/>
          <w:sz w:val="24"/>
          <w:szCs w:val="24"/>
        </w:rPr>
        <w:t>深圳市未成年人救助保护中心外墙抹灰检测评估报告（</w:t>
      </w:r>
      <w:r>
        <w:rPr>
          <w:rFonts w:hint="eastAsia"/>
          <w:b w:val="0"/>
          <w:bCs w:val="0"/>
          <w:sz w:val="24"/>
          <w:szCs w:val="24"/>
        </w:rPr>
        <w:t>2024</w:t>
      </w:r>
      <w:r>
        <w:rPr>
          <w:rFonts w:hint="eastAsia"/>
          <w:b w:val="0"/>
          <w:bCs w:val="0"/>
          <w:sz w:val="24"/>
          <w:szCs w:val="24"/>
        </w:rPr>
        <w:t>年</w:t>
      </w:r>
      <w:r>
        <w:rPr>
          <w:rFonts w:hint="eastAsia"/>
          <w:b w:val="0"/>
          <w:bCs w:val="0"/>
          <w:sz w:val="24"/>
          <w:szCs w:val="24"/>
        </w:rPr>
        <w:t>4</w:t>
      </w:r>
      <w:r>
        <w:rPr>
          <w:rFonts w:hint="eastAsia"/>
          <w:b w:val="0"/>
          <w:bCs w:val="0"/>
          <w:sz w:val="24"/>
          <w:szCs w:val="24"/>
        </w:rPr>
        <w:t>月</w:t>
      </w:r>
      <w:r>
        <w:rPr>
          <w:rFonts w:hint="eastAsia"/>
          <w:b w:val="0"/>
          <w:bCs w:val="0"/>
          <w:sz w:val="24"/>
          <w:szCs w:val="24"/>
        </w:rPr>
        <w:t>12</w:t>
      </w:r>
      <w:r>
        <w:rPr>
          <w:rFonts w:hint="eastAsia"/>
          <w:b w:val="0"/>
          <w:bCs w:val="0"/>
          <w:sz w:val="24"/>
          <w:szCs w:val="24"/>
        </w:rPr>
        <w:t>日）</w:t>
      </w:r>
      <w:bookmarkEnd w:id="494"/>
      <w:bookmarkEnd w:id="495"/>
      <w:bookmarkEnd w:id="496"/>
    </w:p>
    <w:p w14:paraId="0BCE0A4E" w14:textId="77777777" w:rsidR="00961528" w:rsidRDefault="00000000">
      <w:pPr>
        <w:pStyle w:val="1"/>
        <w:numPr>
          <w:ilvl w:val="255"/>
          <w:numId w:val="0"/>
        </w:numPr>
        <w:spacing w:line="240" w:lineRule="auto"/>
        <w:jc w:val="left"/>
        <w:rPr>
          <w:b w:val="0"/>
          <w:bCs w:val="0"/>
          <w:sz w:val="24"/>
          <w:szCs w:val="24"/>
        </w:rPr>
      </w:pPr>
      <w:bookmarkStart w:id="497" w:name="_Toc1158289750"/>
      <w:r>
        <w:rPr>
          <w:rFonts w:hint="eastAsia"/>
          <w:b w:val="0"/>
          <w:bCs w:val="0"/>
          <w:sz w:val="24"/>
          <w:szCs w:val="24"/>
        </w:rPr>
        <w:t>附件</w:t>
      </w:r>
      <w:r>
        <w:rPr>
          <w:rFonts w:hint="eastAsia"/>
          <w:b w:val="0"/>
          <w:bCs w:val="0"/>
          <w:sz w:val="24"/>
          <w:szCs w:val="24"/>
        </w:rPr>
        <w:t>1</w:t>
      </w:r>
      <w:r>
        <w:rPr>
          <w:b w:val="0"/>
          <w:bCs w:val="0"/>
          <w:sz w:val="24"/>
          <w:szCs w:val="24"/>
        </w:rPr>
        <w:t>4</w:t>
      </w:r>
      <w:r>
        <w:rPr>
          <w:rFonts w:hint="eastAsia"/>
          <w:b w:val="0"/>
          <w:bCs w:val="0"/>
          <w:sz w:val="24"/>
          <w:szCs w:val="24"/>
        </w:rPr>
        <w:t>.</w:t>
      </w:r>
      <w:r>
        <w:rPr>
          <w:rFonts w:hint="eastAsia"/>
          <w:b w:val="0"/>
          <w:bCs w:val="0"/>
          <w:sz w:val="24"/>
          <w:szCs w:val="24"/>
        </w:rPr>
        <w:t>深圳市未成年人救助保护中心外墙皮脱落事件专家论证意见反馈</w:t>
      </w:r>
      <w:r>
        <w:rPr>
          <w:rFonts w:hint="eastAsia"/>
          <w:b w:val="0"/>
          <w:bCs w:val="0"/>
          <w:sz w:val="24"/>
          <w:szCs w:val="24"/>
        </w:rPr>
        <w:t>(2023</w:t>
      </w:r>
      <w:r>
        <w:rPr>
          <w:rFonts w:hint="eastAsia"/>
          <w:b w:val="0"/>
          <w:bCs w:val="0"/>
          <w:sz w:val="24"/>
          <w:szCs w:val="24"/>
        </w:rPr>
        <w:t>年</w:t>
      </w:r>
      <w:r>
        <w:rPr>
          <w:rFonts w:hint="eastAsia"/>
          <w:b w:val="0"/>
          <w:bCs w:val="0"/>
          <w:sz w:val="24"/>
          <w:szCs w:val="24"/>
        </w:rPr>
        <w:t>6</w:t>
      </w:r>
      <w:r>
        <w:rPr>
          <w:rFonts w:hint="eastAsia"/>
          <w:b w:val="0"/>
          <w:bCs w:val="0"/>
          <w:sz w:val="24"/>
          <w:szCs w:val="24"/>
        </w:rPr>
        <w:t>月</w:t>
      </w:r>
      <w:r>
        <w:rPr>
          <w:rFonts w:hint="eastAsia"/>
          <w:b w:val="0"/>
          <w:bCs w:val="0"/>
          <w:sz w:val="24"/>
          <w:szCs w:val="24"/>
        </w:rPr>
        <w:t>18</w:t>
      </w:r>
      <w:r>
        <w:rPr>
          <w:rFonts w:hint="eastAsia"/>
          <w:b w:val="0"/>
          <w:bCs w:val="0"/>
          <w:sz w:val="24"/>
          <w:szCs w:val="24"/>
        </w:rPr>
        <w:t>日</w:t>
      </w:r>
      <w:r>
        <w:rPr>
          <w:rFonts w:hint="eastAsia"/>
          <w:b w:val="0"/>
          <w:bCs w:val="0"/>
          <w:sz w:val="24"/>
          <w:szCs w:val="24"/>
        </w:rPr>
        <w:t>)</w:t>
      </w:r>
      <w:bookmarkEnd w:id="497"/>
    </w:p>
    <w:p w14:paraId="7A6E0D60" w14:textId="77777777" w:rsidR="00961528" w:rsidRDefault="00000000">
      <w:pPr>
        <w:pStyle w:val="1"/>
        <w:numPr>
          <w:ilvl w:val="255"/>
          <w:numId w:val="0"/>
        </w:numPr>
        <w:spacing w:line="240" w:lineRule="auto"/>
        <w:jc w:val="left"/>
        <w:rPr>
          <w:b w:val="0"/>
          <w:bCs w:val="0"/>
          <w:sz w:val="24"/>
          <w:szCs w:val="24"/>
        </w:rPr>
      </w:pPr>
      <w:bookmarkStart w:id="498" w:name="_Toc1547380407"/>
      <w:bookmarkStart w:id="499" w:name="_Toc1361992309"/>
      <w:bookmarkStart w:id="500" w:name="_Toc1150091025"/>
      <w:r>
        <w:rPr>
          <w:rFonts w:hint="eastAsia"/>
          <w:b w:val="0"/>
          <w:bCs w:val="0"/>
          <w:sz w:val="24"/>
          <w:szCs w:val="24"/>
        </w:rPr>
        <w:t>附件</w:t>
      </w:r>
      <w:r>
        <w:rPr>
          <w:rFonts w:hint="eastAsia"/>
          <w:b w:val="0"/>
          <w:bCs w:val="0"/>
          <w:sz w:val="24"/>
          <w:szCs w:val="24"/>
        </w:rPr>
        <w:t>1</w:t>
      </w:r>
      <w:r>
        <w:rPr>
          <w:b w:val="0"/>
          <w:bCs w:val="0"/>
          <w:sz w:val="24"/>
          <w:szCs w:val="24"/>
        </w:rPr>
        <w:t>5</w:t>
      </w:r>
      <w:r>
        <w:rPr>
          <w:rFonts w:hint="eastAsia"/>
          <w:b w:val="0"/>
          <w:bCs w:val="0"/>
          <w:sz w:val="24"/>
          <w:szCs w:val="24"/>
        </w:rPr>
        <w:t>.</w:t>
      </w:r>
      <w:r>
        <w:rPr>
          <w:rFonts w:hint="eastAsia"/>
          <w:b w:val="0"/>
          <w:bCs w:val="0"/>
          <w:sz w:val="24"/>
          <w:szCs w:val="24"/>
        </w:rPr>
        <w:t>房间功能需求表</w:t>
      </w:r>
      <w:bookmarkEnd w:id="498"/>
      <w:bookmarkEnd w:id="499"/>
      <w:bookmarkEnd w:id="500"/>
    </w:p>
    <w:p w14:paraId="6B04212C" w14:textId="77777777" w:rsidR="00961528" w:rsidRDefault="00000000">
      <w:pPr>
        <w:pStyle w:val="1"/>
        <w:numPr>
          <w:ilvl w:val="255"/>
          <w:numId w:val="0"/>
        </w:numPr>
        <w:spacing w:line="240" w:lineRule="auto"/>
        <w:jc w:val="left"/>
        <w:rPr>
          <w:b w:val="0"/>
          <w:bCs w:val="0"/>
          <w:sz w:val="24"/>
          <w:szCs w:val="24"/>
        </w:rPr>
      </w:pPr>
      <w:bookmarkStart w:id="501" w:name="_Toc486177598"/>
      <w:bookmarkStart w:id="502" w:name="_Toc1506830518"/>
      <w:bookmarkStart w:id="503" w:name="_Toc633871732"/>
      <w:r>
        <w:rPr>
          <w:rFonts w:hint="eastAsia"/>
          <w:b w:val="0"/>
          <w:bCs w:val="0"/>
          <w:sz w:val="24"/>
          <w:szCs w:val="24"/>
        </w:rPr>
        <w:t>附件</w:t>
      </w:r>
      <w:r>
        <w:rPr>
          <w:rFonts w:hint="eastAsia"/>
          <w:b w:val="0"/>
          <w:bCs w:val="0"/>
          <w:sz w:val="24"/>
          <w:szCs w:val="24"/>
        </w:rPr>
        <w:t>1</w:t>
      </w:r>
      <w:r>
        <w:rPr>
          <w:b w:val="0"/>
          <w:bCs w:val="0"/>
          <w:sz w:val="24"/>
          <w:szCs w:val="24"/>
        </w:rPr>
        <w:t>6</w:t>
      </w:r>
      <w:r>
        <w:rPr>
          <w:rFonts w:hint="eastAsia"/>
          <w:b w:val="0"/>
          <w:bCs w:val="0"/>
          <w:sz w:val="24"/>
          <w:szCs w:val="24"/>
        </w:rPr>
        <w:t>.</w:t>
      </w:r>
      <w:proofErr w:type="gramStart"/>
      <w:r>
        <w:rPr>
          <w:rFonts w:hint="eastAsia"/>
          <w:b w:val="0"/>
          <w:bCs w:val="0"/>
          <w:sz w:val="24"/>
          <w:szCs w:val="24"/>
        </w:rPr>
        <w:t>思政教育</w:t>
      </w:r>
      <w:proofErr w:type="gramEnd"/>
      <w:r>
        <w:rPr>
          <w:rFonts w:hint="eastAsia"/>
          <w:b w:val="0"/>
          <w:bCs w:val="0"/>
          <w:sz w:val="24"/>
          <w:szCs w:val="24"/>
        </w:rPr>
        <w:t>基地设计需求</w:t>
      </w:r>
      <w:bookmarkEnd w:id="501"/>
      <w:bookmarkEnd w:id="502"/>
      <w:bookmarkEnd w:id="503"/>
    </w:p>
    <w:p w14:paraId="18797439" w14:textId="77777777" w:rsidR="00961528" w:rsidRDefault="00000000">
      <w:pPr>
        <w:pStyle w:val="1"/>
        <w:numPr>
          <w:ilvl w:val="255"/>
          <w:numId w:val="0"/>
        </w:numPr>
        <w:spacing w:line="240" w:lineRule="auto"/>
        <w:jc w:val="left"/>
        <w:rPr>
          <w:b w:val="0"/>
          <w:bCs w:val="0"/>
          <w:sz w:val="24"/>
          <w:szCs w:val="24"/>
        </w:rPr>
      </w:pPr>
      <w:bookmarkStart w:id="504" w:name="_Toc201368540"/>
      <w:bookmarkStart w:id="505" w:name="_Toc250425897"/>
      <w:bookmarkStart w:id="506" w:name="_Toc1156132728"/>
      <w:r>
        <w:rPr>
          <w:rFonts w:hint="eastAsia"/>
          <w:b w:val="0"/>
          <w:bCs w:val="0"/>
          <w:sz w:val="24"/>
          <w:szCs w:val="24"/>
        </w:rPr>
        <w:t>附件</w:t>
      </w:r>
      <w:r>
        <w:rPr>
          <w:rFonts w:hint="eastAsia"/>
          <w:b w:val="0"/>
          <w:bCs w:val="0"/>
          <w:sz w:val="24"/>
          <w:szCs w:val="24"/>
        </w:rPr>
        <w:t>1</w:t>
      </w:r>
      <w:r>
        <w:rPr>
          <w:b w:val="0"/>
          <w:bCs w:val="0"/>
          <w:sz w:val="24"/>
          <w:szCs w:val="24"/>
        </w:rPr>
        <w:t>7</w:t>
      </w:r>
      <w:r>
        <w:rPr>
          <w:rFonts w:hint="eastAsia"/>
          <w:b w:val="0"/>
          <w:bCs w:val="0"/>
          <w:sz w:val="24"/>
          <w:szCs w:val="24"/>
        </w:rPr>
        <w:t>.</w:t>
      </w:r>
      <w:r>
        <w:rPr>
          <w:rFonts w:hint="eastAsia"/>
          <w:b w:val="0"/>
          <w:bCs w:val="0"/>
          <w:sz w:val="24"/>
          <w:szCs w:val="24"/>
        </w:rPr>
        <w:t>弱电智能化部分设备购置表</w:t>
      </w:r>
      <w:bookmarkEnd w:id="504"/>
      <w:bookmarkEnd w:id="505"/>
      <w:bookmarkEnd w:id="506"/>
    </w:p>
    <w:p w14:paraId="066C5D17" w14:textId="77777777" w:rsidR="00961528" w:rsidRDefault="00000000">
      <w:pPr>
        <w:pStyle w:val="1"/>
        <w:numPr>
          <w:ilvl w:val="255"/>
          <w:numId w:val="0"/>
        </w:numPr>
        <w:spacing w:line="240" w:lineRule="auto"/>
        <w:jc w:val="left"/>
        <w:rPr>
          <w:b w:val="0"/>
          <w:bCs w:val="0"/>
          <w:sz w:val="24"/>
          <w:szCs w:val="24"/>
        </w:rPr>
      </w:pPr>
      <w:bookmarkStart w:id="507" w:name="_Toc1276785298"/>
      <w:bookmarkStart w:id="508" w:name="_Toc1501737660"/>
      <w:bookmarkStart w:id="509" w:name="_Toc1134980959"/>
      <w:r>
        <w:rPr>
          <w:rFonts w:hint="eastAsia"/>
          <w:b w:val="0"/>
          <w:bCs w:val="0"/>
          <w:sz w:val="24"/>
          <w:szCs w:val="24"/>
        </w:rPr>
        <w:t>附件</w:t>
      </w:r>
      <w:r>
        <w:rPr>
          <w:rFonts w:hint="eastAsia"/>
          <w:b w:val="0"/>
          <w:bCs w:val="0"/>
          <w:sz w:val="24"/>
          <w:szCs w:val="24"/>
        </w:rPr>
        <w:t>1</w:t>
      </w:r>
      <w:r>
        <w:rPr>
          <w:b w:val="0"/>
          <w:bCs w:val="0"/>
          <w:sz w:val="24"/>
          <w:szCs w:val="24"/>
        </w:rPr>
        <w:t>8</w:t>
      </w:r>
      <w:r>
        <w:rPr>
          <w:rFonts w:hint="eastAsia"/>
          <w:b w:val="0"/>
          <w:bCs w:val="0"/>
          <w:sz w:val="24"/>
          <w:szCs w:val="24"/>
        </w:rPr>
        <w:t>.</w:t>
      </w:r>
      <w:r>
        <w:rPr>
          <w:rFonts w:hint="eastAsia"/>
          <w:b w:val="0"/>
          <w:bCs w:val="0"/>
          <w:sz w:val="24"/>
          <w:szCs w:val="24"/>
        </w:rPr>
        <w:t>正念</w:t>
      </w:r>
      <w:proofErr w:type="gramStart"/>
      <w:r>
        <w:rPr>
          <w:rFonts w:hint="eastAsia"/>
          <w:b w:val="0"/>
          <w:bCs w:val="0"/>
          <w:sz w:val="24"/>
          <w:szCs w:val="24"/>
        </w:rPr>
        <w:t>放松室</w:t>
      </w:r>
      <w:proofErr w:type="gramEnd"/>
      <w:r>
        <w:rPr>
          <w:rFonts w:hint="eastAsia"/>
          <w:b w:val="0"/>
          <w:bCs w:val="0"/>
          <w:sz w:val="24"/>
          <w:szCs w:val="24"/>
        </w:rPr>
        <w:t>和音乐</w:t>
      </w:r>
      <w:proofErr w:type="gramStart"/>
      <w:r>
        <w:rPr>
          <w:rFonts w:hint="eastAsia"/>
          <w:b w:val="0"/>
          <w:bCs w:val="0"/>
          <w:sz w:val="24"/>
          <w:szCs w:val="24"/>
        </w:rPr>
        <w:t>睡眠室</w:t>
      </w:r>
      <w:proofErr w:type="gramEnd"/>
      <w:r>
        <w:rPr>
          <w:rFonts w:hint="eastAsia"/>
          <w:b w:val="0"/>
          <w:bCs w:val="0"/>
          <w:sz w:val="24"/>
          <w:szCs w:val="24"/>
        </w:rPr>
        <w:t>设备需求</w:t>
      </w:r>
      <w:bookmarkEnd w:id="507"/>
      <w:bookmarkEnd w:id="508"/>
      <w:bookmarkEnd w:id="509"/>
    </w:p>
    <w:p w14:paraId="063BFF8B" w14:textId="77777777" w:rsidR="00961528" w:rsidRDefault="00000000">
      <w:pPr>
        <w:pStyle w:val="1"/>
        <w:numPr>
          <w:ilvl w:val="255"/>
          <w:numId w:val="0"/>
        </w:numPr>
        <w:spacing w:line="240" w:lineRule="auto"/>
        <w:jc w:val="left"/>
        <w:rPr>
          <w:b w:val="0"/>
          <w:bCs w:val="0"/>
          <w:sz w:val="24"/>
          <w:szCs w:val="24"/>
        </w:rPr>
      </w:pPr>
      <w:bookmarkStart w:id="510" w:name="_Toc1214865736"/>
      <w:bookmarkStart w:id="511" w:name="_Toc1091477319"/>
      <w:bookmarkStart w:id="512" w:name="_Toc882044967"/>
      <w:r>
        <w:rPr>
          <w:rFonts w:hint="eastAsia"/>
          <w:b w:val="0"/>
          <w:bCs w:val="0"/>
          <w:sz w:val="24"/>
          <w:szCs w:val="24"/>
        </w:rPr>
        <w:lastRenderedPageBreak/>
        <w:t>附件</w:t>
      </w:r>
      <w:r>
        <w:rPr>
          <w:rFonts w:hint="eastAsia"/>
          <w:b w:val="0"/>
          <w:bCs w:val="0"/>
          <w:sz w:val="24"/>
          <w:szCs w:val="24"/>
        </w:rPr>
        <w:t>1</w:t>
      </w:r>
      <w:r>
        <w:rPr>
          <w:b w:val="0"/>
          <w:bCs w:val="0"/>
          <w:sz w:val="24"/>
          <w:szCs w:val="24"/>
        </w:rPr>
        <w:t>9</w:t>
      </w:r>
      <w:r>
        <w:rPr>
          <w:rFonts w:hint="eastAsia"/>
          <w:b w:val="0"/>
          <w:bCs w:val="0"/>
          <w:sz w:val="24"/>
          <w:szCs w:val="24"/>
        </w:rPr>
        <w:t>.</w:t>
      </w:r>
      <w:r>
        <w:rPr>
          <w:rFonts w:hint="eastAsia"/>
          <w:b w:val="0"/>
          <w:bCs w:val="0"/>
          <w:sz w:val="24"/>
          <w:szCs w:val="24"/>
        </w:rPr>
        <w:t>深圳</w:t>
      </w:r>
      <w:r>
        <w:rPr>
          <w:rFonts w:hint="eastAsia"/>
          <w:b w:val="0"/>
          <w:bCs w:val="0"/>
          <w:sz w:val="24"/>
          <w:szCs w:val="24"/>
        </w:rPr>
        <w:t>12355</w:t>
      </w:r>
      <w:r>
        <w:rPr>
          <w:rFonts w:hint="eastAsia"/>
          <w:b w:val="0"/>
          <w:bCs w:val="0"/>
          <w:sz w:val="24"/>
          <w:szCs w:val="24"/>
        </w:rPr>
        <w:t>青少年综合服务平台</w:t>
      </w:r>
      <w:bookmarkEnd w:id="510"/>
    </w:p>
    <w:p w14:paraId="46C73636" w14:textId="77777777" w:rsidR="00961528" w:rsidRDefault="00000000">
      <w:pPr>
        <w:pStyle w:val="1"/>
        <w:numPr>
          <w:ilvl w:val="255"/>
          <w:numId w:val="0"/>
        </w:numPr>
        <w:spacing w:line="240" w:lineRule="auto"/>
        <w:jc w:val="left"/>
        <w:rPr>
          <w:b w:val="0"/>
          <w:bCs w:val="0"/>
          <w:sz w:val="24"/>
          <w:szCs w:val="24"/>
        </w:rPr>
      </w:pPr>
      <w:bookmarkStart w:id="513" w:name="_Toc70925575"/>
      <w:bookmarkStart w:id="514" w:name="_Toc237264024"/>
      <w:bookmarkStart w:id="515" w:name="_Toc22851644"/>
      <w:bookmarkEnd w:id="511"/>
      <w:bookmarkEnd w:id="512"/>
      <w:r>
        <w:rPr>
          <w:rFonts w:hint="eastAsia"/>
          <w:b w:val="0"/>
          <w:bCs w:val="0"/>
          <w:sz w:val="24"/>
          <w:szCs w:val="24"/>
        </w:rPr>
        <w:t>附件</w:t>
      </w:r>
      <w:r>
        <w:rPr>
          <w:b w:val="0"/>
          <w:bCs w:val="0"/>
          <w:sz w:val="24"/>
          <w:szCs w:val="24"/>
        </w:rPr>
        <w:t>20.</w:t>
      </w:r>
      <w:r>
        <w:rPr>
          <w:rFonts w:hint="eastAsia"/>
          <w:b w:val="0"/>
          <w:bCs w:val="0"/>
          <w:sz w:val="24"/>
          <w:szCs w:val="24"/>
        </w:rPr>
        <w:t>网络培训室设计需求</w:t>
      </w:r>
      <w:bookmarkEnd w:id="513"/>
      <w:bookmarkEnd w:id="514"/>
      <w:bookmarkEnd w:id="515"/>
    </w:p>
    <w:p w14:paraId="637790BA" w14:textId="77777777" w:rsidR="00961528" w:rsidRDefault="00000000">
      <w:pPr>
        <w:pStyle w:val="1"/>
        <w:numPr>
          <w:ilvl w:val="255"/>
          <w:numId w:val="0"/>
        </w:numPr>
        <w:spacing w:line="240" w:lineRule="auto"/>
        <w:jc w:val="left"/>
        <w:rPr>
          <w:b w:val="0"/>
          <w:bCs w:val="0"/>
          <w:sz w:val="24"/>
          <w:szCs w:val="24"/>
        </w:rPr>
      </w:pPr>
      <w:bookmarkStart w:id="516" w:name="_Toc1390763350"/>
      <w:r>
        <w:rPr>
          <w:rFonts w:hint="eastAsia"/>
          <w:b w:val="0"/>
          <w:bCs w:val="0"/>
          <w:sz w:val="24"/>
          <w:szCs w:val="24"/>
        </w:rPr>
        <w:t>附件</w:t>
      </w:r>
      <w:r>
        <w:rPr>
          <w:b w:val="0"/>
          <w:bCs w:val="0"/>
          <w:sz w:val="24"/>
          <w:szCs w:val="24"/>
        </w:rPr>
        <w:t>21.</w:t>
      </w:r>
      <w:r>
        <w:rPr>
          <w:rFonts w:hint="eastAsia"/>
          <w:b w:val="0"/>
          <w:bCs w:val="0"/>
          <w:sz w:val="24"/>
          <w:szCs w:val="24"/>
        </w:rPr>
        <w:t>儿童保护专业图书馆设计需求</w:t>
      </w:r>
      <w:bookmarkEnd w:id="516"/>
    </w:p>
    <w:p w14:paraId="7CF82AF9" w14:textId="77777777" w:rsidR="00961528" w:rsidRDefault="00000000">
      <w:pPr>
        <w:pStyle w:val="1"/>
        <w:numPr>
          <w:ilvl w:val="255"/>
          <w:numId w:val="0"/>
        </w:numPr>
        <w:spacing w:line="240" w:lineRule="auto"/>
        <w:jc w:val="left"/>
        <w:rPr>
          <w:b w:val="0"/>
          <w:bCs w:val="0"/>
          <w:sz w:val="24"/>
          <w:szCs w:val="24"/>
        </w:rPr>
      </w:pPr>
      <w:bookmarkStart w:id="517" w:name="_Toc1116395391"/>
      <w:bookmarkStart w:id="518" w:name="_Toc552675359"/>
      <w:bookmarkStart w:id="519" w:name="_Toc1001982008"/>
      <w:r>
        <w:rPr>
          <w:rFonts w:hint="eastAsia"/>
          <w:b w:val="0"/>
          <w:bCs w:val="0"/>
          <w:sz w:val="24"/>
          <w:szCs w:val="24"/>
        </w:rPr>
        <w:t>附件</w:t>
      </w:r>
      <w:r>
        <w:rPr>
          <w:b w:val="0"/>
          <w:bCs w:val="0"/>
          <w:sz w:val="24"/>
          <w:szCs w:val="24"/>
        </w:rPr>
        <w:t>22</w:t>
      </w:r>
      <w:r>
        <w:rPr>
          <w:rFonts w:hint="eastAsia"/>
          <w:b w:val="0"/>
          <w:bCs w:val="0"/>
          <w:sz w:val="24"/>
          <w:szCs w:val="24"/>
        </w:rPr>
        <w:t>.</w:t>
      </w:r>
      <w:r>
        <w:rPr>
          <w:rFonts w:hint="eastAsia"/>
          <w:b w:val="0"/>
          <w:bCs w:val="0"/>
          <w:sz w:val="24"/>
          <w:szCs w:val="24"/>
        </w:rPr>
        <w:t>专家评审意见表</w:t>
      </w:r>
      <w:r>
        <w:rPr>
          <w:rFonts w:hint="eastAsia"/>
          <w:b w:val="0"/>
          <w:bCs w:val="0"/>
          <w:sz w:val="24"/>
          <w:szCs w:val="24"/>
        </w:rPr>
        <w:t>-</w:t>
      </w:r>
      <w:proofErr w:type="gramStart"/>
      <w:r>
        <w:rPr>
          <w:rFonts w:hint="eastAsia"/>
          <w:b w:val="0"/>
          <w:bCs w:val="0"/>
          <w:sz w:val="24"/>
          <w:szCs w:val="24"/>
        </w:rPr>
        <w:t>绿建节能</w:t>
      </w:r>
      <w:proofErr w:type="gramEnd"/>
      <w:r>
        <w:rPr>
          <w:rFonts w:hint="eastAsia"/>
          <w:b w:val="0"/>
          <w:bCs w:val="0"/>
          <w:sz w:val="24"/>
          <w:szCs w:val="24"/>
        </w:rPr>
        <w:t>消防（</w:t>
      </w:r>
      <w:r>
        <w:rPr>
          <w:rFonts w:hint="eastAsia"/>
          <w:b w:val="0"/>
          <w:bCs w:val="0"/>
          <w:sz w:val="24"/>
          <w:szCs w:val="24"/>
        </w:rPr>
        <w:t>2024</w:t>
      </w:r>
      <w:r>
        <w:rPr>
          <w:rFonts w:hint="eastAsia"/>
          <w:b w:val="0"/>
          <w:bCs w:val="0"/>
          <w:sz w:val="24"/>
          <w:szCs w:val="24"/>
        </w:rPr>
        <w:t>年</w:t>
      </w:r>
      <w:r>
        <w:rPr>
          <w:rFonts w:hint="eastAsia"/>
          <w:b w:val="0"/>
          <w:bCs w:val="0"/>
          <w:sz w:val="24"/>
          <w:szCs w:val="24"/>
        </w:rPr>
        <w:t>11</w:t>
      </w:r>
      <w:r>
        <w:rPr>
          <w:rFonts w:hint="eastAsia"/>
          <w:b w:val="0"/>
          <w:bCs w:val="0"/>
          <w:sz w:val="24"/>
          <w:szCs w:val="24"/>
        </w:rPr>
        <w:t>月</w:t>
      </w:r>
      <w:r>
        <w:rPr>
          <w:rFonts w:hint="eastAsia"/>
          <w:b w:val="0"/>
          <w:bCs w:val="0"/>
          <w:sz w:val="24"/>
          <w:szCs w:val="24"/>
        </w:rPr>
        <w:t>13</w:t>
      </w:r>
      <w:r>
        <w:rPr>
          <w:rFonts w:hint="eastAsia"/>
          <w:b w:val="0"/>
          <w:bCs w:val="0"/>
          <w:sz w:val="24"/>
          <w:szCs w:val="24"/>
        </w:rPr>
        <w:t>日）</w:t>
      </w:r>
      <w:bookmarkEnd w:id="517"/>
    </w:p>
    <w:p w14:paraId="579598E1" w14:textId="77777777" w:rsidR="00961528" w:rsidRDefault="00000000">
      <w:pPr>
        <w:pStyle w:val="1"/>
        <w:numPr>
          <w:ilvl w:val="255"/>
          <w:numId w:val="0"/>
        </w:numPr>
        <w:spacing w:line="240" w:lineRule="auto"/>
        <w:jc w:val="left"/>
        <w:rPr>
          <w:b w:val="0"/>
          <w:bCs w:val="0"/>
          <w:sz w:val="24"/>
          <w:szCs w:val="24"/>
        </w:rPr>
      </w:pPr>
      <w:bookmarkStart w:id="520" w:name="_Toc1562005040"/>
      <w:r>
        <w:rPr>
          <w:rFonts w:hint="eastAsia"/>
          <w:b w:val="0"/>
          <w:bCs w:val="0"/>
          <w:sz w:val="24"/>
          <w:szCs w:val="24"/>
        </w:rPr>
        <w:t>附件</w:t>
      </w:r>
      <w:r>
        <w:rPr>
          <w:rFonts w:hint="eastAsia"/>
          <w:b w:val="0"/>
          <w:bCs w:val="0"/>
          <w:sz w:val="24"/>
          <w:szCs w:val="24"/>
        </w:rPr>
        <w:t>2</w:t>
      </w:r>
      <w:r>
        <w:rPr>
          <w:b w:val="0"/>
          <w:bCs w:val="0"/>
          <w:sz w:val="24"/>
          <w:szCs w:val="24"/>
        </w:rPr>
        <w:t>3</w:t>
      </w:r>
      <w:r>
        <w:rPr>
          <w:rFonts w:hint="eastAsia"/>
          <w:b w:val="0"/>
          <w:bCs w:val="0"/>
          <w:sz w:val="24"/>
          <w:szCs w:val="24"/>
        </w:rPr>
        <w:t>.</w:t>
      </w:r>
      <w:r>
        <w:rPr>
          <w:rFonts w:hint="eastAsia"/>
          <w:b w:val="0"/>
          <w:bCs w:val="0"/>
          <w:sz w:val="24"/>
          <w:szCs w:val="24"/>
        </w:rPr>
        <w:t>未保</w:t>
      </w:r>
      <w:r>
        <w:rPr>
          <w:rFonts w:hint="eastAsia"/>
          <w:b w:val="0"/>
          <w:bCs w:val="0"/>
          <w:sz w:val="24"/>
          <w:szCs w:val="24"/>
        </w:rPr>
        <w:t>LOGO</w:t>
      </w:r>
      <w:r>
        <w:rPr>
          <w:rFonts w:hint="eastAsia"/>
          <w:b w:val="0"/>
          <w:bCs w:val="0"/>
          <w:sz w:val="24"/>
          <w:szCs w:val="24"/>
        </w:rPr>
        <w:t>和</w:t>
      </w:r>
      <w:proofErr w:type="gramStart"/>
      <w:r>
        <w:rPr>
          <w:rFonts w:hint="eastAsia"/>
          <w:b w:val="0"/>
          <w:bCs w:val="0"/>
          <w:sz w:val="24"/>
          <w:szCs w:val="24"/>
        </w:rPr>
        <w:t>鹏保保</w:t>
      </w:r>
      <w:proofErr w:type="gramEnd"/>
      <w:r>
        <w:rPr>
          <w:rFonts w:hint="eastAsia"/>
          <w:b w:val="0"/>
          <w:bCs w:val="0"/>
          <w:sz w:val="24"/>
          <w:szCs w:val="24"/>
        </w:rPr>
        <w:t>卡通形象</w:t>
      </w:r>
      <w:bookmarkEnd w:id="518"/>
      <w:bookmarkEnd w:id="519"/>
      <w:bookmarkEnd w:id="520"/>
    </w:p>
    <w:p w14:paraId="2116C47C" w14:textId="77777777" w:rsidR="00961528" w:rsidRDefault="00000000">
      <w:pPr>
        <w:pStyle w:val="1"/>
        <w:numPr>
          <w:ilvl w:val="255"/>
          <w:numId w:val="0"/>
        </w:numPr>
        <w:spacing w:line="240" w:lineRule="auto"/>
        <w:jc w:val="left"/>
        <w:rPr>
          <w:b w:val="0"/>
          <w:bCs w:val="0"/>
          <w:sz w:val="24"/>
          <w:szCs w:val="24"/>
        </w:rPr>
      </w:pPr>
      <w:bookmarkStart w:id="521" w:name="_Toc663971976"/>
      <w:bookmarkStart w:id="522" w:name="_Toc806345871"/>
      <w:bookmarkStart w:id="523" w:name="_Toc1919457953"/>
      <w:r>
        <w:rPr>
          <w:rFonts w:hint="eastAsia"/>
          <w:b w:val="0"/>
          <w:bCs w:val="0"/>
          <w:sz w:val="24"/>
          <w:szCs w:val="24"/>
        </w:rPr>
        <w:t>附件</w:t>
      </w:r>
      <w:r>
        <w:rPr>
          <w:rFonts w:hint="eastAsia"/>
          <w:b w:val="0"/>
          <w:bCs w:val="0"/>
          <w:sz w:val="24"/>
          <w:szCs w:val="24"/>
        </w:rPr>
        <w:t>2</w:t>
      </w:r>
      <w:r>
        <w:rPr>
          <w:b w:val="0"/>
          <w:bCs w:val="0"/>
          <w:sz w:val="24"/>
          <w:szCs w:val="24"/>
        </w:rPr>
        <w:t>4</w:t>
      </w:r>
      <w:r>
        <w:rPr>
          <w:rFonts w:hint="eastAsia"/>
          <w:b w:val="0"/>
          <w:bCs w:val="0"/>
          <w:sz w:val="24"/>
          <w:szCs w:val="24"/>
        </w:rPr>
        <w:t>.</w:t>
      </w:r>
      <w:r>
        <w:rPr>
          <w:rFonts w:hint="eastAsia"/>
          <w:b w:val="0"/>
          <w:bCs w:val="0"/>
          <w:sz w:val="24"/>
          <w:szCs w:val="24"/>
        </w:rPr>
        <w:t>已有标识样式</w:t>
      </w:r>
      <w:bookmarkEnd w:id="521"/>
      <w:bookmarkEnd w:id="522"/>
      <w:bookmarkEnd w:id="523"/>
    </w:p>
    <w:p w14:paraId="017C8D3C" w14:textId="77777777" w:rsidR="00961528" w:rsidRDefault="00000000">
      <w:pPr>
        <w:pStyle w:val="1"/>
        <w:numPr>
          <w:ilvl w:val="255"/>
          <w:numId w:val="0"/>
        </w:numPr>
        <w:spacing w:line="240" w:lineRule="auto"/>
        <w:jc w:val="left"/>
        <w:rPr>
          <w:b w:val="0"/>
          <w:bCs w:val="0"/>
          <w:sz w:val="24"/>
          <w:szCs w:val="24"/>
        </w:rPr>
      </w:pPr>
      <w:bookmarkStart w:id="524" w:name="_Toc1713222413"/>
      <w:bookmarkStart w:id="525" w:name="_Toc1755832757"/>
      <w:bookmarkStart w:id="526" w:name="_Toc1078347685"/>
      <w:r>
        <w:rPr>
          <w:rFonts w:hint="eastAsia"/>
          <w:b w:val="0"/>
          <w:bCs w:val="0"/>
          <w:sz w:val="24"/>
          <w:szCs w:val="24"/>
        </w:rPr>
        <w:t>附件</w:t>
      </w:r>
      <w:r>
        <w:rPr>
          <w:rFonts w:hint="eastAsia"/>
          <w:b w:val="0"/>
          <w:bCs w:val="0"/>
          <w:sz w:val="24"/>
          <w:szCs w:val="24"/>
        </w:rPr>
        <w:t>2</w:t>
      </w:r>
      <w:r>
        <w:rPr>
          <w:b w:val="0"/>
          <w:bCs w:val="0"/>
          <w:sz w:val="24"/>
          <w:szCs w:val="24"/>
        </w:rPr>
        <w:t>5</w:t>
      </w:r>
      <w:r>
        <w:rPr>
          <w:rFonts w:hint="eastAsia"/>
          <w:b w:val="0"/>
          <w:bCs w:val="0"/>
          <w:sz w:val="24"/>
          <w:szCs w:val="24"/>
        </w:rPr>
        <w:t>.</w:t>
      </w:r>
      <w:r>
        <w:rPr>
          <w:rFonts w:hint="eastAsia"/>
          <w:b w:val="0"/>
          <w:bCs w:val="0"/>
          <w:sz w:val="24"/>
          <w:szCs w:val="24"/>
        </w:rPr>
        <w:t>原建筑竣工图纸</w:t>
      </w:r>
      <w:bookmarkEnd w:id="524"/>
      <w:bookmarkEnd w:id="525"/>
      <w:bookmarkEnd w:id="526"/>
    </w:p>
    <w:p w14:paraId="2242F584" w14:textId="77777777" w:rsidR="00961528" w:rsidRDefault="00000000">
      <w:pPr>
        <w:pStyle w:val="1"/>
        <w:numPr>
          <w:ilvl w:val="255"/>
          <w:numId w:val="0"/>
        </w:numPr>
        <w:spacing w:line="240" w:lineRule="auto"/>
        <w:jc w:val="left"/>
        <w:rPr>
          <w:b w:val="0"/>
          <w:bCs w:val="0"/>
          <w:sz w:val="24"/>
          <w:szCs w:val="24"/>
        </w:rPr>
      </w:pPr>
      <w:bookmarkStart w:id="527" w:name="_Toc490495179"/>
      <w:bookmarkStart w:id="528" w:name="_Toc650207832"/>
      <w:bookmarkStart w:id="529" w:name="_Toc1482122158"/>
      <w:r>
        <w:rPr>
          <w:rFonts w:hint="eastAsia"/>
          <w:b w:val="0"/>
          <w:bCs w:val="0"/>
          <w:sz w:val="24"/>
          <w:szCs w:val="24"/>
        </w:rPr>
        <w:t>附件</w:t>
      </w:r>
      <w:r>
        <w:rPr>
          <w:rFonts w:hint="eastAsia"/>
          <w:b w:val="0"/>
          <w:bCs w:val="0"/>
          <w:sz w:val="24"/>
          <w:szCs w:val="24"/>
        </w:rPr>
        <w:t>2</w:t>
      </w:r>
      <w:r>
        <w:rPr>
          <w:b w:val="0"/>
          <w:bCs w:val="0"/>
          <w:sz w:val="24"/>
          <w:szCs w:val="24"/>
        </w:rPr>
        <w:t>6</w:t>
      </w:r>
      <w:r>
        <w:rPr>
          <w:rFonts w:hint="eastAsia"/>
          <w:b w:val="0"/>
          <w:bCs w:val="0"/>
          <w:sz w:val="24"/>
          <w:szCs w:val="24"/>
        </w:rPr>
        <w:t>.</w:t>
      </w:r>
      <w:r>
        <w:rPr>
          <w:rFonts w:hint="eastAsia"/>
          <w:b w:val="0"/>
          <w:bCs w:val="0"/>
          <w:sz w:val="24"/>
          <w:szCs w:val="24"/>
        </w:rPr>
        <w:t>消防喷淋图纸</w:t>
      </w:r>
      <w:r>
        <w:rPr>
          <w:rFonts w:hint="eastAsia"/>
          <w:b w:val="0"/>
          <w:bCs w:val="0"/>
          <w:sz w:val="24"/>
          <w:szCs w:val="24"/>
        </w:rPr>
        <w:t>2018</w:t>
      </w:r>
      <w:r>
        <w:rPr>
          <w:rFonts w:hint="eastAsia"/>
          <w:b w:val="0"/>
          <w:bCs w:val="0"/>
          <w:sz w:val="24"/>
          <w:szCs w:val="24"/>
        </w:rPr>
        <w:t>年</w:t>
      </w:r>
      <w:r>
        <w:rPr>
          <w:rFonts w:hint="eastAsia"/>
          <w:b w:val="0"/>
          <w:bCs w:val="0"/>
          <w:sz w:val="24"/>
          <w:szCs w:val="24"/>
        </w:rPr>
        <w:t>12</w:t>
      </w:r>
      <w:r>
        <w:rPr>
          <w:rFonts w:hint="eastAsia"/>
          <w:b w:val="0"/>
          <w:bCs w:val="0"/>
          <w:sz w:val="24"/>
          <w:szCs w:val="24"/>
        </w:rPr>
        <w:t>月</w:t>
      </w:r>
      <w:r>
        <w:rPr>
          <w:rFonts w:hint="eastAsia"/>
          <w:b w:val="0"/>
          <w:bCs w:val="0"/>
          <w:sz w:val="24"/>
          <w:szCs w:val="24"/>
        </w:rPr>
        <w:t>10</w:t>
      </w:r>
      <w:r>
        <w:rPr>
          <w:rFonts w:hint="eastAsia"/>
          <w:b w:val="0"/>
          <w:bCs w:val="0"/>
          <w:sz w:val="24"/>
          <w:szCs w:val="24"/>
        </w:rPr>
        <w:t>日</w:t>
      </w:r>
      <w:bookmarkStart w:id="530" w:name="_Toc1030072290"/>
      <w:bookmarkStart w:id="531" w:name="_Toc1682846948"/>
      <w:bookmarkEnd w:id="527"/>
      <w:bookmarkEnd w:id="528"/>
      <w:bookmarkEnd w:id="529"/>
    </w:p>
    <w:p w14:paraId="7DD17DB3" w14:textId="77777777" w:rsidR="00961528" w:rsidRDefault="00000000">
      <w:pPr>
        <w:pStyle w:val="1"/>
        <w:numPr>
          <w:ilvl w:val="255"/>
          <w:numId w:val="0"/>
        </w:numPr>
        <w:spacing w:line="240" w:lineRule="auto"/>
        <w:jc w:val="left"/>
        <w:rPr>
          <w:b w:val="0"/>
          <w:bCs w:val="0"/>
          <w:sz w:val="24"/>
          <w:szCs w:val="24"/>
        </w:rPr>
      </w:pPr>
      <w:bookmarkStart w:id="532" w:name="_Toc478130411"/>
      <w:r>
        <w:rPr>
          <w:rFonts w:hint="eastAsia"/>
          <w:b w:val="0"/>
          <w:bCs w:val="0"/>
          <w:sz w:val="24"/>
          <w:szCs w:val="24"/>
        </w:rPr>
        <w:t>附件</w:t>
      </w:r>
      <w:r>
        <w:rPr>
          <w:rFonts w:hint="eastAsia"/>
          <w:b w:val="0"/>
          <w:bCs w:val="0"/>
          <w:sz w:val="24"/>
          <w:szCs w:val="24"/>
        </w:rPr>
        <w:t>2</w:t>
      </w:r>
      <w:r>
        <w:rPr>
          <w:b w:val="0"/>
          <w:bCs w:val="0"/>
          <w:sz w:val="24"/>
          <w:szCs w:val="24"/>
        </w:rPr>
        <w:t>7</w:t>
      </w:r>
      <w:r>
        <w:rPr>
          <w:rFonts w:hint="eastAsia"/>
          <w:b w:val="0"/>
          <w:bCs w:val="0"/>
          <w:sz w:val="24"/>
          <w:szCs w:val="24"/>
        </w:rPr>
        <w:t>.2023</w:t>
      </w:r>
      <w:r>
        <w:rPr>
          <w:rFonts w:hint="eastAsia"/>
          <w:b w:val="0"/>
          <w:bCs w:val="0"/>
          <w:sz w:val="24"/>
          <w:szCs w:val="24"/>
        </w:rPr>
        <w:t>年</w:t>
      </w:r>
      <w:r>
        <w:rPr>
          <w:rFonts w:hint="eastAsia"/>
          <w:b w:val="0"/>
          <w:bCs w:val="0"/>
          <w:sz w:val="24"/>
          <w:szCs w:val="24"/>
        </w:rPr>
        <w:t>10</w:t>
      </w:r>
      <w:r>
        <w:rPr>
          <w:rFonts w:hint="eastAsia"/>
          <w:b w:val="0"/>
          <w:bCs w:val="0"/>
          <w:sz w:val="24"/>
          <w:szCs w:val="24"/>
        </w:rPr>
        <w:t>月消火栓系统楼外管网改造图纸</w:t>
      </w:r>
      <w:bookmarkEnd w:id="530"/>
      <w:bookmarkEnd w:id="531"/>
      <w:bookmarkEnd w:id="532"/>
    </w:p>
    <w:p w14:paraId="68D042EF" w14:textId="77777777" w:rsidR="00961528" w:rsidRDefault="00000000">
      <w:pPr>
        <w:pStyle w:val="1"/>
        <w:numPr>
          <w:ilvl w:val="255"/>
          <w:numId w:val="0"/>
        </w:numPr>
        <w:spacing w:line="240" w:lineRule="auto"/>
        <w:jc w:val="left"/>
        <w:rPr>
          <w:b w:val="0"/>
          <w:bCs w:val="0"/>
          <w:sz w:val="24"/>
          <w:szCs w:val="24"/>
        </w:rPr>
      </w:pPr>
      <w:bookmarkStart w:id="533" w:name="_Toc2133935558"/>
      <w:bookmarkStart w:id="534" w:name="_Toc62284221"/>
      <w:bookmarkStart w:id="535" w:name="_Toc1084922825"/>
      <w:r>
        <w:rPr>
          <w:rFonts w:hint="eastAsia"/>
          <w:b w:val="0"/>
          <w:bCs w:val="0"/>
          <w:sz w:val="24"/>
          <w:szCs w:val="24"/>
        </w:rPr>
        <w:t>附件</w:t>
      </w:r>
      <w:r>
        <w:rPr>
          <w:rFonts w:hint="eastAsia"/>
          <w:b w:val="0"/>
          <w:bCs w:val="0"/>
          <w:sz w:val="24"/>
          <w:szCs w:val="24"/>
        </w:rPr>
        <w:t>2</w:t>
      </w:r>
      <w:r>
        <w:rPr>
          <w:b w:val="0"/>
          <w:bCs w:val="0"/>
          <w:sz w:val="24"/>
          <w:szCs w:val="24"/>
        </w:rPr>
        <w:t>8</w:t>
      </w:r>
      <w:r>
        <w:rPr>
          <w:rFonts w:hint="eastAsia"/>
          <w:b w:val="0"/>
          <w:bCs w:val="0"/>
          <w:sz w:val="24"/>
          <w:szCs w:val="24"/>
        </w:rPr>
        <w:t>.2024</w:t>
      </w:r>
      <w:r>
        <w:rPr>
          <w:rFonts w:hint="eastAsia"/>
          <w:b w:val="0"/>
          <w:bCs w:val="0"/>
          <w:sz w:val="24"/>
          <w:szCs w:val="24"/>
        </w:rPr>
        <w:t>年</w:t>
      </w:r>
      <w:r>
        <w:rPr>
          <w:rFonts w:hint="eastAsia"/>
          <w:b w:val="0"/>
          <w:bCs w:val="0"/>
          <w:sz w:val="24"/>
          <w:szCs w:val="24"/>
        </w:rPr>
        <w:t>10</w:t>
      </w:r>
      <w:r>
        <w:rPr>
          <w:rFonts w:hint="eastAsia"/>
          <w:b w:val="0"/>
          <w:bCs w:val="0"/>
          <w:sz w:val="24"/>
          <w:szCs w:val="24"/>
        </w:rPr>
        <w:t>月给水工程楼外管网改造图纸</w:t>
      </w:r>
      <w:bookmarkEnd w:id="533"/>
      <w:bookmarkEnd w:id="534"/>
      <w:bookmarkEnd w:id="535"/>
    </w:p>
    <w:p w14:paraId="18A4B9A5" w14:textId="77777777" w:rsidR="00961528" w:rsidRDefault="00000000">
      <w:pPr>
        <w:pStyle w:val="1"/>
        <w:numPr>
          <w:ilvl w:val="255"/>
          <w:numId w:val="0"/>
        </w:numPr>
        <w:spacing w:line="240" w:lineRule="auto"/>
        <w:jc w:val="left"/>
        <w:rPr>
          <w:b w:val="0"/>
          <w:bCs w:val="0"/>
          <w:sz w:val="24"/>
          <w:szCs w:val="24"/>
        </w:rPr>
      </w:pPr>
      <w:bookmarkStart w:id="536" w:name="_Toc1427515446"/>
      <w:r>
        <w:rPr>
          <w:rFonts w:hint="eastAsia"/>
          <w:b w:val="0"/>
          <w:bCs w:val="0"/>
          <w:sz w:val="24"/>
          <w:szCs w:val="24"/>
        </w:rPr>
        <w:t>附件</w:t>
      </w:r>
      <w:r>
        <w:rPr>
          <w:rFonts w:hint="eastAsia"/>
          <w:b w:val="0"/>
          <w:bCs w:val="0"/>
          <w:sz w:val="24"/>
          <w:szCs w:val="24"/>
        </w:rPr>
        <w:t>2</w:t>
      </w:r>
      <w:r>
        <w:rPr>
          <w:b w:val="0"/>
          <w:bCs w:val="0"/>
          <w:sz w:val="24"/>
          <w:szCs w:val="24"/>
        </w:rPr>
        <w:t>9</w:t>
      </w:r>
      <w:r>
        <w:rPr>
          <w:rFonts w:hint="eastAsia"/>
          <w:b w:val="0"/>
          <w:bCs w:val="0"/>
          <w:sz w:val="24"/>
          <w:szCs w:val="24"/>
        </w:rPr>
        <w:t>.</w:t>
      </w:r>
      <w:r>
        <w:rPr>
          <w:rFonts w:hint="eastAsia"/>
          <w:b w:val="0"/>
          <w:bCs w:val="0"/>
          <w:sz w:val="24"/>
          <w:szCs w:val="24"/>
        </w:rPr>
        <w:t>市民政行业安全隐患检查情况汇总表</w:t>
      </w:r>
      <w:bookmarkEnd w:id="536"/>
    </w:p>
    <w:p w14:paraId="0272BB39" w14:textId="77777777" w:rsidR="00961528" w:rsidRDefault="00961528"/>
    <w:p w14:paraId="068529BD" w14:textId="77777777" w:rsidR="00961528" w:rsidRDefault="00961528"/>
    <w:p w14:paraId="3D9EFBB3" w14:textId="77777777" w:rsidR="00961528" w:rsidRDefault="00961528">
      <w:pPr>
        <w:pStyle w:val="a7"/>
      </w:pPr>
    </w:p>
    <w:p w14:paraId="172AC9CD" w14:textId="77777777" w:rsidR="00961528" w:rsidRDefault="00961528">
      <w:pPr>
        <w:pStyle w:val="a9"/>
        <w:spacing w:before="0" w:beforeAutospacing="0" w:after="0" w:afterAutospacing="0"/>
        <w:rPr>
          <w:rFonts w:hint="eastAsia"/>
          <w:color w:val="auto"/>
        </w:rPr>
      </w:pPr>
    </w:p>
    <w:p w14:paraId="5F8C8879" w14:textId="77777777" w:rsidR="00961528" w:rsidRDefault="00961528">
      <w:pPr>
        <w:pStyle w:val="a9"/>
        <w:spacing w:before="0" w:beforeAutospacing="0" w:after="0" w:afterAutospacing="0"/>
        <w:rPr>
          <w:rFonts w:hint="eastAsia"/>
          <w:color w:val="auto"/>
        </w:rPr>
      </w:pPr>
    </w:p>
    <w:p w14:paraId="2D5C8358" w14:textId="77777777" w:rsidR="00961528" w:rsidRDefault="00961528">
      <w:pPr>
        <w:pStyle w:val="a9"/>
        <w:spacing w:before="0" w:beforeAutospacing="0" w:after="0" w:afterAutospacing="0"/>
        <w:rPr>
          <w:rFonts w:hint="eastAsia"/>
          <w:color w:val="auto"/>
        </w:rPr>
      </w:pPr>
    </w:p>
    <w:p w14:paraId="51278456" w14:textId="77777777" w:rsidR="00961528" w:rsidRDefault="00961528"/>
    <w:p w14:paraId="740CA803" w14:textId="77777777" w:rsidR="00961528" w:rsidRDefault="00961528"/>
    <w:p w14:paraId="249673F4" w14:textId="77777777" w:rsidR="00961528" w:rsidRDefault="00961528">
      <w:pPr>
        <w:ind w:firstLine="480"/>
      </w:pPr>
    </w:p>
    <w:p w14:paraId="3AEB0AAB" w14:textId="77777777" w:rsidR="00961528" w:rsidRDefault="00961528">
      <w:pPr>
        <w:pStyle w:val="a0"/>
      </w:pPr>
    </w:p>
    <w:p w14:paraId="66051058" w14:textId="77777777" w:rsidR="00961528" w:rsidRDefault="00961528">
      <w:pPr>
        <w:autoSpaceDE w:val="0"/>
        <w:autoSpaceDN w:val="0"/>
        <w:adjustRightInd w:val="0"/>
        <w:spacing w:line="560" w:lineRule="exact"/>
        <w:jc w:val="left"/>
        <w:rPr>
          <w:kern w:val="0"/>
        </w:rPr>
        <w:sectPr w:rsidR="00961528">
          <w:pgSz w:w="11906" w:h="16838"/>
          <w:pgMar w:top="1440" w:right="1800" w:bottom="1440" w:left="1800" w:header="851" w:footer="992" w:gutter="0"/>
          <w:cols w:space="425"/>
          <w:docGrid w:type="lines" w:linePitch="312"/>
        </w:sectPr>
      </w:pPr>
    </w:p>
    <w:p w14:paraId="6B50F215" w14:textId="77777777" w:rsidR="00961528" w:rsidRDefault="00961528">
      <w:pPr>
        <w:pStyle w:val="a0"/>
      </w:pPr>
    </w:p>
    <w:bookmarkEnd w:id="13"/>
    <w:p w14:paraId="1B6401F9" w14:textId="77777777" w:rsidR="00961528" w:rsidRDefault="00000000">
      <w:pPr>
        <w:spacing w:line="360" w:lineRule="auto"/>
        <w:ind w:right="139" w:firstLine="562"/>
        <w:jc w:val="right"/>
        <w:rPr>
          <w:rFonts w:ascii="宋体" w:hAnsi="宋体" w:hint="eastAsia"/>
          <w:b/>
          <w:sz w:val="28"/>
          <w:szCs w:val="28"/>
        </w:rPr>
      </w:pPr>
      <w:r>
        <w:rPr>
          <w:rFonts w:ascii="宋体" w:hAnsi="宋体" w:hint="eastAsia"/>
          <w:b/>
          <w:sz w:val="28"/>
          <w:szCs w:val="28"/>
        </w:rPr>
        <w:t>合同编号:</w:t>
      </w:r>
      <w:r>
        <w:rPr>
          <w:rFonts w:ascii="宋体" w:hAnsi="宋体"/>
          <w:b/>
          <w:sz w:val="28"/>
          <w:szCs w:val="28"/>
        </w:rPr>
        <w:t>__________</w:t>
      </w:r>
    </w:p>
    <w:p w14:paraId="66AC6820" w14:textId="77777777" w:rsidR="00961528" w:rsidRDefault="00000000">
      <w:pPr>
        <w:spacing w:line="360" w:lineRule="auto"/>
        <w:ind w:right="139" w:firstLine="560"/>
        <w:jc w:val="right"/>
        <w:rPr>
          <w:rFonts w:ascii="宋体" w:hAnsi="宋体" w:hint="eastAsia"/>
          <w:sz w:val="28"/>
          <w:szCs w:val="28"/>
        </w:rPr>
      </w:pPr>
      <w:r>
        <w:rPr>
          <w:rFonts w:ascii="宋体" w:hAnsi="宋体" w:hint="eastAsia"/>
          <w:noProof/>
          <w:sz w:val="28"/>
          <w:szCs w:val="28"/>
        </w:rPr>
        <w:drawing>
          <wp:anchor distT="0" distB="0" distL="114300" distR="114300" simplePos="0" relativeHeight="251657216" behindDoc="0" locked="0" layoutInCell="1" allowOverlap="1" wp14:anchorId="195F9C5A" wp14:editId="03FDD5BB">
            <wp:simplePos x="0" y="0"/>
            <wp:positionH relativeFrom="column">
              <wp:posOffset>-10795</wp:posOffset>
            </wp:positionH>
            <wp:positionV relativeFrom="paragraph">
              <wp:posOffset>-143510</wp:posOffset>
            </wp:positionV>
            <wp:extent cx="1068070" cy="1278255"/>
            <wp:effectExtent l="0" t="0" r="17780" b="17145"/>
            <wp:wrapNone/>
            <wp:docPr id="57" name="图片 1" descr="说明: 工务署VI-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说明: 工务署VI-标志"/>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68070" cy="1278255"/>
                    </a:xfrm>
                    <a:prstGeom prst="rect">
                      <a:avLst/>
                    </a:prstGeom>
                    <a:noFill/>
                    <a:ln>
                      <a:noFill/>
                    </a:ln>
                  </pic:spPr>
                </pic:pic>
              </a:graphicData>
            </a:graphic>
          </wp:anchor>
        </w:drawing>
      </w:r>
    </w:p>
    <w:p w14:paraId="7F237614" w14:textId="77777777" w:rsidR="00961528" w:rsidRDefault="00000000">
      <w:pPr>
        <w:spacing w:line="560" w:lineRule="exact"/>
        <w:ind w:firstLine="560"/>
        <w:jc w:val="center"/>
        <w:rPr>
          <w:rFonts w:ascii="宋体" w:hAnsi="宋体" w:hint="eastAsia"/>
          <w:sz w:val="28"/>
          <w:szCs w:val="28"/>
        </w:rPr>
      </w:pPr>
      <w:r>
        <w:rPr>
          <w:rFonts w:ascii="宋体" w:hAnsi="宋体" w:hint="eastAsia"/>
          <w:sz w:val="28"/>
          <w:szCs w:val="28"/>
        </w:rPr>
        <w:t xml:space="preserve">  </w:t>
      </w:r>
    </w:p>
    <w:p w14:paraId="0E75D108" w14:textId="77777777" w:rsidR="00961528" w:rsidRDefault="00961528">
      <w:pPr>
        <w:adjustRightInd w:val="0"/>
        <w:snapToGrid w:val="0"/>
        <w:spacing w:after="100" w:line="560" w:lineRule="exact"/>
        <w:ind w:firstLine="1204"/>
        <w:jc w:val="center"/>
        <w:rPr>
          <w:rFonts w:ascii="宋体" w:hAnsi="宋体" w:hint="eastAsia"/>
          <w:b/>
          <w:spacing w:val="40"/>
          <w:sz w:val="52"/>
          <w:szCs w:val="52"/>
        </w:rPr>
      </w:pPr>
    </w:p>
    <w:p w14:paraId="58E0EBCF" w14:textId="77777777" w:rsidR="00961528" w:rsidRDefault="00961528">
      <w:pPr>
        <w:adjustRightInd w:val="0"/>
        <w:snapToGrid w:val="0"/>
        <w:spacing w:after="100" w:line="560" w:lineRule="exact"/>
        <w:ind w:firstLine="1204"/>
        <w:jc w:val="center"/>
        <w:rPr>
          <w:rFonts w:ascii="宋体" w:hAnsi="宋体" w:hint="eastAsia"/>
          <w:b/>
          <w:spacing w:val="40"/>
          <w:sz w:val="52"/>
          <w:szCs w:val="52"/>
        </w:rPr>
      </w:pPr>
    </w:p>
    <w:p w14:paraId="47C33E1D" w14:textId="77777777" w:rsidR="00961528" w:rsidRDefault="00961528">
      <w:pPr>
        <w:adjustRightInd w:val="0"/>
        <w:snapToGrid w:val="0"/>
        <w:spacing w:after="100" w:line="560" w:lineRule="exact"/>
        <w:ind w:firstLine="1204"/>
        <w:jc w:val="center"/>
        <w:rPr>
          <w:rFonts w:ascii="宋体" w:hAnsi="宋体" w:hint="eastAsia"/>
          <w:b/>
          <w:spacing w:val="40"/>
          <w:sz w:val="52"/>
          <w:szCs w:val="52"/>
        </w:rPr>
      </w:pPr>
    </w:p>
    <w:p w14:paraId="2832B72D" w14:textId="77777777" w:rsidR="00961528" w:rsidRDefault="00000000">
      <w:pPr>
        <w:spacing w:line="360" w:lineRule="auto"/>
        <w:jc w:val="center"/>
        <w:rPr>
          <w:rFonts w:ascii="宋体" w:hAnsi="宋体" w:hint="eastAsia"/>
          <w:b/>
          <w:sz w:val="44"/>
          <w:szCs w:val="44"/>
        </w:rPr>
      </w:pPr>
      <w:r>
        <w:rPr>
          <w:rFonts w:ascii="宋体" w:hAnsi="宋体" w:hint="eastAsia"/>
          <w:b/>
          <w:sz w:val="44"/>
          <w:szCs w:val="44"/>
        </w:rPr>
        <w:t xml:space="preserve">深 </w:t>
      </w:r>
      <w:proofErr w:type="gramStart"/>
      <w:r>
        <w:rPr>
          <w:rFonts w:ascii="宋体" w:hAnsi="宋体" w:hint="eastAsia"/>
          <w:b/>
          <w:sz w:val="44"/>
          <w:szCs w:val="44"/>
        </w:rPr>
        <w:t>圳</w:t>
      </w:r>
      <w:proofErr w:type="gramEnd"/>
      <w:r>
        <w:rPr>
          <w:rFonts w:ascii="宋体" w:hAnsi="宋体" w:hint="eastAsia"/>
          <w:b/>
          <w:sz w:val="44"/>
          <w:szCs w:val="44"/>
        </w:rPr>
        <w:t xml:space="preserve"> 市 建 筑 工 </w:t>
      </w:r>
      <w:proofErr w:type="gramStart"/>
      <w:r>
        <w:rPr>
          <w:rFonts w:ascii="宋体" w:hAnsi="宋体" w:hint="eastAsia"/>
          <w:b/>
          <w:sz w:val="44"/>
          <w:szCs w:val="44"/>
        </w:rPr>
        <w:t>务</w:t>
      </w:r>
      <w:proofErr w:type="gramEnd"/>
      <w:r>
        <w:rPr>
          <w:rFonts w:ascii="宋体" w:hAnsi="宋体" w:hint="eastAsia"/>
          <w:b/>
          <w:sz w:val="44"/>
          <w:szCs w:val="44"/>
        </w:rPr>
        <w:t xml:space="preserve"> 署 </w:t>
      </w:r>
    </w:p>
    <w:p w14:paraId="3CAA0E9E" w14:textId="77777777" w:rsidR="00961528" w:rsidRDefault="00000000">
      <w:pPr>
        <w:spacing w:beforeLines="100" w:before="312" w:afterLines="100" w:after="312" w:line="360" w:lineRule="auto"/>
        <w:jc w:val="center"/>
        <w:rPr>
          <w:rFonts w:ascii="宋体" w:hAnsi="宋体" w:hint="eastAsia"/>
          <w:b/>
          <w:sz w:val="44"/>
          <w:szCs w:val="44"/>
        </w:rPr>
      </w:pPr>
      <w:r>
        <w:rPr>
          <w:rFonts w:ascii="宋体" w:hAnsi="宋体" w:hint="eastAsia"/>
          <w:b/>
          <w:sz w:val="44"/>
          <w:szCs w:val="44"/>
        </w:rPr>
        <w:t xml:space="preserve">工 程 设 计 合 同 </w:t>
      </w:r>
    </w:p>
    <w:p w14:paraId="62FF91FF" w14:textId="77777777" w:rsidR="00961528" w:rsidRDefault="00000000">
      <w:pPr>
        <w:adjustRightInd w:val="0"/>
        <w:snapToGrid w:val="0"/>
        <w:spacing w:after="100"/>
        <w:rPr>
          <w:rFonts w:ascii="宋体" w:hAnsi="宋体" w:hint="eastAsia"/>
          <w:b/>
          <w:sz w:val="32"/>
          <w:szCs w:val="32"/>
        </w:rPr>
      </w:pPr>
      <w:r>
        <w:rPr>
          <w:rFonts w:ascii="宋体" w:hAnsi="宋体" w:hint="eastAsia"/>
          <w:b/>
          <w:sz w:val="32"/>
          <w:szCs w:val="32"/>
        </w:rPr>
        <w:t xml:space="preserve">   </w:t>
      </w:r>
    </w:p>
    <w:p w14:paraId="0190D23C" w14:textId="77777777" w:rsidR="00961528" w:rsidRDefault="00961528">
      <w:pPr>
        <w:spacing w:line="560" w:lineRule="exact"/>
        <w:rPr>
          <w:rFonts w:ascii="宋体" w:hAnsi="宋体" w:hint="eastAsia"/>
          <w:sz w:val="28"/>
          <w:szCs w:val="28"/>
        </w:rPr>
      </w:pPr>
    </w:p>
    <w:p w14:paraId="2BDDFF2C" w14:textId="77777777" w:rsidR="00961528" w:rsidRDefault="00961528">
      <w:pPr>
        <w:spacing w:line="560" w:lineRule="exact"/>
        <w:ind w:firstLine="560"/>
        <w:rPr>
          <w:rFonts w:ascii="宋体" w:hAnsi="宋体" w:hint="eastAsia"/>
          <w:sz w:val="28"/>
          <w:szCs w:val="28"/>
        </w:rPr>
      </w:pPr>
    </w:p>
    <w:p w14:paraId="7E92F760" w14:textId="77777777" w:rsidR="00961528" w:rsidRDefault="00961528">
      <w:pPr>
        <w:spacing w:line="560" w:lineRule="exact"/>
        <w:ind w:firstLine="560"/>
        <w:rPr>
          <w:rFonts w:ascii="宋体" w:hAnsi="宋体" w:hint="eastAsia"/>
          <w:sz w:val="28"/>
          <w:szCs w:val="28"/>
        </w:rPr>
      </w:pPr>
    </w:p>
    <w:p w14:paraId="672912A6" w14:textId="77777777" w:rsidR="00961528" w:rsidRDefault="00961528">
      <w:pPr>
        <w:spacing w:line="560" w:lineRule="exact"/>
        <w:ind w:firstLine="560"/>
        <w:rPr>
          <w:rFonts w:ascii="宋体" w:hAnsi="宋体" w:hint="eastAsia"/>
          <w:sz w:val="28"/>
          <w:szCs w:val="28"/>
        </w:rPr>
      </w:pPr>
    </w:p>
    <w:p w14:paraId="2DBD5AC6" w14:textId="77777777" w:rsidR="00961528" w:rsidRDefault="00961528">
      <w:pPr>
        <w:spacing w:line="560" w:lineRule="exact"/>
        <w:ind w:firstLine="560"/>
        <w:rPr>
          <w:rFonts w:ascii="宋体" w:hAnsi="宋体" w:hint="eastAsia"/>
          <w:sz w:val="28"/>
          <w:szCs w:val="28"/>
        </w:rPr>
      </w:pPr>
    </w:p>
    <w:p w14:paraId="54502A0E" w14:textId="77777777" w:rsidR="00961528" w:rsidRDefault="00000000">
      <w:pPr>
        <w:spacing w:line="360" w:lineRule="auto"/>
        <w:ind w:firstLine="643"/>
        <w:rPr>
          <w:rFonts w:ascii="宋体" w:hAnsi="宋体" w:hint="eastAsia"/>
          <w:b/>
          <w:sz w:val="32"/>
          <w:szCs w:val="32"/>
          <w:u w:val="single"/>
        </w:rPr>
      </w:pPr>
      <w:r>
        <w:rPr>
          <w:rFonts w:ascii="宋体" w:hAnsi="宋体" w:hint="eastAsia"/>
          <w:b/>
          <w:sz w:val="32"/>
          <w:szCs w:val="32"/>
        </w:rPr>
        <w:t>项目名称：</w:t>
      </w:r>
      <w:r>
        <w:rPr>
          <w:rFonts w:ascii="宋体" w:hAnsi="宋体" w:hint="eastAsia"/>
          <w:b/>
          <w:sz w:val="32"/>
          <w:szCs w:val="32"/>
          <w:u w:val="single"/>
        </w:rPr>
        <w:t>深圳市未成年人救助保护中心修缮和功能提升</w:t>
      </w:r>
    </w:p>
    <w:p w14:paraId="226A49E8" w14:textId="77777777" w:rsidR="00961528" w:rsidRDefault="00000000">
      <w:pPr>
        <w:spacing w:line="360" w:lineRule="auto"/>
        <w:ind w:firstLineChars="705" w:firstLine="2265"/>
        <w:rPr>
          <w:rFonts w:ascii="宋体" w:hAnsi="宋体" w:hint="eastAsia"/>
          <w:b/>
          <w:sz w:val="32"/>
          <w:szCs w:val="32"/>
        </w:rPr>
      </w:pPr>
      <w:r>
        <w:rPr>
          <w:rFonts w:ascii="宋体" w:hAnsi="宋体" w:hint="eastAsia"/>
          <w:b/>
          <w:sz w:val="32"/>
          <w:szCs w:val="32"/>
          <w:u w:val="single"/>
        </w:rPr>
        <w:t xml:space="preserve">工程项目                                             </w:t>
      </w:r>
    </w:p>
    <w:p w14:paraId="62A2158E" w14:textId="77777777" w:rsidR="00961528" w:rsidRDefault="00000000">
      <w:pPr>
        <w:spacing w:line="360" w:lineRule="auto"/>
        <w:ind w:firstLine="643"/>
        <w:rPr>
          <w:rFonts w:ascii="宋体" w:hAnsi="宋体" w:hint="eastAsia"/>
          <w:b/>
          <w:sz w:val="32"/>
          <w:szCs w:val="32"/>
          <w:u w:val="single"/>
        </w:rPr>
      </w:pPr>
      <w:r>
        <w:rPr>
          <w:rFonts w:ascii="宋体" w:hAnsi="宋体" w:hint="eastAsia"/>
          <w:b/>
          <w:sz w:val="32"/>
          <w:szCs w:val="32"/>
        </w:rPr>
        <w:t>合同名称：</w:t>
      </w:r>
      <w:r>
        <w:rPr>
          <w:rFonts w:ascii="宋体" w:hAnsi="宋体" w:hint="eastAsia"/>
          <w:b/>
          <w:sz w:val="32"/>
          <w:szCs w:val="32"/>
          <w:u w:val="single"/>
        </w:rPr>
        <w:t>深圳市未成年人救助保护中心修缮和功能提升</w:t>
      </w:r>
    </w:p>
    <w:p w14:paraId="7F21E557" w14:textId="77777777" w:rsidR="00961528" w:rsidRDefault="00000000">
      <w:pPr>
        <w:spacing w:line="360" w:lineRule="auto"/>
        <w:ind w:firstLineChars="705" w:firstLine="2265"/>
        <w:rPr>
          <w:rFonts w:ascii="宋体" w:hAnsi="宋体" w:hint="eastAsia"/>
          <w:b/>
          <w:sz w:val="32"/>
          <w:szCs w:val="32"/>
          <w:u w:val="single"/>
        </w:rPr>
      </w:pPr>
      <w:r>
        <w:rPr>
          <w:rFonts w:ascii="宋体" w:hAnsi="宋体" w:hint="eastAsia"/>
          <w:b/>
          <w:sz w:val="32"/>
          <w:szCs w:val="32"/>
          <w:u w:val="single"/>
        </w:rPr>
        <w:t xml:space="preserve">工程项目方案及初步设计                                     </w:t>
      </w:r>
    </w:p>
    <w:p w14:paraId="52682501" w14:textId="77777777" w:rsidR="00961528" w:rsidRDefault="00000000">
      <w:pPr>
        <w:spacing w:line="360" w:lineRule="auto"/>
        <w:ind w:firstLine="643"/>
        <w:rPr>
          <w:rFonts w:ascii="宋体" w:hAnsi="宋体" w:hint="eastAsia"/>
          <w:b/>
          <w:sz w:val="32"/>
          <w:szCs w:val="32"/>
          <w:u w:val="single"/>
        </w:rPr>
      </w:pPr>
      <w:r>
        <w:rPr>
          <w:rFonts w:ascii="宋体" w:hAnsi="宋体" w:hint="eastAsia"/>
          <w:b/>
          <w:sz w:val="32"/>
          <w:szCs w:val="32"/>
        </w:rPr>
        <w:t>发 包 人：</w:t>
      </w:r>
      <w:r>
        <w:rPr>
          <w:rFonts w:ascii="宋体" w:hAnsi="宋体" w:hint="eastAsia"/>
          <w:b/>
          <w:sz w:val="32"/>
          <w:szCs w:val="32"/>
          <w:u w:val="single"/>
        </w:rPr>
        <w:t xml:space="preserve"> 深圳市建筑工</w:t>
      </w:r>
      <w:proofErr w:type="gramStart"/>
      <w:r>
        <w:rPr>
          <w:rFonts w:ascii="宋体" w:hAnsi="宋体" w:hint="eastAsia"/>
          <w:b/>
          <w:sz w:val="32"/>
          <w:szCs w:val="32"/>
          <w:u w:val="single"/>
        </w:rPr>
        <w:t>务</w:t>
      </w:r>
      <w:proofErr w:type="gramEnd"/>
      <w:r>
        <w:rPr>
          <w:rFonts w:ascii="宋体" w:hAnsi="宋体" w:hint="eastAsia"/>
          <w:b/>
          <w:sz w:val="32"/>
          <w:szCs w:val="32"/>
          <w:u w:val="single"/>
        </w:rPr>
        <w:t xml:space="preserve">署工程设计管理中心 </w:t>
      </w:r>
      <w:r>
        <w:rPr>
          <w:rFonts w:ascii="宋体" w:hAnsi="宋体"/>
          <w:b/>
          <w:sz w:val="32"/>
          <w:szCs w:val="32"/>
          <w:u w:val="single"/>
        </w:rPr>
        <w:t xml:space="preserve"> </w:t>
      </w:r>
      <w:r>
        <w:rPr>
          <w:rFonts w:ascii="宋体" w:hAnsi="宋体" w:hint="eastAsia"/>
          <w:b/>
          <w:sz w:val="32"/>
          <w:szCs w:val="32"/>
          <w:u w:val="single"/>
        </w:rPr>
        <w:t xml:space="preserve">   </w:t>
      </w:r>
    </w:p>
    <w:p w14:paraId="00606E82" w14:textId="77777777" w:rsidR="00961528" w:rsidRDefault="00000000">
      <w:pPr>
        <w:spacing w:line="360" w:lineRule="auto"/>
        <w:ind w:firstLine="643"/>
        <w:rPr>
          <w:rFonts w:ascii="宋体" w:hAnsi="宋体" w:hint="eastAsia"/>
          <w:b/>
          <w:sz w:val="32"/>
          <w:szCs w:val="32"/>
        </w:rPr>
      </w:pPr>
      <w:r>
        <w:rPr>
          <w:rFonts w:ascii="宋体" w:hAnsi="宋体" w:hint="eastAsia"/>
          <w:b/>
          <w:sz w:val="32"/>
          <w:szCs w:val="32"/>
        </w:rPr>
        <w:t>设 计 人：</w:t>
      </w:r>
      <w:r>
        <w:rPr>
          <w:rFonts w:ascii="宋体" w:hAnsi="宋体" w:hint="eastAsia"/>
          <w:b/>
          <w:sz w:val="32"/>
          <w:szCs w:val="32"/>
          <w:u w:val="single"/>
        </w:rPr>
        <w:t xml:space="preserve">                                      </w:t>
      </w:r>
    </w:p>
    <w:p w14:paraId="0E7C2E39" w14:textId="77777777" w:rsidR="00961528" w:rsidRDefault="00000000">
      <w:pPr>
        <w:spacing w:line="360" w:lineRule="auto"/>
        <w:ind w:firstLine="643"/>
        <w:rPr>
          <w:rFonts w:ascii="宋体" w:hAnsi="宋体" w:hint="eastAsia"/>
          <w:b/>
          <w:sz w:val="32"/>
          <w:szCs w:val="32"/>
        </w:rPr>
      </w:pPr>
      <w:r>
        <w:rPr>
          <w:rFonts w:ascii="宋体" w:hAnsi="宋体" w:hint="eastAsia"/>
          <w:b/>
          <w:sz w:val="32"/>
          <w:szCs w:val="32"/>
        </w:rPr>
        <w:t>日    期：</w:t>
      </w:r>
      <w:r>
        <w:rPr>
          <w:rFonts w:ascii="宋体" w:hAnsi="宋体" w:hint="eastAsia"/>
          <w:b/>
          <w:sz w:val="32"/>
          <w:szCs w:val="32"/>
          <w:u w:val="single"/>
        </w:rPr>
        <w:t xml:space="preserve">2025年4月                                       </w:t>
      </w:r>
    </w:p>
    <w:p w14:paraId="4D05EEA4" w14:textId="77777777" w:rsidR="00961528" w:rsidRDefault="00961528">
      <w:pPr>
        <w:spacing w:line="360" w:lineRule="auto"/>
        <w:ind w:firstLine="560"/>
        <w:rPr>
          <w:rFonts w:ascii="宋体" w:hAnsi="宋体" w:hint="eastAsia"/>
          <w:sz w:val="28"/>
          <w:szCs w:val="28"/>
        </w:rPr>
      </w:pPr>
    </w:p>
    <w:p w14:paraId="77A0D8AE" w14:textId="77777777" w:rsidR="00961528" w:rsidRDefault="00961528">
      <w:pPr>
        <w:spacing w:line="360" w:lineRule="auto"/>
        <w:jc w:val="left"/>
        <w:rPr>
          <w:rFonts w:ascii="宋体" w:hAnsi="宋体" w:cs="宋体" w:hint="eastAsia"/>
          <w:b/>
          <w:sz w:val="28"/>
          <w:szCs w:val="28"/>
        </w:rPr>
      </w:pPr>
    </w:p>
    <w:p w14:paraId="70A58C16" w14:textId="77777777" w:rsidR="00961528" w:rsidRDefault="00000000">
      <w:pPr>
        <w:keepNext/>
        <w:keepLines/>
        <w:pageBreakBefore/>
        <w:spacing w:line="360" w:lineRule="auto"/>
        <w:jc w:val="center"/>
        <w:rPr>
          <w:rFonts w:ascii="宋体" w:hAnsi="宋体" w:hint="eastAsia"/>
          <w:b/>
          <w:bCs/>
          <w:sz w:val="32"/>
          <w:szCs w:val="32"/>
          <w:lang w:val="zh-CN"/>
        </w:rPr>
      </w:pPr>
      <w:bookmarkStart w:id="537" w:name="_Toc296890982"/>
      <w:bookmarkStart w:id="538" w:name="_Toc296503025"/>
      <w:r>
        <w:rPr>
          <w:rFonts w:ascii="宋体" w:hAnsi="宋体" w:hint="eastAsia"/>
          <w:b/>
          <w:bCs/>
          <w:sz w:val="32"/>
          <w:szCs w:val="32"/>
          <w:lang w:val="zh-CN"/>
        </w:rPr>
        <w:lastRenderedPageBreak/>
        <w:t>说</w:t>
      </w:r>
      <w:r>
        <w:rPr>
          <w:rFonts w:ascii="宋体" w:hAnsi="宋体"/>
          <w:b/>
          <w:bCs/>
          <w:sz w:val="32"/>
          <w:szCs w:val="32"/>
          <w:lang w:val="zh-CN"/>
        </w:rPr>
        <w:t xml:space="preserve"> </w:t>
      </w:r>
      <w:r>
        <w:rPr>
          <w:rFonts w:ascii="宋体" w:hAnsi="宋体" w:hint="eastAsia"/>
          <w:b/>
          <w:bCs/>
          <w:sz w:val="32"/>
          <w:szCs w:val="32"/>
          <w:lang w:val="zh-CN"/>
        </w:rPr>
        <w:t>明</w:t>
      </w:r>
    </w:p>
    <w:p w14:paraId="19FC1205" w14:textId="77777777" w:rsidR="00961528" w:rsidRDefault="00000000">
      <w:pPr>
        <w:spacing w:line="360" w:lineRule="auto"/>
        <w:ind w:firstLine="482"/>
        <w:jc w:val="left"/>
        <w:rPr>
          <w:rFonts w:ascii="宋体" w:hAnsi="宋体" w:cs="宋体" w:hint="eastAsia"/>
          <w:szCs w:val="21"/>
        </w:rPr>
      </w:pPr>
      <w:r>
        <w:rPr>
          <w:rFonts w:ascii="宋体" w:hAnsi="宋体" w:cs="宋体" w:hint="eastAsia"/>
          <w:szCs w:val="21"/>
        </w:rPr>
        <w:t>本</w:t>
      </w:r>
      <w:r>
        <w:rPr>
          <w:rFonts w:ascii="宋体" w:hAnsi="宋体" w:cs="宋体"/>
          <w:szCs w:val="21"/>
        </w:rPr>
        <w:t>合同</w:t>
      </w:r>
      <w:r>
        <w:rPr>
          <w:rFonts w:ascii="宋体" w:hAnsi="宋体" w:cs="宋体" w:hint="eastAsia"/>
          <w:szCs w:val="21"/>
        </w:rPr>
        <w:t>是根据</w:t>
      </w:r>
      <w:r>
        <w:rPr>
          <w:rFonts w:ascii="宋体" w:hAnsi="宋体" w:cs="宋体"/>
          <w:szCs w:val="21"/>
        </w:rPr>
        <w:t>《</w:t>
      </w:r>
      <w:r>
        <w:rPr>
          <w:rFonts w:ascii="宋体" w:hAnsi="宋体" w:cs="宋体" w:hint="eastAsia"/>
          <w:szCs w:val="21"/>
        </w:rPr>
        <w:t>中华人民共和国民法典</w:t>
      </w:r>
      <w:r>
        <w:rPr>
          <w:rFonts w:ascii="宋体" w:hAnsi="宋体" w:cs="宋体"/>
          <w:szCs w:val="21"/>
        </w:rPr>
        <w:t>》</w:t>
      </w:r>
      <w:r>
        <w:rPr>
          <w:rFonts w:ascii="宋体" w:hAnsi="宋体" w:cs="宋体" w:hint="eastAsia"/>
          <w:szCs w:val="21"/>
        </w:rPr>
        <w:t>《中华</w:t>
      </w:r>
      <w:r>
        <w:rPr>
          <w:rFonts w:ascii="宋体" w:hAnsi="宋体" w:cs="宋体"/>
          <w:szCs w:val="21"/>
        </w:rPr>
        <w:t>人民共和国招标投标法</w:t>
      </w:r>
      <w:r>
        <w:rPr>
          <w:rFonts w:ascii="宋体" w:hAnsi="宋体" w:cs="宋体" w:hint="eastAsia"/>
          <w:szCs w:val="21"/>
        </w:rPr>
        <w:t>》《中华</w:t>
      </w:r>
      <w:r>
        <w:rPr>
          <w:rFonts w:ascii="宋体" w:hAnsi="宋体" w:cs="宋体"/>
          <w:szCs w:val="21"/>
        </w:rPr>
        <w:t>人民共和国建筑法</w:t>
      </w:r>
      <w:r>
        <w:rPr>
          <w:rFonts w:ascii="宋体" w:hAnsi="宋体" w:cs="宋体" w:hint="eastAsia"/>
          <w:szCs w:val="21"/>
        </w:rPr>
        <w:t>》《建设</w:t>
      </w:r>
      <w:r>
        <w:rPr>
          <w:rFonts w:ascii="宋体" w:hAnsi="宋体" w:cs="宋体"/>
          <w:szCs w:val="21"/>
        </w:rPr>
        <w:t>工程勘察设计管理条例</w:t>
      </w:r>
      <w:r>
        <w:rPr>
          <w:rFonts w:ascii="宋体" w:hAnsi="宋体" w:cs="宋体" w:hint="eastAsia"/>
          <w:szCs w:val="21"/>
        </w:rPr>
        <w:t>》《建设</w:t>
      </w:r>
      <w:r>
        <w:rPr>
          <w:rFonts w:ascii="宋体" w:hAnsi="宋体" w:cs="宋体"/>
          <w:szCs w:val="21"/>
        </w:rPr>
        <w:t>工程质量管理条例</w:t>
      </w:r>
      <w:r>
        <w:rPr>
          <w:rFonts w:ascii="宋体" w:hAnsi="宋体" w:cs="宋体" w:hint="eastAsia"/>
          <w:szCs w:val="21"/>
        </w:rPr>
        <w:t>》《建筑</w:t>
      </w:r>
      <w:r>
        <w:rPr>
          <w:rFonts w:ascii="宋体" w:hAnsi="宋体" w:cs="宋体"/>
          <w:szCs w:val="21"/>
        </w:rPr>
        <w:t>工程设计文件编制深度规定</w:t>
      </w:r>
      <w:r>
        <w:rPr>
          <w:rFonts w:ascii="宋体" w:hAnsi="宋体" w:cs="宋体" w:hint="eastAsia"/>
          <w:szCs w:val="21"/>
        </w:rPr>
        <w:t>》《城市</w:t>
      </w:r>
      <w:r>
        <w:rPr>
          <w:rFonts w:ascii="宋体" w:hAnsi="宋体" w:cs="宋体"/>
          <w:szCs w:val="21"/>
        </w:rPr>
        <w:t>规划编制办法</w:t>
      </w:r>
      <w:r>
        <w:rPr>
          <w:rFonts w:ascii="宋体" w:hAnsi="宋体" w:cs="宋体" w:hint="eastAsia"/>
          <w:szCs w:val="21"/>
        </w:rPr>
        <w:t>》以及</w:t>
      </w:r>
      <w:r>
        <w:rPr>
          <w:rFonts w:ascii="宋体" w:hAnsi="宋体" w:cs="宋体"/>
          <w:szCs w:val="21"/>
        </w:rPr>
        <w:t>深圳市</w:t>
      </w:r>
      <w:r>
        <w:rPr>
          <w:rFonts w:ascii="宋体" w:hAnsi="宋体" w:cs="宋体" w:hint="eastAsia"/>
          <w:szCs w:val="21"/>
        </w:rPr>
        <w:t>各相关部门关于</w:t>
      </w:r>
      <w:r>
        <w:rPr>
          <w:rFonts w:ascii="宋体" w:hAnsi="宋体" w:cs="宋体"/>
          <w:szCs w:val="21"/>
        </w:rPr>
        <w:t>报审建筑工程设计内容及深度的</w:t>
      </w:r>
      <w:r>
        <w:rPr>
          <w:rFonts w:ascii="宋体" w:hAnsi="宋体" w:cs="宋体" w:hint="eastAsia"/>
          <w:szCs w:val="21"/>
        </w:rPr>
        <w:t>规定等</w:t>
      </w:r>
      <w:r>
        <w:rPr>
          <w:rFonts w:ascii="宋体" w:hAnsi="宋体" w:cs="宋体"/>
          <w:szCs w:val="21"/>
        </w:rPr>
        <w:t>法律、法规及规范性文件，</w:t>
      </w:r>
      <w:r>
        <w:rPr>
          <w:rFonts w:ascii="宋体" w:hAnsi="宋体" w:cs="宋体" w:hint="eastAsia"/>
          <w:szCs w:val="21"/>
        </w:rPr>
        <w:t>参照住房城乡建设部、工商总局《建设工程设计合同示范文本（房屋建筑工程）》（</w:t>
      </w:r>
      <w:r>
        <w:rPr>
          <w:rFonts w:ascii="宋体" w:hAnsi="宋体" w:cs="宋体"/>
          <w:szCs w:val="21"/>
        </w:rPr>
        <w:t>GF-2015-0209）、《建设工程设计合同示范文本（专业建设工程）》（GF-2015-0210）</w:t>
      </w:r>
      <w:r>
        <w:rPr>
          <w:rFonts w:ascii="宋体" w:hAnsi="宋体" w:cs="宋体" w:hint="eastAsia"/>
          <w:szCs w:val="21"/>
        </w:rPr>
        <w:t>、《深圳市建筑工程设计合同（示范文本）》（SPF-2017-03）</w:t>
      </w:r>
      <w:r>
        <w:rPr>
          <w:rFonts w:ascii="宋体" w:hAnsi="宋体" w:cs="宋体"/>
          <w:szCs w:val="21"/>
        </w:rPr>
        <w:t>，结合</w:t>
      </w:r>
      <w:r>
        <w:rPr>
          <w:rFonts w:ascii="宋体" w:hAnsi="宋体" w:cs="宋体" w:hint="eastAsia"/>
          <w:szCs w:val="21"/>
        </w:rPr>
        <w:t>本市既有政府投资建筑工程设计实践</w:t>
      </w:r>
      <w:r>
        <w:rPr>
          <w:rFonts w:ascii="宋体" w:hAnsi="宋体" w:cs="宋体"/>
          <w:szCs w:val="21"/>
        </w:rPr>
        <w:t>，</w:t>
      </w:r>
      <w:r>
        <w:rPr>
          <w:rFonts w:ascii="宋体" w:hAnsi="宋体" w:cs="宋体" w:hint="eastAsia"/>
          <w:szCs w:val="21"/>
        </w:rPr>
        <w:t>由</w:t>
      </w:r>
      <w:r>
        <w:rPr>
          <w:rFonts w:ascii="宋体" w:hAnsi="宋体" w:cs="宋体"/>
          <w:szCs w:val="21"/>
        </w:rPr>
        <w:t>深圳市建筑工</w:t>
      </w:r>
      <w:proofErr w:type="gramStart"/>
      <w:r>
        <w:rPr>
          <w:rFonts w:ascii="宋体" w:hAnsi="宋体" w:cs="宋体"/>
          <w:szCs w:val="21"/>
        </w:rPr>
        <w:t>务</w:t>
      </w:r>
      <w:proofErr w:type="gramEnd"/>
      <w:r>
        <w:rPr>
          <w:rFonts w:ascii="宋体" w:hAnsi="宋体" w:cs="宋体"/>
          <w:szCs w:val="21"/>
        </w:rPr>
        <w:t>署工程设计</w:t>
      </w:r>
      <w:r>
        <w:rPr>
          <w:rFonts w:ascii="宋体" w:hAnsi="宋体" w:cs="宋体" w:hint="eastAsia"/>
          <w:szCs w:val="21"/>
        </w:rPr>
        <w:t>管理</w:t>
      </w:r>
      <w:r>
        <w:rPr>
          <w:rFonts w:ascii="宋体" w:hAnsi="宋体" w:cs="宋体"/>
          <w:szCs w:val="21"/>
        </w:rPr>
        <w:t>中心修编制定</w:t>
      </w:r>
      <w:r>
        <w:rPr>
          <w:rFonts w:ascii="宋体" w:hAnsi="宋体" w:cs="宋体" w:hint="eastAsia"/>
          <w:szCs w:val="21"/>
        </w:rPr>
        <w:t>，本合同适用于房屋建筑工程设计，其他工程及专项设计可参照本合同文本。</w:t>
      </w:r>
    </w:p>
    <w:p w14:paraId="764BFE30" w14:textId="77777777" w:rsidR="00961528" w:rsidRDefault="00000000">
      <w:pPr>
        <w:spacing w:line="360" w:lineRule="auto"/>
        <w:ind w:firstLine="482"/>
        <w:jc w:val="left"/>
        <w:rPr>
          <w:rFonts w:ascii="宋体" w:hAnsi="宋体" w:cs="宋体" w:hint="eastAsia"/>
          <w:szCs w:val="21"/>
        </w:rPr>
      </w:pPr>
      <w:r>
        <w:rPr>
          <w:rFonts w:ascii="宋体" w:hAnsi="宋体" w:cs="宋体" w:hint="eastAsia"/>
          <w:szCs w:val="21"/>
        </w:rPr>
        <w:t>在编制合同时，</w:t>
      </w:r>
      <w:r>
        <w:rPr>
          <w:rFonts w:ascii="宋体" w:hAnsi="宋体" w:cs="宋体"/>
          <w:szCs w:val="21"/>
        </w:rPr>
        <w:t>合同当事人</w:t>
      </w:r>
      <w:r>
        <w:rPr>
          <w:rFonts w:ascii="宋体" w:hAnsi="宋体" w:cs="宋体" w:hint="eastAsia"/>
          <w:szCs w:val="21"/>
        </w:rPr>
        <w:t>应根据项目的特点及管理方式，</w:t>
      </w:r>
      <w:proofErr w:type="gramStart"/>
      <w:r>
        <w:rPr>
          <w:rFonts w:ascii="宋体" w:hAnsi="宋体" w:cs="宋体" w:hint="eastAsia"/>
          <w:szCs w:val="21"/>
        </w:rPr>
        <w:t>勾选合同</w:t>
      </w:r>
      <w:proofErr w:type="gramEnd"/>
      <w:r>
        <w:rPr>
          <w:rFonts w:ascii="宋体" w:hAnsi="宋体" w:cs="宋体" w:hint="eastAsia"/>
          <w:szCs w:val="21"/>
        </w:rPr>
        <w:t>中有选择框的内容，凡条款或相关内容之前有选择框的，只有在该选择框被选中（如</w:t>
      </w:r>
      <w:r>
        <w:rPr>
          <w:rFonts w:ascii="MS Mincho" w:eastAsia="MS Mincho" w:hAnsi="MS Mincho" w:cs="MS Mincho" w:hint="eastAsia"/>
          <w:szCs w:val="21"/>
        </w:rPr>
        <w:t>☑</w:t>
      </w:r>
      <w:r>
        <w:rPr>
          <w:rFonts w:ascii="宋体" w:hAnsi="宋体" w:cs="宋体" w:hint="eastAsia"/>
          <w:szCs w:val="21"/>
        </w:rPr>
        <w:t>）时，本条款或相关内容才生效，没有选中的条款和内容（如</w:t>
      </w:r>
      <w:r>
        <w:rPr>
          <w:rFonts w:ascii="MS Mincho" w:eastAsia="MS Mincho" w:hAnsi="MS Mincho" w:cs="MS Mincho" w:hint="eastAsia"/>
          <w:szCs w:val="21"/>
        </w:rPr>
        <w:t>☐</w:t>
      </w:r>
      <w:r>
        <w:rPr>
          <w:rFonts w:ascii="宋体" w:hAnsi="宋体" w:cs="宋体" w:hint="eastAsia"/>
          <w:szCs w:val="21"/>
        </w:rPr>
        <w:t>），该条款或相关内容虽然没有删除，但属无效。</w:t>
      </w:r>
    </w:p>
    <w:p w14:paraId="5C63765D" w14:textId="77777777" w:rsidR="00961528" w:rsidRDefault="00000000">
      <w:pPr>
        <w:spacing w:line="360" w:lineRule="auto"/>
        <w:ind w:firstLine="482"/>
        <w:jc w:val="left"/>
        <w:rPr>
          <w:rFonts w:ascii="宋体" w:hAnsi="宋体" w:cs="宋体" w:hint="eastAsia"/>
          <w:szCs w:val="21"/>
        </w:rPr>
      </w:pPr>
      <w:r>
        <w:rPr>
          <w:rFonts w:ascii="宋体" w:hAnsi="宋体" w:cs="宋体" w:hint="eastAsia"/>
          <w:szCs w:val="21"/>
        </w:rPr>
        <w:t>本</w:t>
      </w:r>
      <w:r>
        <w:rPr>
          <w:rFonts w:ascii="宋体" w:hAnsi="宋体" w:cs="宋体"/>
          <w:szCs w:val="21"/>
        </w:rPr>
        <w:t>合同</w:t>
      </w:r>
      <w:r>
        <w:rPr>
          <w:rFonts w:ascii="宋体" w:hAnsi="宋体" w:cs="宋体" w:hint="eastAsia"/>
          <w:szCs w:val="21"/>
        </w:rPr>
        <w:t>示范</w:t>
      </w:r>
      <w:r>
        <w:rPr>
          <w:rFonts w:ascii="宋体" w:hAnsi="宋体" w:cs="宋体"/>
          <w:szCs w:val="21"/>
        </w:rPr>
        <w:t>文本由</w:t>
      </w:r>
      <w:r>
        <w:rPr>
          <w:rFonts w:ascii="宋体" w:hAnsi="宋体" w:cs="宋体" w:hint="eastAsia"/>
          <w:szCs w:val="21"/>
        </w:rPr>
        <w:t>说明、目录、协议书、通用合同条款和专用合同</w:t>
      </w:r>
      <w:r>
        <w:rPr>
          <w:rFonts w:ascii="宋体" w:hAnsi="宋体" w:cs="宋体"/>
          <w:szCs w:val="21"/>
        </w:rPr>
        <w:t>条款组成。</w:t>
      </w:r>
    </w:p>
    <w:p w14:paraId="6EC0C299" w14:textId="77777777" w:rsidR="00961528" w:rsidRDefault="00000000">
      <w:pPr>
        <w:spacing w:line="360" w:lineRule="auto"/>
        <w:ind w:firstLine="482"/>
        <w:jc w:val="left"/>
        <w:rPr>
          <w:rFonts w:ascii="宋体" w:hAnsi="宋体" w:cs="宋体" w:hint="eastAsia"/>
          <w:szCs w:val="21"/>
        </w:rPr>
      </w:pPr>
      <w:r>
        <w:rPr>
          <w:rFonts w:ascii="宋体" w:hAnsi="宋体" w:cs="宋体" w:hint="eastAsia"/>
          <w:szCs w:val="21"/>
        </w:rPr>
        <w:t>（一）合同协议书。合同协议书集中约定了合同当事人基本的合同权利义务。</w:t>
      </w:r>
    </w:p>
    <w:p w14:paraId="73F6483D" w14:textId="77777777" w:rsidR="00961528" w:rsidRDefault="00000000">
      <w:pPr>
        <w:spacing w:line="360" w:lineRule="auto"/>
        <w:ind w:firstLine="482"/>
        <w:jc w:val="left"/>
        <w:rPr>
          <w:rFonts w:ascii="宋体" w:hAnsi="宋体" w:cs="宋体" w:hint="eastAsia"/>
          <w:szCs w:val="21"/>
        </w:rPr>
      </w:pPr>
      <w:r>
        <w:rPr>
          <w:rFonts w:ascii="宋体" w:hAnsi="宋体" w:cs="宋体" w:hint="eastAsia"/>
          <w:szCs w:val="21"/>
        </w:rPr>
        <w:t>（二）通用合同条款。通用合同条款是合同当事人根据《中华人民共和国建筑法》《中华人民共和国民法典》等法律法规的规定，就工程设计的实施及相关事项，对合同当事人的权利义务</w:t>
      </w:r>
      <w:proofErr w:type="gramStart"/>
      <w:r>
        <w:rPr>
          <w:rFonts w:ascii="宋体" w:hAnsi="宋体" w:cs="宋体" w:hint="eastAsia"/>
          <w:szCs w:val="21"/>
        </w:rPr>
        <w:t>作出</w:t>
      </w:r>
      <w:proofErr w:type="gramEnd"/>
      <w:r>
        <w:rPr>
          <w:rFonts w:ascii="宋体" w:hAnsi="宋体" w:cs="宋体" w:hint="eastAsia"/>
          <w:szCs w:val="21"/>
        </w:rPr>
        <w:t>的原则性约定。通用合同条款既考虑了现行法律法规对工程建设的有关要求，也考虑了工程设计管理的特殊需要。根据当事人双方确定的</w:t>
      </w:r>
      <w:r>
        <w:rPr>
          <w:rFonts w:cs="宋体" w:hint="eastAsia"/>
          <w:bCs/>
          <w:szCs w:val="21"/>
        </w:rPr>
        <w:t>工程设计范围、阶段和服务内容不同，设计人执行通用条款中对应的要求，设计人对通用条款约定有异议的，发包人负责解释说明。</w:t>
      </w:r>
    </w:p>
    <w:p w14:paraId="4A3E324A" w14:textId="77777777" w:rsidR="00961528" w:rsidRDefault="00000000">
      <w:pPr>
        <w:spacing w:line="360" w:lineRule="auto"/>
        <w:ind w:firstLine="482"/>
        <w:jc w:val="left"/>
        <w:rPr>
          <w:rFonts w:ascii="宋体" w:hAnsi="宋体" w:cs="宋体" w:hint="eastAsia"/>
          <w:szCs w:val="21"/>
        </w:rPr>
      </w:pPr>
      <w:r>
        <w:rPr>
          <w:rFonts w:ascii="宋体" w:hAnsi="宋体" w:cs="宋体" w:hint="eastAsia"/>
          <w:szCs w:val="21"/>
        </w:rPr>
        <w:t>（三）专用合同条款。专用合同条款是对通用合同条款原则性约定的细化、完善、补充、修改或另行约定的条款。合同当事人可以根据不同建设工程的特点及具体情况，通过双方的谈判、协商对相应的专用合同条款进行修改补充。</w:t>
      </w:r>
    </w:p>
    <w:p w14:paraId="4F1C0A89" w14:textId="77777777" w:rsidR="00961528" w:rsidRDefault="00000000">
      <w:pPr>
        <w:spacing w:line="360" w:lineRule="auto"/>
        <w:ind w:firstLine="482"/>
        <w:jc w:val="left"/>
        <w:rPr>
          <w:rFonts w:ascii="宋体" w:hAnsi="宋体" w:cs="宋体" w:hint="eastAsia"/>
          <w:szCs w:val="21"/>
        </w:rPr>
      </w:pPr>
      <w:r>
        <w:rPr>
          <w:rFonts w:ascii="宋体" w:hAnsi="宋体" w:cs="宋体" w:hint="eastAsia"/>
          <w:szCs w:val="21"/>
        </w:rPr>
        <w:t>在使用专用合同条款时，应注意以下事项：</w:t>
      </w:r>
    </w:p>
    <w:p w14:paraId="01CD18D1" w14:textId="77777777" w:rsidR="00961528" w:rsidRDefault="00000000">
      <w:pPr>
        <w:spacing w:line="360" w:lineRule="auto"/>
        <w:ind w:firstLine="482"/>
        <w:jc w:val="left"/>
        <w:rPr>
          <w:rFonts w:ascii="宋体" w:hAnsi="宋体" w:cs="宋体" w:hint="eastAsia"/>
          <w:szCs w:val="21"/>
        </w:rPr>
      </w:pPr>
      <w:r>
        <w:rPr>
          <w:rFonts w:ascii="宋体" w:hAnsi="宋体" w:cs="宋体"/>
          <w:szCs w:val="21"/>
        </w:rPr>
        <w:t>1.专用合同条款的编号应与相应的通用合同条款的编号一致</w:t>
      </w:r>
      <w:r>
        <w:rPr>
          <w:rFonts w:ascii="宋体" w:hAnsi="宋体" w:cs="宋体" w:hint="eastAsia"/>
          <w:szCs w:val="21"/>
        </w:rPr>
        <w:t>（或衔接续写）</w:t>
      </w:r>
      <w:r>
        <w:rPr>
          <w:rFonts w:ascii="宋体" w:hAnsi="宋体" w:cs="宋体"/>
          <w:szCs w:val="21"/>
        </w:rPr>
        <w:t>；</w:t>
      </w:r>
    </w:p>
    <w:p w14:paraId="343DC4BF" w14:textId="77777777" w:rsidR="00961528" w:rsidRDefault="00000000">
      <w:pPr>
        <w:spacing w:line="360" w:lineRule="auto"/>
        <w:ind w:firstLine="482"/>
        <w:jc w:val="left"/>
        <w:rPr>
          <w:rFonts w:ascii="宋体" w:hAnsi="宋体" w:cs="宋体" w:hint="eastAsia"/>
          <w:szCs w:val="21"/>
        </w:rPr>
      </w:pPr>
      <w:r>
        <w:rPr>
          <w:rFonts w:ascii="宋体" w:hAnsi="宋体" w:cs="宋体"/>
          <w:szCs w:val="21"/>
        </w:rPr>
        <w:t>2.合同当事人可以通过对专用合同条款的修改，满足具体房屋建筑工程的特殊要求，避免直接修改通用合同条款；</w:t>
      </w:r>
    </w:p>
    <w:p w14:paraId="40B19D6B" w14:textId="77777777" w:rsidR="00961528" w:rsidRDefault="00000000">
      <w:pPr>
        <w:spacing w:line="360" w:lineRule="auto"/>
        <w:ind w:firstLine="482"/>
        <w:jc w:val="left"/>
        <w:rPr>
          <w:rFonts w:ascii="宋体" w:hAnsi="宋体" w:cs="宋体" w:hint="eastAsia"/>
          <w:szCs w:val="21"/>
        </w:rPr>
      </w:pPr>
      <w:r>
        <w:rPr>
          <w:rFonts w:ascii="宋体" w:hAnsi="宋体" w:cs="宋体"/>
          <w:szCs w:val="21"/>
        </w:rPr>
        <w:t>3.在专用合同条款中有横道线的地方，合同当事人可针对相应的通用合同条款进行细化、完善、补充、修改或另行约定；如无细化、完善、补充、修改或另行约定，则填写“无”或划“/”。</w:t>
      </w:r>
    </w:p>
    <w:p w14:paraId="78F0EE08" w14:textId="77777777" w:rsidR="00961528" w:rsidRDefault="00961528">
      <w:pPr>
        <w:spacing w:line="360" w:lineRule="auto"/>
        <w:ind w:firstLine="482"/>
        <w:jc w:val="right"/>
        <w:rPr>
          <w:rFonts w:ascii="宋体" w:hAnsi="宋体" w:cs="宋体" w:hint="eastAsia"/>
          <w:szCs w:val="21"/>
        </w:rPr>
      </w:pPr>
    </w:p>
    <w:p w14:paraId="4DE892C8" w14:textId="77777777" w:rsidR="00961528" w:rsidRDefault="00000000">
      <w:pPr>
        <w:keepNext/>
        <w:keepLines/>
        <w:pageBreakBefore/>
        <w:spacing w:line="360" w:lineRule="auto"/>
        <w:jc w:val="center"/>
        <w:outlineLvl w:val="0"/>
        <w:rPr>
          <w:rFonts w:ascii="宋体" w:hAnsi="宋体" w:hint="eastAsia"/>
          <w:b/>
          <w:bCs/>
          <w:sz w:val="32"/>
          <w:szCs w:val="32"/>
          <w:lang w:val="zh-CN"/>
        </w:rPr>
      </w:pPr>
      <w:bookmarkStart w:id="539" w:name="_Toc11924"/>
      <w:bookmarkStart w:id="540" w:name="_Toc37167318"/>
      <w:bookmarkStart w:id="541" w:name="_Toc2251"/>
      <w:bookmarkStart w:id="542" w:name="_Toc927"/>
      <w:bookmarkStart w:id="543" w:name="_Toc10715"/>
      <w:bookmarkStart w:id="544" w:name="_Toc19555"/>
      <w:bookmarkStart w:id="545" w:name="_Toc7361"/>
      <w:bookmarkStart w:id="546" w:name="_Toc2701"/>
      <w:bookmarkStart w:id="547" w:name="_Toc20230"/>
      <w:bookmarkStart w:id="548" w:name="_Toc17485"/>
      <w:bookmarkStart w:id="549" w:name="_Toc37167373"/>
      <w:bookmarkStart w:id="550" w:name="_Toc15321"/>
      <w:bookmarkStart w:id="551" w:name="_Toc5924"/>
      <w:bookmarkStart w:id="552" w:name="_Toc4420"/>
      <w:r>
        <w:rPr>
          <w:rFonts w:ascii="宋体" w:hAnsi="宋体" w:hint="eastAsia"/>
          <w:b/>
          <w:bCs/>
          <w:sz w:val="32"/>
          <w:szCs w:val="32"/>
          <w:lang w:val="zh-CN"/>
        </w:rPr>
        <w:lastRenderedPageBreak/>
        <w:t>目</w:t>
      </w:r>
      <w:r>
        <w:rPr>
          <w:rFonts w:ascii="宋体" w:hAnsi="宋体"/>
          <w:b/>
          <w:bCs/>
          <w:sz w:val="32"/>
          <w:szCs w:val="32"/>
          <w:lang w:val="zh-CN"/>
        </w:rPr>
        <w:t xml:space="preserve"> </w:t>
      </w:r>
      <w:r>
        <w:rPr>
          <w:rFonts w:ascii="宋体" w:hAnsi="宋体" w:hint="eastAsia"/>
          <w:b/>
          <w:bCs/>
          <w:sz w:val="32"/>
          <w:szCs w:val="32"/>
          <w:lang w:val="zh-CN"/>
        </w:rPr>
        <w:t>录</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6E53CF75" w14:textId="77777777" w:rsidR="00961528" w:rsidRDefault="00000000">
      <w:pPr>
        <w:tabs>
          <w:tab w:val="right" w:leader="dot" w:pos="8821"/>
        </w:tabs>
        <w:spacing w:before="120" w:after="120"/>
        <w:jc w:val="left"/>
        <w:rPr>
          <w:rFonts w:ascii="Calibri" w:hAnsi="Calibri"/>
          <w:b/>
          <w:bCs/>
          <w:caps/>
          <w:sz w:val="24"/>
          <w:szCs w:val="20"/>
        </w:rPr>
      </w:pPr>
      <w:r>
        <w:rPr>
          <w:rFonts w:ascii="宋体" w:hAnsi="宋体" w:cs="宋体"/>
          <w:b/>
          <w:bCs/>
          <w:i/>
          <w:iCs/>
          <w:caps/>
          <w:sz w:val="28"/>
          <w:szCs w:val="28"/>
        </w:rPr>
        <w:fldChar w:fldCharType="begin"/>
      </w:r>
      <w:r>
        <w:rPr>
          <w:rFonts w:ascii="宋体" w:hAnsi="宋体" w:cs="宋体"/>
          <w:b/>
          <w:bCs/>
          <w:i/>
          <w:iCs/>
          <w:caps/>
          <w:sz w:val="28"/>
          <w:szCs w:val="28"/>
        </w:rPr>
        <w:instrText xml:space="preserve"> </w:instrText>
      </w:r>
      <w:r>
        <w:rPr>
          <w:rFonts w:ascii="宋体" w:hAnsi="宋体" w:cs="宋体" w:hint="eastAsia"/>
          <w:b/>
          <w:bCs/>
          <w:i/>
          <w:iCs/>
          <w:caps/>
          <w:sz w:val="28"/>
          <w:szCs w:val="28"/>
        </w:rPr>
        <w:instrText>TOC \o "1-2" \h \z \u</w:instrText>
      </w:r>
      <w:r>
        <w:rPr>
          <w:rFonts w:ascii="宋体" w:hAnsi="宋体" w:cs="宋体"/>
          <w:b/>
          <w:bCs/>
          <w:i/>
          <w:iCs/>
          <w:caps/>
          <w:sz w:val="28"/>
          <w:szCs w:val="28"/>
        </w:rPr>
        <w:instrText xml:space="preserve"> </w:instrText>
      </w:r>
      <w:r>
        <w:rPr>
          <w:rFonts w:ascii="宋体" w:hAnsi="宋体" w:cs="宋体"/>
          <w:b/>
          <w:bCs/>
          <w:i/>
          <w:iCs/>
          <w:caps/>
          <w:sz w:val="28"/>
          <w:szCs w:val="28"/>
        </w:rPr>
        <w:fldChar w:fldCharType="separate"/>
      </w:r>
      <w:hyperlink w:anchor="_Toc9393" w:history="1">
        <w:r>
          <w:rPr>
            <w:rFonts w:ascii="Calibri" w:hAnsi="Calibri" w:hint="eastAsia"/>
            <w:b/>
            <w:bCs/>
            <w:caps/>
            <w:sz w:val="24"/>
            <w:szCs w:val="21"/>
          </w:rPr>
          <w:t>第一部分</w:t>
        </w:r>
        <w:r>
          <w:rPr>
            <w:rFonts w:ascii="Calibri" w:hAnsi="Calibri" w:hint="eastAsia"/>
            <w:b/>
            <w:bCs/>
            <w:caps/>
            <w:sz w:val="24"/>
            <w:szCs w:val="21"/>
          </w:rPr>
          <w:t xml:space="preserve"> </w:t>
        </w:r>
        <w:r>
          <w:rPr>
            <w:rFonts w:ascii="Calibri" w:hAnsi="Calibri" w:hint="eastAsia"/>
            <w:b/>
            <w:bCs/>
            <w:caps/>
            <w:sz w:val="24"/>
            <w:szCs w:val="21"/>
          </w:rPr>
          <w:t>协议书</w:t>
        </w:r>
        <w:r>
          <w:rPr>
            <w:rFonts w:ascii="Calibri" w:hAnsi="Calibri"/>
            <w:b/>
            <w:bCs/>
            <w:caps/>
            <w:sz w:val="24"/>
            <w:szCs w:val="20"/>
          </w:rPr>
          <w:tab/>
        </w:r>
        <w:r>
          <w:rPr>
            <w:rFonts w:ascii="Calibri" w:hAnsi="Calibri"/>
            <w:b/>
            <w:bCs/>
            <w:caps/>
            <w:sz w:val="24"/>
            <w:szCs w:val="20"/>
          </w:rPr>
          <w:fldChar w:fldCharType="begin"/>
        </w:r>
        <w:r>
          <w:rPr>
            <w:rFonts w:ascii="Calibri" w:hAnsi="Calibri"/>
            <w:b/>
            <w:bCs/>
            <w:caps/>
            <w:sz w:val="24"/>
            <w:szCs w:val="20"/>
          </w:rPr>
          <w:instrText xml:space="preserve"> PAGEREF _Toc9393 \h </w:instrText>
        </w:r>
        <w:r>
          <w:rPr>
            <w:rFonts w:ascii="Calibri" w:hAnsi="Calibri"/>
            <w:b/>
            <w:bCs/>
            <w:caps/>
            <w:sz w:val="24"/>
            <w:szCs w:val="20"/>
          </w:rPr>
        </w:r>
        <w:r>
          <w:rPr>
            <w:rFonts w:ascii="Calibri" w:hAnsi="Calibri"/>
            <w:b/>
            <w:bCs/>
            <w:caps/>
            <w:sz w:val="24"/>
            <w:szCs w:val="20"/>
          </w:rPr>
          <w:fldChar w:fldCharType="separate"/>
        </w:r>
        <w:r>
          <w:rPr>
            <w:rFonts w:ascii="Calibri" w:hAnsi="Calibri"/>
            <w:b/>
            <w:bCs/>
            <w:caps/>
            <w:sz w:val="24"/>
            <w:szCs w:val="20"/>
          </w:rPr>
          <w:t>5</w:t>
        </w:r>
        <w:r>
          <w:rPr>
            <w:rFonts w:ascii="Calibri" w:hAnsi="Calibri"/>
            <w:b/>
            <w:bCs/>
            <w:caps/>
            <w:sz w:val="24"/>
            <w:szCs w:val="20"/>
          </w:rPr>
          <w:fldChar w:fldCharType="end"/>
        </w:r>
      </w:hyperlink>
    </w:p>
    <w:p w14:paraId="204A9C50" w14:textId="77777777" w:rsidR="00961528" w:rsidRDefault="00000000">
      <w:pPr>
        <w:tabs>
          <w:tab w:val="right" w:leader="dot" w:pos="8821"/>
        </w:tabs>
        <w:ind w:left="210"/>
        <w:jc w:val="left"/>
        <w:rPr>
          <w:rFonts w:ascii="Calibri" w:hAnsi="Calibri"/>
          <w:smallCaps/>
          <w:sz w:val="22"/>
          <w:szCs w:val="20"/>
        </w:rPr>
      </w:pPr>
      <w:hyperlink w:anchor="_Toc5354" w:history="1">
        <w:r>
          <w:rPr>
            <w:rFonts w:ascii="Calibri" w:hAnsi="Calibri" w:cs="宋体" w:hint="eastAsia"/>
            <w:smallCaps/>
            <w:sz w:val="22"/>
            <w:szCs w:val="21"/>
          </w:rPr>
          <w:t>一、工程概况</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_Toc5354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w:t>
        </w:r>
        <w:r>
          <w:rPr>
            <w:rFonts w:ascii="Calibri" w:hAnsi="Calibri"/>
            <w:smallCaps/>
            <w:sz w:val="22"/>
            <w:szCs w:val="20"/>
          </w:rPr>
          <w:fldChar w:fldCharType="end"/>
        </w:r>
      </w:hyperlink>
    </w:p>
    <w:p w14:paraId="695B769C" w14:textId="77777777" w:rsidR="00961528" w:rsidRDefault="00000000">
      <w:pPr>
        <w:tabs>
          <w:tab w:val="right" w:leader="dot" w:pos="8821"/>
        </w:tabs>
        <w:ind w:left="210"/>
        <w:jc w:val="left"/>
        <w:rPr>
          <w:rFonts w:ascii="Calibri" w:hAnsi="Calibri"/>
          <w:smallCaps/>
          <w:sz w:val="22"/>
          <w:szCs w:val="20"/>
        </w:rPr>
      </w:pPr>
      <w:hyperlink w:anchor="_Toc789" w:history="1">
        <w:r>
          <w:rPr>
            <w:rFonts w:ascii="Calibri" w:hAnsi="Calibri" w:cs="宋体" w:hint="eastAsia"/>
            <w:smallCaps/>
            <w:sz w:val="22"/>
            <w:szCs w:val="21"/>
          </w:rPr>
          <w:t>二、工程设计范围、阶段与服务内容</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_Toc789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w:t>
        </w:r>
        <w:r>
          <w:rPr>
            <w:rFonts w:ascii="Calibri" w:hAnsi="Calibri"/>
            <w:smallCaps/>
            <w:sz w:val="22"/>
            <w:szCs w:val="20"/>
          </w:rPr>
          <w:fldChar w:fldCharType="end"/>
        </w:r>
      </w:hyperlink>
    </w:p>
    <w:p w14:paraId="74E23ECC" w14:textId="77777777" w:rsidR="00961528" w:rsidRDefault="00000000">
      <w:pPr>
        <w:tabs>
          <w:tab w:val="right" w:leader="dot" w:pos="8821"/>
        </w:tabs>
        <w:ind w:left="210"/>
        <w:jc w:val="left"/>
        <w:rPr>
          <w:rFonts w:ascii="Calibri" w:hAnsi="Calibri"/>
          <w:smallCaps/>
          <w:sz w:val="22"/>
          <w:szCs w:val="20"/>
        </w:rPr>
      </w:pPr>
      <w:hyperlink w:anchor="_Toc14149" w:history="1">
        <w:r>
          <w:rPr>
            <w:rFonts w:ascii="宋体" w:hAnsi="宋体" w:hint="eastAsia"/>
            <w:bCs/>
            <w:smallCaps/>
            <w:sz w:val="22"/>
            <w:szCs w:val="20"/>
          </w:rPr>
          <w:t>三、</w:t>
        </w:r>
        <w:r>
          <w:rPr>
            <w:rFonts w:ascii="Calibri" w:hAnsi="Calibri" w:cs="宋体"/>
            <w:smallCaps/>
            <w:sz w:val="22"/>
            <w:szCs w:val="21"/>
          </w:rPr>
          <w:t>设计</w:t>
        </w:r>
        <w:r>
          <w:rPr>
            <w:rFonts w:ascii="Calibri" w:hAnsi="Calibri" w:cs="宋体" w:hint="eastAsia"/>
            <w:smallCaps/>
            <w:sz w:val="22"/>
            <w:szCs w:val="21"/>
          </w:rPr>
          <w:t>周期</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_Toc14149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w:t>
        </w:r>
        <w:r>
          <w:rPr>
            <w:rFonts w:ascii="Calibri" w:hAnsi="Calibri"/>
            <w:smallCaps/>
            <w:sz w:val="22"/>
            <w:szCs w:val="20"/>
          </w:rPr>
          <w:fldChar w:fldCharType="end"/>
        </w:r>
      </w:hyperlink>
    </w:p>
    <w:p w14:paraId="2690092E" w14:textId="77777777" w:rsidR="00961528" w:rsidRDefault="00000000">
      <w:pPr>
        <w:tabs>
          <w:tab w:val="right" w:leader="dot" w:pos="8821"/>
        </w:tabs>
        <w:ind w:left="210"/>
        <w:jc w:val="left"/>
        <w:rPr>
          <w:rFonts w:ascii="Calibri" w:hAnsi="Calibri"/>
          <w:smallCaps/>
          <w:sz w:val="22"/>
          <w:szCs w:val="20"/>
        </w:rPr>
      </w:pPr>
      <w:hyperlink w:anchor="_Toc11537" w:history="1">
        <w:r>
          <w:rPr>
            <w:rFonts w:ascii="Calibri" w:hAnsi="Calibri" w:cs="宋体" w:hint="eastAsia"/>
            <w:smallCaps/>
            <w:sz w:val="22"/>
            <w:szCs w:val="21"/>
          </w:rPr>
          <w:t>四、设计费及其支付</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_Toc11537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w:t>
        </w:r>
        <w:r>
          <w:rPr>
            <w:rFonts w:ascii="Calibri" w:hAnsi="Calibri"/>
            <w:smallCaps/>
            <w:sz w:val="22"/>
            <w:szCs w:val="20"/>
          </w:rPr>
          <w:fldChar w:fldCharType="end"/>
        </w:r>
      </w:hyperlink>
    </w:p>
    <w:p w14:paraId="7EBCE0EE" w14:textId="77777777" w:rsidR="00961528" w:rsidRDefault="00000000">
      <w:pPr>
        <w:tabs>
          <w:tab w:val="right" w:leader="dot" w:pos="8821"/>
        </w:tabs>
        <w:ind w:left="210"/>
        <w:jc w:val="left"/>
        <w:rPr>
          <w:rFonts w:ascii="Calibri" w:hAnsi="Calibri"/>
          <w:smallCaps/>
          <w:sz w:val="22"/>
          <w:szCs w:val="20"/>
        </w:rPr>
      </w:pPr>
      <w:hyperlink w:anchor="_Toc10563" w:history="1">
        <w:r>
          <w:rPr>
            <w:rFonts w:ascii="Calibri" w:hAnsi="Calibri" w:cs="宋体" w:hint="eastAsia"/>
            <w:smallCaps/>
            <w:sz w:val="22"/>
            <w:szCs w:val="21"/>
          </w:rPr>
          <w:t>五、发包人代表与设计人代表</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_Toc10563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8</w:t>
        </w:r>
        <w:r>
          <w:rPr>
            <w:rFonts w:ascii="Calibri" w:hAnsi="Calibri"/>
            <w:smallCaps/>
            <w:sz w:val="22"/>
            <w:szCs w:val="20"/>
          </w:rPr>
          <w:fldChar w:fldCharType="end"/>
        </w:r>
      </w:hyperlink>
    </w:p>
    <w:p w14:paraId="2F0E05A5" w14:textId="77777777" w:rsidR="00961528" w:rsidRDefault="00000000">
      <w:pPr>
        <w:tabs>
          <w:tab w:val="right" w:leader="dot" w:pos="8821"/>
        </w:tabs>
        <w:ind w:left="210"/>
        <w:jc w:val="left"/>
        <w:rPr>
          <w:rFonts w:ascii="Calibri" w:hAnsi="Calibri"/>
          <w:smallCaps/>
          <w:sz w:val="22"/>
          <w:szCs w:val="20"/>
        </w:rPr>
      </w:pPr>
      <w:hyperlink w:anchor="_Toc7639" w:history="1">
        <w:r>
          <w:rPr>
            <w:rFonts w:ascii="Calibri" w:hAnsi="Calibri" w:cs="宋体" w:hint="eastAsia"/>
            <w:smallCaps/>
            <w:sz w:val="22"/>
            <w:szCs w:val="21"/>
          </w:rPr>
          <w:t>六、合同文件构成</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_Toc7639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8</w:t>
        </w:r>
        <w:r>
          <w:rPr>
            <w:rFonts w:ascii="Calibri" w:hAnsi="Calibri"/>
            <w:smallCaps/>
            <w:sz w:val="22"/>
            <w:szCs w:val="20"/>
          </w:rPr>
          <w:fldChar w:fldCharType="end"/>
        </w:r>
      </w:hyperlink>
    </w:p>
    <w:p w14:paraId="47FB5618" w14:textId="77777777" w:rsidR="00961528" w:rsidRDefault="00000000">
      <w:pPr>
        <w:tabs>
          <w:tab w:val="right" w:leader="dot" w:pos="8821"/>
        </w:tabs>
        <w:ind w:left="210"/>
        <w:jc w:val="left"/>
        <w:rPr>
          <w:rFonts w:ascii="Calibri" w:hAnsi="Calibri"/>
          <w:smallCaps/>
          <w:sz w:val="22"/>
          <w:szCs w:val="20"/>
        </w:rPr>
      </w:pPr>
      <w:hyperlink w:anchor="_Toc16082" w:history="1">
        <w:r>
          <w:rPr>
            <w:rFonts w:ascii="Calibri" w:hAnsi="Calibri" w:cs="宋体" w:hint="eastAsia"/>
            <w:smallCaps/>
            <w:sz w:val="22"/>
            <w:szCs w:val="21"/>
          </w:rPr>
          <w:t>七、</w:t>
        </w:r>
        <w:r>
          <w:rPr>
            <w:rFonts w:ascii="Calibri" w:hAnsi="Calibri" w:cs="宋体"/>
            <w:smallCaps/>
            <w:sz w:val="22"/>
            <w:szCs w:val="21"/>
          </w:rPr>
          <w:t>承诺</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_Toc16082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8</w:t>
        </w:r>
        <w:r>
          <w:rPr>
            <w:rFonts w:ascii="Calibri" w:hAnsi="Calibri"/>
            <w:smallCaps/>
            <w:sz w:val="22"/>
            <w:szCs w:val="20"/>
          </w:rPr>
          <w:fldChar w:fldCharType="end"/>
        </w:r>
      </w:hyperlink>
    </w:p>
    <w:p w14:paraId="1022B7AE" w14:textId="77777777" w:rsidR="00961528" w:rsidRDefault="00000000">
      <w:pPr>
        <w:tabs>
          <w:tab w:val="right" w:leader="dot" w:pos="8821"/>
        </w:tabs>
        <w:ind w:left="210"/>
        <w:jc w:val="left"/>
        <w:rPr>
          <w:rFonts w:ascii="Calibri" w:hAnsi="Calibri"/>
          <w:smallCaps/>
          <w:sz w:val="22"/>
          <w:szCs w:val="20"/>
        </w:rPr>
      </w:pPr>
      <w:hyperlink w:anchor="_Toc28976" w:history="1">
        <w:r>
          <w:rPr>
            <w:rFonts w:ascii="Calibri" w:hAnsi="Calibri" w:cs="宋体" w:hint="eastAsia"/>
            <w:smallCaps/>
            <w:sz w:val="22"/>
            <w:szCs w:val="21"/>
          </w:rPr>
          <w:t>八、词语含义</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_Toc28976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9</w:t>
        </w:r>
        <w:r>
          <w:rPr>
            <w:rFonts w:ascii="Calibri" w:hAnsi="Calibri"/>
            <w:smallCaps/>
            <w:sz w:val="22"/>
            <w:szCs w:val="20"/>
          </w:rPr>
          <w:fldChar w:fldCharType="end"/>
        </w:r>
      </w:hyperlink>
    </w:p>
    <w:p w14:paraId="1EED4356" w14:textId="77777777" w:rsidR="00961528" w:rsidRDefault="00000000">
      <w:pPr>
        <w:tabs>
          <w:tab w:val="right" w:leader="dot" w:pos="8821"/>
        </w:tabs>
        <w:ind w:left="210"/>
        <w:jc w:val="left"/>
        <w:rPr>
          <w:rFonts w:ascii="Calibri" w:hAnsi="Calibri"/>
          <w:smallCaps/>
          <w:sz w:val="22"/>
          <w:szCs w:val="20"/>
        </w:rPr>
      </w:pPr>
      <w:hyperlink w:anchor="_Toc9687" w:history="1">
        <w:r>
          <w:rPr>
            <w:rFonts w:ascii="Calibri" w:hAnsi="Calibri" w:cs="宋体" w:hint="eastAsia"/>
            <w:smallCaps/>
            <w:sz w:val="22"/>
            <w:szCs w:val="21"/>
          </w:rPr>
          <w:t>九、文件签收及送达</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_Toc9687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9</w:t>
        </w:r>
        <w:r>
          <w:rPr>
            <w:rFonts w:ascii="Calibri" w:hAnsi="Calibri"/>
            <w:smallCaps/>
            <w:sz w:val="22"/>
            <w:szCs w:val="20"/>
          </w:rPr>
          <w:fldChar w:fldCharType="end"/>
        </w:r>
      </w:hyperlink>
    </w:p>
    <w:p w14:paraId="0F3D0BC4" w14:textId="77777777" w:rsidR="00961528" w:rsidRDefault="00000000">
      <w:pPr>
        <w:tabs>
          <w:tab w:val="right" w:leader="dot" w:pos="8821"/>
        </w:tabs>
        <w:ind w:left="210"/>
        <w:jc w:val="left"/>
        <w:rPr>
          <w:rFonts w:ascii="Calibri" w:hAnsi="Calibri"/>
          <w:smallCaps/>
          <w:sz w:val="22"/>
          <w:szCs w:val="20"/>
        </w:rPr>
      </w:pPr>
      <w:hyperlink w:anchor="_Toc16780" w:history="1">
        <w:r>
          <w:rPr>
            <w:rFonts w:ascii="Calibri" w:hAnsi="Calibri" w:cs="宋体" w:hint="eastAsia"/>
            <w:bCs/>
            <w:smallCaps/>
            <w:sz w:val="22"/>
            <w:szCs w:val="21"/>
          </w:rPr>
          <w:t>十、签订地点</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_Toc16780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9</w:t>
        </w:r>
        <w:r>
          <w:rPr>
            <w:rFonts w:ascii="Calibri" w:hAnsi="Calibri"/>
            <w:smallCaps/>
            <w:sz w:val="22"/>
            <w:szCs w:val="20"/>
          </w:rPr>
          <w:fldChar w:fldCharType="end"/>
        </w:r>
      </w:hyperlink>
    </w:p>
    <w:p w14:paraId="33F929A8" w14:textId="77777777" w:rsidR="00961528" w:rsidRDefault="00000000">
      <w:pPr>
        <w:tabs>
          <w:tab w:val="right" w:leader="dot" w:pos="8821"/>
        </w:tabs>
        <w:ind w:left="210"/>
        <w:jc w:val="left"/>
        <w:rPr>
          <w:rFonts w:ascii="Calibri" w:hAnsi="Calibri"/>
          <w:smallCaps/>
          <w:sz w:val="22"/>
          <w:szCs w:val="20"/>
        </w:rPr>
      </w:pPr>
      <w:hyperlink w:anchor="_Toc10914" w:history="1">
        <w:r>
          <w:rPr>
            <w:rFonts w:ascii="Calibri" w:hAnsi="Calibri" w:cs="宋体" w:hint="eastAsia"/>
            <w:bCs/>
            <w:smallCaps/>
            <w:sz w:val="22"/>
            <w:szCs w:val="21"/>
          </w:rPr>
          <w:t>十一、补充协议</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_Toc10914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9</w:t>
        </w:r>
        <w:r>
          <w:rPr>
            <w:rFonts w:ascii="Calibri" w:hAnsi="Calibri"/>
            <w:smallCaps/>
            <w:sz w:val="22"/>
            <w:szCs w:val="20"/>
          </w:rPr>
          <w:fldChar w:fldCharType="end"/>
        </w:r>
      </w:hyperlink>
    </w:p>
    <w:p w14:paraId="78BFE87F" w14:textId="77777777" w:rsidR="00961528" w:rsidRDefault="00000000">
      <w:pPr>
        <w:tabs>
          <w:tab w:val="right" w:leader="dot" w:pos="8821"/>
        </w:tabs>
        <w:ind w:left="210"/>
        <w:jc w:val="left"/>
        <w:rPr>
          <w:rFonts w:ascii="Calibri" w:hAnsi="Calibri"/>
          <w:smallCaps/>
          <w:sz w:val="22"/>
          <w:szCs w:val="20"/>
        </w:rPr>
      </w:pPr>
      <w:hyperlink w:anchor="_Toc16173" w:history="1">
        <w:r>
          <w:rPr>
            <w:rFonts w:ascii="Calibri" w:hAnsi="Calibri" w:cs="宋体" w:hint="eastAsia"/>
            <w:bCs/>
            <w:smallCaps/>
            <w:sz w:val="22"/>
            <w:szCs w:val="21"/>
          </w:rPr>
          <w:t>十二、合同生效</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_Toc16173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9</w:t>
        </w:r>
        <w:r>
          <w:rPr>
            <w:rFonts w:ascii="Calibri" w:hAnsi="Calibri"/>
            <w:smallCaps/>
            <w:sz w:val="22"/>
            <w:szCs w:val="20"/>
          </w:rPr>
          <w:fldChar w:fldCharType="end"/>
        </w:r>
      </w:hyperlink>
    </w:p>
    <w:p w14:paraId="75474180" w14:textId="77777777" w:rsidR="00961528" w:rsidRDefault="00000000">
      <w:pPr>
        <w:tabs>
          <w:tab w:val="right" w:leader="dot" w:pos="8821"/>
        </w:tabs>
        <w:ind w:left="210"/>
        <w:jc w:val="left"/>
        <w:rPr>
          <w:rFonts w:ascii="Calibri" w:hAnsi="Calibri"/>
          <w:smallCaps/>
          <w:sz w:val="22"/>
          <w:szCs w:val="20"/>
        </w:rPr>
      </w:pPr>
      <w:hyperlink w:anchor="_Toc17620" w:history="1">
        <w:r>
          <w:rPr>
            <w:rFonts w:ascii="Calibri" w:hAnsi="Calibri" w:cs="宋体" w:hint="eastAsia"/>
            <w:bCs/>
            <w:smallCaps/>
            <w:sz w:val="22"/>
            <w:szCs w:val="21"/>
          </w:rPr>
          <w:t>十三、合同份数</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_Toc17620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9</w:t>
        </w:r>
        <w:r>
          <w:rPr>
            <w:rFonts w:ascii="Calibri" w:hAnsi="Calibri"/>
            <w:smallCaps/>
            <w:sz w:val="22"/>
            <w:szCs w:val="20"/>
          </w:rPr>
          <w:fldChar w:fldCharType="end"/>
        </w:r>
      </w:hyperlink>
    </w:p>
    <w:p w14:paraId="49A8C4F5" w14:textId="77777777" w:rsidR="00961528" w:rsidRDefault="00000000">
      <w:pPr>
        <w:tabs>
          <w:tab w:val="right" w:leader="dot" w:pos="8821"/>
        </w:tabs>
        <w:ind w:left="210"/>
        <w:jc w:val="left"/>
        <w:rPr>
          <w:rFonts w:ascii="Calibri" w:hAnsi="Calibri"/>
          <w:smallCaps/>
          <w:sz w:val="22"/>
          <w:szCs w:val="20"/>
        </w:rPr>
      </w:pPr>
      <w:hyperlink w:anchor="_Toc4596" w:history="1">
        <w:r>
          <w:rPr>
            <w:rFonts w:ascii="Calibri" w:hAnsi="Calibri" w:cs="宋体" w:hint="eastAsia"/>
            <w:smallCaps/>
            <w:sz w:val="22"/>
            <w:szCs w:val="21"/>
          </w:rPr>
          <w:t>十四、合同协议书附件</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_Toc4596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9</w:t>
        </w:r>
        <w:r>
          <w:rPr>
            <w:rFonts w:ascii="Calibri" w:hAnsi="Calibri"/>
            <w:smallCaps/>
            <w:sz w:val="22"/>
            <w:szCs w:val="20"/>
          </w:rPr>
          <w:fldChar w:fldCharType="end"/>
        </w:r>
      </w:hyperlink>
    </w:p>
    <w:p w14:paraId="6A98D5C6" w14:textId="77777777" w:rsidR="00961528" w:rsidRDefault="00000000">
      <w:pPr>
        <w:tabs>
          <w:tab w:val="right" w:leader="dot" w:pos="8821"/>
        </w:tabs>
        <w:spacing w:before="120" w:after="120"/>
        <w:jc w:val="left"/>
        <w:rPr>
          <w:rFonts w:ascii="Calibri" w:hAnsi="Calibri"/>
          <w:b/>
          <w:bCs/>
          <w:caps/>
          <w:sz w:val="24"/>
          <w:szCs w:val="20"/>
        </w:rPr>
      </w:pPr>
      <w:hyperlink w:anchor="_Toc22665" w:history="1">
        <w:r>
          <w:rPr>
            <w:rFonts w:ascii="Calibri" w:hAnsi="Calibri" w:hint="eastAsia"/>
            <w:b/>
            <w:bCs/>
            <w:caps/>
            <w:sz w:val="24"/>
            <w:szCs w:val="20"/>
          </w:rPr>
          <w:t>第二部分</w:t>
        </w:r>
        <w:r>
          <w:rPr>
            <w:rFonts w:ascii="Calibri" w:hAnsi="Calibri" w:hint="eastAsia"/>
            <w:b/>
            <w:bCs/>
            <w:caps/>
            <w:sz w:val="24"/>
            <w:szCs w:val="20"/>
          </w:rPr>
          <w:t xml:space="preserve"> </w:t>
        </w:r>
        <w:r>
          <w:rPr>
            <w:rFonts w:ascii="Calibri" w:hAnsi="Calibri" w:hint="eastAsia"/>
            <w:b/>
            <w:bCs/>
            <w:caps/>
            <w:sz w:val="24"/>
            <w:szCs w:val="20"/>
          </w:rPr>
          <w:t>通用合同条款</w:t>
        </w:r>
        <w:r>
          <w:rPr>
            <w:rFonts w:ascii="Calibri" w:hAnsi="Calibri"/>
            <w:b/>
            <w:bCs/>
            <w:caps/>
            <w:sz w:val="24"/>
            <w:szCs w:val="20"/>
          </w:rPr>
          <w:tab/>
        </w:r>
        <w:r>
          <w:rPr>
            <w:rFonts w:ascii="Calibri" w:hAnsi="Calibri"/>
            <w:b/>
            <w:bCs/>
            <w:caps/>
            <w:sz w:val="24"/>
            <w:szCs w:val="20"/>
          </w:rPr>
          <w:fldChar w:fldCharType="begin"/>
        </w:r>
        <w:r>
          <w:rPr>
            <w:rFonts w:ascii="Calibri" w:hAnsi="Calibri"/>
            <w:b/>
            <w:bCs/>
            <w:caps/>
            <w:sz w:val="24"/>
            <w:szCs w:val="20"/>
          </w:rPr>
          <w:instrText xml:space="preserve"> PAGEREF _Toc22665 \h </w:instrText>
        </w:r>
        <w:r>
          <w:rPr>
            <w:rFonts w:ascii="Calibri" w:hAnsi="Calibri"/>
            <w:b/>
            <w:bCs/>
            <w:caps/>
            <w:sz w:val="24"/>
            <w:szCs w:val="20"/>
          </w:rPr>
        </w:r>
        <w:r>
          <w:rPr>
            <w:rFonts w:ascii="Calibri" w:hAnsi="Calibri"/>
            <w:b/>
            <w:bCs/>
            <w:caps/>
            <w:sz w:val="24"/>
            <w:szCs w:val="20"/>
          </w:rPr>
          <w:fldChar w:fldCharType="separate"/>
        </w:r>
        <w:r>
          <w:rPr>
            <w:rFonts w:ascii="Calibri" w:hAnsi="Calibri"/>
            <w:b/>
            <w:bCs/>
            <w:caps/>
            <w:sz w:val="24"/>
            <w:szCs w:val="20"/>
          </w:rPr>
          <w:t>17</w:t>
        </w:r>
        <w:r>
          <w:rPr>
            <w:rFonts w:ascii="Calibri" w:hAnsi="Calibri"/>
            <w:b/>
            <w:bCs/>
            <w:caps/>
            <w:sz w:val="24"/>
            <w:szCs w:val="20"/>
          </w:rPr>
          <w:fldChar w:fldCharType="end"/>
        </w:r>
      </w:hyperlink>
    </w:p>
    <w:p w14:paraId="044E06EB" w14:textId="77777777" w:rsidR="00961528" w:rsidRDefault="00000000">
      <w:pPr>
        <w:tabs>
          <w:tab w:val="right" w:leader="dot" w:pos="8821"/>
        </w:tabs>
        <w:ind w:left="210"/>
        <w:jc w:val="left"/>
        <w:rPr>
          <w:rFonts w:ascii="Calibri" w:hAnsi="Calibri"/>
          <w:smallCaps/>
          <w:sz w:val="22"/>
          <w:szCs w:val="20"/>
        </w:rPr>
      </w:pPr>
      <w:hyperlink w:anchor="_Toc25184" w:history="1">
        <w:r>
          <w:rPr>
            <w:rFonts w:ascii="Calibri" w:hAnsi="Calibri"/>
            <w:smallCaps/>
            <w:sz w:val="22"/>
            <w:szCs w:val="20"/>
          </w:rPr>
          <w:t>1.</w:t>
        </w:r>
        <w:r>
          <w:rPr>
            <w:rFonts w:ascii="Calibri" w:hAnsi="Calibri"/>
            <w:smallCaps/>
            <w:sz w:val="22"/>
            <w:szCs w:val="20"/>
          </w:rPr>
          <w:t>一般约定</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_Toc25184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17</w:t>
        </w:r>
        <w:r>
          <w:rPr>
            <w:rFonts w:ascii="Calibri" w:hAnsi="Calibri"/>
            <w:smallCaps/>
            <w:sz w:val="22"/>
            <w:szCs w:val="20"/>
          </w:rPr>
          <w:fldChar w:fldCharType="end"/>
        </w:r>
      </w:hyperlink>
    </w:p>
    <w:p w14:paraId="406C0DC2" w14:textId="77777777" w:rsidR="00961528" w:rsidRDefault="00000000">
      <w:pPr>
        <w:tabs>
          <w:tab w:val="right" w:leader="dot" w:pos="8821"/>
        </w:tabs>
        <w:ind w:left="210"/>
        <w:jc w:val="left"/>
        <w:rPr>
          <w:rFonts w:ascii="Calibri" w:hAnsi="Calibri"/>
          <w:smallCaps/>
          <w:sz w:val="22"/>
          <w:szCs w:val="20"/>
        </w:rPr>
      </w:pPr>
      <w:hyperlink w:anchor="_Toc13767" w:history="1">
        <w:r>
          <w:rPr>
            <w:rFonts w:ascii="Calibri" w:hAnsi="Calibri"/>
            <w:smallCaps/>
            <w:sz w:val="22"/>
            <w:szCs w:val="20"/>
          </w:rPr>
          <w:t>2</w:t>
        </w:r>
        <w:r>
          <w:rPr>
            <w:rFonts w:ascii="Calibri" w:hAnsi="Calibri" w:hint="eastAsia"/>
            <w:smallCaps/>
            <w:sz w:val="22"/>
            <w:szCs w:val="20"/>
          </w:rPr>
          <w:t>.</w:t>
        </w:r>
        <w:r>
          <w:rPr>
            <w:rFonts w:ascii="Calibri" w:hAnsi="Calibri" w:hint="eastAsia"/>
            <w:smallCaps/>
            <w:sz w:val="22"/>
            <w:szCs w:val="20"/>
          </w:rPr>
          <w:t>发包人</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_Toc13767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17</w:t>
        </w:r>
        <w:r>
          <w:rPr>
            <w:rFonts w:ascii="Calibri" w:hAnsi="Calibri"/>
            <w:smallCaps/>
            <w:sz w:val="22"/>
            <w:szCs w:val="20"/>
          </w:rPr>
          <w:fldChar w:fldCharType="end"/>
        </w:r>
      </w:hyperlink>
    </w:p>
    <w:p w14:paraId="0C58A1A6" w14:textId="77777777" w:rsidR="00961528" w:rsidRDefault="00000000">
      <w:pPr>
        <w:tabs>
          <w:tab w:val="right" w:leader="dot" w:pos="8821"/>
        </w:tabs>
        <w:ind w:left="210"/>
        <w:jc w:val="left"/>
        <w:rPr>
          <w:rFonts w:ascii="Calibri" w:hAnsi="Calibri"/>
          <w:smallCaps/>
          <w:sz w:val="22"/>
          <w:szCs w:val="20"/>
        </w:rPr>
      </w:pPr>
      <w:hyperlink w:anchor="_Toc3006" w:history="1">
        <w:r>
          <w:rPr>
            <w:rFonts w:ascii="Calibri" w:hAnsi="Calibri"/>
            <w:smallCaps/>
            <w:sz w:val="22"/>
            <w:szCs w:val="20"/>
          </w:rPr>
          <w:t>3.</w:t>
        </w:r>
        <w:r>
          <w:rPr>
            <w:rFonts w:ascii="Calibri" w:hAnsi="Calibri" w:hint="eastAsia"/>
            <w:smallCaps/>
            <w:sz w:val="22"/>
            <w:szCs w:val="20"/>
          </w:rPr>
          <w:t>设计人</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_Toc3006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21</w:t>
        </w:r>
        <w:r>
          <w:rPr>
            <w:rFonts w:ascii="Calibri" w:hAnsi="Calibri"/>
            <w:smallCaps/>
            <w:sz w:val="22"/>
            <w:szCs w:val="20"/>
          </w:rPr>
          <w:fldChar w:fldCharType="end"/>
        </w:r>
      </w:hyperlink>
    </w:p>
    <w:p w14:paraId="3F3E0C6F" w14:textId="77777777" w:rsidR="00961528" w:rsidRDefault="00000000">
      <w:pPr>
        <w:tabs>
          <w:tab w:val="right" w:leader="dot" w:pos="8821"/>
        </w:tabs>
        <w:ind w:left="210"/>
        <w:jc w:val="left"/>
        <w:rPr>
          <w:rFonts w:ascii="Calibri" w:hAnsi="Calibri"/>
          <w:smallCaps/>
          <w:sz w:val="22"/>
          <w:szCs w:val="20"/>
        </w:rPr>
      </w:pPr>
      <w:hyperlink w:anchor="_Toc28806" w:history="1">
        <w:r>
          <w:rPr>
            <w:rFonts w:ascii="Calibri" w:hAnsi="Calibri"/>
            <w:smallCaps/>
            <w:sz w:val="22"/>
            <w:szCs w:val="20"/>
          </w:rPr>
          <w:t>4</w:t>
        </w:r>
        <w:r>
          <w:rPr>
            <w:rFonts w:ascii="Calibri" w:hAnsi="Calibri" w:hint="eastAsia"/>
            <w:smallCaps/>
            <w:sz w:val="22"/>
            <w:szCs w:val="20"/>
          </w:rPr>
          <w:t>.</w:t>
        </w:r>
        <w:r>
          <w:rPr>
            <w:rFonts w:ascii="Calibri" w:hAnsi="Calibri" w:hint="eastAsia"/>
            <w:smallCaps/>
            <w:sz w:val="22"/>
            <w:szCs w:val="20"/>
          </w:rPr>
          <w:t>设计原始资料</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_Toc28806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25</w:t>
        </w:r>
        <w:r>
          <w:rPr>
            <w:rFonts w:ascii="Calibri" w:hAnsi="Calibri"/>
            <w:smallCaps/>
            <w:sz w:val="22"/>
            <w:szCs w:val="20"/>
          </w:rPr>
          <w:fldChar w:fldCharType="end"/>
        </w:r>
      </w:hyperlink>
    </w:p>
    <w:p w14:paraId="4A6FE1D4" w14:textId="77777777" w:rsidR="00961528" w:rsidRDefault="00000000">
      <w:pPr>
        <w:tabs>
          <w:tab w:val="right" w:leader="dot" w:pos="8821"/>
        </w:tabs>
        <w:ind w:left="210"/>
        <w:jc w:val="left"/>
        <w:rPr>
          <w:rFonts w:ascii="Calibri" w:hAnsi="Calibri"/>
          <w:smallCaps/>
          <w:sz w:val="22"/>
          <w:szCs w:val="20"/>
        </w:rPr>
      </w:pPr>
      <w:hyperlink w:anchor="_Toc18586" w:history="1">
        <w:r>
          <w:rPr>
            <w:rFonts w:ascii="Calibri" w:hAnsi="Calibri"/>
            <w:smallCaps/>
            <w:sz w:val="22"/>
            <w:szCs w:val="20"/>
          </w:rPr>
          <w:t>5.</w:t>
        </w:r>
        <w:r>
          <w:rPr>
            <w:rFonts w:ascii="Calibri" w:hAnsi="Calibri" w:hint="eastAsia"/>
            <w:smallCaps/>
            <w:sz w:val="22"/>
            <w:szCs w:val="20"/>
          </w:rPr>
          <w:t>工程设计范围、阶段与服务内容</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_Toc18586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26</w:t>
        </w:r>
        <w:r>
          <w:rPr>
            <w:rFonts w:ascii="Calibri" w:hAnsi="Calibri"/>
            <w:smallCaps/>
            <w:sz w:val="22"/>
            <w:szCs w:val="20"/>
          </w:rPr>
          <w:fldChar w:fldCharType="end"/>
        </w:r>
      </w:hyperlink>
    </w:p>
    <w:p w14:paraId="4137643F" w14:textId="77777777" w:rsidR="00961528" w:rsidRDefault="00000000">
      <w:pPr>
        <w:tabs>
          <w:tab w:val="right" w:leader="dot" w:pos="8821"/>
        </w:tabs>
        <w:ind w:left="210"/>
        <w:jc w:val="left"/>
        <w:rPr>
          <w:rFonts w:ascii="Calibri" w:hAnsi="Calibri"/>
          <w:smallCaps/>
          <w:sz w:val="22"/>
          <w:szCs w:val="20"/>
        </w:rPr>
      </w:pPr>
      <w:hyperlink w:anchor="_Toc15815" w:history="1">
        <w:r>
          <w:rPr>
            <w:rFonts w:ascii="Calibri" w:hAnsi="Calibri"/>
            <w:smallCaps/>
            <w:sz w:val="22"/>
            <w:szCs w:val="20"/>
          </w:rPr>
          <w:t>6.</w:t>
        </w:r>
        <w:r>
          <w:rPr>
            <w:rFonts w:ascii="Calibri" w:hAnsi="Calibri" w:hint="eastAsia"/>
            <w:smallCaps/>
            <w:sz w:val="22"/>
            <w:szCs w:val="20"/>
          </w:rPr>
          <w:t>设计要求</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_Toc15815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26</w:t>
        </w:r>
        <w:r>
          <w:rPr>
            <w:rFonts w:ascii="Calibri" w:hAnsi="Calibri"/>
            <w:smallCaps/>
            <w:sz w:val="22"/>
            <w:szCs w:val="20"/>
          </w:rPr>
          <w:fldChar w:fldCharType="end"/>
        </w:r>
      </w:hyperlink>
    </w:p>
    <w:p w14:paraId="050DA3C0" w14:textId="77777777" w:rsidR="00961528" w:rsidRDefault="00000000">
      <w:pPr>
        <w:tabs>
          <w:tab w:val="right" w:leader="dot" w:pos="8821"/>
        </w:tabs>
        <w:ind w:left="210"/>
        <w:jc w:val="left"/>
        <w:rPr>
          <w:rFonts w:ascii="Calibri" w:hAnsi="Calibri"/>
          <w:smallCaps/>
          <w:sz w:val="22"/>
          <w:szCs w:val="20"/>
        </w:rPr>
      </w:pPr>
      <w:hyperlink w:anchor="_Toc29680" w:history="1">
        <w:r>
          <w:rPr>
            <w:rFonts w:ascii="Calibri" w:hAnsi="Calibri"/>
            <w:smallCaps/>
            <w:sz w:val="22"/>
            <w:szCs w:val="20"/>
          </w:rPr>
          <w:t>7.</w:t>
        </w:r>
        <w:r>
          <w:rPr>
            <w:rFonts w:ascii="Calibri" w:hAnsi="Calibri" w:hint="eastAsia"/>
            <w:smallCaps/>
            <w:sz w:val="22"/>
            <w:szCs w:val="20"/>
          </w:rPr>
          <w:t>投资管控</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_Toc29680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36</w:t>
        </w:r>
        <w:r>
          <w:rPr>
            <w:rFonts w:ascii="Calibri" w:hAnsi="Calibri"/>
            <w:smallCaps/>
            <w:sz w:val="22"/>
            <w:szCs w:val="20"/>
          </w:rPr>
          <w:fldChar w:fldCharType="end"/>
        </w:r>
      </w:hyperlink>
    </w:p>
    <w:p w14:paraId="774FAE93" w14:textId="77777777" w:rsidR="00961528" w:rsidRDefault="00000000">
      <w:pPr>
        <w:tabs>
          <w:tab w:val="right" w:leader="dot" w:pos="8821"/>
        </w:tabs>
        <w:ind w:left="210"/>
        <w:jc w:val="left"/>
        <w:rPr>
          <w:rFonts w:ascii="Calibri" w:hAnsi="Calibri"/>
          <w:smallCaps/>
          <w:sz w:val="22"/>
          <w:szCs w:val="20"/>
        </w:rPr>
      </w:pPr>
      <w:hyperlink w:anchor="_Toc9880" w:history="1">
        <w:r>
          <w:rPr>
            <w:rFonts w:ascii="Calibri" w:hAnsi="Calibri"/>
            <w:smallCaps/>
            <w:sz w:val="22"/>
            <w:szCs w:val="20"/>
          </w:rPr>
          <w:t>8.</w:t>
        </w:r>
        <w:r>
          <w:rPr>
            <w:rFonts w:ascii="Calibri" w:hAnsi="Calibri" w:hint="eastAsia"/>
            <w:smallCaps/>
            <w:sz w:val="22"/>
            <w:szCs w:val="20"/>
          </w:rPr>
          <w:t>设计进度与周期</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_Toc9880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37</w:t>
        </w:r>
        <w:r>
          <w:rPr>
            <w:rFonts w:ascii="Calibri" w:hAnsi="Calibri"/>
            <w:smallCaps/>
            <w:sz w:val="22"/>
            <w:szCs w:val="20"/>
          </w:rPr>
          <w:fldChar w:fldCharType="end"/>
        </w:r>
      </w:hyperlink>
    </w:p>
    <w:p w14:paraId="46E93596" w14:textId="77777777" w:rsidR="00961528" w:rsidRDefault="00000000">
      <w:pPr>
        <w:tabs>
          <w:tab w:val="right" w:leader="dot" w:pos="8821"/>
        </w:tabs>
        <w:ind w:left="210"/>
        <w:jc w:val="left"/>
        <w:rPr>
          <w:rFonts w:ascii="Calibri" w:hAnsi="Calibri"/>
          <w:smallCaps/>
          <w:sz w:val="22"/>
          <w:szCs w:val="20"/>
        </w:rPr>
      </w:pPr>
      <w:hyperlink w:anchor="_Toc3246" w:history="1">
        <w:r>
          <w:rPr>
            <w:rFonts w:ascii="Calibri" w:hAnsi="Calibri"/>
            <w:smallCaps/>
            <w:sz w:val="22"/>
            <w:szCs w:val="20"/>
          </w:rPr>
          <w:t>9</w:t>
        </w:r>
        <w:r>
          <w:rPr>
            <w:rFonts w:ascii="Calibri" w:hAnsi="Calibri" w:hint="eastAsia"/>
            <w:smallCaps/>
            <w:sz w:val="22"/>
            <w:szCs w:val="20"/>
          </w:rPr>
          <w:t>.</w:t>
        </w:r>
        <w:r>
          <w:rPr>
            <w:rFonts w:ascii="Calibri" w:hAnsi="Calibri" w:hint="eastAsia"/>
            <w:smallCaps/>
            <w:sz w:val="22"/>
            <w:szCs w:val="20"/>
          </w:rPr>
          <w:t>设计文件核查与审查</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_Toc3246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39</w:t>
        </w:r>
        <w:r>
          <w:rPr>
            <w:rFonts w:ascii="Calibri" w:hAnsi="Calibri"/>
            <w:smallCaps/>
            <w:sz w:val="22"/>
            <w:szCs w:val="20"/>
          </w:rPr>
          <w:fldChar w:fldCharType="end"/>
        </w:r>
      </w:hyperlink>
    </w:p>
    <w:p w14:paraId="7BB9A2D1" w14:textId="77777777" w:rsidR="00961528" w:rsidRDefault="00000000">
      <w:pPr>
        <w:tabs>
          <w:tab w:val="right" w:leader="dot" w:pos="8821"/>
        </w:tabs>
        <w:ind w:left="210"/>
        <w:jc w:val="left"/>
        <w:rPr>
          <w:rFonts w:ascii="Calibri" w:hAnsi="Calibri"/>
          <w:smallCaps/>
          <w:sz w:val="22"/>
          <w:szCs w:val="20"/>
        </w:rPr>
      </w:pPr>
      <w:hyperlink w:anchor="_Toc10224" w:history="1">
        <w:r>
          <w:rPr>
            <w:rFonts w:ascii="Calibri" w:hAnsi="Calibri"/>
            <w:smallCaps/>
            <w:sz w:val="22"/>
            <w:szCs w:val="20"/>
          </w:rPr>
          <w:t>10.</w:t>
        </w:r>
        <w:r>
          <w:rPr>
            <w:rFonts w:ascii="Calibri" w:hAnsi="Calibri" w:hint="eastAsia"/>
            <w:smallCaps/>
            <w:sz w:val="22"/>
            <w:szCs w:val="20"/>
          </w:rPr>
          <w:t>设计费及其支付</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_Toc10224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40</w:t>
        </w:r>
        <w:r>
          <w:rPr>
            <w:rFonts w:ascii="Calibri" w:hAnsi="Calibri"/>
            <w:smallCaps/>
            <w:sz w:val="22"/>
            <w:szCs w:val="20"/>
          </w:rPr>
          <w:fldChar w:fldCharType="end"/>
        </w:r>
      </w:hyperlink>
    </w:p>
    <w:p w14:paraId="1BA81846" w14:textId="77777777" w:rsidR="00961528" w:rsidRDefault="00000000">
      <w:pPr>
        <w:tabs>
          <w:tab w:val="right" w:leader="dot" w:pos="8821"/>
        </w:tabs>
        <w:ind w:left="210"/>
        <w:jc w:val="left"/>
        <w:rPr>
          <w:rFonts w:ascii="Calibri" w:hAnsi="Calibri"/>
          <w:smallCaps/>
          <w:sz w:val="22"/>
          <w:szCs w:val="20"/>
        </w:rPr>
      </w:pPr>
      <w:hyperlink w:anchor="_Toc22152" w:history="1">
        <w:r>
          <w:rPr>
            <w:rFonts w:ascii="Calibri" w:hAnsi="Calibri"/>
            <w:smallCaps/>
            <w:sz w:val="22"/>
            <w:szCs w:val="20"/>
          </w:rPr>
          <w:t>11.</w:t>
        </w:r>
        <w:r>
          <w:rPr>
            <w:rFonts w:ascii="Calibri" w:hAnsi="Calibri" w:hint="eastAsia"/>
            <w:smallCaps/>
            <w:sz w:val="22"/>
            <w:szCs w:val="20"/>
          </w:rPr>
          <w:t xml:space="preserve"> </w:t>
        </w:r>
        <w:r>
          <w:rPr>
            <w:rFonts w:ascii="Calibri" w:hAnsi="Calibri" w:hint="eastAsia"/>
            <w:smallCaps/>
            <w:sz w:val="22"/>
            <w:szCs w:val="20"/>
          </w:rPr>
          <w:t>设计修改及变更</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_Toc22152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41</w:t>
        </w:r>
        <w:r>
          <w:rPr>
            <w:rFonts w:ascii="Calibri" w:hAnsi="Calibri"/>
            <w:smallCaps/>
            <w:sz w:val="22"/>
            <w:szCs w:val="20"/>
          </w:rPr>
          <w:fldChar w:fldCharType="end"/>
        </w:r>
      </w:hyperlink>
    </w:p>
    <w:p w14:paraId="1AB80215" w14:textId="77777777" w:rsidR="00961528" w:rsidRDefault="00000000">
      <w:pPr>
        <w:tabs>
          <w:tab w:val="right" w:leader="dot" w:pos="8821"/>
        </w:tabs>
        <w:ind w:left="210"/>
        <w:jc w:val="left"/>
        <w:rPr>
          <w:rFonts w:ascii="Calibri" w:hAnsi="Calibri"/>
          <w:smallCaps/>
          <w:sz w:val="22"/>
          <w:szCs w:val="20"/>
        </w:rPr>
      </w:pPr>
      <w:hyperlink w:anchor="_Toc20178" w:history="1">
        <w:r>
          <w:rPr>
            <w:rFonts w:ascii="Calibri" w:hAnsi="Calibri"/>
            <w:smallCaps/>
            <w:sz w:val="22"/>
            <w:szCs w:val="20"/>
          </w:rPr>
          <w:t>12.</w:t>
        </w:r>
        <w:r>
          <w:rPr>
            <w:rFonts w:ascii="Calibri" w:hAnsi="Calibri" w:hint="eastAsia"/>
            <w:smallCaps/>
            <w:sz w:val="22"/>
            <w:szCs w:val="20"/>
          </w:rPr>
          <w:t>文件送达与签收</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_Toc20178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42</w:t>
        </w:r>
        <w:r>
          <w:rPr>
            <w:rFonts w:ascii="Calibri" w:hAnsi="Calibri"/>
            <w:smallCaps/>
            <w:sz w:val="22"/>
            <w:szCs w:val="20"/>
          </w:rPr>
          <w:fldChar w:fldCharType="end"/>
        </w:r>
      </w:hyperlink>
    </w:p>
    <w:p w14:paraId="2034B280" w14:textId="77777777" w:rsidR="00961528" w:rsidRDefault="00000000">
      <w:pPr>
        <w:tabs>
          <w:tab w:val="right" w:leader="dot" w:pos="8821"/>
        </w:tabs>
        <w:ind w:left="210"/>
        <w:jc w:val="left"/>
        <w:rPr>
          <w:rFonts w:ascii="Calibri" w:hAnsi="Calibri"/>
          <w:smallCaps/>
          <w:sz w:val="22"/>
          <w:szCs w:val="20"/>
        </w:rPr>
      </w:pPr>
      <w:hyperlink w:anchor="_Toc2608" w:history="1">
        <w:r>
          <w:rPr>
            <w:rFonts w:ascii="Calibri" w:hAnsi="Calibri" w:hint="eastAsia"/>
            <w:smallCaps/>
            <w:sz w:val="22"/>
            <w:szCs w:val="20"/>
          </w:rPr>
          <w:t>1</w:t>
        </w:r>
        <w:r>
          <w:rPr>
            <w:rFonts w:ascii="Calibri" w:hAnsi="Calibri"/>
            <w:smallCaps/>
            <w:sz w:val="22"/>
            <w:szCs w:val="20"/>
          </w:rPr>
          <w:t>3.</w:t>
        </w:r>
        <w:r>
          <w:rPr>
            <w:rFonts w:ascii="Calibri" w:hAnsi="Calibri" w:hint="eastAsia"/>
            <w:smallCaps/>
            <w:sz w:val="22"/>
            <w:szCs w:val="20"/>
          </w:rPr>
          <w:t>专业责任与保险</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_Toc2608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43</w:t>
        </w:r>
        <w:r>
          <w:rPr>
            <w:rFonts w:ascii="Calibri" w:hAnsi="Calibri"/>
            <w:smallCaps/>
            <w:sz w:val="22"/>
            <w:szCs w:val="20"/>
          </w:rPr>
          <w:fldChar w:fldCharType="end"/>
        </w:r>
      </w:hyperlink>
    </w:p>
    <w:p w14:paraId="20B0AE4C" w14:textId="77777777" w:rsidR="00961528" w:rsidRDefault="00000000">
      <w:pPr>
        <w:tabs>
          <w:tab w:val="right" w:leader="dot" w:pos="8821"/>
        </w:tabs>
        <w:ind w:left="210"/>
        <w:jc w:val="left"/>
        <w:rPr>
          <w:rFonts w:ascii="Calibri" w:hAnsi="Calibri"/>
          <w:smallCaps/>
          <w:sz w:val="22"/>
          <w:szCs w:val="20"/>
        </w:rPr>
      </w:pPr>
      <w:hyperlink w:anchor="_Toc6676" w:history="1">
        <w:r>
          <w:rPr>
            <w:rFonts w:ascii="Calibri" w:hAnsi="Calibri" w:hint="eastAsia"/>
            <w:smallCaps/>
            <w:sz w:val="22"/>
            <w:szCs w:val="20"/>
          </w:rPr>
          <w:t>1</w:t>
        </w:r>
        <w:r>
          <w:rPr>
            <w:rFonts w:ascii="Calibri" w:hAnsi="Calibri"/>
            <w:smallCaps/>
            <w:sz w:val="22"/>
            <w:szCs w:val="20"/>
          </w:rPr>
          <w:t>4.</w:t>
        </w:r>
        <w:r>
          <w:rPr>
            <w:rFonts w:ascii="Calibri" w:hAnsi="Calibri" w:hint="eastAsia"/>
            <w:smallCaps/>
            <w:sz w:val="22"/>
            <w:szCs w:val="20"/>
          </w:rPr>
          <w:t>知识产权</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_Toc6676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43</w:t>
        </w:r>
        <w:r>
          <w:rPr>
            <w:rFonts w:ascii="Calibri" w:hAnsi="Calibri"/>
            <w:smallCaps/>
            <w:sz w:val="22"/>
            <w:szCs w:val="20"/>
          </w:rPr>
          <w:fldChar w:fldCharType="end"/>
        </w:r>
      </w:hyperlink>
    </w:p>
    <w:p w14:paraId="351B4C43" w14:textId="77777777" w:rsidR="00961528" w:rsidRDefault="00000000">
      <w:pPr>
        <w:tabs>
          <w:tab w:val="right" w:leader="dot" w:pos="8821"/>
        </w:tabs>
        <w:ind w:left="210"/>
        <w:jc w:val="left"/>
        <w:rPr>
          <w:rFonts w:ascii="Calibri" w:hAnsi="Calibri"/>
          <w:smallCaps/>
          <w:sz w:val="22"/>
          <w:szCs w:val="20"/>
        </w:rPr>
      </w:pPr>
      <w:hyperlink w:anchor="_Toc22627" w:history="1">
        <w:r>
          <w:rPr>
            <w:rFonts w:ascii="Calibri" w:hAnsi="Calibri" w:hint="eastAsia"/>
            <w:smallCaps/>
            <w:sz w:val="22"/>
            <w:szCs w:val="20"/>
          </w:rPr>
          <w:t>1</w:t>
        </w:r>
        <w:r>
          <w:rPr>
            <w:rFonts w:ascii="Calibri" w:hAnsi="Calibri"/>
            <w:smallCaps/>
            <w:sz w:val="22"/>
            <w:szCs w:val="20"/>
          </w:rPr>
          <w:t>5.</w:t>
        </w:r>
        <w:r>
          <w:rPr>
            <w:rFonts w:ascii="Calibri" w:hAnsi="Calibri" w:hint="eastAsia"/>
            <w:smallCaps/>
            <w:sz w:val="22"/>
            <w:szCs w:val="20"/>
          </w:rPr>
          <w:t>设计人的违约责任</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_Toc22627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44</w:t>
        </w:r>
        <w:r>
          <w:rPr>
            <w:rFonts w:ascii="Calibri" w:hAnsi="Calibri"/>
            <w:smallCaps/>
            <w:sz w:val="22"/>
            <w:szCs w:val="20"/>
          </w:rPr>
          <w:fldChar w:fldCharType="end"/>
        </w:r>
      </w:hyperlink>
    </w:p>
    <w:p w14:paraId="73497815" w14:textId="77777777" w:rsidR="00961528" w:rsidRDefault="00000000">
      <w:pPr>
        <w:tabs>
          <w:tab w:val="right" w:leader="dot" w:pos="8821"/>
        </w:tabs>
        <w:ind w:left="210"/>
        <w:jc w:val="left"/>
        <w:rPr>
          <w:rFonts w:ascii="Calibri" w:hAnsi="Calibri"/>
          <w:smallCaps/>
          <w:sz w:val="22"/>
          <w:szCs w:val="20"/>
        </w:rPr>
      </w:pPr>
      <w:hyperlink w:anchor="_Toc30642" w:history="1">
        <w:r>
          <w:rPr>
            <w:rFonts w:ascii="Calibri" w:hAnsi="Calibri" w:hint="eastAsia"/>
            <w:smallCaps/>
            <w:sz w:val="22"/>
            <w:szCs w:val="20"/>
          </w:rPr>
          <w:t>1</w:t>
        </w:r>
        <w:r>
          <w:rPr>
            <w:rFonts w:ascii="Calibri" w:hAnsi="Calibri"/>
            <w:smallCaps/>
            <w:sz w:val="22"/>
            <w:szCs w:val="20"/>
          </w:rPr>
          <w:t>6.</w:t>
        </w:r>
        <w:r>
          <w:rPr>
            <w:rFonts w:ascii="Calibri" w:hAnsi="Calibri" w:hint="eastAsia"/>
            <w:smallCaps/>
            <w:sz w:val="22"/>
            <w:szCs w:val="20"/>
          </w:rPr>
          <w:t>不可抗力</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_Toc30642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47</w:t>
        </w:r>
        <w:r>
          <w:rPr>
            <w:rFonts w:ascii="Calibri" w:hAnsi="Calibri"/>
            <w:smallCaps/>
            <w:sz w:val="22"/>
            <w:szCs w:val="20"/>
          </w:rPr>
          <w:fldChar w:fldCharType="end"/>
        </w:r>
      </w:hyperlink>
    </w:p>
    <w:p w14:paraId="6490C459" w14:textId="77777777" w:rsidR="00961528" w:rsidRDefault="00000000">
      <w:pPr>
        <w:tabs>
          <w:tab w:val="right" w:leader="dot" w:pos="8821"/>
        </w:tabs>
        <w:ind w:left="210"/>
        <w:jc w:val="left"/>
        <w:rPr>
          <w:rFonts w:ascii="Calibri" w:hAnsi="Calibri"/>
          <w:smallCaps/>
          <w:sz w:val="22"/>
          <w:szCs w:val="20"/>
        </w:rPr>
      </w:pPr>
      <w:hyperlink w:anchor="_Toc24188" w:history="1">
        <w:r>
          <w:rPr>
            <w:rFonts w:ascii="Calibri" w:hAnsi="Calibri" w:hint="eastAsia"/>
            <w:smallCaps/>
            <w:sz w:val="22"/>
            <w:szCs w:val="20"/>
          </w:rPr>
          <w:t>1</w:t>
        </w:r>
        <w:r>
          <w:rPr>
            <w:rFonts w:ascii="Calibri" w:hAnsi="Calibri"/>
            <w:smallCaps/>
            <w:sz w:val="22"/>
            <w:szCs w:val="20"/>
          </w:rPr>
          <w:t>7.</w:t>
        </w:r>
        <w:r>
          <w:rPr>
            <w:rFonts w:ascii="Calibri" w:hAnsi="Calibri" w:hint="eastAsia"/>
            <w:smallCaps/>
            <w:sz w:val="22"/>
            <w:szCs w:val="20"/>
          </w:rPr>
          <w:t>合同解除</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_Toc24188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48</w:t>
        </w:r>
        <w:r>
          <w:rPr>
            <w:rFonts w:ascii="Calibri" w:hAnsi="Calibri"/>
            <w:smallCaps/>
            <w:sz w:val="22"/>
            <w:szCs w:val="20"/>
          </w:rPr>
          <w:fldChar w:fldCharType="end"/>
        </w:r>
      </w:hyperlink>
    </w:p>
    <w:p w14:paraId="20C97AF4" w14:textId="77777777" w:rsidR="00961528" w:rsidRDefault="00000000">
      <w:pPr>
        <w:tabs>
          <w:tab w:val="right" w:leader="dot" w:pos="8821"/>
        </w:tabs>
        <w:ind w:left="210"/>
        <w:jc w:val="left"/>
        <w:rPr>
          <w:rFonts w:ascii="Calibri" w:hAnsi="Calibri"/>
          <w:smallCaps/>
          <w:sz w:val="22"/>
          <w:szCs w:val="20"/>
        </w:rPr>
      </w:pPr>
      <w:hyperlink w:anchor="_Toc8620" w:history="1">
        <w:r>
          <w:rPr>
            <w:rFonts w:ascii="Calibri" w:hAnsi="Calibri"/>
            <w:smallCaps/>
            <w:sz w:val="22"/>
            <w:szCs w:val="20"/>
          </w:rPr>
          <w:t xml:space="preserve">18. </w:t>
        </w:r>
        <w:r>
          <w:rPr>
            <w:rFonts w:ascii="Calibri" w:hAnsi="Calibri" w:hint="eastAsia"/>
            <w:smallCaps/>
            <w:sz w:val="22"/>
            <w:szCs w:val="20"/>
          </w:rPr>
          <w:t>争议解决</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_Toc8620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49</w:t>
        </w:r>
        <w:r>
          <w:rPr>
            <w:rFonts w:ascii="Calibri" w:hAnsi="Calibri"/>
            <w:smallCaps/>
            <w:sz w:val="22"/>
            <w:szCs w:val="20"/>
          </w:rPr>
          <w:fldChar w:fldCharType="end"/>
        </w:r>
      </w:hyperlink>
    </w:p>
    <w:p w14:paraId="6C7E9657" w14:textId="77777777" w:rsidR="00961528" w:rsidRDefault="00000000">
      <w:pPr>
        <w:tabs>
          <w:tab w:val="right" w:leader="dot" w:pos="8821"/>
        </w:tabs>
        <w:ind w:left="210"/>
        <w:jc w:val="left"/>
        <w:rPr>
          <w:rFonts w:ascii="Calibri" w:hAnsi="Calibri"/>
          <w:smallCaps/>
          <w:sz w:val="22"/>
          <w:szCs w:val="20"/>
        </w:rPr>
      </w:pPr>
      <w:hyperlink w:anchor="_Toc24671" w:history="1">
        <w:r>
          <w:rPr>
            <w:rFonts w:ascii="Calibri" w:hAnsi="Calibri" w:hint="eastAsia"/>
            <w:smallCaps/>
            <w:sz w:val="22"/>
            <w:szCs w:val="20"/>
          </w:rPr>
          <w:t>1</w:t>
        </w:r>
        <w:r>
          <w:rPr>
            <w:rFonts w:ascii="Calibri" w:hAnsi="Calibri"/>
            <w:smallCaps/>
            <w:sz w:val="22"/>
            <w:szCs w:val="20"/>
          </w:rPr>
          <w:t>9.</w:t>
        </w:r>
        <w:r>
          <w:rPr>
            <w:rFonts w:ascii="Calibri" w:hAnsi="Calibri" w:hint="eastAsia"/>
            <w:smallCaps/>
            <w:sz w:val="22"/>
            <w:szCs w:val="20"/>
          </w:rPr>
          <w:t>附件</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_Toc24671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49</w:t>
        </w:r>
        <w:r>
          <w:rPr>
            <w:rFonts w:ascii="Calibri" w:hAnsi="Calibri"/>
            <w:smallCaps/>
            <w:sz w:val="22"/>
            <w:szCs w:val="20"/>
          </w:rPr>
          <w:fldChar w:fldCharType="end"/>
        </w:r>
      </w:hyperlink>
    </w:p>
    <w:p w14:paraId="4F5A6E2F" w14:textId="77777777" w:rsidR="00961528" w:rsidRDefault="00000000">
      <w:pPr>
        <w:tabs>
          <w:tab w:val="right" w:leader="dot" w:pos="8821"/>
        </w:tabs>
        <w:spacing w:before="120" w:after="120"/>
        <w:jc w:val="left"/>
        <w:rPr>
          <w:rFonts w:ascii="Calibri" w:hAnsi="Calibri"/>
          <w:b/>
          <w:bCs/>
          <w:caps/>
          <w:sz w:val="24"/>
          <w:szCs w:val="20"/>
        </w:rPr>
      </w:pPr>
      <w:hyperlink w:anchor="_Toc32431" w:history="1">
        <w:r>
          <w:rPr>
            <w:rFonts w:ascii="Calibri" w:hAnsi="Calibri" w:hint="eastAsia"/>
            <w:b/>
            <w:bCs/>
            <w:caps/>
            <w:sz w:val="24"/>
            <w:szCs w:val="21"/>
          </w:rPr>
          <w:t>第三部分</w:t>
        </w:r>
        <w:r>
          <w:rPr>
            <w:rFonts w:ascii="Calibri" w:hAnsi="Calibri" w:hint="eastAsia"/>
            <w:b/>
            <w:bCs/>
            <w:caps/>
            <w:sz w:val="24"/>
            <w:szCs w:val="21"/>
          </w:rPr>
          <w:t xml:space="preserve"> </w:t>
        </w:r>
        <w:r>
          <w:rPr>
            <w:rFonts w:ascii="Calibri" w:hAnsi="Calibri" w:hint="eastAsia"/>
            <w:b/>
            <w:bCs/>
            <w:caps/>
            <w:sz w:val="24"/>
            <w:szCs w:val="21"/>
          </w:rPr>
          <w:t>专用合同条款</w:t>
        </w:r>
        <w:r>
          <w:rPr>
            <w:rFonts w:ascii="Calibri" w:hAnsi="Calibri"/>
            <w:b/>
            <w:bCs/>
            <w:caps/>
            <w:sz w:val="24"/>
            <w:szCs w:val="20"/>
          </w:rPr>
          <w:tab/>
        </w:r>
        <w:r>
          <w:rPr>
            <w:rFonts w:ascii="Calibri" w:hAnsi="Calibri"/>
            <w:b/>
            <w:bCs/>
            <w:caps/>
            <w:sz w:val="24"/>
            <w:szCs w:val="20"/>
          </w:rPr>
          <w:fldChar w:fldCharType="begin"/>
        </w:r>
        <w:r>
          <w:rPr>
            <w:rFonts w:ascii="Calibri" w:hAnsi="Calibri"/>
            <w:b/>
            <w:bCs/>
            <w:caps/>
            <w:sz w:val="24"/>
            <w:szCs w:val="20"/>
          </w:rPr>
          <w:instrText xml:space="preserve"> PAGEREF _Toc32431 \h </w:instrText>
        </w:r>
        <w:r>
          <w:rPr>
            <w:rFonts w:ascii="Calibri" w:hAnsi="Calibri"/>
            <w:b/>
            <w:bCs/>
            <w:caps/>
            <w:sz w:val="24"/>
            <w:szCs w:val="20"/>
          </w:rPr>
        </w:r>
        <w:r>
          <w:rPr>
            <w:rFonts w:ascii="Calibri" w:hAnsi="Calibri"/>
            <w:b/>
            <w:bCs/>
            <w:caps/>
            <w:sz w:val="24"/>
            <w:szCs w:val="20"/>
          </w:rPr>
          <w:fldChar w:fldCharType="separate"/>
        </w:r>
        <w:r>
          <w:rPr>
            <w:rFonts w:ascii="Calibri" w:hAnsi="Calibri"/>
            <w:b/>
            <w:bCs/>
            <w:caps/>
            <w:sz w:val="24"/>
            <w:szCs w:val="20"/>
          </w:rPr>
          <w:t>50</w:t>
        </w:r>
        <w:r>
          <w:rPr>
            <w:rFonts w:ascii="Calibri" w:hAnsi="Calibri"/>
            <w:b/>
            <w:bCs/>
            <w:caps/>
            <w:sz w:val="24"/>
            <w:szCs w:val="20"/>
          </w:rPr>
          <w:fldChar w:fldCharType="end"/>
        </w:r>
      </w:hyperlink>
    </w:p>
    <w:p w14:paraId="5B41CE2D" w14:textId="77777777" w:rsidR="00961528" w:rsidRDefault="00000000">
      <w:pPr>
        <w:tabs>
          <w:tab w:val="right" w:leader="dot" w:pos="8821"/>
        </w:tabs>
        <w:ind w:left="210"/>
        <w:jc w:val="left"/>
        <w:rPr>
          <w:rFonts w:ascii="Calibri" w:hAnsi="Calibri"/>
          <w:smallCaps/>
          <w:sz w:val="22"/>
          <w:szCs w:val="20"/>
        </w:rPr>
      </w:pPr>
      <w:hyperlink w:anchor="_Toc31482" w:history="1">
        <w:r>
          <w:rPr>
            <w:rFonts w:ascii="Calibri" w:hAnsi="Calibri" w:hint="eastAsia"/>
            <w:smallCaps/>
            <w:sz w:val="22"/>
            <w:szCs w:val="20"/>
          </w:rPr>
          <w:t>3</w:t>
        </w:r>
        <w:r>
          <w:rPr>
            <w:rFonts w:ascii="Calibri" w:hAnsi="Calibri"/>
            <w:smallCaps/>
            <w:sz w:val="22"/>
            <w:szCs w:val="20"/>
          </w:rPr>
          <w:t>.</w:t>
        </w:r>
        <w:r>
          <w:rPr>
            <w:rFonts w:ascii="Calibri" w:hAnsi="Calibri" w:hint="eastAsia"/>
            <w:smallCaps/>
            <w:sz w:val="22"/>
            <w:szCs w:val="20"/>
          </w:rPr>
          <w:t>设计人</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_Toc31482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50</w:t>
        </w:r>
        <w:r>
          <w:rPr>
            <w:rFonts w:ascii="Calibri" w:hAnsi="Calibri"/>
            <w:smallCaps/>
            <w:sz w:val="22"/>
            <w:szCs w:val="20"/>
          </w:rPr>
          <w:fldChar w:fldCharType="end"/>
        </w:r>
      </w:hyperlink>
    </w:p>
    <w:p w14:paraId="068F6AAB" w14:textId="77777777" w:rsidR="00961528" w:rsidRDefault="00000000">
      <w:pPr>
        <w:tabs>
          <w:tab w:val="right" w:leader="dot" w:pos="8821"/>
        </w:tabs>
        <w:ind w:left="210"/>
        <w:jc w:val="left"/>
        <w:rPr>
          <w:rFonts w:ascii="Calibri" w:hAnsi="Calibri"/>
          <w:smallCaps/>
          <w:sz w:val="22"/>
          <w:szCs w:val="20"/>
        </w:rPr>
      </w:pPr>
      <w:hyperlink w:anchor="_Toc3349" w:history="1">
        <w:r>
          <w:rPr>
            <w:rFonts w:ascii="Calibri" w:hAnsi="Calibri" w:hint="eastAsia"/>
            <w:smallCaps/>
            <w:sz w:val="22"/>
            <w:szCs w:val="20"/>
          </w:rPr>
          <w:t>4</w:t>
        </w:r>
        <w:r>
          <w:rPr>
            <w:rFonts w:ascii="Calibri" w:hAnsi="Calibri"/>
            <w:smallCaps/>
            <w:sz w:val="22"/>
            <w:szCs w:val="20"/>
          </w:rPr>
          <w:t>.</w:t>
        </w:r>
        <w:r>
          <w:rPr>
            <w:rFonts w:ascii="Calibri" w:hAnsi="Calibri" w:hint="eastAsia"/>
            <w:smallCaps/>
            <w:sz w:val="22"/>
            <w:szCs w:val="20"/>
          </w:rPr>
          <w:t>设计原始资料</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_Toc3349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51</w:t>
        </w:r>
        <w:r>
          <w:rPr>
            <w:rFonts w:ascii="Calibri" w:hAnsi="Calibri"/>
            <w:smallCaps/>
            <w:sz w:val="22"/>
            <w:szCs w:val="20"/>
          </w:rPr>
          <w:fldChar w:fldCharType="end"/>
        </w:r>
      </w:hyperlink>
    </w:p>
    <w:p w14:paraId="46FBDF30" w14:textId="77777777" w:rsidR="00961528" w:rsidRDefault="00000000">
      <w:pPr>
        <w:tabs>
          <w:tab w:val="right" w:leader="dot" w:pos="8821"/>
        </w:tabs>
        <w:ind w:left="210"/>
        <w:jc w:val="left"/>
        <w:rPr>
          <w:rFonts w:ascii="Calibri" w:hAnsi="Calibri"/>
          <w:smallCaps/>
          <w:sz w:val="22"/>
          <w:szCs w:val="20"/>
        </w:rPr>
      </w:pPr>
      <w:hyperlink w:anchor="_Toc23485" w:history="1">
        <w:r>
          <w:rPr>
            <w:rFonts w:ascii="Calibri" w:hAnsi="Calibri" w:hint="eastAsia"/>
            <w:smallCaps/>
            <w:sz w:val="22"/>
            <w:szCs w:val="20"/>
          </w:rPr>
          <w:t>5</w:t>
        </w:r>
        <w:r>
          <w:rPr>
            <w:rFonts w:ascii="Calibri" w:hAnsi="Calibri"/>
            <w:smallCaps/>
            <w:sz w:val="22"/>
            <w:szCs w:val="20"/>
          </w:rPr>
          <w:t>.</w:t>
        </w:r>
        <w:r>
          <w:rPr>
            <w:rFonts w:ascii="Calibri" w:hAnsi="Calibri" w:hint="eastAsia"/>
            <w:smallCaps/>
            <w:sz w:val="22"/>
            <w:szCs w:val="20"/>
          </w:rPr>
          <w:t>工程设计范围、阶段与服务内容</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_Toc23485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51</w:t>
        </w:r>
        <w:r>
          <w:rPr>
            <w:rFonts w:ascii="Calibri" w:hAnsi="Calibri"/>
            <w:smallCaps/>
            <w:sz w:val="22"/>
            <w:szCs w:val="20"/>
          </w:rPr>
          <w:fldChar w:fldCharType="end"/>
        </w:r>
      </w:hyperlink>
    </w:p>
    <w:p w14:paraId="47AE0FB3" w14:textId="77777777" w:rsidR="00961528" w:rsidRDefault="00000000">
      <w:pPr>
        <w:tabs>
          <w:tab w:val="right" w:leader="dot" w:pos="8821"/>
        </w:tabs>
        <w:ind w:left="210"/>
        <w:jc w:val="left"/>
        <w:rPr>
          <w:rFonts w:ascii="Calibri" w:hAnsi="Calibri"/>
          <w:smallCaps/>
          <w:sz w:val="22"/>
          <w:szCs w:val="20"/>
        </w:rPr>
      </w:pPr>
      <w:hyperlink w:anchor="_Toc21265" w:history="1">
        <w:r>
          <w:rPr>
            <w:rFonts w:ascii="Calibri" w:hAnsi="Calibri" w:hint="eastAsia"/>
            <w:smallCaps/>
            <w:sz w:val="22"/>
            <w:szCs w:val="20"/>
          </w:rPr>
          <w:t>6</w:t>
        </w:r>
        <w:r>
          <w:rPr>
            <w:rFonts w:ascii="Calibri" w:hAnsi="Calibri"/>
            <w:smallCaps/>
            <w:sz w:val="22"/>
            <w:szCs w:val="20"/>
          </w:rPr>
          <w:t>.</w:t>
        </w:r>
        <w:r>
          <w:rPr>
            <w:rFonts w:ascii="Calibri" w:hAnsi="Calibri" w:hint="eastAsia"/>
            <w:smallCaps/>
            <w:sz w:val="22"/>
            <w:szCs w:val="20"/>
          </w:rPr>
          <w:t>设计要求</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_Toc21265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52</w:t>
        </w:r>
        <w:r>
          <w:rPr>
            <w:rFonts w:ascii="Calibri" w:hAnsi="Calibri"/>
            <w:smallCaps/>
            <w:sz w:val="22"/>
            <w:szCs w:val="20"/>
          </w:rPr>
          <w:fldChar w:fldCharType="end"/>
        </w:r>
      </w:hyperlink>
    </w:p>
    <w:p w14:paraId="7B9D2901" w14:textId="77777777" w:rsidR="00961528" w:rsidRDefault="00000000">
      <w:pPr>
        <w:tabs>
          <w:tab w:val="right" w:leader="dot" w:pos="8821"/>
        </w:tabs>
        <w:ind w:left="210"/>
        <w:jc w:val="left"/>
        <w:rPr>
          <w:rFonts w:ascii="Calibri" w:hAnsi="Calibri"/>
          <w:smallCaps/>
          <w:sz w:val="22"/>
          <w:szCs w:val="20"/>
        </w:rPr>
      </w:pPr>
      <w:hyperlink w:anchor="_Toc11425" w:history="1">
        <w:r>
          <w:rPr>
            <w:rFonts w:ascii="Calibri" w:hAnsi="Calibri" w:hint="eastAsia"/>
            <w:smallCaps/>
            <w:sz w:val="22"/>
            <w:szCs w:val="20"/>
          </w:rPr>
          <w:t>7.</w:t>
        </w:r>
        <w:r>
          <w:rPr>
            <w:rFonts w:ascii="Calibri" w:hAnsi="Calibri" w:hint="eastAsia"/>
            <w:smallCaps/>
            <w:sz w:val="22"/>
            <w:szCs w:val="20"/>
          </w:rPr>
          <w:t>投资管控</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_Toc11425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57</w:t>
        </w:r>
        <w:r>
          <w:rPr>
            <w:rFonts w:ascii="Calibri" w:hAnsi="Calibri"/>
            <w:smallCaps/>
            <w:sz w:val="22"/>
            <w:szCs w:val="20"/>
          </w:rPr>
          <w:fldChar w:fldCharType="end"/>
        </w:r>
      </w:hyperlink>
    </w:p>
    <w:p w14:paraId="573B098B" w14:textId="77777777" w:rsidR="00961528" w:rsidRDefault="00000000">
      <w:pPr>
        <w:tabs>
          <w:tab w:val="right" w:leader="dot" w:pos="8821"/>
        </w:tabs>
        <w:ind w:left="210"/>
        <w:jc w:val="left"/>
        <w:rPr>
          <w:rFonts w:ascii="Calibri" w:hAnsi="Calibri"/>
          <w:smallCaps/>
          <w:sz w:val="22"/>
          <w:szCs w:val="20"/>
        </w:rPr>
      </w:pPr>
      <w:hyperlink w:anchor="_Toc25849" w:history="1">
        <w:r>
          <w:rPr>
            <w:rFonts w:ascii="Calibri" w:hAnsi="Calibri" w:hint="eastAsia"/>
            <w:smallCaps/>
            <w:sz w:val="22"/>
            <w:szCs w:val="20"/>
          </w:rPr>
          <w:t>8.</w:t>
        </w:r>
        <w:r>
          <w:rPr>
            <w:rFonts w:ascii="Calibri" w:hAnsi="Calibri" w:hint="eastAsia"/>
            <w:smallCaps/>
            <w:sz w:val="22"/>
            <w:szCs w:val="20"/>
          </w:rPr>
          <w:t>设计进度与周期</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_Toc25849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57</w:t>
        </w:r>
        <w:r>
          <w:rPr>
            <w:rFonts w:ascii="Calibri" w:hAnsi="Calibri"/>
            <w:smallCaps/>
            <w:sz w:val="22"/>
            <w:szCs w:val="20"/>
          </w:rPr>
          <w:fldChar w:fldCharType="end"/>
        </w:r>
      </w:hyperlink>
    </w:p>
    <w:p w14:paraId="0EE9EED8" w14:textId="77777777" w:rsidR="00961528" w:rsidRDefault="00000000">
      <w:pPr>
        <w:tabs>
          <w:tab w:val="right" w:leader="dot" w:pos="8821"/>
        </w:tabs>
        <w:ind w:left="210"/>
        <w:jc w:val="left"/>
        <w:rPr>
          <w:rFonts w:ascii="Calibri" w:hAnsi="Calibri"/>
          <w:smallCaps/>
          <w:sz w:val="22"/>
          <w:szCs w:val="20"/>
        </w:rPr>
      </w:pPr>
      <w:hyperlink w:anchor="_Toc8649" w:history="1">
        <w:r>
          <w:rPr>
            <w:rFonts w:ascii="Calibri" w:hAnsi="Calibri"/>
            <w:smallCaps/>
            <w:sz w:val="22"/>
            <w:szCs w:val="20"/>
          </w:rPr>
          <w:t>9</w:t>
        </w:r>
        <w:r>
          <w:rPr>
            <w:rFonts w:ascii="Calibri" w:hAnsi="Calibri" w:hint="eastAsia"/>
            <w:smallCaps/>
            <w:sz w:val="22"/>
            <w:szCs w:val="20"/>
          </w:rPr>
          <w:t>.</w:t>
        </w:r>
        <w:r>
          <w:rPr>
            <w:rFonts w:ascii="Calibri" w:hAnsi="Calibri" w:hint="eastAsia"/>
            <w:smallCaps/>
            <w:sz w:val="22"/>
            <w:szCs w:val="20"/>
          </w:rPr>
          <w:t>设计文件核查与审查</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_Toc8649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59</w:t>
        </w:r>
        <w:r>
          <w:rPr>
            <w:rFonts w:ascii="Calibri" w:hAnsi="Calibri"/>
            <w:smallCaps/>
            <w:sz w:val="22"/>
            <w:szCs w:val="20"/>
          </w:rPr>
          <w:fldChar w:fldCharType="end"/>
        </w:r>
      </w:hyperlink>
    </w:p>
    <w:p w14:paraId="3F7C83AD" w14:textId="77777777" w:rsidR="00961528" w:rsidRDefault="00000000">
      <w:pPr>
        <w:tabs>
          <w:tab w:val="right" w:leader="dot" w:pos="8821"/>
        </w:tabs>
        <w:ind w:left="210"/>
        <w:jc w:val="left"/>
        <w:rPr>
          <w:rFonts w:ascii="Calibri" w:hAnsi="Calibri"/>
          <w:smallCaps/>
          <w:sz w:val="22"/>
          <w:szCs w:val="20"/>
        </w:rPr>
      </w:pPr>
      <w:hyperlink w:anchor="_Toc23301" w:history="1">
        <w:r>
          <w:rPr>
            <w:rFonts w:ascii="Calibri" w:hAnsi="Calibri" w:hint="eastAsia"/>
            <w:smallCaps/>
            <w:sz w:val="22"/>
            <w:szCs w:val="20"/>
          </w:rPr>
          <w:t>1</w:t>
        </w:r>
        <w:r>
          <w:rPr>
            <w:rFonts w:ascii="Calibri" w:hAnsi="Calibri"/>
            <w:smallCaps/>
            <w:sz w:val="22"/>
            <w:szCs w:val="20"/>
          </w:rPr>
          <w:t>0.</w:t>
        </w:r>
        <w:r>
          <w:rPr>
            <w:rFonts w:ascii="Calibri" w:hAnsi="Calibri" w:hint="eastAsia"/>
            <w:smallCaps/>
            <w:sz w:val="22"/>
            <w:szCs w:val="20"/>
          </w:rPr>
          <w:t>设计费及其支付</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_Toc23301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59</w:t>
        </w:r>
        <w:r>
          <w:rPr>
            <w:rFonts w:ascii="Calibri" w:hAnsi="Calibri"/>
            <w:smallCaps/>
            <w:sz w:val="22"/>
            <w:szCs w:val="20"/>
          </w:rPr>
          <w:fldChar w:fldCharType="end"/>
        </w:r>
      </w:hyperlink>
    </w:p>
    <w:p w14:paraId="26D447F6" w14:textId="77777777" w:rsidR="00961528" w:rsidRDefault="00000000">
      <w:pPr>
        <w:tabs>
          <w:tab w:val="right" w:leader="dot" w:pos="8821"/>
        </w:tabs>
        <w:ind w:left="210"/>
        <w:jc w:val="left"/>
        <w:rPr>
          <w:rFonts w:ascii="Calibri" w:hAnsi="Calibri"/>
          <w:smallCaps/>
          <w:sz w:val="22"/>
          <w:szCs w:val="20"/>
        </w:rPr>
      </w:pPr>
      <w:hyperlink w:anchor="_Toc15546" w:history="1">
        <w:r>
          <w:rPr>
            <w:rFonts w:ascii="Calibri" w:hAnsi="Calibri" w:hint="eastAsia"/>
            <w:smallCaps/>
            <w:sz w:val="22"/>
            <w:szCs w:val="20"/>
          </w:rPr>
          <w:t>11.</w:t>
        </w:r>
        <w:r>
          <w:rPr>
            <w:rFonts w:ascii="Calibri" w:hAnsi="Calibri" w:hint="eastAsia"/>
            <w:smallCaps/>
            <w:sz w:val="22"/>
            <w:szCs w:val="20"/>
          </w:rPr>
          <w:t>设计修改及变更</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_Toc15546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62</w:t>
        </w:r>
        <w:r>
          <w:rPr>
            <w:rFonts w:ascii="Calibri" w:hAnsi="Calibri"/>
            <w:smallCaps/>
            <w:sz w:val="22"/>
            <w:szCs w:val="20"/>
          </w:rPr>
          <w:fldChar w:fldCharType="end"/>
        </w:r>
      </w:hyperlink>
    </w:p>
    <w:p w14:paraId="38D9601D" w14:textId="77777777" w:rsidR="00961528" w:rsidRDefault="00000000">
      <w:pPr>
        <w:tabs>
          <w:tab w:val="right" w:leader="dot" w:pos="8821"/>
        </w:tabs>
        <w:ind w:left="210"/>
        <w:jc w:val="left"/>
        <w:rPr>
          <w:rFonts w:ascii="Calibri" w:hAnsi="Calibri"/>
          <w:smallCaps/>
          <w:sz w:val="22"/>
          <w:szCs w:val="20"/>
        </w:rPr>
      </w:pPr>
      <w:hyperlink w:anchor="_Toc6667" w:history="1">
        <w:r>
          <w:rPr>
            <w:rFonts w:ascii="Calibri" w:hAnsi="Calibri" w:hint="eastAsia"/>
            <w:smallCaps/>
            <w:sz w:val="22"/>
            <w:szCs w:val="20"/>
          </w:rPr>
          <w:t>12.</w:t>
        </w:r>
        <w:r>
          <w:rPr>
            <w:rFonts w:ascii="Calibri" w:hAnsi="Calibri" w:hint="eastAsia"/>
            <w:smallCaps/>
            <w:sz w:val="22"/>
            <w:szCs w:val="20"/>
          </w:rPr>
          <w:t>文件送达与签收</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_Toc6667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62</w:t>
        </w:r>
        <w:r>
          <w:rPr>
            <w:rFonts w:ascii="Calibri" w:hAnsi="Calibri"/>
            <w:smallCaps/>
            <w:sz w:val="22"/>
            <w:szCs w:val="20"/>
          </w:rPr>
          <w:fldChar w:fldCharType="end"/>
        </w:r>
      </w:hyperlink>
    </w:p>
    <w:p w14:paraId="064917C6" w14:textId="77777777" w:rsidR="00961528" w:rsidRDefault="00000000">
      <w:pPr>
        <w:tabs>
          <w:tab w:val="right" w:leader="dot" w:pos="8821"/>
        </w:tabs>
        <w:ind w:left="210"/>
        <w:jc w:val="left"/>
        <w:rPr>
          <w:rFonts w:ascii="Calibri" w:hAnsi="Calibri"/>
          <w:smallCaps/>
          <w:sz w:val="22"/>
          <w:szCs w:val="20"/>
        </w:rPr>
      </w:pPr>
      <w:hyperlink w:anchor="_Toc15036" w:history="1">
        <w:r>
          <w:rPr>
            <w:rFonts w:ascii="Calibri" w:hAnsi="Calibri" w:hint="eastAsia"/>
            <w:smallCaps/>
            <w:sz w:val="22"/>
            <w:szCs w:val="20"/>
          </w:rPr>
          <w:t>13.</w:t>
        </w:r>
        <w:r>
          <w:rPr>
            <w:rFonts w:ascii="Calibri" w:hAnsi="Calibri" w:hint="eastAsia"/>
            <w:smallCaps/>
            <w:sz w:val="22"/>
            <w:szCs w:val="20"/>
          </w:rPr>
          <w:t>专业责任与保险</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_Toc15036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62</w:t>
        </w:r>
        <w:r>
          <w:rPr>
            <w:rFonts w:ascii="Calibri" w:hAnsi="Calibri"/>
            <w:smallCaps/>
            <w:sz w:val="22"/>
            <w:szCs w:val="20"/>
          </w:rPr>
          <w:fldChar w:fldCharType="end"/>
        </w:r>
      </w:hyperlink>
    </w:p>
    <w:p w14:paraId="3D21B53C" w14:textId="77777777" w:rsidR="00961528" w:rsidRDefault="00000000">
      <w:pPr>
        <w:tabs>
          <w:tab w:val="right" w:leader="dot" w:pos="8821"/>
        </w:tabs>
        <w:ind w:left="210"/>
        <w:jc w:val="left"/>
        <w:rPr>
          <w:rFonts w:ascii="Calibri" w:hAnsi="Calibri"/>
          <w:smallCaps/>
          <w:sz w:val="22"/>
          <w:szCs w:val="20"/>
        </w:rPr>
      </w:pPr>
      <w:hyperlink w:anchor="_Toc12017" w:history="1">
        <w:r>
          <w:rPr>
            <w:rFonts w:ascii="Calibri" w:hAnsi="Calibri" w:hint="eastAsia"/>
            <w:smallCaps/>
            <w:sz w:val="22"/>
            <w:szCs w:val="20"/>
          </w:rPr>
          <w:t>14.</w:t>
        </w:r>
        <w:r>
          <w:rPr>
            <w:rFonts w:ascii="Calibri" w:hAnsi="Calibri" w:hint="eastAsia"/>
            <w:smallCaps/>
            <w:sz w:val="22"/>
            <w:szCs w:val="20"/>
          </w:rPr>
          <w:t>知识产权</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_Toc12017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62</w:t>
        </w:r>
        <w:r>
          <w:rPr>
            <w:rFonts w:ascii="Calibri" w:hAnsi="Calibri"/>
            <w:smallCaps/>
            <w:sz w:val="22"/>
            <w:szCs w:val="20"/>
          </w:rPr>
          <w:fldChar w:fldCharType="end"/>
        </w:r>
      </w:hyperlink>
    </w:p>
    <w:p w14:paraId="5132A260" w14:textId="77777777" w:rsidR="00961528" w:rsidRDefault="00000000">
      <w:pPr>
        <w:tabs>
          <w:tab w:val="right" w:leader="dot" w:pos="8821"/>
        </w:tabs>
        <w:ind w:left="210"/>
        <w:jc w:val="left"/>
        <w:rPr>
          <w:rFonts w:ascii="Calibri" w:hAnsi="Calibri"/>
          <w:smallCaps/>
          <w:sz w:val="22"/>
          <w:szCs w:val="20"/>
        </w:rPr>
      </w:pPr>
      <w:hyperlink w:anchor="_Toc3815" w:history="1">
        <w:r>
          <w:rPr>
            <w:rFonts w:ascii="Calibri" w:hAnsi="Calibri" w:hint="eastAsia"/>
            <w:smallCaps/>
            <w:sz w:val="22"/>
            <w:szCs w:val="20"/>
          </w:rPr>
          <w:t>15.</w:t>
        </w:r>
        <w:r>
          <w:rPr>
            <w:rFonts w:ascii="Calibri" w:hAnsi="Calibri" w:hint="eastAsia"/>
            <w:smallCaps/>
            <w:sz w:val="22"/>
            <w:szCs w:val="20"/>
          </w:rPr>
          <w:t>设计人的违约责任</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_Toc3815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62</w:t>
        </w:r>
        <w:r>
          <w:rPr>
            <w:rFonts w:ascii="Calibri" w:hAnsi="Calibri"/>
            <w:smallCaps/>
            <w:sz w:val="22"/>
            <w:szCs w:val="20"/>
          </w:rPr>
          <w:fldChar w:fldCharType="end"/>
        </w:r>
      </w:hyperlink>
    </w:p>
    <w:p w14:paraId="1E8C2614" w14:textId="77777777" w:rsidR="00961528" w:rsidRDefault="00000000">
      <w:pPr>
        <w:tabs>
          <w:tab w:val="right" w:leader="dot" w:pos="8821"/>
        </w:tabs>
        <w:ind w:left="210"/>
        <w:jc w:val="left"/>
        <w:rPr>
          <w:rFonts w:ascii="Calibri" w:hAnsi="Calibri"/>
          <w:smallCaps/>
          <w:sz w:val="22"/>
          <w:szCs w:val="20"/>
        </w:rPr>
      </w:pPr>
      <w:hyperlink w:anchor="_Toc15095" w:history="1">
        <w:r>
          <w:rPr>
            <w:rFonts w:ascii="Calibri" w:hAnsi="Calibri" w:hint="eastAsia"/>
            <w:smallCaps/>
            <w:sz w:val="22"/>
            <w:szCs w:val="20"/>
          </w:rPr>
          <w:t>19.</w:t>
        </w:r>
        <w:r>
          <w:rPr>
            <w:rFonts w:ascii="Calibri" w:hAnsi="Calibri" w:hint="eastAsia"/>
            <w:smallCaps/>
            <w:sz w:val="22"/>
            <w:szCs w:val="20"/>
          </w:rPr>
          <w:t>附件</w:t>
        </w:r>
        <w:r>
          <w:rPr>
            <w:rFonts w:ascii="Calibri" w:hAnsi="Calibri"/>
            <w:smallCaps/>
            <w:sz w:val="22"/>
            <w:szCs w:val="20"/>
          </w:rPr>
          <w:tab/>
        </w:r>
        <w:r>
          <w:rPr>
            <w:rFonts w:ascii="Calibri" w:hAnsi="Calibri"/>
            <w:smallCaps/>
            <w:sz w:val="22"/>
            <w:szCs w:val="20"/>
          </w:rPr>
          <w:fldChar w:fldCharType="begin"/>
        </w:r>
        <w:r>
          <w:rPr>
            <w:rFonts w:ascii="Calibri" w:hAnsi="Calibri"/>
            <w:smallCaps/>
            <w:sz w:val="22"/>
            <w:szCs w:val="20"/>
          </w:rPr>
          <w:instrText xml:space="preserve"> PAGEREF _Toc15095 \h </w:instrText>
        </w:r>
        <w:r>
          <w:rPr>
            <w:rFonts w:ascii="Calibri" w:hAnsi="Calibri"/>
            <w:smallCaps/>
            <w:sz w:val="22"/>
            <w:szCs w:val="20"/>
          </w:rPr>
        </w:r>
        <w:r>
          <w:rPr>
            <w:rFonts w:ascii="Calibri" w:hAnsi="Calibri"/>
            <w:smallCaps/>
            <w:sz w:val="22"/>
            <w:szCs w:val="20"/>
          </w:rPr>
          <w:fldChar w:fldCharType="separate"/>
        </w:r>
        <w:r>
          <w:rPr>
            <w:rFonts w:ascii="Calibri" w:hAnsi="Calibri"/>
            <w:smallCaps/>
            <w:sz w:val="22"/>
            <w:szCs w:val="20"/>
          </w:rPr>
          <w:t>63</w:t>
        </w:r>
        <w:r>
          <w:rPr>
            <w:rFonts w:ascii="Calibri" w:hAnsi="Calibri"/>
            <w:smallCaps/>
            <w:sz w:val="22"/>
            <w:szCs w:val="20"/>
          </w:rPr>
          <w:fldChar w:fldCharType="end"/>
        </w:r>
      </w:hyperlink>
    </w:p>
    <w:p w14:paraId="019D81A5" w14:textId="77777777" w:rsidR="00961528" w:rsidRDefault="00000000">
      <w:pPr>
        <w:tabs>
          <w:tab w:val="right" w:leader="middleDot" w:pos="8400"/>
        </w:tabs>
        <w:spacing w:line="360" w:lineRule="auto"/>
        <w:ind w:firstLineChars="100" w:firstLine="180"/>
        <w:jc w:val="left"/>
        <w:rPr>
          <w:rFonts w:ascii="宋体" w:hAnsi="宋体" w:cs="宋体" w:hint="eastAsia"/>
          <w:sz w:val="28"/>
          <w:szCs w:val="28"/>
        </w:rPr>
      </w:pPr>
      <w:r>
        <w:rPr>
          <w:rFonts w:ascii="宋体" w:hAnsi="宋体" w:cs="宋体"/>
          <w:i/>
          <w:iCs/>
          <w:sz w:val="18"/>
          <w:szCs w:val="28"/>
        </w:rPr>
        <w:fldChar w:fldCharType="end"/>
      </w:r>
    </w:p>
    <w:p w14:paraId="12834925" w14:textId="77777777" w:rsidR="00961528" w:rsidRDefault="00000000">
      <w:pPr>
        <w:keepNext/>
        <w:keepLines/>
        <w:pageBreakBefore/>
        <w:spacing w:beforeLines="50" w:before="156" w:afterLines="50" w:after="156" w:line="360" w:lineRule="auto"/>
        <w:jc w:val="center"/>
        <w:outlineLvl w:val="0"/>
        <w:rPr>
          <w:rFonts w:ascii="宋体" w:hAnsi="宋体" w:hint="eastAsia"/>
          <w:b/>
          <w:bCs/>
          <w:sz w:val="28"/>
          <w:szCs w:val="21"/>
          <w:lang w:val="zh-CN"/>
        </w:rPr>
      </w:pPr>
      <w:bookmarkStart w:id="553" w:name="_Toc37167319"/>
      <w:bookmarkStart w:id="554" w:name="_Toc9393"/>
      <w:r>
        <w:rPr>
          <w:rFonts w:ascii="宋体" w:hAnsi="宋体" w:hint="eastAsia"/>
          <w:b/>
          <w:bCs/>
          <w:sz w:val="28"/>
          <w:szCs w:val="21"/>
          <w:lang w:val="zh-CN"/>
        </w:rPr>
        <w:lastRenderedPageBreak/>
        <w:t xml:space="preserve">第一部分 </w:t>
      </w:r>
      <w:bookmarkEnd w:id="537"/>
      <w:bookmarkEnd w:id="538"/>
      <w:r>
        <w:rPr>
          <w:rFonts w:ascii="宋体" w:hAnsi="宋体" w:hint="eastAsia"/>
          <w:b/>
          <w:bCs/>
          <w:sz w:val="28"/>
          <w:szCs w:val="21"/>
          <w:lang w:val="zh-CN"/>
        </w:rPr>
        <w:t>协议书</w:t>
      </w:r>
      <w:bookmarkEnd w:id="553"/>
      <w:bookmarkEnd w:id="554"/>
    </w:p>
    <w:p w14:paraId="5199DEBE" w14:textId="77777777" w:rsidR="00961528" w:rsidRDefault="00000000">
      <w:pPr>
        <w:spacing w:line="360" w:lineRule="auto"/>
        <w:jc w:val="left"/>
        <w:rPr>
          <w:rFonts w:ascii="宋体" w:hAnsi="宋体" w:cs="宋体" w:hint="eastAsia"/>
          <w:b/>
          <w:szCs w:val="21"/>
          <w:u w:val="single"/>
        </w:rPr>
      </w:pPr>
      <w:r>
        <w:rPr>
          <w:rFonts w:ascii="宋体" w:hAnsi="宋体" w:cs="宋体" w:hint="eastAsia"/>
          <w:b/>
          <w:szCs w:val="21"/>
        </w:rPr>
        <w:t>发包人（发包人1）：</w:t>
      </w:r>
      <w:r>
        <w:rPr>
          <w:rFonts w:ascii="宋体" w:hAnsi="宋体" w:cs="宋体" w:hint="eastAsia"/>
          <w:b/>
          <w:szCs w:val="21"/>
          <w:u w:val="single"/>
        </w:rPr>
        <w:t>深圳市建筑工</w:t>
      </w:r>
      <w:proofErr w:type="gramStart"/>
      <w:r>
        <w:rPr>
          <w:rFonts w:ascii="宋体" w:hAnsi="宋体" w:cs="宋体" w:hint="eastAsia"/>
          <w:b/>
          <w:szCs w:val="21"/>
          <w:u w:val="single"/>
        </w:rPr>
        <w:t>务</w:t>
      </w:r>
      <w:proofErr w:type="gramEnd"/>
      <w:r>
        <w:rPr>
          <w:rFonts w:ascii="宋体" w:hAnsi="宋体" w:cs="宋体" w:hint="eastAsia"/>
          <w:b/>
          <w:szCs w:val="21"/>
          <w:u w:val="single"/>
        </w:rPr>
        <w:t>署工程设计管理中心                </w:t>
      </w:r>
    </w:p>
    <w:p w14:paraId="1702FD40" w14:textId="77777777" w:rsidR="00961528" w:rsidRDefault="00000000">
      <w:pPr>
        <w:spacing w:line="360" w:lineRule="auto"/>
        <w:ind w:firstLineChars="311" w:firstLine="656"/>
        <w:jc w:val="left"/>
        <w:rPr>
          <w:rFonts w:ascii="宋体" w:hAnsi="宋体" w:cs="宋体" w:hint="eastAsia"/>
          <w:b/>
          <w:szCs w:val="21"/>
          <w:u w:val="single"/>
        </w:rPr>
      </w:pPr>
      <w:r>
        <w:rPr>
          <w:rFonts w:ascii="宋体" w:hAnsi="宋体" w:cs="宋体" w:hint="eastAsia"/>
          <w:b/>
          <w:szCs w:val="21"/>
        </w:rPr>
        <w:t>（发包人</w:t>
      </w:r>
      <w:r>
        <w:rPr>
          <w:rFonts w:ascii="宋体" w:hAnsi="宋体" w:cs="宋体"/>
          <w:b/>
          <w:szCs w:val="21"/>
        </w:rPr>
        <w:t>2</w:t>
      </w:r>
      <w:r>
        <w:rPr>
          <w:rFonts w:ascii="宋体" w:hAnsi="宋体" w:cs="宋体" w:hint="eastAsia"/>
          <w:b/>
          <w:szCs w:val="21"/>
        </w:rPr>
        <w:t>）：</w:t>
      </w:r>
      <w:r>
        <w:rPr>
          <w:rFonts w:ascii="宋体" w:hAnsi="宋体" w:cs="宋体" w:hint="eastAsia"/>
          <w:b/>
          <w:szCs w:val="21"/>
          <w:u w:val="single"/>
        </w:rPr>
        <w:t xml:space="preserve">                    </w:t>
      </w:r>
      <w:r>
        <w:rPr>
          <w:rFonts w:ascii="宋体" w:hAnsi="宋体" w:cs="宋体"/>
          <w:b/>
          <w:szCs w:val="21"/>
          <w:u w:val="single"/>
        </w:rPr>
        <w:t xml:space="preserve"> </w:t>
      </w:r>
      <w:r>
        <w:rPr>
          <w:rFonts w:ascii="宋体" w:hAnsi="宋体" w:cs="宋体" w:hint="eastAsia"/>
          <w:b/>
          <w:szCs w:val="21"/>
          <w:u w:val="single"/>
        </w:rPr>
        <w:t xml:space="preserve">   </w:t>
      </w:r>
    </w:p>
    <w:p w14:paraId="68BA305A" w14:textId="77777777" w:rsidR="00961528" w:rsidRDefault="00000000">
      <w:pPr>
        <w:spacing w:line="360" w:lineRule="auto"/>
        <w:jc w:val="left"/>
        <w:rPr>
          <w:rFonts w:ascii="宋体" w:hAnsi="宋体" w:cs="宋体" w:hint="eastAsia"/>
          <w:b/>
          <w:szCs w:val="21"/>
          <w:u w:val="single"/>
        </w:rPr>
      </w:pPr>
      <w:r>
        <w:rPr>
          <w:rFonts w:ascii="宋体" w:hAnsi="宋体" w:cs="宋体" w:hint="eastAsia"/>
          <w:b/>
          <w:szCs w:val="21"/>
        </w:rPr>
        <w:t>设计人（设计人1）：</w:t>
      </w:r>
      <w:r>
        <w:rPr>
          <w:rFonts w:ascii="宋体" w:hAnsi="宋体" w:cs="宋体" w:hint="eastAsia"/>
          <w:b/>
          <w:szCs w:val="21"/>
          <w:u w:val="single"/>
        </w:rPr>
        <w:t>                      </w:t>
      </w:r>
    </w:p>
    <w:p w14:paraId="49DDDE10" w14:textId="77777777" w:rsidR="00961528" w:rsidRDefault="00000000">
      <w:pPr>
        <w:spacing w:line="360" w:lineRule="auto"/>
        <w:ind w:firstLineChars="300" w:firstLine="632"/>
        <w:jc w:val="left"/>
        <w:rPr>
          <w:rFonts w:ascii="宋体" w:hAnsi="宋体" w:cs="宋体" w:hint="eastAsia"/>
          <w:b/>
          <w:szCs w:val="21"/>
          <w:u w:val="single"/>
        </w:rPr>
      </w:pPr>
      <w:r>
        <w:rPr>
          <w:rFonts w:ascii="宋体" w:hAnsi="宋体" w:cs="宋体" w:hint="eastAsia"/>
          <w:b/>
          <w:szCs w:val="21"/>
        </w:rPr>
        <w:t>（设计人2）：</w:t>
      </w:r>
      <w:r>
        <w:rPr>
          <w:rFonts w:ascii="宋体" w:hAnsi="宋体" w:cs="宋体" w:hint="eastAsia"/>
          <w:b/>
          <w:szCs w:val="21"/>
          <w:u w:val="single"/>
        </w:rPr>
        <w:t>                      </w:t>
      </w:r>
    </w:p>
    <w:p w14:paraId="5F9CDED5"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根据《中华人民共和国民法典》《中华人民共和国招标投标法》《中华人民共和国建筑法》《建设工程质量管理条例》《建设工程勘察设计管理条例》《建设工程安全生产管理条例》《深圳市建设工程质量管理条例》《工程设计资质标准》以及其他相关法律法规，遵循平等、自愿、公平和诚实信用的原则，发包人将如下工程设计委托给设计人完成。双方就此事宜协商一致，共同达成本协议。</w:t>
      </w:r>
    </w:p>
    <w:p w14:paraId="201D751C" w14:textId="77777777" w:rsidR="00961528" w:rsidRDefault="00000000">
      <w:pPr>
        <w:spacing w:line="360" w:lineRule="auto"/>
        <w:jc w:val="left"/>
        <w:outlineLvl w:val="1"/>
        <w:rPr>
          <w:rFonts w:ascii="宋体" w:hAnsi="宋体" w:cs="宋体" w:hint="eastAsia"/>
          <w:b/>
          <w:szCs w:val="21"/>
        </w:rPr>
      </w:pPr>
      <w:bookmarkStart w:id="555" w:name="_Toc37167320"/>
      <w:bookmarkStart w:id="556" w:name="_Toc351203481"/>
      <w:bookmarkStart w:id="557" w:name="_Toc5354"/>
      <w:r>
        <w:rPr>
          <w:rFonts w:ascii="宋体" w:hAnsi="宋体" w:cs="宋体" w:hint="eastAsia"/>
          <w:b/>
          <w:szCs w:val="21"/>
        </w:rPr>
        <w:t>一、工程概况</w:t>
      </w:r>
      <w:bookmarkEnd w:id="555"/>
      <w:bookmarkEnd w:id="556"/>
      <w:bookmarkEnd w:id="557"/>
    </w:p>
    <w:p w14:paraId="252283F2" w14:textId="77777777" w:rsidR="00961528" w:rsidRDefault="00000000">
      <w:pPr>
        <w:spacing w:line="360" w:lineRule="auto"/>
        <w:ind w:firstLineChars="200" w:firstLine="420"/>
        <w:jc w:val="left"/>
        <w:rPr>
          <w:rFonts w:ascii="宋体" w:hAnsi="宋体" w:cs="宋体" w:hint="eastAsia"/>
          <w:szCs w:val="21"/>
          <w:u w:val="single"/>
        </w:rPr>
      </w:pPr>
      <w:r>
        <w:rPr>
          <w:rFonts w:ascii="宋体" w:hAnsi="宋体" w:cs="宋体"/>
          <w:bCs/>
          <w:szCs w:val="21"/>
        </w:rPr>
        <w:t>1</w:t>
      </w:r>
      <w:r>
        <w:rPr>
          <w:rFonts w:ascii="宋体" w:hAnsi="宋体" w:cs="宋体" w:hint="eastAsia"/>
          <w:bCs/>
          <w:szCs w:val="21"/>
        </w:rPr>
        <w:t>.项目名称</w:t>
      </w:r>
      <w:r>
        <w:rPr>
          <w:rFonts w:ascii="宋体" w:hAnsi="宋体" w:cs="宋体" w:hint="eastAsia"/>
          <w:szCs w:val="21"/>
        </w:rPr>
        <w:t>：</w:t>
      </w:r>
      <w:r>
        <w:rPr>
          <w:rFonts w:ascii="宋体" w:hAnsi="宋体" w:cs="宋体" w:hint="eastAsia"/>
          <w:bCs/>
          <w:szCs w:val="21"/>
        </w:rPr>
        <w:t>深圳市未成年人救助保护中心修缮和功能提升工程项目</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 xml:space="preserve"> </w:t>
      </w:r>
    </w:p>
    <w:p w14:paraId="382CAD69"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bCs/>
          <w:szCs w:val="21"/>
        </w:rPr>
        <w:t>2</w:t>
      </w:r>
      <w:r>
        <w:rPr>
          <w:rFonts w:ascii="宋体" w:hAnsi="宋体" w:cs="宋体"/>
          <w:bCs/>
          <w:szCs w:val="21"/>
        </w:rPr>
        <w:t>.</w:t>
      </w:r>
      <w:r>
        <w:rPr>
          <w:rFonts w:ascii="宋体" w:hAnsi="宋体" w:cs="宋体" w:hint="eastAsia"/>
          <w:bCs/>
          <w:szCs w:val="21"/>
        </w:rPr>
        <w:t>建设地点：</w:t>
      </w:r>
      <w:r>
        <w:rPr>
          <w:rFonts w:ascii="宋体" w:hAnsi="宋体" w:cs="宋体"/>
          <w:bCs/>
          <w:szCs w:val="21"/>
        </w:rPr>
        <w:t>深圳市</w:t>
      </w:r>
      <w:r>
        <w:rPr>
          <w:rFonts w:ascii="宋体" w:hAnsi="宋体" w:cs="宋体" w:hint="eastAsia"/>
          <w:bCs/>
          <w:szCs w:val="21"/>
        </w:rPr>
        <w:t>罗湖区北环大道 1032 号深圳市救助管理站大院内</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 xml:space="preserve"> </w:t>
      </w:r>
    </w:p>
    <w:p w14:paraId="25056E76"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3</w:t>
      </w:r>
      <w:r>
        <w:rPr>
          <w:rFonts w:ascii="宋体" w:hAnsi="宋体" w:cs="宋体"/>
          <w:szCs w:val="21"/>
        </w:rPr>
        <w:t>.</w:t>
      </w:r>
      <w:r>
        <w:rPr>
          <w:rFonts w:ascii="宋体" w:hAnsi="宋体" w:cs="宋体" w:hint="eastAsia"/>
          <w:szCs w:val="21"/>
        </w:rPr>
        <w:t>建设内容：</w:t>
      </w:r>
      <w:r>
        <w:rPr>
          <w:rFonts w:ascii="宋体" w:hAnsi="宋体" w:cs="宋体" w:hint="eastAsia"/>
          <w:bCs/>
          <w:szCs w:val="21"/>
          <w:u w:val="single"/>
        </w:rPr>
        <w:t xml:space="preserve">总建筑面积   </w:t>
      </w:r>
      <w:r>
        <w:rPr>
          <w:rFonts w:ascii="宋体" w:hAnsi="宋体" w:cs="宋体" w:hint="eastAsia"/>
          <w:szCs w:val="21"/>
        </w:rPr>
        <w:t>6813</w:t>
      </w:r>
      <w:r>
        <w:rPr>
          <w:rFonts w:ascii="宋体" w:hAnsi="宋体" w:cs="宋体" w:hint="eastAsia"/>
          <w:bCs/>
          <w:szCs w:val="21"/>
          <w:u w:val="single"/>
        </w:rPr>
        <w:t xml:space="preserve">   平方米。主要建设内容包括结构加固、外立面及屋面修缮、室内修缮改造、安装工程改造、室外配套设施改造等。</w:t>
      </w:r>
    </w:p>
    <w:p w14:paraId="5C6B6C1F"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4</w:t>
      </w:r>
      <w:r>
        <w:rPr>
          <w:rFonts w:ascii="宋体" w:hAnsi="宋体" w:cs="宋体"/>
          <w:szCs w:val="21"/>
        </w:rPr>
        <w:t>.</w:t>
      </w:r>
      <w:r>
        <w:rPr>
          <w:rFonts w:ascii="宋体" w:hAnsi="宋体" w:cs="宋体" w:hint="eastAsia"/>
          <w:szCs w:val="21"/>
        </w:rPr>
        <w:t>投资规模：</w:t>
      </w:r>
      <w:r>
        <w:rPr>
          <w:rFonts w:ascii="宋体" w:hAnsi="宋体" w:cs="宋体" w:hint="eastAsia"/>
          <w:szCs w:val="21"/>
          <w:u w:val="single"/>
        </w:rPr>
        <w:t xml:space="preserve">投资估算总额为2337.20万元，最终以概算批复为准。                                   </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 xml:space="preserve"> </w:t>
      </w:r>
    </w:p>
    <w:p w14:paraId="201FD780"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5</w:t>
      </w:r>
      <w:r>
        <w:rPr>
          <w:rFonts w:ascii="宋体" w:hAnsi="宋体" w:cs="宋体"/>
          <w:szCs w:val="21"/>
        </w:rPr>
        <w:t>.</w:t>
      </w:r>
      <w:r>
        <w:rPr>
          <w:rFonts w:ascii="宋体" w:hAnsi="宋体" w:cs="宋体" w:hint="eastAsia"/>
          <w:szCs w:val="21"/>
        </w:rPr>
        <w:t>资金来源：</w:t>
      </w:r>
      <w:r>
        <w:rPr>
          <w:rFonts w:ascii="宋体" w:hAnsi="宋体" w:cs="宋体" w:hint="eastAsia"/>
          <w:szCs w:val="21"/>
          <w:u w:val="single"/>
        </w:rPr>
        <w:t xml:space="preserve">政府投资                                </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 xml:space="preserve">   </w:t>
      </w:r>
    </w:p>
    <w:p w14:paraId="009B151B" w14:textId="77777777" w:rsidR="00961528" w:rsidRDefault="00000000">
      <w:pPr>
        <w:spacing w:line="360" w:lineRule="auto"/>
        <w:jc w:val="left"/>
        <w:outlineLvl w:val="1"/>
        <w:rPr>
          <w:rFonts w:cs="宋体"/>
          <w:b/>
          <w:szCs w:val="21"/>
          <w:lang w:val="zh-CN"/>
        </w:rPr>
      </w:pPr>
      <w:bookmarkStart w:id="558" w:name="_Toc789"/>
      <w:bookmarkStart w:id="559" w:name="_Toc37167321"/>
      <w:r>
        <w:rPr>
          <w:rFonts w:cs="宋体" w:hint="eastAsia"/>
          <w:b/>
          <w:szCs w:val="21"/>
          <w:lang w:val="zh-CN"/>
        </w:rPr>
        <w:t>二、工程设计范围、阶段</w:t>
      </w:r>
      <w:r>
        <w:rPr>
          <w:rFonts w:cs="宋体" w:hint="eastAsia"/>
          <w:b/>
          <w:szCs w:val="21"/>
        </w:rPr>
        <w:t>与</w:t>
      </w:r>
      <w:r>
        <w:rPr>
          <w:rFonts w:cs="宋体" w:hint="eastAsia"/>
          <w:b/>
          <w:szCs w:val="21"/>
          <w:lang w:val="zh-CN"/>
        </w:rPr>
        <w:t>服务内容</w:t>
      </w:r>
      <w:bookmarkEnd w:id="558"/>
      <w:bookmarkEnd w:id="559"/>
    </w:p>
    <w:p w14:paraId="58856AD9" w14:textId="77777777" w:rsidR="00961528" w:rsidRDefault="00000000">
      <w:pPr>
        <w:spacing w:line="360" w:lineRule="auto"/>
        <w:ind w:firstLineChars="200" w:firstLine="420"/>
        <w:jc w:val="left"/>
        <w:rPr>
          <w:rFonts w:ascii="宋体" w:hAnsi="宋体" w:cs="宋体" w:hint="eastAsia"/>
          <w:bCs/>
          <w:kern w:val="0"/>
          <w:szCs w:val="21"/>
        </w:rPr>
      </w:pPr>
      <w:r>
        <w:rPr>
          <w:rFonts w:ascii="宋体" w:hAnsi="宋体" w:cs="宋体" w:hint="eastAsia"/>
          <w:bCs/>
          <w:kern w:val="0"/>
          <w:szCs w:val="21"/>
        </w:rPr>
        <w:t>1.设计范围</w:t>
      </w:r>
      <w:r>
        <w:rPr>
          <w:rFonts w:ascii="宋体" w:hAnsi="宋体" w:cs="宋体" w:hint="eastAsia"/>
          <w:kern w:val="0"/>
          <w:szCs w:val="21"/>
        </w:rPr>
        <w:t>：</w:t>
      </w:r>
      <w:r>
        <w:rPr>
          <w:rFonts w:ascii="宋体" w:hAnsi="宋体" w:hint="eastAsia"/>
          <w:szCs w:val="21"/>
          <w:u w:val="single"/>
        </w:rPr>
        <w:t>与本合同设计阶段相关的全部设计内容以及与红线外市政管线（水、电、气及通讯等）的接口设计和道路接口（或连接段）的方案设计及初步设计。</w:t>
      </w:r>
    </w:p>
    <w:p w14:paraId="1160EFF6" w14:textId="77777777" w:rsidR="00961528" w:rsidRDefault="00000000">
      <w:pPr>
        <w:spacing w:line="360" w:lineRule="auto"/>
        <w:ind w:firstLineChars="200" w:firstLine="420"/>
        <w:jc w:val="left"/>
        <w:rPr>
          <w:rFonts w:ascii="宋体" w:hAnsi="宋体" w:cs="宋体" w:hint="eastAsia"/>
          <w:bCs/>
          <w:kern w:val="0"/>
          <w:szCs w:val="21"/>
        </w:rPr>
      </w:pPr>
      <w:r>
        <w:rPr>
          <w:rFonts w:ascii="宋体" w:hAnsi="宋体" w:cs="宋体" w:hint="eastAsia"/>
          <w:bCs/>
          <w:kern w:val="0"/>
          <w:szCs w:val="21"/>
        </w:rPr>
        <w:t>2.项目规划用地红线外设计范围还包括</w:t>
      </w:r>
      <w:r>
        <w:rPr>
          <w:rFonts w:ascii="宋体" w:hAnsi="宋体" w:cs="宋体" w:hint="eastAsia"/>
          <w:kern w:val="0"/>
          <w:szCs w:val="21"/>
        </w:rPr>
        <w:t>：</w:t>
      </w:r>
      <w:r>
        <w:rPr>
          <w:rFonts w:ascii="宋体" w:hAnsi="宋体" w:cs="宋体" w:hint="eastAsia"/>
          <w:kern w:val="0"/>
          <w:szCs w:val="21"/>
          <w:u w:val="single"/>
        </w:rPr>
        <w:t>/</w:t>
      </w:r>
    </w:p>
    <w:p w14:paraId="4EE2693D" w14:textId="77777777" w:rsidR="00961528" w:rsidRDefault="00000000">
      <w:pPr>
        <w:spacing w:line="360" w:lineRule="auto"/>
        <w:ind w:firstLineChars="200" w:firstLine="420"/>
        <w:jc w:val="left"/>
        <w:rPr>
          <w:rFonts w:ascii="宋体" w:hAnsi="宋体" w:cs="宋体" w:hint="eastAsia"/>
          <w:szCs w:val="21"/>
          <w:lang w:val="zh-CN"/>
        </w:rPr>
      </w:pPr>
      <w:r>
        <w:rPr>
          <w:rFonts w:ascii="宋体" w:hAnsi="宋体" w:cs="宋体" w:hint="eastAsia"/>
          <w:szCs w:val="21"/>
        </w:rPr>
        <w:t>3.</w:t>
      </w:r>
      <w:r>
        <w:rPr>
          <w:rFonts w:ascii="宋体" w:hAnsi="宋体" w:cs="宋体" w:hint="eastAsia"/>
          <w:szCs w:val="21"/>
          <w:lang w:val="zh-CN"/>
        </w:rPr>
        <w:t>工程设计阶段</w:t>
      </w:r>
      <w:r>
        <w:rPr>
          <w:rFonts w:ascii="宋体" w:hAnsi="宋体" w:cs="宋体" w:hint="eastAsia"/>
          <w:szCs w:val="21"/>
        </w:rPr>
        <w:t>与</w:t>
      </w:r>
      <w:r>
        <w:rPr>
          <w:rFonts w:ascii="宋体" w:hAnsi="宋体" w:cs="宋体" w:hint="eastAsia"/>
          <w:szCs w:val="21"/>
          <w:lang w:val="zh-CN"/>
        </w:rPr>
        <w:t>服务内容：</w:t>
      </w:r>
    </w:p>
    <w:p w14:paraId="5EEC1DD4" w14:textId="77777777" w:rsidR="00961528" w:rsidRDefault="00000000">
      <w:pPr>
        <w:spacing w:line="360" w:lineRule="auto"/>
        <w:ind w:firstLineChars="200" w:firstLine="420"/>
        <w:jc w:val="left"/>
        <w:rPr>
          <w:rFonts w:ascii="宋体" w:hAnsi="宋体" w:hint="eastAsia"/>
          <w:bCs/>
          <w:color w:val="FF0000"/>
          <w:szCs w:val="21"/>
        </w:rPr>
      </w:pPr>
      <w:bookmarkStart w:id="560" w:name="_Toc37167322"/>
      <w:bookmarkStart w:id="561" w:name="_Toc14149"/>
      <w:r>
        <w:rPr>
          <w:rFonts w:ascii="宋体" w:hAnsi="宋体" w:cs="宋体" w:hint="eastAsia"/>
          <w:bCs/>
          <w:kern w:val="0"/>
          <w:szCs w:val="21"/>
        </w:rPr>
        <w:t>（1）设计阶段：</w:t>
      </w:r>
      <w:r>
        <w:rPr>
          <w:rFonts w:ascii="宋体" w:hAnsi="宋体" w:hint="eastAsia"/>
          <w:bCs/>
          <w:szCs w:val="21"/>
          <w:u w:val="single"/>
        </w:rPr>
        <w:t xml:space="preserve"> 方案及初步设计    </w:t>
      </w:r>
    </w:p>
    <w:p w14:paraId="23413199" w14:textId="77777777" w:rsidR="00961528" w:rsidRDefault="00000000">
      <w:pPr>
        <w:spacing w:line="360" w:lineRule="exact"/>
        <w:ind w:firstLineChars="200" w:firstLine="420"/>
        <w:rPr>
          <w:rFonts w:ascii="宋体" w:hAnsi="宋体" w:cs="宋体" w:hint="eastAsia"/>
          <w:szCs w:val="21"/>
        </w:rPr>
      </w:pPr>
      <w:r>
        <w:rPr>
          <w:rFonts w:ascii="宋体" w:hAnsi="宋体" w:cs="宋体" w:hint="eastAsia"/>
          <w:bCs/>
          <w:kern w:val="0"/>
          <w:szCs w:val="21"/>
        </w:rPr>
        <w:t>（2）</w:t>
      </w:r>
      <w:r>
        <w:rPr>
          <w:rFonts w:ascii="宋体" w:hAnsi="宋体" w:hint="eastAsia"/>
          <w:bCs/>
          <w:szCs w:val="21"/>
        </w:rPr>
        <w:t>服务内容：</w:t>
      </w:r>
      <w:r>
        <w:rPr>
          <w:rFonts w:ascii="宋体" w:hAnsi="宋体" w:cs="宋体" w:hint="eastAsia"/>
          <w:szCs w:val="21"/>
        </w:rPr>
        <w:t>总图、建筑、结构、给排水、电气、通风与空调、消防、展陈、标识标记、泛光照明、建筑智能化、电梯(</w:t>
      </w:r>
      <w:proofErr w:type="gramStart"/>
      <w:r>
        <w:rPr>
          <w:rFonts w:ascii="宋体" w:hAnsi="宋体" w:cs="宋体" w:hint="eastAsia"/>
          <w:szCs w:val="21"/>
        </w:rPr>
        <w:t>升降梯及自动扶梯</w:t>
      </w:r>
      <w:proofErr w:type="gramEnd"/>
      <w:r>
        <w:rPr>
          <w:rFonts w:ascii="宋体" w:hAnsi="宋体" w:cs="宋体" w:hint="eastAsia"/>
          <w:szCs w:val="21"/>
        </w:rPr>
        <w:t>) 、燃气、建设用地范围外的管线接入、建筑节能环保（包括绿色建筑、建筑节能、太阳能利用、编制用水节水报告、中水系统、雨水回用和屋顶绿化等）、无障碍设计、造价文件（概算编制）；涉及的特殊专业包括但不限于：地基处理、基坑支护、钢结构、预应力 、灯光、建筑声学、音响、管线迁改、厨房、建筑、机电、家居一体化设计、海绵城市、初步设计图纸测量、建设用地范围外的管线接入、</w:t>
      </w:r>
      <w:r>
        <w:rPr>
          <w:rFonts w:ascii="宋体" w:hAnsi="宋体" w:cs="宋体" w:hint="eastAsia"/>
          <w:kern w:val="0"/>
          <w:szCs w:val="21"/>
        </w:rPr>
        <w:t>场地内建筑物或构筑物拆改、</w:t>
      </w:r>
      <w:r>
        <w:rPr>
          <w:rFonts w:ascii="宋体" w:hAnsi="宋体" w:cs="宋体" w:hint="eastAsia"/>
          <w:szCs w:val="21"/>
        </w:rPr>
        <w:t>污水处理、园林景观、</w:t>
      </w:r>
      <w:r>
        <w:rPr>
          <w:rFonts w:ascii="宋体" w:hAnsi="宋体" w:cs="宋体" w:hint="eastAsia"/>
          <w:kern w:val="0"/>
          <w:szCs w:val="21"/>
        </w:rPr>
        <w:t>信息化设计、</w:t>
      </w:r>
      <w:r>
        <w:rPr>
          <w:rFonts w:ascii="宋体" w:hAnsi="宋体" w:cs="宋体" w:hint="eastAsia"/>
          <w:szCs w:val="21"/>
        </w:rPr>
        <w:t>室内外机电管线综合设计、室内设计（</w:t>
      </w:r>
      <w:proofErr w:type="gramStart"/>
      <w:r>
        <w:rPr>
          <w:rFonts w:ascii="宋体" w:hAnsi="宋体" w:cs="宋体" w:hint="eastAsia"/>
          <w:szCs w:val="21"/>
        </w:rPr>
        <w:t>含软装</w:t>
      </w:r>
      <w:proofErr w:type="gramEnd"/>
      <w:r>
        <w:rPr>
          <w:rFonts w:ascii="宋体" w:hAnsi="宋体" w:cs="宋体" w:hint="eastAsia"/>
          <w:szCs w:val="21"/>
        </w:rPr>
        <w:t>设计）、</w:t>
      </w:r>
      <w:r>
        <w:rPr>
          <w:rFonts w:ascii="宋体" w:hAnsi="宋体" w:cs="宋体" w:hint="eastAsia"/>
          <w:kern w:val="0"/>
          <w:szCs w:val="21"/>
        </w:rPr>
        <w:t>报批报</w:t>
      </w:r>
      <w:r>
        <w:rPr>
          <w:rFonts w:ascii="宋体" w:hAnsi="宋体" w:cs="宋体" w:hint="eastAsia"/>
          <w:kern w:val="0"/>
          <w:szCs w:val="21"/>
        </w:rPr>
        <w:lastRenderedPageBreak/>
        <w:t>建统筹及申报、总概算编制及申报、施工配合等。</w:t>
      </w:r>
      <w:r>
        <w:rPr>
          <w:rFonts w:ascii="宋体" w:hAnsi="宋体" w:cs="宋体" w:hint="eastAsia"/>
          <w:szCs w:val="21"/>
        </w:rPr>
        <w:t>不包括的设计内容：如10KV外接。</w:t>
      </w:r>
    </w:p>
    <w:p w14:paraId="17187D6C" w14:textId="77777777" w:rsidR="00961528" w:rsidRDefault="00961528">
      <w:pPr>
        <w:rPr>
          <w:szCs w:val="22"/>
        </w:rPr>
      </w:pPr>
    </w:p>
    <w:p w14:paraId="21904C9D" w14:textId="77777777" w:rsidR="00961528" w:rsidRDefault="00000000">
      <w:pPr>
        <w:spacing w:line="360" w:lineRule="auto"/>
        <w:jc w:val="left"/>
        <w:outlineLvl w:val="1"/>
        <w:rPr>
          <w:rFonts w:cs="宋体"/>
          <w:b/>
          <w:szCs w:val="21"/>
          <w:lang w:val="zh-CN"/>
        </w:rPr>
      </w:pPr>
      <w:r>
        <w:rPr>
          <w:rFonts w:ascii="宋体" w:hAnsi="宋体" w:hint="eastAsia"/>
          <w:bCs/>
          <w:szCs w:val="22"/>
        </w:rPr>
        <w:t>三、</w:t>
      </w:r>
      <w:r>
        <w:rPr>
          <w:rFonts w:cs="宋体"/>
          <w:b/>
          <w:szCs w:val="21"/>
          <w:lang w:val="zh-CN"/>
        </w:rPr>
        <w:t>设计</w:t>
      </w:r>
      <w:r>
        <w:rPr>
          <w:rFonts w:cs="宋体" w:hint="eastAsia"/>
          <w:b/>
          <w:szCs w:val="21"/>
          <w:lang w:val="zh-CN"/>
        </w:rPr>
        <w:t>周期</w:t>
      </w:r>
      <w:bookmarkEnd w:id="560"/>
      <w:bookmarkEnd w:id="561"/>
    </w:p>
    <w:p w14:paraId="37D7D53D" w14:textId="77777777" w:rsidR="00961528" w:rsidRDefault="00000000">
      <w:pPr>
        <w:spacing w:line="360" w:lineRule="auto"/>
        <w:ind w:firstLineChars="200" w:firstLine="420"/>
        <w:jc w:val="left"/>
        <w:rPr>
          <w:szCs w:val="22"/>
          <w:lang w:val="zh-CN"/>
        </w:rPr>
      </w:pPr>
      <w:r>
        <w:rPr>
          <w:rFonts w:hint="eastAsia"/>
          <w:szCs w:val="22"/>
        </w:rPr>
        <w:t>计划设计周期：</w:t>
      </w:r>
      <w:r>
        <w:rPr>
          <w:rFonts w:ascii="宋体" w:hAnsi="宋体" w:hint="eastAsia"/>
          <w:bCs/>
          <w:color w:val="FF0000"/>
          <w:szCs w:val="21"/>
          <w:u w:val="single"/>
        </w:rPr>
        <w:t xml:space="preserve"> </w:t>
      </w:r>
      <w:r>
        <w:rPr>
          <w:rFonts w:hint="eastAsia"/>
          <w:szCs w:val="22"/>
          <w:lang w:val="zh-CN"/>
        </w:rPr>
        <w:t>设计人</w:t>
      </w:r>
      <w:r>
        <w:rPr>
          <w:rFonts w:hint="eastAsia"/>
          <w:szCs w:val="22"/>
          <w:u w:val="single"/>
          <w:lang w:val="zh-CN"/>
        </w:rPr>
        <w:t>收到发包人发出的开始设计书面通知</w:t>
      </w:r>
      <w:r>
        <w:rPr>
          <w:rFonts w:hint="eastAsia"/>
          <w:szCs w:val="22"/>
          <w:lang w:val="zh-CN"/>
        </w:rPr>
        <w:t>后，</w:t>
      </w:r>
      <w:r>
        <w:rPr>
          <w:rFonts w:hint="eastAsia"/>
          <w:szCs w:val="22"/>
          <w:u w:val="single"/>
        </w:rPr>
        <w:t xml:space="preserve">  30  </w:t>
      </w:r>
      <w:r>
        <w:rPr>
          <w:rFonts w:hint="eastAsia"/>
          <w:szCs w:val="22"/>
          <w:lang w:val="zh-CN"/>
        </w:rPr>
        <w:t>日完成方案设计（优化）并提交方案设计成果；方案设计成果经发包人确认后，</w:t>
      </w:r>
      <w:r>
        <w:rPr>
          <w:rFonts w:hint="eastAsia"/>
          <w:szCs w:val="22"/>
          <w:u w:val="single"/>
        </w:rPr>
        <w:t xml:space="preserve"> 30  </w:t>
      </w:r>
      <w:r>
        <w:rPr>
          <w:rFonts w:hint="eastAsia"/>
          <w:szCs w:val="22"/>
          <w:lang w:val="zh-CN"/>
        </w:rPr>
        <w:t>日完成扩初设计及概算申报文件并提交发包人审核。</w:t>
      </w:r>
    </w:p>
    <w:p w14:paraId="6E1C5375" w14:textId="77777777" w:rsidR="00961528" w:rsidRDefault="00000000">
      <w:pPr>
        <w:spacing w:line="360" w:lineRule="auto"/>
        <w:ind w:firstLineChars="200" w:firstLine="420"/>
        <w:outlineLvl w:val="1"/>
        <w:rPr>
          <w:rFonts w:cs="宋体"/>
          <w:szCs w:val="21"/>
        </w:rPr>
      </w:pPr>
      <w:r>
        <w:rPr>
          <w:rFonts w:ascii="宋体" w:hAnsi="宋体" w:cs="宋体" w:hint="eastAsia"/>
          <w:kern w:val="0"/>
          <w:szCs w:val="21"/>
        </w:rPr>
        <w:t>具体设计周期</w:t>
      </w:r>
      <w:r>
        <w:rPr>
          <w:rFonts w:cs="宋体" w:hint="eastAsia"/>
          <w:kern w:val="0"/>
          <w:szCs w:val="21"/>
        </w:rPr>
        <w:t>根据项目实施及审批情况动态调整</w:t>
      </w:r>
      <w:r>
        <w:rPr>
          <w:rFonts w:ascii="宋体" w:hAnsi="宋体" w:cs="宋体" w:hint="eastAsia"/>
          <w:kern w:val="0"/>
          <w:szCs w:val="21"/>
        </w:rPr>
        <w:t>。</w:t>
      </w:r>
    </w:p>
    <w:p w14:paraId="4FBAA896" w14:textId="77777777" w:rsidR="00961528" w:rsidRDefault="00000000">
      <w:pPr>
        <w:spacing w:line="360" w:lineRule="auto"/>
        <w:jc w:val="left"/>
        <w:outlineLvl w:val="1"/>
        <w:rPr>
          <w:rFonts w:ascii="宋体" w:hAnsi="宋体" w:cs="宋体" w:hint="eastAsia"/>
          <w:b/>
          <w:szCs w:val="21"/>
        </w:rPr>
      </w:pPr>
      <w:bookmarkStart w:id="562" w:name="_Toc37167323"/>
      <w:bookmarkStart w:id="563" w:name="_Toc351203484"/>
      <w:bookmarkStart w:id="564" w:name="_Toc11537"/>
      <w:r>
        <w:rPr>
          <w:rFonts w:ascii="宋体" w:hAnsi="宋体" w:cs="宋体" w:hint="eastAsia"/>
          <w:b/>
          <w:szCs w:val="21"/>
        </w:rPr>
        <w:t>四、</w:t>
      </w:r>
      <w:bookmarkEnd w:id="562"/>
      <w:bookmarkEnd w:id="563"/>
      <w:r>
        <w:rPr>
          <w:rFonts w:ascii="宋体" w:hAnsi="宋体" w:cs="宋体" w:hint="eastAsia"/>
          <w:b/>
          <w:szCs w:val="21"/>
        </w:rPr>
        <w:t>设计费及其支付</w:t>
      </w:r>
      <w:bookmarkEnd w:id="564"/>
    </w:p>
    <w:p w14:paraId="46E270B6" w14:textId="77777777" w:rsidR="00961528" w:rsidRDefault="00000000">
      <w:pPr>
        <w:spacing w:line="360" w:lineRule="auto"/>
        <w:ind w:firstLineChars="200" w:firstLine="422"/>
        <w:jc w:val="left"/>
        <w:rPr>
          <w:rFonts w:ascii="宋体" w:hAnsi="宋体" w:cs="宋体" w:hint="eastAsia"/>
          <w:b/>
          <w:bCs/>
          <w:szCs w:val="21"/>
        </w:rPr>
      </w:pPr>
      <w:bookmarkStart w:id="565" w:name="_Hlk29830205"/>
      <w:r>
        <w:rPr>
          <w:rFonts w:ascii="宋体" w:hAnsi="宋体" w:cs="宋体" w:hint="eastAsia"/>
          <w:b/>
          <w:bCs/>
          <w:szCs w:val="21"/>
        </w:rPr>
        <w:t>（一）合同价款形式</w:t>
      </w:r>
    </w:p>
    <w:p w14:paraId="780AD75F"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合同价格形式：</w:t>
      </w:r>
      <w:r>
        <w:rPr>
          <w:rFonts w:ascii="宋体" w:hAnsi="宋体" w:hint="eastAsia"/>
          <w:bCs/>
          <w:szCs w:val="21"/>
          <w:u w:val="single"/>
        </w:rPr>
        <w:t xml:space="preserve"> 固定总价    </w:t>
      </w:r>
    </w:p>
    <w:p w14:paraId="52F54EDF"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设计费合同价为：人民币（大写）</w:t>
      </w:r>
      <w:r>
        <w:rPr>
          <w:rFonts w:ascii="宋体" w:hAnsi="宋体" w:cs="宋体" w:hint="eastAsia"/>
          <w:szCs w:val="21"/>
          <w:u w:val="single"/>
        </w:rPr>
        <w:t xml:space="preserve">       </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szCs w:val="21"/>
        </w:rPr>
        <w:t>元）。</w:t>
      </w:r>
    </w:p>
    <w:bookmarkEnd w:id="565"/>
    <w:p w14:paraId="27DFA87D" w14:textId="77777777" w:rsidR="00961528" w:rsidRDefault="00000000">
      <w:pPr>
        <w:numPr>
          <w:ilvl w:val="0"/>
          <w:numId w:val="10"/>
        </w:numPr>
        <w:spacing w:line="360" w:lineRule="auto"/>
        <w:ind w:firstLineChars="200" w:firstLine="422"/>
        <w:rPr>
          <w:rFonts w:ascii="宋体" w:hAnsi="宋体" w:cs="宋体" w:hint="eastAsia"/>
          <w:b/>
          <w:bCs/>
          <w:szCs w:val="21"/>
        </w:rPr>
      </w:pPr>
      <w:r>
        <w:rPr>
          <w:rFonts w:ascii="宋体" w:hAnsi="宋体" w:cs="宋体" w:hint="eastAsia"/>
          <w:b/>
          <w:bCs/>
          <w:szCs w:val="21"/>
        </w:rPr>
        <w:t>设计费的支付</w:t>
      </w:r>
    </w:p>
    <w:p w14:paraId="4A4F9754" w14:textId="77777777" w:rsidR="00961528" w:rsidRDefault="00000000">
      <w:pPr>
        <w:keepNext/>
        <w:keepLines/>
        <w:spacing w:line="360" w:lineRule="auto"/>
        <w:ind w:firstLineChars="200" w:firstLine="422"/>
        <w:rPr>
          <w:rFonts w:ascii="宋体" w:hAnsi="宋体" w:hint="eastAsia"/>
          <w:szCs w:val="21"/>
        </w:rPr>
      </w:pPr>
      <w:r>
        <w:rPr>
          <w:rFonts w:ascii="宋体" w:hAnsi="宋体" w:cs="宋体" w:hint="eastAsia"/>
          <w:b/>
          <w:bCs/>
          <w:szCs w:val="21"/>
        </w:rPr>
        <w:t>1.工程设计服务费的支付</w:t>
      </w:r>
    </w:p>
    <w:p w14:paraId="6A6D5C23" w14:textId="77777777" w:rsidR="00961528" w:rsidRDefault="00000000">
      <w:pPr>
        <w:spacing w:line="360" w:lineRule="auto"/>
        <w:ind w:firstLineChars="200" w:firstLine="420"/>
        <w:rPr>
          <w:szCs w:val="21"/>
        </w:rPr>
      </w:pPr>
      <w:r>
        <w:rPr>
          <w:rFonts w:ascii="宋体" w:hAnsi="宋体" w:cs="宋体" w:hint="eastAsia"/>
          <w:szCs w:val="21"/>
        </w:rPr>
        <w:t>工程设计服务费由基本酬金（占工程设计服务费的90%）和绩效酬金（占工程设计服务费的10%）两部分组成。</w:t>
      </w:r>
    </w:p>
    <w:p w14:paraId="007496C4" w14:textId="77777777" w:rsidR="00961528" w:rsidRDefault="00000000">
      <w:pPr>
        <w:keepNext/>
        <w:keepLines/>
        <w:spacing w:line="360" w:lineRule="auto"/>
        <w:ind w:firstLineChars="200" w:firstLine="422"/>
        <w:rPr>
          <w:rFonts w:ascii="宋体" w:hAnsi="宋体" w:hint="eastAsia"/>
          <w:szCs w:val="21"/>
        </w:rPr>
      </w:pPr>
      <w:r>
        <w:rPr>
          <w:rFonts w:ascii="宋体" w:hAnsi="宋体" w:hint="eastAsia"/>
          <w:b/>
          <w:bCs/>
          <w:szCs w:val="21"/>
        </w:rPr>
        <w:t>1.1基本酬金的支付</w:t>
      </w:r>
    </w:p>
    <w:p w14:paraId="13C88DD6" w14:textId="77777777" w:rsidR="00961528" w:rsidRDefault="00000000">
      <w:pPr>
        <w:keepNext/>
        <w:keepLines/>
        <w:spacing w:line="360" w:lineRule="auto"/>
        <w:ind w:firstLineChars="200" w:firstLine="420"/>
        <w:rPr>
          <w:rFonts w:ascii="宋体" w:hAnsi="宋体" w:hint="eastAsia"/>
          <w:szCs w:val="21"/>
        </w:rPr>
      </w:pPr>
      <w:r>
        <w:rPr>
          <w:rFonts w:ascii="宋体" w:hAnsi="宋体" w:hint="eastAsia"/>
          <w:szCs w:val="21"/>
        </w:rPr>
        <w:t>发包人可以结合设计人在各服务阶段实际工作进度及本合同约定的合同价款分配比例分批支付设计进度款，各服务阶段累计支付比例不能高于下表规定的上限比例。</w:t>
      </w:r>
    </w:p>
    <w:p w14:paraId="0FF5F9CD" w14:textId="77777777" w:rsidR="00961528" w:rsidRDefault="00000000">
      <w:pPr>
        <w:spacing w:line="360" w:lineRule="auto"/>
        <w:jc w:val="left"/>
        <w:rPr>
          <w:rFonts w:ascii="宋体" w:hAnsi="宋体" w:hint="eastAsia"/>
          <w:b/>
          <w:bCs/>
          <w:szCs w:val="22"/>
          <w:lang w:val="zh-CN"/>
        </w:rPr>
      </w:pPr>
      <w:bookmarkStart w:id="566" w:name="OLE_LINK18"/>
      <w:r>
        <w:rPr>
          <w:rFonts w:ascii="宋体" w:hAnsi="宋体" w:hint="eastAsia"/>
          <w:b/>
          <w:bCs/>
          <w:szCs w:val="22"/>
          <w:lang w:val="zh-CN"/>
        </w:rPr>
        <w:t>方案设计及初步设计（全专业）：</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051"/>
        <w:gridCol w:w="4303"/>
        <w:gridCol w:w="1496"/>
      </w:tblGrid>
      <w:tr w:rsidR="00961528" w14:paraId="5F95F190" w14:textId="77777777">
        <w:trPr>
          <w:trHeight w:val="468"/>
        </w:trPr>
        <w:tc>
          <w:tcPr>
            <w:tcW w:w="654" w:type="pct"/>
            <w:vMerge w:val="restart"/>
            <w:vAlign w:val="center"/>
          </w:tcPr>
          <w:p w14:paraId="6A7CEF25" w14:textId="77777777" w:rsidR="00961528" w:rsidRDefault="00000000">
            <w:pPr>
              <w:spacing w:line="360" w:lineRule="auto"/>
              <w:rPr>
                <w:rFonts w:ascii="宋体" w:hAnsi="宋体" w:hint="eastAsia"/>
                <w:sz w:val="18"/>
                <w:szCs w:val="18"/>
              </w:rPr>
            </w:pPr>
            <w:r>
              <w:rPr>
                <w:rFonts w:ascii="宋体" w:hAnsi="宋体" w:hint="eastAsia"/>
                <w:sz w:val="18"/>
                <w:szCs w:val="18"/>
              </w:rPr>
              <w:t>服务费名称</w:t>
            </w:r>
          </w:p>
        </w:tc>
        <w:tc>
          <w:tcPr>
            <w:tcW w:w="1135" w:type="pct"/>
            <w:vMerge w:val="restart"/>
            <w:vAlign w:val="center"/>
          </w:tcPr>
          <w:p w14:paraId="55EF5371" w14:textId="77777777" w:rsidR="00961528" w:rsidRDefault="00000000">
            <w:pPr>
              <w:spacing w:line="360" w:lineRule="auto"/>
              <w:rPr>
                <w:rFonts w:ascii="宋体" w:hAnsi="宋体" w:hint="eastAsia"/>
                <w:sz w:val="18"/>
                <w:szCs w:val="18"/>
              </w:rPr>
            </w:pPr>
            <w:r>
              <w:rPr>
                <w:rFonts w:ascii="宋体" w:hAnsi="宋体" w:hint="eastAsia"/>
                <w:sz w:val="18"/>
                <w:szCs w:val="18"/>
              </w:rPr>
              <w:t>服务阶段</w:t>
            </w:r>
          </w:p>
        </w:tc>
        <w:tc>
          <w:tcPr>
            <w:tcW w:w="2382" w:type="pct"/>
            <w:vMerge w:val="restart"/>
            <w:vAlign w:val="center"/>
          </w:tcPr>
          <w:p w14:paraId="5960F4E9" w14:textId="77777777" w:rsidR="00961528" w:rsidRDefault="00000000">
            <w:pPr>
              <w:spacing w:line="360" w:lineRule="auto"/>
              <w:ind w:firstLine="344"/>
              <w:rPr>
                <w:rFonts w:ascii="宋体" w:hAnsi="宋体" w:hint="eastAsia"/>
                <w:sz w:val="18"/>
                <w:szCs w:val="18"/>
              </w:rPr>
            </w:pPr>
            <w:r>
              <w:rPr>
                <w:rFonts w:ascii="宋体" w:hAnsi="宋体" w:hint="eastAsia"/>
                <w:sz w:val="18"/>
                <w:szCs w:val="18"/>
              </w:rPr>
              <w:t>支付时间</w:t>
            </w:r>
          </w:p>
        </w:tc>
        <w:tc>
          <w:tcPr>
            <w:tcW w:w="828" w:type="pct"/>
            <w:vMerge w:val="restart"/>
            <w:vAlign w:val="center"/>
          </w:tcPr>
          <w:p w14:paraId="77A066D5" w14:textId="77777777" w:rsidR="00961528" w:rsidRDefault="00000000">
            <w:pPr>
              <w:spacing w:line="360" w:lineRule="auto"/>
              <w:rPr>
                <w:rFonts w:ascii="宋体" w:hAnsi="宋体" w:hint="eastAsia"/>
                <w:sz w:val="18"/>
                <w:szCs w:val="18"/>
              </w:rPr>
            </w:pPr>
            <w:r>
              <w:rPr>
                <w:rFonts w:ascii="宋体" w:hAnsi="宋体" w:hint="eastAsia"/>
                <w:sz w:val="18"/>
                <w:szCs w:val="18"/>
              </w:rPr>
              <w:t>支付基本酬金的比例（%）</w:t>
            </w:r>
          </w:p>
        </w:tc>
      </w:tr>
      <w:tr w:rsidR="00961528" w14:paraId="340578F5" w14:textId="77777777">
        <w:trPr>
          <w:trHeight w:val="468"/>
        </w:trPr>
        <w:tc>
          <w:tcPr>
            <w:tcW w:w="654" w:type="pct"/>
            <w:vMerge/>
          </w:tcPr>
          <w:p w14:paraId="166108A4" w14:textId="77777777" w:rsidR="00961528" w:rsidRDefault="00961528">
            <w:pPr>
              <w:spacing w:line="360" w:lineRule="auto"/>
              <w:ind w:firstLineChars="200" w:firstLine="360"/>
              <w:rPr>
                <w:rFonts w:ascii="宋体" w:hAnsi="宋体" w:hint="eastAsia"/>
                <w:sz w:val="18"/>
                <w:szCs w:val="18"/>
              </w:rPr>
            </w:pPr>
          </w:p>
        </w:tc>
        <w:tc>
          <w:tcPr>
            <w:tcW w:w="1135" w:type="pct"/>
            <w:vMerge/>
            <w:vAlign w:val="center"/>
          </w:tcPr>
          <w:p w14:paraId="23954190" w14:textId="77777777" w:rsidR="00961528" w:rsidRDefault="00961528">
            <w:pPr>
              <w:spacing w:line="360" w:lineRule="auto"/>
              <w:ind w:firstLineChars="200" w:firstLine="360"/>
              <w:rPr>
                <w:rFonts w:ascii="宋体" w:hAnsi="宋体" w:hint="eastAsia"/>
                <w:sz w:val="18"/>
                <w:szCs w:val="18"/>
              </w:rPr>
            </w:pPr>
          </w:p>
        </w:tc>
        <w:tc>
          <w:tcPr>
            <w:tcW w:w="2382" w:type="pct"/>
            <w:vMerge/>
            <w:vAlign w:val="center"/>
          </w:tcPr>
          <w:p w14:paraId="3000FDD1" w14:textId="77777777" w:rsidR="00961528" w:rsidRDefault="00961528">
            <w:pPr>
              <w:spacing w:line="360" w:lineRule="auto"/>
              <w:ind w:firstLineChars="200" w:firstLine="360"/>
              <w:rPr>
                <w:rFonts w:ascii="宋体" w:hAnsi="宋体" w:hint="eastAsia"/>
                <w:sz w:val="18"/>
                <w:szCs w:val="18"/>
              </w:rPr>
            </w:pPr>
          </w:p>
        </w:tc>
        <w:tc>
          <w:tcPr>
            <w:tcW w:w="828" w:type="pct"/>
            <w:vMerge/>
            <w:vAlign w:val="center"/>
          </w:tcPr>
          <w:p w14:paraId="3115FFDC" w14:textId="77777777" w:rsidR="00961528" w:rsidRDefault="00961528">
            <w:pPr>
              <w:spacing w:line="360" w:lineRule="auto"/>
              <w:ind w:firstLineChars="200" w:firstLine="360"/>
              <w:rPr>
                <w:rFonts w:ascii="宋体" w:hAnsi="宋体" w:hint="eastAsia"/>
                <w:sz w:val="18"/>
                <w:szCs w:val="18"/>
              </w:rPr>
            </w:pPr>
          </w:p>
        </w:tc>
      </w:tr>
      <w:tr w:rsidR="00961528" w14:paraId="2912E817" w14:textId="77777777">
        <w:trPr>
          <w:trHeight w:val="64"/>
        </w:trPr>
        <w:tc>
          <w:tcPr>
            <w:tcW w:w="654" w:type="pct"/>
            <w:vMerge w:val="restart"/>
            <w:vAlign w:val="center"/>
          </w:tcPr>
          <w:p w14:paraId="50FE2745"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基本</w:t>
            </w:r>
          </w:p>
          <w:p w14:paraId="41355ADB"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酬金</w:t>
            </w:r>
          </w:p>
        </w:tc>
        <w:tc>
          <w:tcPr>
            <w:tcW w:w="1135" w:type="pct"/>
            <w:vAlign w:val="center"/>
          </w:tcPr>
          <w:p w14:paraId="36EB66C4" w14:textId="77777777" w:rsidR="00961528" w:rsidRDefault="00000000">
            <w:pPr>
              <w:spacing w:line="360" w:lineRule="auto"/>
              <w:rPr>
                <w:rFonts w:ascii="宋体" w:hAnsi="宋体" w:hint="eastAsia"/>
                <w:bCs/>
                <w:sz w:val="18"/>
                <w:szCs w:val="18"/>
              </w:rPr>
            </w:pPr>
            <w:r>
              <w:rPr>
                <w:rFonts w:ascii="宋体" w:hAnsi="宋体" w:hint="eastAsia"/>
                <w:bCs/>
                <w:sz w:val="18"/>
                <w:szCs w:val="18"/>
              </w:rPr>
              <w:t>首付款</w:t>
            </w:r>
          </w:p>
        </w:tc>
        <w:tc>
          <w:tcPr>
            <w:tcW w:w="2382" w:type="pct"/>
            <w:vAlign w:val="center"/>
          </w:tcPr>
          <w:p w14:paraId="7FD2338F" w14:textId="77777777" w:rsidR="00961528" w:rsidRDefault="00000000">
            <w:pPr>
              <w:spacing w:line="360" w:lineRule="auto"/>
              <w:jc w:val="left"/>
              <w:rPr>
                <w:rFonts w:ascii="宋体" w:hAnsi="宋体" w:hint="eastAsia"/>
                <w:bCs/>
                <w:sz w:val="18"/>
                <w:szCs w:val="18"/>
              </w:rPr>
            </w:pPr>
            <w:r>
              <w:rPr>
                <w:rFonts w:ascii="宋体" w:hAnsi="宋体" w:hint="eastAsia"/>
                <w:bCs/>
                <w:sz w:val="18"/>
                <w:szCs w:val="18"/>
              </w:rPr>
              <w:t>合同签订后，且交付第一轮设计成果经发包人确认。</w:t>
            </w:r>
          </w:p>
        </w:tc>
        <w:tc>
          <w:tcPr>
            <w:tcW w:w="828" w:type="pct"/>
            <w:vAlign w:val="center"/>
          </w:tcPr>
          <w:p w14:paraId="3E10E44B"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10</w:t>
            </w:r>
          </w:p>
        </w:tc>
      </w:tr>
      <w:tr w:rsidR="00961528" w14:paraId="577D4C1D" w14:textId="77777777">
        <w:trPr>
          <w:trHeight w:val="865"/>
        </w:trPr>
        <w:tc>
          <w:tcPr>
            <w:tcW w:w="654" w:type="pct"/>
            <w:vMerge/>
            <w:vAlign w:val="center"/>
          </w:tcPr>
          <w:p w14:paraId="555E81D6" w14:textId="77777777" w:rsidR="00961528" w:rsidRDefault="00961528">
            <w:pPr>
              <w:spacing w:line="360" w:lineRule="auto"/>
              <w:jc w:val="center"/>
              <w:rPr>
                <w:rFonts w:ascii="宋体" w:hAnsi="宋体" w:hint="eastAsia"/>
                <w:sz w:val="18"/>
                <w:szCs w:val="18"/>
              </w:rPr>
            </w:pPr>
          </w:p>
        </w:tc>
        <w:tc>
          <w:tcPr>
            <w:tcW w:w="1135" w:type="pct"/>
            <w:vAlign w:val="center"/>
          </w:tcPr>
          <w:p w14:paraId="25A7D386" w14:textId="77777777" w:rsidR="00961528" w:rsidRDefault="00000000">
            <w:pPr>
              <w:spacing w:line="360" w:lineRule="auto"/>
              <w:rPr>
                <w:rFonts w:ascii="宋体" w:hAnsi="宋体" w:hint="eastAsia"/>
                <w:bCs/>
                <w:sz w:val="18"/>
                <w:szCs w:val="18"/>
              </w:rPr>
            </w:pPr>
            <w:r>
              <w:rPr>
                <w:rFonts w:ascii="宋体" w:hAnsi="宋体" w:hint="eastAsia"/>
                <w:bCs/>
                <w:sz w:val="18"/>
                <w:szCs w:val="18"/>
              </w:rPr>
              <w:t>方案设计</w:t>
            </w:r>
          </w:p>
        </w:tc>
        <w:tc>
          <w:tcPr>
            <w:tcW w:w="2382" w:type="pct"/>
          </w:tcPr>
          <w:p w14:paraId="326A7AEC" w14:textId="77777777" w:rsidR="00961528" w:rsidRDefault="00000000">
            <w:pPr>
              <w:spacing w:line="360" w:lineRule="auto"/>
              <w:jc w:val="left"/>
              <w:rPr>
                <w:rFonts w:ascii="宋体" w:hAnsi="宋体" w:hint="eastAsia"/>
                <w:bCs/>
                <w:sz w:val="18"/>
                <w:szCs w:val="18"/>
              </w:rPr>
            </w:pPr>
            <w:r>
              <w:rPr>
                <w:rFonts w:ascii="宋体" w:hAnsi="宋体" w:hint="eastAsia"/>
                <w:bCs/>
                <w:sz w:val="18"/>
                <w:szCs w:val="18"/>
              </w:rPr>
              <w:t>方案设计阶段的工作完成</w:t>
            </w:r>
            <w:r>
              <w:rPr>
                <w:rFonts w:ascii="宋体" w:hAnsi="宋体" w:hint="eastAsia"/>
                <w:sz w:val="18"/>
                <w:szCs w:val="18"/>
              </w:rPr>
              <w:t>并经发包人确认。</w:t>
            </w:r>
          </w:p>
        </w:tc>
        <w:tc>
          <w:tcPr>
            <w:tcW w:w="828" w:type="pct"/>
            <w:vAlign w:val="center"/>
          </w:tcPr>
          <w:p w14:paraId="39FA6EE6"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20</w:t>
            </w:r>
          </w:p>
        </w:tc>
      </w:tr>
      <w:tr w:rsidR="00961528" w14:paraId="5995B09D" w14:textId="77777777">
        <w:trPr>
          <w:trHeight w:val="916"/>
        </w:trPr>
        <w:tc>
          <w:tcPr>
            <w:tcW w:w="654" w:type="pct"/>
            <w:vMerge/>
            <w:vAlign w:val="center"/>
          </w:tcPr>
          <w:p w14:paraId="7CDDD736" w14:textId="77777777" w:rsidR="00961528" w:rsidRDefault="00961528">
            <w:pPr>
              <w:spacing w:line="360" w:lineRule="auto"/>
              <w:ind w:firstLineChars="200" w:firstLine="360"/>
              <w:rPr>
                <w:rFonts w:ascii="宋体" w:hAnsi="宋体" w:hint="eastAsia"/>
                <w:sz w:val="18"/>
                <w:szCs w:val="18"/>
              </w:rPr>
            </w:pPr>
          </w:p>
        </w:tc>
        <w:tc>
          <w:tcPr>
            <w:tcW w:w="1135" w:type="pct"/>
            <w:vAlign w:val="center"/>
          </w:tcPr>
          <w:p w14:paraId="65963B49" w14:textId="77777777" w:rsidR="00961528" w:rsidRDefault="00000000">
            <w:pPr>
              <w:spacing w:line="360" w:lineRule="auto"/>
              <w:rPr>
                <w:rFonts w:ascii="宋体" w:hAnsi="宋体" w:hint="eastAsia"/>
                <w:sz w:val="18"/>
                <w:szCs w:val="18"/>
              </w:rPr>
            </w:pPr>
            <w:r>
              <w:rPr>
                <w:rFonts w:ascii="宋体" w:hAnsi="宋体" w:hint="eastAsia"/>
                <w:sz w:val="18"/>
                <w:szCs w:val="18"/>
              </w:rPr>
              <w:t>初步设计</w:t>
            </w:r>
          </w:p>
        </w:tc>
        <w:tc>
          <w:tcPr>
            <w:tcW w:w="2382" w:type="pct"/>
            <w:vAlign w:val="center"/>
          </w:tcPr>
          <w:p w14:paraId="4F6D4559" w14:textId="77777777" w:rsidR="00961528" w:rsidRDefault="00000000">
            <w:pPr>
              <w:spacing w:line="360" w:lineRule="auto"/>
              <w:jc w:val="left"/>
              <w:rPr>
                <w:rFonts w:ascii="宋体" w:hAnsi="宋体" w:hint="eastAsia"/>
                <w:sz w:val="18"/>
                <w:szCs w:val="18"/>
              </w:rPr>
            </w:pPr>
            <w:r>
              <w:rPr>
                <w:rFonts w:ascii="宋体" w:hAnsi="宋体" w:hint="eastAsia"/>
                <w:sz w:val="18"/>
                <w:szCs w:val="18"/>
              </w:rPr>
              <w:t>初步设计概算成果取得政府相关部门审查同意批文。</w:t>
            </w:r>
          </w:p>
        </w:tc>
        <w:tc>
          <w:tcPr>
            <w:tcW w:w="828" w:type="pct"/>
            <w:vAlign w:val="center"/>
          </w:tcPr>
          <w:p w14:paraId="2E0A3B67"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40</w:t>
            </w:r>
          </w:p>
        </w:tc>
      </w:tr>
      <w:tr w:rsidR="00961528" w14:paraId="666559A6" w14:textId="77777777">
        <w:trPr>
          <w:trHeight w:val="27"/>
        </w:trPr>
        <w:tc>
          <w:tcPr>
            <w:tcW w:w="654" w:type="pct"/>
            <w:vMerge/>
            <w:vAlign w:val="center"/>
          </w:tcPr>
          <w:p w14:paraId="5EA55AD7" w14:textId="77777777" w:rsidR="00961528" w:rsidRDefault="00961528">
            <w:pPr>
              <w:spacing w:line="360" w:lineRule="auto"/>
              <w:ind w:firstLineChars="200" w:firstLine="360"/>
              <w:rPr>
                <w:rFonts w:ascii="宋体" w:hAnsi="宋体" w:hint="eastAsia"/>
                <w:sz w:val="18"/>
                <w:szCs w:val="18"/>
              </w:rPr>
            </w:pPr>
          </w:p>
        </w:tc>
        <w:tc>
          <w:tcPr>
            <w:tcW w:w="1135" w:type="pct"/>
            <w:vAlign w:val="center"/>
          </w:tcPr>
          <w:p w14:paraId="089AC1DA" w14:textId="77777777" w:rsidR="00961528" w:rsidRDefault="00000000">
            <w:pPr>
              <w:spacing w:line="360" w:lineRule="auto"/>
              <w:rPr>
                <w:rFonts w:ascii="宋体" w:hAnsi="宋体" w:hint="eastAsia"/>
                <w:sz w:val="18"/>
                <w:szCs w:val="18"/>
              </w:rPr>
            </w:pPr>
            <w:r>
              <w:rPr>
                <w:rFonts w:ascii="宋体" w:hAnsi="宋体" w:hint="eastAsia"/>
                <w:sz w:val="18"/>
                <w:szCs w:val="18"/>
              </w:rPr>
              <w:t>施工图设计</w:t>
            </w:r>
          </w:p>
        </w:tc>
        <w:tc>
          <w:tcPr>
            <w:tcW w:w="2382" w:type="pct"/>
            <w:vAlign w:val="center"/>
          </w:tcPr>
          <w:p w14:paraId="340B7035" w14:textId="77777777" w:rsidR="00961528" w:rsidRDefault="00000000">
            <w:pPr>
              <w:spacing w:line="360" w:lineRule="auto"/>
              <w:jc w:val="left"/>
              <w:rPr>
                <w:rFonts w:ascii="宋体" w:hAnsi="宋体" w:hint="eastAsia"/>
                <w:sz w:val="18"/>
                <w:szCs w:val="18"/>
              </w:rPr>
            </w:pPr>
            <w:r>
              <w:rPr>
                <w:rFonts w:ascii="宋体" w:hAnsi="宋体" w:hint="eastAsia"/>
                <w:sz w:val="18"/>
                <w:szCs w:val="18"/>
              </w:rPr>
              <w:t>配合完成施工图设计。</w:t>
            </w:r>
          </w:p>
        </w:tc>
        <w:tc>
          <w:tcPr>
            <w:tcW w:w="828" w:type="pct"/>
            <w:vAlign w:val="center"/>
          </w:tcPr>
          <w:p w14:paraId="35DC7AF2"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10</w:t>
            </w:r>
          </w:p>
        </w:tc>
      </w:tr>
      <w:tr w:rsidR="00961528" w14:paraId="2FAD0D48" w14:textId="77777777">
        <w:trPr>
          <w:trHeight w:val="27"/>
        </w:trPr>
        <w:tc>
          <w:tcPr>
            <w:tcW w:w="654" w:type="pct"/>
            <w:vMerge/>
            <w:vAlign w:val="center"/>
          </w:tcPr>
          <w:p w14:paraId="592D16EF" w14:textId="77777777" w:rsidR="00961528" w:rsidRDefault="00961528">
            <w:pPr>
              <w:spacing w:line="360" w:lineRule="auto"/>
              <w:ind w:firstLineChars="200" w:firstLine="360"/>
              <w:rPr>
                <w:rFonts w:ascii="宋体" w:hAnsi="宋体" w:hint="eastAsia"/>
                <w:sz w:val="18"/>
                <w:szCs w:val="18"/>
              </w:rPr>
            </w:pPr>
          </w:p>
        </w:tc>
        <w:tc>
          <w:tcPr>
            <w:tcW w:w="1135" w:type="pct"/>
            <w:vAlign w:val="center"/>
          </w:tcPr>
          <w:p w14:paraId="31D5C2AA" w14:textId="77777777" w:rsidR="00961528" w:rsidRDefault="00000000">
            <w:pPr>
              <w:spacing w:line="360" w:lineRule="auto"/>
              <w:rPr>
                <w:rFonts w:ascii="宋体" w:hAnsi="宋体" w:hint="eastAsia"/>
                <w:sz w:val="18"/>
                <w:szCs w:val="18"/>
              </w:rPr>
            </w:pPr>
            <w:r>
              <w:rPr>
                <w:rFonts w:ascii="宋体" w:hAnsi="宋体" w:hint="eastAsia"/>
                <w:sz w:val="18"/>
                <w:szCs w:val="18"/>
              </w:rPr>
              <w:t>施工配合</w:t>
            </w:r>
          </w:p>
        </w:tc>
        <w:tc>
          <w:tcPr>
            <w:tcW w:w="2382" w:type="pct"/>
            <w:vAlign w:val="center"/>
          </w:tcPr>
          <w:p w14:paraId="7099C68D" w14:textId="77777777" w:rsidR="00961528" w:rsidRDefault="00000000">
            <w:pPr>
              <w:spacing w:line="360" w:lineRule="auto"/>
              <w:jc w:val="left"/>
              <w:rPr>
                <w:rFonts w:ascii="宋体" w:hAnsi="宋体" w:hint="eastAsia"/>
                <w:sz w:val="18"/>
                <w:szCs w:val="18"/>
              </w:rPr>
            </w:pPr>
            <w:r>
              <w:rPr>
                <w:rFonts w:ascii="宋体" w:hAnsi="宋体" w:hint="eastAsia"/>
                <w:sz w:val="18"/>
                <w:szCs w:val="18"/>
              </w:rPr>
              <w:t>工程竣工验收合格，设计人办理</w:t>
            </w:r>
            <w:proofErr w:type="gramStart"/>
            <w:r>
              <w:rPr>
                <w:rFonts w:ascii="宋体" w:hAnsi="宋体" w:hint="eastAsia"/>
                <w:sz w:val="18"/>
                <w:szCs w:val="18"/>
              </w:rPr>
              <w:t>完相关</w:t>
            </w:r>
            <w:proofErr w:type="gramEnd"/>
            <w:r>
              <w:rPr>
                <w:rFonts w:ascii="宋体" w:hAnsi="宋体" w:hint="eastAsia"/>
                <w:sz w:val="18"/>
                <w:szCs w:val="18"/>
              </w:rPr>
              <w:t>手续之后。</w:t>
            </w:r>
          </w:p>
        </w:tc>
        <w:tc>
          <w:tcPr>
            <w:tcW w:w="828" w:type="pct"/>
            <w:vAlign w:val="center"/>
          </w:tcPr>
          <w:p w14:paraId="56630469"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10</w:t>
            </w:r>
          </w:p>
        </w:tc>
      </w:tr>
      <w:tr w:rsidR="00961528" w14:paraId="2CC2DDAB" w14:textId="77777777">
        <w:trPr>
          <w:trHeight w:val="76"/>
        </w:trPr>
        <w:tc>
          <w:tcPr>
            <w:tcW w:w="654" w:type="pct"/>
            <w:vMerge/>
            <w:vAlign w:val="center"/>
          </w:tcPr>
          <w:p w14:paraId="1CE35488" w14:textId="77777777" w:rsidR="00961528" w:rsidRDefault="00961528">
            <w:pPr>
              <w:adjustRightInd w:val="0"/>
              <w:snapToGrid w:val="0"/>
              <w:spacing w:line="360" w:lineRule="auto"/>
              <w:ind w:firstLine="360"/>
              <w:textAlignment w:val="baseline"/>
              <w:rPr>
                <w:rFonts w:ascii="宋体" w:hAnsi="宋体" w:hint="eastAsia"/>
                <w:kern w:val="0"/>
                <w:sz w:val="18"/>
                <w:szCs w:val="18"/>
              </w:rPr>
            </w:pPr>
          </w:p>
        </w:tc>
        <w:tc>
          <w:tcPr>
            <w:tcW w:w="3517" w:type="pct"/>
            <w:gridSpan w:val="2"/>
          </w:tcPr>
          <w:p w14:paraId="582EA2EC" w14:textId="77777777" w:rsidR="00961528" w:rsidRDefault="00000000">
            <w:pPr>
              <w:spacing w:line="360" w:lineRule="auto"/>
              <w:ind w:firstLineChars="200" w:firstLine="360"/>
              <w:rPr>
                <w:rFonts w:ascii="宋体" w:hAnsi="宋体" w:hint="eastAsia"/>
                <w:sz w:val="18"/>
                <w:szCs w:val="18"/>
              </w:rPr>
            </w:pPr>
            <w:r>
              <w:rPr>
                <w:rFonts w:ascii="宋体" w:hAnsi="宋体" w:hint="eastAsia"/>
                <w:sz w:val="18"/>
                <w:szCs w:val="18"/>
              </w:rPr>
              <w:t>合计</w:t>
            </w:r>
          </w:p>
        </w:tc>
        <w:tc>
          <w:tcPr>
            <w:tcW w:w="828" w:type="pct"/>
            <w:vAlign w:val="center"/>
          </w:tcPr>
          <w:p w14:paraId="102D1672" w14:textId="77777777" w:rsidR="00961528" w:rsidRDefault="00000000">
            <w:pPr>
              <w:spacing w:line="360" w:lineRule="auto"/>
              <w:jc w:val="center"/>
              <w:rPr>
                <w:rFonts w:ascii="宋体" w:hAnsi="宋体" w:hint="eastAsia"/>
                <w:sz w:val="18"/>
                <w:szCs w:val="18"/>
              </w:rPr>
            </w:pPr>
            <w:r>
              <w:rPr>
                <w:rFonts w:ascii="宋体" w:hAnsi="宋体"/>
                <w:sz w:val="18"/>
                <w:szCs w:val="18"/>
              </w:rPr>
              <w:t>90</w:t>
            </w:r>
          </w:p>
        </w:tc>
      </w:tr>
      <w:tr w:rsidR="00961528" w14:paraId="69E87BB1" w14:textId="77777777">
        <w:trPr>
          <w:trHeight w:val="76"/>
        </w:trPr>
        <w:tc>
          <w:tcPr>
            <w:tcW w:w="654" w:type="pct"/>
            <w:vMerge/>
            <w:vAlign w:val="center"/>
          </w:tcPr>
          <w:p w14:paraId="4ABEC32F" w14:textId="77777777" w:rsidR="00961528" w:rsidRDefault="00961528">
            <w:pPr>
              <w:adjustRightInd w:val="0"/>
              <w:snapToGrid w:val="0"/>
              <w:spacing w:line="360" w:lineRule="auto"/>
              <w:ind w:firstLine="360"/>
              <w:textAlignment w:val="baseline"/>
              <w:rPr>
                <w:rFonts w:ascii="宋体" w:hAnsi="宋体" w:hint="eastAsia"/>
                <w:kern w:val="0"/>
                <w:sz w:val="18"/>
                <w:szCs w:val="18"/>
              </w:rPr>
            </w:pPr>
          </w:p>
        </w:tc>
        <w:tc>
          <w:tcPr>
            <w:tcW w:w="4345" w:type="pct"/>
            <w:gridSpan w:val="3"/>
          </w:tcPr>
          <w:p w14:paraId="1352C8A7" w14:textId="77777777" w:rsidR="00961528" w:rsidRDefault="00000000">
            <w:pPr>
              <w:spacing w:line="360" w:lineRule="auto"/>
              <w:rPr>
                <w:rFonts w:ascii="宋体" w:hAnsi="宋体" w:hint="eastAsia"/>
                <w:sz w:val="18"/>
                <w:szCs w:val="18"/>
              </w:rPr>
            </w:pPr>
            <w:r>
              <w:rPr>
                <w:rFonts w:ascii="宋体" w:hAnsi="宋体" w:hint="eastAsia"/>
                <w:sz w:val="18"/>
                <w:szCs w:val="18"/>
              </w:rPr>
              <w:t>合同结算评审完成后支付剩余基本酬金。</w:t>
            </w:r>
          </w:p>
        </w:tc>
      </w:tr>
    </w:tbl>
    <w:bookmarkEnd w:id="566"/>
    <w:p w14:paraId="16DE2B04" w14:textId="77777777" w:rsidR="00961528" w:rsidRDefault="00000000">
      <w:pPr>
        <w:keepNext/>
        <w:keepLines/>
        <w:spacing w:line="360" w:lineRule="auto"/>
        <w:ind w:firstLineChars="200" w:firstLine="422"/>
        <w:rPr>
          <w:rFonts w:ascii="宋体" w:hAnsi="宋体" w:hint="eastAsia"/>
          <w:b/>
          <w:bCs/>
          <w:szCs w:val="21"/>
        </w:rPr>
      </w:pPr>
      <w:r>
        <w:rPr>
          <w:rFonts w:ascii="宋体" w:hAnsi="宋体" w:hint="eastAsia"/>
          <w:b/>
          <w:bCs/>
          <w:szCs w:val="21"/>
        </w:rPr>
        <w:lastRenderedPageBreak/>
        <w:t>1.2绩效酬金的支付</w:t>
      </w:r>
    </w:p>
    <w:p w14:paraId="6424F9A4" w14:textId="77777777" w:rsidR="00961528" w:rsidRDefault="00000000">
      <w:pPr>
        <w:spacing w:line="360" w:lineRule="auto"/>
        <w:ind w:firstLineChars="200" w:firstLine="420"/>
        <w:rPr>
          <w:rFonts w:ascii="宋体" w:hAnsi="宋体" w:hint="eastAsia"/>
          <w:szCs w:val="21"/>
        </w:rPr>
      </w:pPr>
      <w:r>
        <w:rPr>
          <w:rFonts w:ascii="宋体" w:hAnsi="宋体" w:hint="eastAsia"/>
          <w:szCs w:val="21"/>
        </w:rPr>
        <w:t>发包人按照《深圳市建筑工务署承包商履约评价管理办法》《深圳市建筑工务署工程设计合同履约评价细则》的规定对设计人履约情况进行评价，履约评价结果分优秀、良好、中等</w:t>
      </w:r>
      <w:r>
        <w:rPr>
          <w:rFonts w:ascii="宋体" w:hAnsi="宋体"/>
          <w:szCs w:val="21"/>
        </w:rPr>
        <w:t>、</w:t>
      </w:r>
      <w:r>
        <w:rPr>
          <w:rFonts w:ascii="宋体" w:hAnsi="宋体" w:hint="eastAsia"/>
          <w:szCs w:val="21"/>
        </w:rPr>
        <w:t>合格、不合格五档。</w:t>
      </w:r>
    </w:p>
    <w:p w14:paraId="7989E377" w14:textId="77777777" w:rsidR="00961528" w:rsidRDefault="00000000">
      <w:pPr>
        <w:spacing w:line="360" w:lineRule="auto"/>
        <w:ind w:firstLineChars="200" w:firstLine="420"/>
        <w:rPr>
          <w:rFonts w:ascii="宋体" w:hAnsi="宋体" w:hint="eastAsia"/>
          <w:szCs w:val="21"/>
        </w:rPr>
      </w:pPr>
      <w:r>
        <w:rPr>
          <w:rFonts w:ascii="宋体" w:hAnsi="宋体" w:hint="eastAsia"/>
          <w:szCs w:val="21"/>
        </w:rPr>
        <w:t>方案设计阶段、初步设计阶段、施工图设计阶段按阶段开展履约评价工作，履约评价结果作为相应阶段的绩效酬金支付及结算依据，即各阶段履约评价绩效酬金=各阶段绩效酬金×各阶段履约评价结果对应的绩效酬金支付比例。履约评价结果优秀、良好、中等</w:t>
      </w:r>
      <w:r>
        <w:rPr>
          <w:rFonts w:ascii="宋体" w:hAnsi="宋体"/>
          <w:szCs w:val="21"/>
        </w:rPr>
        <w:t>、</w:t>
      </w:r>
      <w:r>
        <w:rPr>
          <w:rFonts w:ascii="宋体" w:hAnsi="宋体" w:hint="eastAsia"/>
          <w:szCs w:val="21"/>
        </w:rPr>
        <w:t>合格、不合格，对应的绩效</w:t>
      </w:r>
      <w:r>
        <w:rPr>
          <w:rFonts w:hint="eastAsia"/>
          <w:szCs w:val="21"/>
        </w:rPr>
        <w:t>酬金</w:t>
      </w:r>
      <w:r>
        <w:rPr>
          <w:rFonts w:ascii="宋体" w:hAnsi="宋体" w:hint="eastAsia"/>
          <w:szCs w:val="21"/>
        </w:rPr>
        <w:t>支付比例分别为100%、100%、80%、60%、0%。</w:t>
      </w:r>
    </w:p>
    <w:p w14:paraId="39E832BC" w14:textId="77777777" w:rsidR="00961528" w:rsidRDefault="00000000">
      <w:pPr>
        <w:spacing w:line="360" w:lineRule="auto"/>
        <w:ind w:firstLineChars="200" w:firstLine="420"/>
        <w:rPr>
          <w:rFonts w:ascii="宋体" w:hAnsi="宋体" w:hint="eastAsia"/>
          <w:szCs w:val="21"/>
        </w:rPr>
      </w:pPr>
      <w:r>
        <w:rPr>
          <w:rFonts w:ascii="宋体" w:hAnsi="宋体" w:hint="eastAsia"/>
          <w:szCs w:val="21"/>
        </w:rPr>
        <w:t>施工配合阶段按季度开展履约评价工作，发包人将施工配合阶段绩效酬金均分为四等份，根据每季度履约评价结果扣除绩效酬金，直至施工配合阶段剩余绩效酬金为零。具体扣除方式如下：</w:t>
      </w:r>
    </w:p>
    <w:p w14:paraId="1BEF1C5B" w14:textId="77777777" w:rsidR="00961528" w:rsidRDefault="00000000">
      <w:pPr>
        <w:numPr>
          <w:ilvl w:val="0"/>
          <w:numId w:val="11"/>
        </w:numPr>
        <w:spacing w:line="360" w:lineRule="auto"/>
        <w:ind w:firstLineChars="200" w:firstLine="420"/>
        <w:rPr>
          <w:rFonts w:ascii="宋体" w:hAnsi="宋体" w:hint="eastAsia"/>
          <w:szCs w:val="21"/>
        </w:rPr>
      </w:pPr>
      <w:r>
        <w:rPr>
          <w:rFonts w:ascii="宋体" w:hAnsi="宋体" w:hint="eastAsia"/>
          <w:szCs w:val="21"/>
        </w:rPr>
        <w:t>假设施工配合阶段绩效酬金为P，每次季度评价结果为良好或优秀的，不扣除绩效金额；每次季度评价结果为中等的，扣除绩效金额=1/4×P×20%；每次季度评价结果为合格的，扣除绩效金额=1/4×P×40%；每次季度评价结果为不合格的，扣除绩效金额=1/4×P×100%。</w:t>
      </w:r>
    </w:p>
    <w:p w14:paraId="3F1FA287" w14:textId="77777777" w:rsidR="00961528" w:rsidRDefault="00000000">
      <w:pPr>
        <w:numPr>
          <w:ilvl w:val="0"/>
          <w:numId w:val="11"/>
        </w:numPr>
        <w:spacing w:line="360" w:lineRule="auto"/>
        <w:ind w:firstLineChars="200" w:firstLine="420"/>
        <w:rPr>
          <w:rFonts w:ascii="宋体" w:hAnsi="宋体" w:hint="eastAsia"/>
          <w:szCs w:val="21"/>
        </w:rPr>
      </w:pPr>
      <w:r>
        <w:rPr>
          <w:rFonts w:ascii="宋体" w:hAnsi="宋体" w:hint="eastAsia"/>
          <w:szCs w:val="21"/>
        </w:rPr>
        <w:t>如施工配合阶段累计评级次数少于4次，</w:t>
      </w:r>
      <w:proofErr w:type="gramStart"/>
      <w:r>
        <w:rPr>
          <w:rFonts w:ascii="宋体" w:hAnsi="宋体" w:hint="eastAsia"/>
          <w:szCs w:val="21"/>
        </w:rPr>
        <w:t>则施工</w:t>
      </w:r>
      <w:proofErr w:type="gramEnd"/>
      <w:r>
        <w:rPr>
          <w:rFonts w:ascii="宋体" w:hAnsi="宋体" w:hint="eastAsia"/>
          <w:szCs w:val="21"/>
        </w:rPr>
        <w:t>配合阶段履约完成后按以下计算原则扣减差值，每次季度评价结果为中等的，扣除绩效金额=1/评价次数×P×20%；每次季度评价结果为合格的，扣除绩效金额=1/评价次数×P×40%；每次季度评价结果为不合格的，扣除绩效金额=1/评价次数×P×100%。</w:t>
      </w:r>
    </w:p>
    <w:p w14:paraId="3BAAFC38" w14:textId="77777777" w:rsidR="00961528" w:rsidRDefault="00000000">
      <w:pPr>
        <w:numPr>
          <w:ilvl w:val="0"/>
          <w:numId w:val="11"/>
        </w:numPr>
        <w:spacing w:line="360" w:lineRule="auto"/>
        <w:ind w:firstLineChars="200" w:firstLine="420"/>
        <w:rPr>
          <w:rFonts w:ascii="宋体" w:hAnsi="宋体" w:hint="eastAsia"/>
          <w:szCs w:val="21"/>
        </w:rPr>
      </w:pPr>
      <w:r>
        <w:rPr>
          <w:rFonts w:ascii="宋体" w:hAnsi="宋体" w:hint="eastAsia"/>
          <w:szCs w:val="21"/>
        </w:rPr>
        <w:t>当本阶段累计扣除绩效金额为P时（即本阶段绩效酬金全部被扣除），不再扣除。</w:t>
      </w:r>
    </w:p>
    <w:p w14:paraId="299ACEC1" w14:textId="77777777" w:rsidR="00961528" w:rsidRDefault="00000000">
      <w:pPr>
        <w:numPr>
          <w:ilvl w:val="0"/>
          <w:numId w:val="11"/>
        </w:numPr>
        <w:spacing w:line="360" w:lineRule="auto"/>
        <w:ind w:firstLineChars="200" w:firstLine="420"/>
        <w:rPr>
          <w:b/>
          <w:bCs/>
          <w:szCs w:val="22"/>
        </w:rPr>
      </w:pPr>
      <w:r>
        <w:rPr>
          <w:rFonts w:ascii="宋体" w:hAnsi="宋体" w:hint="eastAsia"/>
          <w:szCs w:val="21"/>
        </w:rPr>
        <w:t>以上金额从发包人最近一期应付设计费中扣除，不足部分发包人在下一期应付设计费中扣除直至本阶段绩效酬金扣除完毕。</w:t>
      </w:r>
    </w:p>
    <w:tbl>
      <w:tblPr>
        <w:tblW w:w="8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402"/>
        <w:gridCol w:w="1560"/>
        <w:gridCol w:w="2422"/>
        <w:gridCol w:w="1781"/>
      </w:tblGrid>
      <w:tr w:rsidR="00961528" w14:paraId="09437893" w14:textId="77777777">
        <w:trPr>
          <w:trHeight w:val="1754"/>
        </w:trPr>
        <w:tc>
          <w:tcPr>
            <w:tcW w:w="1273" w:type="dxa"/>
            <w:vAlign w:val="center"/>
          </w:tcPr>
          <w:p w14:paraId="32FA96DC"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服务费名称</w:t>
            </w:r>
          </w:p>
        </w:tc>
        <w:tc>
          <w:tcPr>
            <w:tcW w:w="1402" w:type="dxa"/>
            <w:vAlign w:val="center"/>
          </w:tcPr>
          <w:p w14:paraId="527A3A1B"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履约考核阶段</w:t>
            </w:r>
          </w:p>
        </w:tc>
        <w:tc>
          <w:tcPr>
            <w:tcW w:w="1560" w:type="dxa"/>
            <w:vAlign w:val="center"/>
          </w:tcPr>
          <w:p w14:paraId="361402E3"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占绩效酬金的比例（%）</w:t>
            </w:r>
          </w:p>
        </w:tc>
        <w:tc>
          <w:tcPr>
            <w:tcW w:w="2422" w:type="dxa"/>
            <w:vAlign w:val="center"/>
          </w:tcPr>
          <w:p w14:paraId="38BF9994"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支付时间</w:t>
            </w:r>
          </w:p>
        </w:tc>
        <w:tc>
          <w:tcPr>
            <w:tcW w:w="1781" w:type="dxa"/>
            <w:vMerge w:val="restart"/>
            <w:vAlign w:val="center"/>
          </w:tcPr>
          <w:p w14:paraId="297397D0"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绩效酬金的支付</w:t>
            </w:r>
          </w:p>
          <w:p w14:paraId="5293C042"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比例（%）</w:t>
            </w:r>
          </w:p>
        </w:tc>
      </w:tr>
      <w:tr w:rsidR="00961528" w14:paraId="52248D4D" w14:textId="77777777">
        <w:trPr>
          <w:trHeight w:val="1004"/>
        </w:trPr>
        <w:tc>
          <w:tcPr>
            <w:tcW w:w="1273" w:type="dxa"/>
            <w:vMerge w:val="restart"/>
            <w:vAlign w:val="center"/>
          </w:tcPr>
          <w:p w14:paraId="7C7555A6"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绩效</w:t>
            </w:r>
          </w:p>
          <w:p w14:paraId="3C63AEA0" w14:textId="77777777" w:rsidR="00961528" w:rsidRDefault="00000000">
            <w:pPr>
              <w:spacing w:line="360" w:lineRule="auto"/>
              <w:ind w:firstLineChars="200" w:firstLine="360"/>
              <w:rPr>
                <w:rFonts w:ascii="宋体" w:hAnsi="宋体" w:hint="eastAsia"/>
                <w:sz w:val="18"/>
                <w:szCs w:val="18"/>
              </w:rPr>
            </w:pPr>
            <w:r>
              <w:rPr>
                <w:rFonts w:ascii="宋体" w:hAnsi="宋体" w:hint="eastAsia"/>
                <w:sz w:val="18"/>
                <w:szCs w:val="18"/>
              </w:rPr>
              <w:t>酬金</w:t>
            </w:r>
          </w:p>
        </w:tc>
        <w:tc>
          <w:tcPr>
            <w:tcW w:w="1402" w:type="dxa"/>
            <w:vAlign w:val="center"/>
          </w:tcPr>
          <w:p w14:paraId="572F0A90"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方案设计阶段</w:t>
            </w:r>
          </w:p>
        </w:tc>
        <w:tc>
          <w:tcPr>
            <w:tcW w:w="1560" w:type="dxa"/>
            <w:vAlign w:val="center"/>
          </w:tcPr>
          <w:p w14:paraId="42B5195E"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20</w:t>
            </w:r>
          </w:p>
        </w:tc>
        <w:tc>
          <w:tcPr>
            <w:tcW w:w="2422" w:type="dxa"/>
            <w:vAlign w:val="center"/>
          </w:tcPr>
          <w:p w14:paraId="389B09EF" w14:textId="77777777" w:rsidR="00961528" w:rsidRDefault="00000000">
            <w:pPr>
              <w:spacing w:line="360" w:lineRule="auto"/>
              <w:jc w:val="left"/>
              <w:rPr>
                <w:rFonts w:ascii="宋体" w:hAnsi="宋体" w:hint="eastAsia"/>
                <w:sz w:val="18"/>
                <w:szCs w:val="18"/>
              </w:rPr>
            </w:pPr>
            <w:r>
              <w:rPr>
                <w:rFonts w:ascii="宋体" w:hAnsi="宋体" w:hint="eastAsia"/>
                <w:sz w:val="18"/>
                <w:szCs w:val="18"/>
              </w:rPr>
              <w:t>方案设计阶段工作完成，发包人评价之后。</w:t>
            </w:r>
          </w:p>
        </w:tc>
        <w:tc>
          <w:tcPr>
            <w:tcW w:w="1781" w:type="dxa"/>
            <w:vMerge w:val="restart"/>
            <w:vAlign w:val="center"/>
          </w:tcPr>
          <w:p w14:paraId="2ED8E70C" w14:textId="77777777" w:rsidR="00961528" w:rsidRDefault="00000000">
            <w:pPr>
              <w:spacing w:line="360" w:lineRule="auto"/>
              <w:rPr>
                <w:rFonts w:ascii="宋体" w:hAnsi="宋体" w:hint="eastAsia"/>
                <w:sz w:val="18"/>
                <w:szCs w:val="18"/>
              </w:rPr>
            </w:pPr>
            <w:r>
              <w:rPr>
                <w:rFonts w:ascii="宋体" w:hAnsi="宋体" w:hint="eastAsia"/>
                <w:sz w:val="18"/>
                <w:szCs w:val="18"/>
              </w:rPr>
              <w:t>各设计阶段对应</w:t>
            </w:r>
            <w:r>
              <w:rPr>
                <w:rFonts w:ascii="宋体" w:hint="eastAsia"/>
                <w:sz w:val="18"/>
                <w:szCs w:val="18"/>
              </w:rPr>
              <w:t>履约评价等级的支付比例×90%</w:t>
            </w:r>
          </w:p>
        </w:tc>
      </w:tr>
      <w:tr w:rsidR="00961528" w14:paraId="7AA69E31" w14:textId="77777777">
        <w:trPr>
          <w:trHeight w:val="1004"/>
        </w:trPr>
        <w:tc>
          <w:tcPr>
            <w:tcW w:w="1273" w:type="dxa"/>
            <w:vMerge/>
            <w:vAlign w:val="center"/>
          </w:tcPr>
          <w:p w14:paraId="5F4DA9EC" w14:textId="77777777" w:rsidR="00961528" w:rsidRDefault="00961528">
            <w:pPr>
              <w:spacing w:line="360" w:lineRule="auto"/>
              <w:ind w:firstLineChars="200" w:firstLine="360"/>
              <w:jc w:val="center"/>
              <w:rPr>
                <w:rFonts w:ascii="宋体" w:hAnsi="宋体" w:hint="eastAsia"/>
                <w:sz w:val="18"/>
                <w:szCs w:val="18"/>
              </w:rPr>
            </w:pPr>
          </w:p>
        </w:tc>
        <w:tc>
          <w:tcPr>
            <w:tcW w:w="1402" w:type="dxa"/>
            <w:vAlign w:val="center"/>
          </w:tcPr>
          <w:p w14:paraId="417CB29A"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初步设计阶段</w:t>
            </w:r>
          </w:p>
        </w:tc>
        <w:tc>
          <w:tcPr>
            <w:tcW w:w="1560" w:type="dxa"/>
            <w:vAlign w:val="center"/>
          </w:tcPr>
          <w:p w14:paraId="67DC9F0D"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20</w:t>
            </w:r>
          </w:p>
        </w:tc>
        <w:tc>
          <w:tcPr>
            <w:tcW w:w="2422" w:type="dxa"/>
            <w:vAlign w:val="center"/>
          </w:tcPr>
          <w:p w14:paraId="15CE9F26" w14:textId="77777777" w:rsidR="00961528" w:rsidRDefault="00000000">
            <w:pPr>
              <w:spacing w:line="360" w:lineRule="auto"/>
              <w:jc w:val="left"/>
              <w:rPr>
                <w:rFonts w:ascii="宋体" w:hAnsi="宋体" w:hint="eastAsia"/>
                <w:sz w:val="18"/>
                <w:szCs w:val="18"/>
              </w:rPr>
            </w:pPr>
            <w:r>
              <w:rPr>
                <w:rFonts w:ascii="宋体" w:hAnsi="宋体" w:hint="eastAsia"/>
                <w:sz w:val="18"/>
                <w:szCs w:val="18"/>
              </w:rPr>
              <w:t>初步设计阶段工作完成，发包人评价之后。</w:t>
            </w:r>
          </w:p>
        </w:tc>
        <w:tc>
          <w:tcPr>
            <w:tcW w:w="1781" w:type="dxa"/>
            <w:vMerge/>
            <w:vAlign w:val="center"/>
          </w:tcPr>
          <w:p w14:paraId="32BC3E16" w14:textId="77777777" w:rsidR="00961528" w:rsidRDefault="00961528">
            <w:pPr>
              <w:spacing w:line="360" w:lineRule="auto"/>
              <w:rPr>
                <w:rFonts w:ascii="宋体" w:hAnsi="宋体" w:hint="eastAsia"/>
                <w:sz w:val="18"/>
                <w:szCs w:val="18"/>
              </w:rPr>
            </w:pPr>
          </w:p>
        </w:tc>
      </w:tr>
      <w:tr w:rsidR="00961528" w14:paraId="02FE10E1" w14:textId="77777777">
        <w:trPr>
          <w:trHeight w:val="1427"/>
        </w:trPr>
        <w:tc>
          <w:tcPr>
            <w:tcW w:w="1273" w:type="dxa"/>
            <w:vMerge/>
            <w:vAlign w:val="center"/>
          </w:tcPr>
          <w:p w14:paraId="650FB396" w14:textId="77777777" w:rsidR="00961528" w:rsidRDefault="00961528">
            <w:pPr>
              <w:spacing w:line="360" w:lineRule="auto"/>
              <w:ind w:firstLineChars="200" w:firstLine="360"/>
              <w:jc w:val="center"/>
              <w:rPr>
                <w:rFonts w:ascii="宋体" w:hAnsi="宋体" w:hint="eastAsia"/>
                <w:sz w:val="18"/>
                <w:szCs w:val="18"/>
              </w:rPr>
            </w:pPr>
          </w:p>
        </w:tc>
        <w:tc>
          <w:tcPr>
            <w:tcW w:w="1402" w:type="dxa"/>
            <w:vAlign w:val="center"/>
          </w:tcPr>
          <w:p w14:paraId="26697003"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施工图设计</w:t>
            </w:r>
          </w:p>
          <w:p w14:paraId="35FAF9DC"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阶段</w:t>
            </w:r>
          </w:p>
        </w:tc>
        <w:tc>
          <w:tcPr>
            <w:tcW w:w="1560" w:type="dxa"/>
            <w:vAlign w:val="center"/>
          </w:tcPr>
          <w:p w14:paraId="78502D6F"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20</w:t>
            </w:r>
          </w:p>
        </w:tc>
        <w:tc>
          <w:tcPr>
            <w:tcW w:w="2422" w:type="dxa"/>
            <w:vAlign w:val="center"/>
          </w:tcPr>
          <w:p w14:paraId="36EBE43A" w14:textId="77777777" w:rsidR="00961528" w:rsidRDefault="00000000">
            <w:pPr>
              <w:spacing w:line="360" w:lineRule="auto"/>
              <w:jc w:val="left"/>
              <w:rPr>
                <w:rFonts w:ascii="宋体" w:hAnsi="宋体" w:hint="eastAsia"/>
                <w:sz w:val="18"/>
                <w:szCs w:val="18"/>
              </w:rPr>
            </w:pPr>
            <w:r>
              <w:rPr>
                <w:rFonts w:ascii="宋体" w:hAnsi="宋体" w:hint="eastAsia"/>
                <w:sz w:val="18"/>
                <w:szCs w:val="18"/>
              </w:rPr>
              <w:t>施工图设计阶段配合工作完成，发包人评价之后。</w:t>
            </w:r>
          </w:p>
        </w:tc>
        <w:tc>
          <w:tcPr>
            <w:tcW w:w="1781" w:type="dxa"/>
            <w:vMerge/>
            <w:vAlign w:val="center"/>
          </w:tcPr>
          <w:p w14:paraId="129F43F0" w14:textId="77777777" w:rsidR="00961528" w:rsidRDefault="00961528">
            <w:pPr>
              <w:spacing w:line="360" w:lineRule="auto"/>
              <w:ind w:firstLineChars="400" w:firstLine="720"/>
              <w:rPr>
                <w:rFonts w:ascii="宋体" w:hAnsi="宋体" w:hint="eastAsia"/>
                <w:sz w:val="18"/>
                <w:szCs w:val="18"/>
              </w:rPr>
            </w:pPr>
          </w:p>
        </w:tc>
      </w:tr>
      <w:tr w:rsidR="00961528" w14:paraId="3B45DF74" w14:textId="77777777">
        <w:trPr>
          <w:trHeight w:val="1004"/>
        </w:trPr>
        <w:tc>
          <w:tcPr>
            <w:tcW w:w="1273" w:type="dxa"/>
            <w:vMerge/>
            <w:vAlign w:val="center"/>
          </w:tcPr>
          <w:p w14:paraId="67DA2E2D" w14:textId="77777777" w:rsidR="00961528" w:rsidRDefault="00961528">
            <w:pPr>
              <w:spacing w:line="360" w:lineRule="auto"/>
              <w:ind w:firstLineChars="200" w:firstLine="360"/>
              <w:jc w:val="center"/>
              <w:rPr>
                <w:rFonts w:ascii="宋体" w:hAnsi="宋体" w:hint="eastAsia"/>
                <w:sz w:val="18"/>
                <w:szCs w:val="18"/>
              </w:rPr>
            </w:pPr>
          </w:p>
        </w:tc>
        <w:tc>
          <w:tcPr>
            <w:tcW w:w="1402" w:type="dxa"/>
            <w:vAlign w:val="center"/>
          </w:tcPr>
          <w:p w14:paraId="382A5528"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施工配合</w:t>
            </w:r>
          </w:p>
        </w:tc>
        <w:tc>
          <w:tcPr>
            <w:tcW w:w="1560" w:type="dxa"/>
            <w:vAlign w:val="center"/>
          </w:tcPr>
          <w:p w14:paraId="4B11C416"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40</w:t>
            </w:r>
          </w:p>
        </w:tc>
        <w:tc>
          <w:tcPr>
            <w:tcW w:w="2422" w:type="dxa"/>
            <w:vAlign w:val="center"/>
          </w:tcPr>
          <w:p w14:paraId="039C50B2" w14:textId="77777777" w:rsidR="00961528" w:rsidRDefault="00000000">
            <w:pPr>
              <w:spacing w:line="360" w:lineRule="auto"/>
              <w:jc w:val="left"/>
              <w:rPr>
                <w:rFonts w:ascii="宋体" w:hAnsi="宋体" w:hint="eastAsia"/>
                <w:sz w:val="18"/>
                <w:szCs w:val="18"/>
              </w:rPr>
            </w:pPr>
            <w:r>
              <w:rPr>
                <w:rFonts w:ascii="宋体" w:hAnsi="宋体" w:hint="eastAsia"/>
                <w:sz w:val="18"/>
                <w:szCs w:val="18"/>
              </w:rPr>
              <w:t>施工过程配合工作完成，发包人评价之后。</w:t>
            </w:r>
          </w:p>
        </w:tc>
        <w:tc>
          <w:tcPr>
            <w:tcW w:w="1781" w:type="dxa"/>
            <w:vMerge/>
            <w:vAlign w:val="center"/>
          </w:tcPr>
          <w:p w14:paraId="1ED061D5" w14:textId="77777777" w:rsidR="00961528" w:rsidRDefault="00961528">
            <w:pPr>
              <w:spacing w:line="360" w:lineRule="auto"/>
              <w:ind w:firstLineChars="400" w:firstLine="720"/>
              <w:rPr>
                <w:rFonts w:ascii="宋体" w:hAnsi="宋体" w:hint="eastAsia"/>
                <w:sz w:val="18"/>
                <w:szCs w:val="18"/>
              </w:rPr>
            </w:pPr>
          </w:p>
        </w:tc>
      </w:tr>
      <w:tr w:rsidR="00961528" w14:paraId="35A9DE5F" w14:textId="77777777">
        <w:trPr>
          <w:trHeight w:val="575"/>
        </w:trPr>
        <w:tc>
          <w:tcPr>
            <w:tcW w:w="1273" w:type="dxa"/>
            <w:vMerge/>
            <w:vAlign w:val="center"/>
          </w:tcPr>
          <w:p w14:paraId="029A2C07" w14:textId="77777777" w:rsidR="00961528" w:rsidRDefault="00961528">
            <w:pPr>
              <w:spacing w:line="360" w:lineRule="auto"/>
              <w:ind w:firstLineChars="200" w:firstLine="360"/>
              <w:jc w:val="center"/>
              <w:rPr>
                <w:rFonts w:ascii="宋体" w:hAnsi="宋体" w:hint="eastAsia"/>
                <w:sz w:val="18"/>
                <w:szCs w:val="18"/>
              </w:rPr>
            </w:pPr>
          </w:p>
        </w:tc>
        <w:tc>
          <w:tcPr>
            <w:tcW w:w="1402" w:type="dxa"/>
            <w:vAlign w:val="center"/>
          </w:tcPr>
          <w:p w14:paraId="6F97B593"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合计</w:t>
            </w:r>
          </w:p>
        </w:tc>
        <w:tc>
          <w:tcPr>
            <w:tcW w:w="1560" w:type="dxa"/>
            <w:vAlign w:val="center"/>
          </w:tcPr>
          <w:p w14:paraId="2A1DA89D" w14:textId="77777777" w:rsidR="00961528" w:rsidRDefault="00000000">
            <w:pPr>
              <w:spacing w:line="360" w:lineRule="auto"/>
              <w:jc w:val="center"/>
              <w:rPr>
                <w:rFonts w:ascii="宋体" w:hAnsi="宋体" w:hint="eastAsia"/>
                <w:sz w:val="18"/>
                <w:szCs w:val="18"/>
              </w:rPr>
            </w:pPr>
            <w:r>
              <w:rPr>
                <w:rFonts w:ascii="宋体" w:hAnsi="宋体" w:hint="eastAsia"/>
                <w:sz w:val="18"/>
                <w:szCs w:val="18"/>
              </w:rPr>
              <w:t>100</w:t>
            </w:r>
          </w:p>
        </w:tc>
        <w:tc>
          <w:tcPr>
            <w:tcW w:w="2422" w:type="dxa"/>
            <w:vAlign w:val="center"/>
          </w:tcPr>
          <w:p w14:paraId="4EDA6248" w14:textId="77777777" w:rsidR="00961528" w:rsidRDefault="00961528">
            <w:pPr>
              <w:spacing w:line="360" w:lineRule="auto"/>
              <w:jc w:val="center"/>
              <w:rPr>
                <w:rFonts w:ascii="宋体" w:hAnsi="宋体" w:hint="eastAsia"/>
                <w:sz w:val="18"/>
                <w:szCs w:val="18"/>
              </w:rPr>
            </w:pPr>
          </w:p>
        </w:tc>
        <w:tc>
          <w:tcPr>
            <w:tcW w:w="1781" w:type="dxa"/>
            <w:vAlign w:val="center"/>
          </w:tcPr>
          <w:p w14:paraId="2AF9366E" w14:textId="77777777" w:rsidR="00961528" w:rsidRDefault="00961528">
            <w:pPr>
              <w:spacing w:line="360" w:lineRule="auto"/>
              <w:rPr>
                <w:rFonts w:ascii="宋体" w:hAnsi="宋体" w:hint="eastAsia"/>
                <w:sz w:val="18"/>
                <w:szCs w:val="18"/>
              </w:rPr>
            </w:pPr>
          </w:p>
        </w:tc>
      </w:tr>
      <w:tr w:rsidR="00961528" w14:paraId="07AC8C9E" w14:textId="77777777">
        <w:trPr>
          <w:trHeight w:val="575"/>
        </w:trPr>
        <w:tc>
          <w:tcPr>
            <w:tcW w:w="1273" w:type="dxa"/>
            <w:vMerge/>
            <w:vAlign w:val="center"/>
          </w:tcPr>
          <w:p w14:paraId="50C4B622" w14:textId="77777777" w:rsidR="00961528" w:rsidRDefault="00961528">
            <w:pPr>
              <w:spacing w:line="360" w:lineRule="auto"/>
              <w:ind w:firstLineChars="200" w:firstLine="360"/>
              <w:jc w:val="center"/>
              <w:rPr>
                <w:rFonts w:ascii="宋体" w:hAnsi="宋体" w:hint="eastAsia"/>
                <w:sz w:val="18"/>
                <w:szCs w:val="18"/>
              </w:rPr>
            </w:pPr>
          </w:p>
        </w:tc>
        <w:tc>
          <w:tcPr>
            <w:tcW w:w="7165" w:type="dxa"/>
            <w:gridSpan w:val="4"/>
            <w:vAlign w:val="center"/>
          </w:tcPr>
          <w:p w14:paraId="258C051A" w14:textId="77777777" w:rsidR="00961528" w:rsidRDefault="00000000">
            <w:pPr>
              <w:spacing w:line="360" w:lineRule="auto"/>
              <w:rPr>
                <w:rFonts w:ascii="宋体" w:hAnsi="宋体" w:hint="eastAsia"/>
                <w:sz w:val="18"/>
                <w:szCs w:val="18"/>
              </w:rPr>
            </w:pPr>
            <w:r>
              <w:rPr>
                <w:rFonts w:ascii="宋体" w:hAnsi="宋体" w:hint="eastAsia"/>
                <w:sz w:val="18"/>
                <w:szCs w:val="18"/>
              </w:rPr>
              <w:t>合同结算评审完成后支付绩效酬金余款。</w:t>
            </w:r>
          </w:p>
        </w:tc>
      </w:tr>
    </w:tbl>
    <w:p w14:paraId="019B3888" w14:textId="77777777" w:rsidR="00961528" w:rsidRDefault="00961528">
      <w:pPr>
        <w:keepNext/>
        <w:keepLines/>
        <w:numPr>
          <w:ilvl w:val="255"/>
          <w:numId w:val="0"/>
        </w:numPr>
        <w:spacing w:line="360" w:lineRule="auto"/>
        <w:ind w:firstLineChars="200" w:firstLine="422"/>
        <w:rPr>
          <w:rFonts w:ascii="宋体" w:hAnsi="宋体" w:hint="eastAsia"/>
          <w:b/>
          <w:bCs/>
          <w:szCs w:val="21"/>
        </w:rPr>
      </w:pPr>
    </w:p>
    <w:p w14:paraId="3AD4768C" w14:textId="77777777" w:rsidR="00961528" w:rsidRDefault="00000000">
      <w:pPr>
        <w:spacing w:line="360" w:lineRule="auto"/>
        <w:ind w:leftChars="200" w:left="420" w:firstLine="420"/>
        <w:rPr>
          <w:rFonts w:ascii="宋体" w:hAnsi="宋体" w:cs="宋体" w:hint="eastAsia"/>
          <w:b/>
          <w:bCs/>
          <w:kern w:val="0"/>
          <w:szCs w:val="21"/>
        </w:rPr>
      </w:pPr>
      <w:r>
        <w:rPr>
          <w:rFonts w:ascii="宋体" w:hAnsi="宋体" w:cs="宋体" w:hint="eastAsia"/>
          <w:b/>
          <w:bCs/>
          <w:kern w:val="0"/>
          <w:szCs w:val="21"/>
        </w:rPr>
        <w:t>2.联合体形式中标时合同价款分配比例和支付方式（</w:t>
      </w:r>
      <w:proofErr w:type="gramStart"/>
      <w:r>
        <w:rPr>
          <w:rFonts w:ascii="宋体" w:hAnsi="宋体" w:cs="宋体" w:hint="eastAsia"/>
          <w:b/>
          <w:bCs/>
          <w:kern w:val="0"/>
          <w:szCs w:val="21"/>
        </w:rPr>
        <w:t>此处合同</w:t>
      </w:r>
      <w:proofErr w:type="gramEnd"/>
      <w:r>
        <w:rPr>
          <w:rFonts w:ascii="宋体" w:hAnsi="宋体" w:cs="宋体" w:hint="eastAsia"/>
          <w:b/>
          <w:bCs/>
          <w:kern w:val="0"/>
          <w:szCs w:val="21"/>
        </w:rPr>
        <w:t>价款不包括落标补偿费）</w:t>
      </w:r>
    </w:p>
    <w:p w14:paraId="03D4BB18" w14:textId="77777777" w:rsidR="00961528" w:rsidRDefault="00000000">
      <w:pPr>
        <w:spacing w:line="360" w:lineRule="auto"/>
        <w:ind w:leftChars="200" w:left="420" w:firstLine="420"/>
        <w:rPr>
          <w:rFonts w:ascii="宋体" w:hAnsi="宋体" w:cs="宋体" w:hint="eastAsia"/>
          <w:b/>
          <w:bCs/>
          <w:kern w:val="0"/>
          <w:szCs w:val="21"/>
        </w:rPr>
      </w:pPr>
      <w:r>
        <w:rPr>
          <w:rFonts w:ascii="宋体" w:hAnsi="宋体" w:cs="宋体" w:hint="eastAsia"/>
          <w:b/>
          <w:bCs/>
          <w:kern w:val="0"/>
          <w:szCs w:val="21"/>
        </w:rPr>
        <w:t>2.1 联合体各成员单位合同价款分配比例</w:t>
      </w:r>
    </w:p>
    <w:p w14:paraId="131A4BAF" w14:textId="77777777" w:rsidR="00961528" w:rsidRDefault="00000000">
      <w:pPr>
        <w:spacing w:line="360" w:lineRule="auto"/>
        <w:ind w:leftChars="200" w:left="420" w:firstLine="420"/>
        <w:rPr>
          <w:rFonts w:ascii="宋体" w:hAnsi="宋体" w:cs="宋体" w:hint="eastAsia"/>
          <w:kern w:val="0"/>
          <w:szCs w:val="21"/>
        </w:rPr>
      </w:pPr>
      <w:r>
        <w:rPr>
          <w:rFonts w:ascii="宋体" w:hAnsi="宋体" w:cs="宋体" w:hint="eastAsia"/>
          <w:kern w:val="0"/>
          <w:szCs w:val="21"/>
        </w:rPr>
        <w:t>联合体牵头单位：</w:t>
      </w:r>
      <w:r>
        <w:rPr>
          <w:rFonts w:ascii="宋体" w:hAnsi="宋体" w:cs="宋体" w:hint="eastAsia"/>
          <w:kern w:val="0"/>
          <w:szCs w:val="21"/>
          <w:u w:val="single"/>
        </w:rPr>
        <w:t xml:space="preserve">     </w:t>
      </w:r>
      <w:r>
        <w:rPr>
          <w:rFonts w:ascii="宋体" w:hAnsi="宋体" w:cs="宋体" w:hint="eastAsia"/>
          <w:kern w:val="0"/>
          <w:szCs w:val="21"/>
        </w:rPr>
        <w:t xml:space="preserve"> %；联合体成员单位：</w:t>
      </w:r>
      <w:r>
        <w:rPr>
          <w:rFonts w:ascii="宋体" w:hAnsi="宋体" w:cs="宋体" w:hint="eastAsia"/>
          <w:kern w:val="0"/>
          <w:szCs w:val="21"/>
          <w:u w:val="single"/>
        </w:rPr>
        <w:t xml:space="preserve">      </w:t>
      </w:r>
      <w:r>
        <w:rPr>
          <w:rFonts w:ascii="宋体" w:hAnsi="宋体" w:cs="宋体" w:hint="eastAsia"/>
          <w:kern w:val="0"/>
          <w:szCs w:val="21"/>
        </w:rPr>
        <w:t>%。</w:t>
      </w:r>
    </w:p>
    <w:p w14:paraId="72D62262" w14:textId="77777777" w:rsidR="00961528" w:rsidRDefault="00000000">
      <w:pPr>
        <w:spacing w:line="360" w:lineRule="auto"/>
        <w:ind w:leftChars="200" w:left="420" w:firstLine="420"/>
        <w:rPr>
          <w:rFonts w:ascii="宋体" w:hAnsi="宋体" w:cs="宋体" w:hint="eastAsia"/>
          <w:b/>
          <w:bCs/>
          <w:kern w:val="0"/>
          <w:szCs w:val="21"/>
        </w:rPr>
      </w:pPr>
      <w:r>
        <w:rPr>
          <w:rFonts w:ascii="宋体" w:hAnsi="宋体" w:cs="宋体" w:hint="eastAsia"/>
          <w:b/>
          <w:bCs/>
          <w:kern w:val="0"/>
          <w:szCs w:val="21"/>
        </w:rPr>
        <w:t>2.2 联合体支付方式</w:t>
      </w:r>
    </w:p>
    <w:p w14:paraId="1BF1F114" w14:textId="77777777" w:rsidR="00961528" w:rsidRDefault="00000000">
      <w:pPr>
        <w:spacing w:line="360" w:lineRule="auto"/>
        <w:ind w:firstLine="420"/>
        <w:rPr>
          <w:rFonts w:ascii="宋体" w:hAnsi="宋体" w:cs="宋体" w:hint="eastAsia"/>
          <w:kern w:val="0"/>
          <w:szCs w:val="21"/>
          <w:lang w:val="zh-CN"/>
        </w:rPr>
      </w:pPr>
      <w:r>
        <w:rPr>
          <w:rFonts w:ascii="Segoe UI Symbol" w:hAnsi="Segoe UI Symbol" w:cs="Segoe UI Symbol"/>
          <w:kern w:val="0"/>
          <w:szCs w:val="21"/>
          <w:lang w:val="zh-CN"/>
        </w:rPr>
        <w:t xml:space="preserve">☐ </w:t>
      </w:r>
      <w:r>
        <w:rPr>
          <w:rFonts w:ascii="宋体" w:hAnsi="宋体" w:cs="宋体" w:hint="eastAsia"/>
          <w:kern w:val="0"/>
          <w:szCs w:val="21"/>
          <w:lang w:val="zh-CN"/>
        </w:rPr>
        <w:t>发包人按设计人在本协议书第1.1条约定的合同价款分配比例，分别支付至联合体牵头单位和联合体成员单位。</w:t>
      </w:r>
    </w:p>
    <w:p w14:paraId="2BBA6043" w14:textId="77777777" w:rsidR="00961528" w:rsidRDefault="00000000">
      <w:pPr>
        <w:spacing w:line="360" w:lineRule="auto"/>
        <w:ind w:firstLine="420"/>
        <w:rPr>
          <w:rFonts w:ascii="Segoe UI Symbol" w:hAnsi="Segoe UI Symbol" w:cs="Segoe UI Symbol"/>
          <w:kern w:val="0"/>
          <w:szCs w:val="21"/>
        </w:rPr>
      </w:pPr>
      <w:r>
        <w:rPr>
          <w:rFonts w:ascii="Segoe UI Symbol" w:hAnsi="Segoe UI Symbol" w:cs="Segoe UI Symbol"/>
          <w:kern w:val="0"/>
          <w:szCs w:val="21"/>
          <w:lang w:val="zh-CN"/>
        </w:rPr>
        <w:t xml:space="preserve">☐ </w:t>
      </w:r>
      <w:r>
        <w:rPr>
          <w:rFonts w:ascii="Segoe UI Symbol" w:hAnsi="Segoe UI Symbol" w:cs="Segoe UI Symbol" w:hint="eastAsia"/>
          <w:kern w:val="0"/>
          <w:szCs w:val="21"/>
        </w:rPr>
        <w:t>发包人将合同价款支付给联合体指定的一个单位：</w:t>
      </w:r>
      <w:r>
        <w:rPr>
          <w:rFonts w:ascii="Segoe UI Symbol" w:hAnsi="Segoe UI Symbol" w:cs="Segoe UI Symbol" w:hint="eastAsia"/>
          <w:kern w:val="0"/>
          <w:szCs w:val="21"/>
          <w:u w:val="single"/>
        </w:rPr>
        <w:t xml:space="preserve">              </w:t>
      </w:r>
      <w:r>
        <w:rPr>
          <w:rFonts w:ascii="Segoe UI Symbol" w:hAnsi="Segoe UI Symbol" w:cs="Segoe UI Symbol" w:hint="eastAsia"/>
          <w:kern w:val="0"/>
          <w:szCs w:val="21"/>
        </w:rPr>
        <w:t>，由该单位向其他单位进行支付，发包人向该指定单位支付合同价款后即视为发包人已向联合体全部单位履行合同付款义务。</w:t>
      </w:r>
    </w:p>
    <w:p w14:paraId="280BB592" w14:textId="77777777" w:rsidR="00961528" w:rsidRDefault="00000000">
      <w:pPr>
        <w:keepNext/>
        <w:keepLines/>
        <w:spacing w:line="360" w:lineRule="auto"/>
        <w:ind w:firstLineChars="200" w:firstLine="422"/>
        <w:rPr>
          <w:rFonts w:ascii="宋体" w:hAnsi="宋体" w:hint="eastAsia"/>
          <w:b/>
          <w:bCs/>
          <w:szCs w:val="21"/>
        </w:rPr>
      </w:pPr>
      <w:r>
        <w:rPr>
          <w:rFonts w:ascii="宋体" w:hAnsi="宋体" w:hint="eastAsia"/>
          <w:b/>
          <w:bCs/>
          <w:szCs w:val="21"/>
        </w:rPr>
        <w:t>（三）合同价款结算详见专用条款约定</w:t>
      </w:r>
    </w:p>
    <w:p w14:paraId="64416399" w14:textId="77777777" w:rsidR="00961528" w:rsidRDefault="00000000">
      <w:pPr>
        <w:spacing w:line="360" w:lineRule="auto"/>
        <w:jc w:val="left"/>
        <w:outlineLvl w:val="1"/>
        <w:rPr>
          <w:rFonts w:ascii="宋体" w:hAnsi="宋体" w:cs="宋体" w:hint="eastAsia"/>
          <w:b/>
          <w:szCs w:val="21"/>
        </w:rPr>
      </w:pPr>
      <w:bookmarkStart w:id="567" w:name="_Toc351203485"/>
      <w:bookmarkStart w:id="568" w:name="_Toc10563"/>
      <w:bookmarkStart w:id="569" w:name="_Toc37167324"/>
      <w:r>
        <w:rPr>
          <w:rFonts w:ascii="宋体" w:hAnsi="宋体" w:cs="宋体" w:hint="eastAsia"/>
          <w:b/>
          <w:szCs w:val="21"/>
        </w:rPr>
        <w:t>五、</w:t>
      </w:r>
      <w:bookmarkEnd w:id="567"/>
      <w:r>
        <w:rPr>
          <w:rFonts w:ascii="宋体" w:hAnsi="宋体" w:cs="宋体" w:hint="eastAsia"/>
          <w:b/>
          <w:szCs w:val="21"/>
        </w:rPr>
        <w:t>发包人代表与设计人代表</w:t>
      </w:r>
      <w:bookmarkEnd w:id="568"/>
      <w:bookmarkEnd w:id="569"/>
    </w:p>
    <w:p w14:paraId="3B96E250" w14:textId="77777777" w:rsidR="00961528" w:rsidRDefault="00000000">
      <w:pPr>
        <w:spacing w:line="360" w:lineRule="auto"/>
        <w:ind w:firstLineChars="200" w:firstLine="420"/>
        <w:jc w:val="left"/>
        <w:rPr>
          <w:szCs w:val="22"/>
        </w:rPr>
      </w:pPr>
      <w:r>
        <w:rPr>
          <w:rFonts w:ascii="宋体" w:hAnsi="宋体" w:cs="宋体" w:hint="eastAsia"/>
          <w:szCs w:val="21"/>
        </w:rPr>
        <w:t>1.</w:t>
      </w:r>
      <w:r>
        <w:rPr>
          <w:rFonts w:hint="eastAsia"/>
          <w:szCs w:val="22"/>
        </w:rPr>
        <w:t>发包人代表的姓名、职务、联系方式、授权范围：</w:t>
      </w:r>
      <w:proofErr w:type="gramStart"/>
      <w:r>
        <w:rPr>
          <w:rFonts w:hint="eastAsia"/>
          <w:szCs w:val="22"/>
        </w:rPr>
        <w:t>郝</w:t>
      </w:r>
      <w:proofErr w:type="gramEnd"/>
      <w:r>
        <w:rPr>
          <w:rFonts w:hint="eastAsia"/>
          <w:szCs w:val="22"/>
        </w:rPr>
        <w:t>秋实</w:t>
      </w:r>
      <w:r>
        <w:rPr>
          <w:rFonts w:hint="eastAsia"/>
          <w:szCs w:val="22"/>
        </w:rPr>
        <w:t xml:space="preserve"> </w:t>
      </w:r>
      <w:r>
        <w:rPr>
          <w:rFonts w:hint="eastAsia"/>
          <w:szCs w:val="22"/>
        </w:rPr>
        <w:t>项目副主任、</w:t>
      </w:r>
      <w:r>
        <w:rPr>
          <w:rFonts w:hint="eastAsia"/>
          <w:szCs w:val="22"/>
        </w:rPr>
        <w:t>13154307081</w:t>
      </w:r>
      <w:r>
        <w:rPr>
          <w:rFonts w:hint="eastAsia"/>
          <w:szCs w:val="22"/>
          <w:u w:val="single"/>
        </w:rPr>
        <w:t xml:space="preserve">                             </w:t>
      </w:r>
      <w:r>
        <w:rPr>
          <w:rFonts w:hint="eastAsia"/>
          <w:szCs w:val="22"/>
        </w:rPr>
        <w:t xml:space="preserve"> </w:t>
      </w:r>
      <w:r>
        <w:rPr>
          <w:rFonts w:hint="eastAsia"/>
          <w:szCs w:val="22"/>
        </w:rPr>
        <w:t>。</w:t>
      </w:r>
    </w:p>
    <w:p w14:paraId="2674E8F6" w14:textId="77777777" w:rsidR="00961528" w:rsidRDefault="00000000">
      <w:pPr>
        <w:spacing w:line="360" w:lineRule="auto"/>
        <w:ind w:firstLineChars="200" w:firstLine="420"/>
        <w:jc w:val="left"/>
        <w:rPr>
          <w:szCs w:val="22"/>
        </w:rPr>
      </w:pPr>
      <w:r>
        <w:rPr>
          <w:rFonts w:ascii="宋体" w:hAnsi="宋体" w:cs="宋体" w:hint="eastAsia"/>
          <w:szCs w:val="21"/>
        </w:rPr>
        <w:t>2.</w:t>
      </w:r>
      <w:r>
        <w:rPr>
          <w:rFonts w:hint="eastAsia"/>
          <w:szCs w:val="22"/>
        </w:rPr>
        <w:t>设计人代表的姓名、职务、执业资格及等级、注册执业证书编号、联系方式、授权范围：</w:t>
      </w:r>
      <w:r>
        <w:rPr>
          <w:rFonts w:hint="eastAsia"/>
          <w:szCs w:val="22"/>
          <w:u w:val="single"/>
        </w:rPr>
        <w:t xml:space="preserve">                            </w:t>
      </w:r>
      <w:r>
        <w:rPr>
          <w:rFonts w:hint="eastAsia"/>
          <w:szCs w:val="22"/>
        </w:rPr>
        <w:t xml:space="preserve"> </w:t>
      </w:r>
      <w:r>
        <w:rPr>
          <w:rFonts w:hint="eastAsia"/>
          <w:szCs w:val="22"/>
        </w:rPr>
        <w:t>。</w:t>
      </w:r>
    </w:p>
    <w:p w14:paraId="6E19ED4C" w14:textId="77777777" w:rsidR="00961528" w:rsidRDefault="00000000">
      <w:pPr>
        <w:spacing w:line="360" w:lineRule="auto"/>
        <w:ind w:firstLine="420"/>
        <w:rPr>
          <w:rFonts w:ascii="宋体" w:hAnsi="宋体" w:hint="eastAsia"/>
          <w:szCs w:val="21"/>
        </w:rPr>
      </w:pPr>
      <w:r>
        <w:rPr>
          <w:rFonts w:ascii="宋体" w:hAnsi="宋体" w:hint="eastAsia"/>
          <w:szCs w:val="21"/>
        </w:rPr>
        <w:t>双方保证，上述人员拥有授权代表资格。 任何一方授权代表的变更应事先通知对方，否则变更授权代表签署的文件资料视为无效。</w:t>
      </w:r>
    </w:p>
    <w:p w14:paraId="73B164D5" w14:textId="77777777" w:rsidR="00961528" w:rsidRDefault="00000000">
      <w:pPr>
        <w:spacing w:line="360" w:lineRule="auto"/>
        <w:jc w:val="left"/>
        <w:outlineLvl w:val="1"/>
        <w:rPr>
          <w:rFonts w:ascii="宋体" w:hAnsi="宋体" w:cs="宋体" w:hint="eastAsia"/>
          <w:b/>
          <w:szCs w:val="21"/>
        </w:rPr>
      </w:pPr>
      <w:bookmarkStart w:id="570" w:name="_Toc351203486"/>
      <w:bookmarkStart w:id="571" w:name="_Toc7639"/>
      <w:bookmarkStart w:id="572" w:name="_Toc37167325"/>
      <w:r>
        <w:rPr>
          <w:rFonts w:ascii="宋体" w:hAnsi="宋体" w:cs="宋体" w:hint="eastAsia"/>
          <w:b/>
          <w:szCs w:val="21"/>
        </w:rPr>
        <w:t>六、合同文件构成</w:t>
      </w:r>
      <w:bookmarkEnd w:id="570"/>
      <w:bookmarkEnd w:id="571"/>
      <w:bookmarkEnd w:id="572"/>
      <w:r>
        <w:rPr>
          <w:rFonts w:ascii="宋体" w:hAnsi="宋体" w:cs="宋体" w:hint="eastAsia"/>
          <w:b/>
          <w:szCs w:val="21"/>
        </w:rPr>
        <w:t>及解释顺序</w:t>
      </w:r>
    </w:p>
    <w:p w14:paraId="777632B1" w14:textId="77777777" w:rsidR="00961528" w:rsidRDefault="00000000">
      <w:pPr>
        <w:spacing w:line="360" w:lineRule="auto"/>
        <w:ind w:firstLineChars="200" w:firstLine="420"/>
        <w:jc w:val="left"/>
        <w:rPr>
          <w:rFonts w:ascii="宋体" w:hAnsi="宋体" w:cs="宋体" w:hint="eastAsia"/>
          <w:szCs w:val="21"/>
        </w:rPr>
      </w:pPr>
      <w:bookmarkStart w:id="573" w:name="_Toc351203491"/>
      <w:bookmarkStart w:id="574" w:name="_Toc37167326"/>
      <w:bookmarkStart w:id="575" w:name="_Toc16082"/>
      <w:r>
        <w:rPr>
          <w:rFonts w:ascii="宋体" w:hAnsi="宋体" w:cs="宋体" w:hint="eastAsia"/>
          <w:szCs w:val="21"/>
        </w:rPr>
        <w:t>（1）合同协议书；</w:t>
      </w:r>
    </w:p>
    <w:p w14:paraId="0C839F20"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 xml:space="preserve">（2）专用合同条款及其附件； </w:t>
      </w:r>
    </w:p>
    <w:p w14:paraId="307C349D"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 xml:space="preserve">（3）通用合同条款； </w:t>
      </w:r>
    </w:p>
    <w:p w14:paraId="27FB4866"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lastRenderedPageBreak/>
        <w:t>（4）中标通知书（如果有）；</w:t>
      </w:r>
    </w:p>
    <w:p w14:paraId="6E1530F7"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（5）投标函及其附录（如果有）；</w:t>
      </w:r>
    </w:p>
    <w:p w14:paraId="3E04719C"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（6）发包人要求；</w:t>
      </w:r>
    </w:p>
    <w:p w14:paraId="4B874D81"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（7）招标文件及补遗；</w:t>
      </w:r>
    </w:p>
    <w:p w14:paraId="20B533EB"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（8）标准、规范及规程等有关技术文件、发包人设计指引；</w:t>
      </w:r>
    </w:p>
    <w:p w14:paraId="629580FB"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w:t>
      </w:r>
      <w:r>
        <w:rPr>
          <w:rFonts w:ascii="宋体" w:hAnsi="宋体" w:cs="宋体"/>
          <w:szCs w:val="21"/>
        </w:rPr>
        <w:t>9</w:t>
      </w:r>
      <w:r>
        <w:rPr>
          <w:rFonts w:ascii="宋体" w:hAnsi="宋体" w:cs="宋体" w:hint="eastAsia"/>
          <w:szCs w:val="21"/>
        </w:rPr>
        <w:t>）发包人提供的上一阶段图纸（如果有）；</w:t>
      </w:r>
    </w:p>
    <w:p w14:paraId="1C820962"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w:t>
      </w:r>
      <w:r>
        <w:rPr>
          <w:rFonts w:ascii="宋体" w:hAnsi="宋体" w:cs="宋体"/>
          <w:szCs w:val="21"/>
        </w:rPr>
        <w:t>10</w:t>
      </w:r>
      <w:r>
        <w:rPr>
          <w:rFonts w:ascii="宋体" w:hAnsi="宋体" w:cs="宋体" w:hint="eastAsia"/>
          <w:szCs w:val="21"/>
        </w:rPr>
        <w:t>）其他合同文件。</w:t>
      </w:r>
    </w:p>
    <w:p w14:paraId="43AEB32B"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上述各项合同文件包括合同当事人就该项合同文件所</w:t>
      </w:r>
      <w:proofErr w:type="gramStart"/>
      <w:r>
        <w:rPr>
          <w:rFonts w:ascii="宋体" w:hAnsi="宋体" w:cs="宋体" w:hint="eastAsia"/>
          <w:szCs w:val="21"/>
        </w:rPr>
        <w:t>作出</w:t>
      </w:r>
      <w:proofErr w:type="gramEnd"/>
      <w:r>
        <w:rPr>
          <w:rFonts w:ascii="宋体" w:hAnsi="宋体" w:cs="宋体" w:hint="eastAsia"/>
          <w:szCs w:val="21"/>
        </w:rPr>
        <w:t>的补充和修改，属于同一类内容的文件，应以最新签署的为准。在合同履行过程中形成的与合同有关的文件均构成合同文件组成部分，并根据其性质确定优先解释顺序。</w:t>
      </w:r>
    </w:p>
    <w:p w14:paraId="201C45CD" w14:textId="77777777" w:rsidR="00961528" w:rsidRDefault="00000000">
      <w:pPr>
        <w:spacing w:line="360" w:lineRule="auto"/>
        <w:jc w:val="left"/>
        <w:outlineLvl w:val="1"/>
        <w:rPr>
          <w:rFonts w:ascii="宋体" w:hAnsi="宋体" w:cs="宋体" w:hint="eastAsia"/>
          <w:b/>
          <w:szCs w:val="21"/>
        </w:rPr>
      </w:pPr>
      <w:r>
        <w:rPr>
          <w:rFonts w:ascii="宋体" w:hAnsi="宋体" w:cs="宋体" w:hint="eastAsia"/>
          <w:b/>
          <w:szCs w:val="21"/>
        </w:rPr>
        <w:t>七、</w:t>
      </w:r>
      <w:bookmarkEnd w:id="573"/>
      <w:r>
        <w:rPr>
          <w:rFonts w:ascii="宋体" w:hAnsi="宋体" w:cs="宋体"/>
          <w:b/>
          <w:szCs w:val="21"/>
        </w:rPr>
        <w:t>承诺</w:t>
      </w:r>
      <w:bookmarkEnd w:id="574"/>
      <w:bookmarkEnd w:id="575"/>
    </w:p>
    <w:p w14:paraId="77AE8064"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1.发包人承诺按照合同约定的期限和方式支付合同价款，并履行本合同所约定的全部义务。</w:t>
      </w:r>
    </w:p>
    <w:p w14:paraId="7C8081FF"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2.设计人承诺按照法律和技术标准规定及合同约定提供工程设计服务。</w:t>
      </w:r>
    </w:p>
    <w:p w14:paraId="690815A3" w14:textId="77777777" w:rsidR="00961528" w:rsidRDefault="00000000">
      <w:pPr>
        <w:spacing w:line="360" w:lineRule="auto"/>
        <w:jc w:val="left"/>
        <w:outlineLvl w:val="1"/>
        <w:rPr>
          <w:rFonts w:ascii="宋体" w:hAnsi="宋体" w:cs="宋体" w:hint="eastAsia"/>
          <w:b/>
          <w:szCs w:val="21"/>
        </w:rPr>
      </w:pPr>
      <w:bookmarkStart w:id="576" w:name="_Toc28976"/>
      <w:bookmarkStart w:id="577" w:name="_Toc37167327"/>
      <w:bookmarkStart w:id="578" w:name="_Toc351203492"/>
      <w:r>
        <w:rPr>
          <w:rFonts w:ascii="宋体" w:hAnsi="宋体" w:cs="宋体" w:hint="eastAsia"/>
          <w:b/>
          <w:szCs w:val="21"/>
        </w:rPr>
        <w:t>八、词语含义</w:t>
      </w:r>
      <w:bookmarkEnd w:id="576"/>
      <w:bookmarkEnd w:id="577"/>
    </w:p>
    <w:p w14:paraId="7632EDBF"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本协议书中词语含义与第二部分通用合同条款中赋予的含义相同。</w:t>
      </w:r>
    </w:p>
    <w:p w14:paraId="1AD7A8EE" w14:textId="77777777" w:rsidR="00961528" w:rsidRDefault="00000000">
      <w:pPr>
        <w:spacing w:line="360" w:lineRule="auto"/>
        <w:jc w:val="left"/>
        <w:outlineLvl w:val="1"/>
        <w:rPr>
          <w:rFonts w:ascii="宋体" w:hAnsi="宋体" w:cs="宋体" w:hint="eastAsia"/>
          <w:b/>
          <w:szCs w:val="21"/>
        </w:rPr>
      </w:pPr>
      <w:bookmarkStart w:id="579" w:name="_Toc9687"/>
      <w:r>
        <w:rPr>
          <w:rFonts w:ascii="宋体" w:hAnsi="宋体" w:cs="宋体" w:hint="eastAsia"/>
          <w:b/>
          <w:szCs w:val="21"/>
        </w:rPr>
        <w:t>九、文件签收及送达</w:t>
      </w:r>
      <w:bookmarkEnd w:id="579"/>
    </w:p>
    <w:p w14:paraId="5E7885B4" w14:textId="77777777" w:rsidR="00961528" w:rsidRDefault="00000000">
      <w:pPr>
        <w:spacing w:line="360" w:lineRule="auto"/>
        <w:ind w:firstLine="420"/>
        <w:rPr>
          <w:rFonts w:ascii="宋体" w:hAnsi="宋体" w:hint="eastAsia"/>
          <w:szCs w:val="21"/>
          <w:lang w:val="zh-CN"/>
        </w:rPr>
      </w:pPr>
      <w:r>
        <w:rPr>
          <w:rFonts w:ascii="宋体" w:hAnsi="宋体" w:hint="eastAsia"/>
          <w:szCs w:val="21"/>
        </w:rPr>
        <w:t>1.</w:t>
      </w:r>
      <w:r>
        <w:rPr>
          <w:rFonts w:ascii="宋体" w:hAnsi="宋体" w:hint="eastAsia"/>
          <w:szCs w:val="21"/>
          <w:lang w:val="zh-CN"/>
        </w:rPr>
        <w:t>发包人收件人基本信息如下：</w:t>
      </w:r>
    </w:p>
    <w:p w14:paraId="50AE430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单位名称：</w:t>
      </w:r>
      <w:r>
        <w:rPr>
          <w:rFonts w:ascii="宋体" w:hAnsi="宋体" w:hint="eastAsia"/>
          <w:szCs w:val="21"/>
        </w:rPr>
        <w:t>深圳市建筑工</w:t>
      </w:r>
      <w:proofErr w:type="gramStart"/>
      <w:r>
        <w:rPr>
          <w:rFonts w:ascii="宋体" w:hAnsi="宋体" w:hint="eastAsia"/>
          <w:szCs w:val="21"/>
        </w:rPr>
        <w:t>务</w:t>
      </w:r>
      <w:proofErr w:type="gramEnd"/>
      <w:r>
        <w:rPr>
          <w:rFonts w:ascii="宋体" w:hAnsi="宋体" w:hint="eastAsia"/>
          <w:szCs w:val="21"/>
        </w:rPr>
        <w:t>署工程设计管理中心</w:t>
      </w:r>
      <w:r>
        <w:rPr>
          <w:rFonts w:ascii="宋体" w:hAnsi="宋体" w:hint="eastAsia"/>
          <w:szCs w:val="21"/>
          <w:u w:val="single"/>
          <w:lang w:val="zh-CN"/>
        </w:rPr>
        <w:t xml:space="preserve">                        </w:t>
      </w:r>
      <w:r>
        <w:rPr>
          <w:rFonts w:ascii="宋体" w:hAnsi="宋体" w:hint="eastAsia"/>
          <w:szCs w:val="21"/>
          <w:lang w:val="zh-CN"/>
        </w:rPr>
        <w:t>。</w:t>
      </w:r>
    </w:p>
    <w:p w14:paraId="484E27F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单位地址：</w:t>
      </w:r>
      <w:r>
        <w:rPr>
          <w:rFonts w:ascii="宋体" w:hAnsi="宋体" w:hint="eastAsia"/>
          <w:szCs w:val="21"/>
        </w:rPr>
        <w:t>深圳市福田区深南大道</w:t>
      </w:r>
      <w:r>
        <w:rPr>
          <w:rFonts w:ascii="宋体" w:hAnsi="宋体" w:hint="eastAsia"/>
          <w:szCs w:val="21"/>
          <w:u w:val="single"/>
          <w:lang w:val="zh-CN"/>
        </w:rPr>
        <w:t xml:space="preserve"> </w:t>
      </w:r>
      <w:r>
        <w:rPr>
          <w:rFonts w:ascii="宋体" w:hAnsi="宋体" w:hint="eastAsia"/>
          <w:szCs w:val="21"/>
          <w:u w:val="single"/>
        </w:rPr>
        <w:t>6011号</w:t>
      </w:r>
      <w:r>
        <w:rPr>
          <w:rFonts w:ascii="宋体" w:hAnsi="宋体" w:hint="eastAsia"/>
          <w:szCs w:val="21"/>
          <w:u w:val="single"/>
          <w:lang w:val="zh-CN"/>
        </w:rPr>
        <w:t xml:space="preserve">                       </w:t>
      </w:r>
      <w:r>
        <w:rPr>
          <w:rFonts w:ascii="宋体" w:hAnsi="宋体" w:hint="eastAsia"/>
          <w:szCs w:val="21"/>
          <w:lang w:val="zh-CN"/>
        </w:rPr>
        <w:t>。</w:t>
      </w:r>
    </w:p>
    <w:p w14:paraId="795F8F4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邮政编码：</w:t>
      </w:r>
      <w:r>
        <w:rPr>
          <w:rFonts w:ascii="宋体" w:hAnsi="宋体" w:hint="eastAsia"/>
          <w:szCs w:val="21"/>
          <w:u w:val="single"/>
          <w:lang w:val="zh-CN"/>
        </w:rPr>
        <w:t xml:space="preserve"> </w:t>
      </w:r>
      <w:r>
        <w:rPr>
          <w:rFonts w:ascii="宋体" w:hAnsi="宋体" w:hint="eastAsia"/>
          <w:szCs w:val="21"/>
          <w:u w:val="single"/>
        </w:rPr>
        <w:t>518000</w:t>
      </w:r>
      <w:r>
        <w:rPr>
          <w:rFonts w:ascii="宋体" w:hAnsi="宋体" w:hint="eastAsia"/>
          <w:szCs w:val="21"/>
          <w:u w:val="single"/>
          <w:lang w:val="zh-CN"/>
        </w:rPr>
        <w:t xml:space="preserve">                       </w:t>
      </w:r>
      <w:r>
        <w:rPr>
          <w:rFonts w:ascii="宋体" w:hAnsi="宋体" w:hint="eastAsia"/>
          <w:szCs w:val="21"/>
          <w:lang w:val="zh-CN"/>
        </w:rPr>
        <w:t>。</w:t>
      </w:r>
    </w:p>
    <w:p w14:paraId="6207CC1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收件人姓名：</w:t>
      </w:r>
      <w:r>
        <w:rPr>
          <w:rFonts w:ascii="宋体" w:hAnsi="宋体" w:hint="eastAsia"/>
          <w:szCs w:val="21"/>
          <w:u w:val="single"/>
          <w:lang w:val="zh-CN"/>
        </w:rPr>
        <w:t xml:space="preserve"> </w:t>
      </w:r>
      <w:proofErr w:type="gramStart"/>
      <w:r>
        <w:rPr>
          <w:rFonts w:ascii="宋体" w:hAnsi="宋体" w:hint="eastAsia"/>
          <w:szCs w:val="21"/>
          <w:u w:val="single"/>
        </w:rPr>
        <w:t>郝</w:t>
      </w:r>
      <w:proofErr w:type="gramEnd"/>
      <w:r>
        <w:rPr>
          <w:rFonts w:ascii="宋体" w:hAnsi="宋体" w:hint="eastAsia"/>
          <w:szCs w:val="21"/>
          <w:u w:val="single"/>
        </w:rPr>
        <w:t>秋实</w:t>
      </w:r>
      <w:r>
        <w:rPr>
          <w:rFonts w:ascii="宋体" w:hAnsi="宋体" w:hint="eastAsia"/>
          <w:szCs w:val="21"/>
          <w:u w:val="single"/>
          <w:lang w:val="zh-CN"/>
        </w:rPr>
        <w:t xml:space="preserve">                     </w:t>
      </w:r>
      <w:r>
        <w:rPr>
          <w:rFonts w:ascii="宋体" w:hAnsi="宋体" w:hint="eastAsia"/>
          <w:szCs w:val="21"/>
          <w:lang w:val="zh-CN"/>
        </w:rPr>
        <w:t>。</w:t>
      </w:r>
    </w:p>
    <w:p w14:paraId="602D649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手机号码：</w:t>
      </w:r>
      <w:r>
        <w:rPr>
          <w:rFonts w:ascii="宋体" w:hAnsi="宋体" w:hint="eastAsia"/>
          <w:szCs w:val="21"/>
          <w:u w:val="single"/>
          <w:lang w:val="zh-CN"/>
        </w:rPr>
        <w:t xml:space="preserve"> </w:t>
      </w:r>
      <w:r>
        <w:rPr>
          <w:rFonts w:ascii="宋体" w:hAnsi="宋体" w:hint="eastAsia"/>
          <w:szCs w:val="21"/>
          <w:u w:val="single"/>
        </w:rPr>
        <w:t>13154307081</w:t>
      </w:r>
      <w:r>
        <w:rPr>
          <w:rFonts w:ascii="宋体" w:hAnsi="宋体" w:hint="eastAsia"/>
          <w:szCs w:val="21"/>
          <w:u w:val="single"/>
          <w:lang w:val="zh-CN"/>
        </w:rPr>
        <w:t xml:space="preserve">                       </w:t>
      </w:r>
      <w:r>
        <w:rPr>
          <w:rFonts w:ascii="宋体" w:hAnsi="宋体" w:hint="eastAsia"/>
          <w:szCs w:val="21"/>
          <w:lang w:val="zh-CN"/>
        </w:rPr>
        <w:t>。</w:t>
      </w:r>
    </w:p>
    <w:p w14:paraId="48791E0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传真号码：</w:t>
      </w:r>
      <w:r>
        <w:rPr>
          <w:rFonts w:ascii="宋体" w:hAnsi="宋体" w:hint="eastAsia"/>
          <w:szCs w:val="21"/>
          <w:u w:val="single"/>
          <w:lang w:val="zh-CN"/>
        </w:rPr>
        <w:t xml:space="preserve">                        </w:t>
      </w:r>
      <w:r>
        <w:rPr>
          <w:rFonts w:ascii="宋体" w:hAnsi="宋体" w:hint="eastAsia"/>
          <w:szCs w:val="21"/>
          <w:lang w:val="zh-CN"/>
        </w:rPr>
        <w:t>。</w:t>
      </w:r>
    </w:p>
    <w:p w14:paraId="69826B6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电子邮箱：</w:t>
      </w:r>
      <w:r>
        <w:rPr>
          <w:rFonts w:ascii="宋体" w:hAnsi="宋体" w:hint="eastAsia"/>
          <w:szCs w:val="21"/>
        </w:rPr>
        <w:t>593773529@qq.com</w:t>
      </w:r>
      <w:r>
        <w:rPr>
          <w:rFonts w:ascii="宋体" w:hAnsi="宋体" w:hint="eastAsia"/>
          <w:szCs w:val="21"/>
          <w:u w:val="single"/>
          <w:lang w:val="zh-CN"/>
        </w:rPr>
        <w:t xml:space="preserve">                        </w:t>
      </w:r>
      <w:r>
        <w:rPr>
          <w:rFonts w:ascii="宋体" w:hAnsi="宋体" w:hint="eastAsia"/>
          <w:szCs w:val="21"/>
          <w:lang w:val="zh-CN"/>
        </w:rPr>
        <w:t>。</w:t>
      </w:r>
    </w:p>
    <w:p w14:paraId="4B5E4AD8" w14:textId="77777777" w:rsidR="00961528" w:rsidRDefault="00000000">
      <w:pPr>
        <w:spacing w:line="360" w:lineRule="auto"/>
        <w:ind w:firstLine="420"/>
        <w:rPr>
          <w:rFonts w:ascii="宋体" w:hAnsi="宋体" w:hint="eastAsia"/>
          <w:szCs w:val="21"/>
          <w:lang w:val="zh-CN"/>
        </w:rPr>
      </w:pPr>
      <w:r>
        <w:rPr>
          <w:rFonts w:ascii="宋体" w:hAnsi="宋体" w:hint="eastAsia"/>
          <w:szCs w:val="21"/>
        </w:rPr>
        <w:t>2.</w:t>
      </w:r>
      <w:r>
        <w:rPr>
          <w:rFonts w:ascii="宋体" w:hAnsi="宋体" w:hint="eastAsia"/>
          <w:szCs w:val="21"/>
          <w:lang w:val="zh-CN"/>
        </w:rPr>
        <w:t>设计人收件人基本信息如下：</w:t>
      </w:r>
    </w:p>
    <w:p w14:paraId="7B6A1BC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单位名称：</w:t>
      </w:r>
      <w:r>
        <w:rPr>
          <w:rFonts w:ascii="宋体" w:hAnsi="宋体" w:hint="eastAsia"/>
          <w:szCs w:val="21"/>
          <w:u w:val="single"/>
          <w:lang w:val="zh-CN"/>
        </w:rPr>
        <w:t xml:space="preserve">                        </w:t>
      </w:r>
      <w:r>
        <w:rPr>
          <w:rFonts w:ascii="宋体" w:hAnsi="宋体" w:hint="eastAsia"/>
          <w:szCs w:val="21"/>
          <w:lang w:val="zh-CN"/>
        </w:rPr>
        <w:t>。</w:t>
      </w:r>
    </w:p>
    <w:p w14:paraId="30B997C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单位地址：</w:t>
      </w:r>
      <w:r>
        <w:rPr>
          <w:rFonts w:ascii="宋体" w:hAnsi="宋体" w:hint="eastAsia"/>
          <w:szCs w:val="21"/>
          <w:u w:val="single"/>
          <w:lang w:val="zh-CN"/>
        </w:rPr>
        <w:t xml:space="preserve">                        </w:t>
      </w:r>
      <w:r>
        <w:rPr>
          <w:rFonts w:ascii="宋体" w:hAnsi="宋体" w:hint="eastAsia"/>
          <w:szCs w:val="21"/>
          <w:lang w:val="zh-CN"/>
        </w:rPr>
        <w:t>。</w:t>
      </w:r>
    </w:p>
    <w:p w14:paraId="5B00CDD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邮政编码：</w:t>
      </w:r>
      <w:r>
        <w:rPr>
          <w:rFonts w:ascii="宋体" w:hAnsi="宋体" w:hint="eastAsia"/>
          <w:szCs w:val="21"/>
          <w:u w:val="single"/>
          <w:lang w:val="zh-CN"/>
        </w:rPr>
        <w:t xml:space="preserve">                        </w:t>
      </w:r>
      <w:r>
        <w:rPr>
          <w:rFonts w:ascii="宋体" w:hAnsi="宋体" w:hint="eastAsia"/>
          <w:szCs w:val="21"/>
          <w:lang w:val="zh-CN"/>
        </w:rPr>
        <w:t>。</w:t>
      </w:r>
    </w:p>
    <w:p w14:paraId="48E67AF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收件人姓名：</w:t>
      </w:r>
      <w:r>
        <w:rPr>
          <w:rFonts w:ascii="宋体" w:hAnsi="宋体" w:hint="eastAsia"/>
          <w:szCs w:val="21"/>
          <w:u w:val="single"/>
          <w:lang w:val="zh-CN"/>
        </w:rPr>
        <w:t xml:space="preserve">                      </w:t>
      </w:r>
      <w:r>
        <w:rPr>
          <w:rFonts w:ascii="宋体" w:hAnsi="宋体" w:hint="eastAsia"/>
          <w:szCs w:val="21"/>
          <w:lang w:val="zh-CN"/>
        </w:rPr>
        <w:t>。</w:t>
      </w:r>
    </w:p>
    <w:p w14:paraId="4D07395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手机号码：</w:t>
      </w:r>
      <w:r>
        <w:rPr>
          <w:rFonts w:ascii="宋体" w:hAnsi="宋体" w:hint="eastAsia"/>
          <w:szCs w:val="21"/>
          <w:u w:val="single"/>
          <w:lang w:val="zh-CN"/>
        </w:rPr>
        <w:t xml:space="preserve">                        </w:t>
      </w:r>
      <w:r>
        <w:rPr>
          <w:rFonts w:ascii="宋体" w:hAnsi="宋体" w:hint="eastAsia"/>
          <w:szCs w:val="21"/>
          <w:lang w:val="zh-CN"/>
        </w:rPr>
        <w:t>。</w:t>
      </w:r>
    </w:p>
    <w:p w14:paraId="29302EA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传真号码：</w:t>
      </w:r>
      <w:r>
        <w:rPr>
          <w:rFonts w:ascii="宋体" w:hAnsi="宋体" w:hint="eastAsia"/>
          <w:szCs w:val="21"/>
          <w:u w:val="single"/>
          <w:lang w:val="zh-CN"/>
        </w:rPr>
        <w:t xml:space="preserve">                        </w:t>
      </w:r>
      <w:r>
        <w:rPr>
          <w:rFonts w:ascii="宋体" w:hAnsi="宋体" w:hint="eastAsia"/>
          <w:szCs w:val="21"/>
          <w:lang w:val="zh-CN"/>
        </w:rPr>
        <w:t>。</w:t>
      </w:r>
    </w:p>
    <w:p w14:paraId="387B7BC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电子邮箱：</w:t>
      </w:r>
      <w:r>
        <w:rPr>
          <w:rFonts w:ascii="宋体" w:hAnsi="宋体" w:hint="eastAsia"/>
          <w:szCs w:val="21"/>
          <w:u w:val="single"/>
          <w:lang w:val="zh-CN"/>
        </w:rPr>
        <w:t xml:space="preserve">                        </w:t>
      </w:r>
      <w:r>
        <w:rPr>
          <w:rFonts w:ascii="宋体" w:hAnsi="宋体" w:hint="eastAsia"/>
          <w:szCs w:val="21"/>
          <w:lang w:val="zh-CN"/>
        </w:rPr>
        <w:t>。</w:t>
      </w:r>
    </w:p>
    <w:p w14:paraId="7448BF29" w14:textId="77777777" w:rsidR="00961528" w:rsidRDefault="00000000">
      <w:pPr>
        <w:spacing w:line="360" w:lineRule="auto"/>
        <w:jc w:val="left"/>
        <w:outlineLvl w:val="1"/>
        <w:rPr>
          <w:rFonts w:ascii="宋体" w:hAnsi="宋体" w:cs="宋体" w:hint="eastAsia"/>
          <w:b/>
          <w:bCs/>
          <w:szCs w:val="21"/>
        </w:rPr>
      </w:pPr>
      <w:bookmarkStart w:id="580" w:name="_Toc16780"/>
      <w:bookmarkStart w:id="581" w:name="_Toc37167328"/>
      <w:r>
        <w:rPr>
          <w:rFonts w:ascii="宋体" w:hAnsi="宋体" w:cs="宋体" w:hint="eastAsia"/>
          <w:b/>
          <w:bCs/>
          <w:szCs w:val="21"/>
        </w:rPr>
        <w:t>十、签订地点</w:t>
      </w:r>
      <w:bookmarkEnd w:id="580"/>
      <w:bookmarkEnd w:id="581"/>
    </w:p>
    <w:p w14:paraId="25DA6C60" w14:textId="77777777" w:rsidR="00961528" w:rsidRDefault="00000000">
      <w:pPr>
        <w:adjustRightInd w:val="0"/>
        <w:snapToGrid w:val="0"/>
        <w:spacing w:line="360" w:lineRule="auto"/>
        <w:ind w:firstLineChars="200" w:firstLine="420"/>
        <w:jc w:val="left"/>
        <w:rPr>
          <w:rFonts w:cs="宋体"/>
          <w:szCs w:val="21"/>
        </w:rPr>
      </w:pPr>
      <w:r>
        <w:rPr>
          <w:rFonts w:ascii="宋体" w:hAnsi="宋体" w:cs="宋体" w:hint="eastAsia"/>
          <w:szCs w:val="21"/>
        </w:rPr>
        <w:t>本合同在</w:t>
      </w:r>
      <w:r>
        <w:rPr>
          <w:rFonts w:ascii="宋体" w:hAnsi="宋体" w:cs="宋体"/>
          <w:szCs w:val="21"/>
          <w:u w:val="single"/>
        </w:rPr>
        <w:t xml:space="preserve">            </w:t>
      </w:r>
      <w:r>
        <w:rPr>
          <w:rFonts w:ascii="宋体" w:hAnsi="宋体" w:cs="宋体" w:hint="eastAsia"/>
          <w:szCs w:val="21"/>
        </w:rPr>
        <w:t>签订。</w:t>
      </w:r>
    </w:p>
    <w:p w14:paraId="477C68AE" w14:textId="77777777" w:rsidR="00961528" w:rsidRDefault="00000000">
      <w:pPr>
        <w:spacing w:line="360" w:lineRule="auto"/>
        <w:jc w:val="left"/>
        <w:outlineLvl w:val="1"/>
        <w:rPr>
          <w:rFonts w:ascii="宋体" w:hAnsi="宋体" w:cs="宋体" w:hint="eastAsia"/>
          <w:b/>
          <w:bCs/>
          <w:szCs w:val="21"/>
        </w:rPr>
      </w:pPr>
      <w:bookmarkStart w:id="582" w:name="_Toc10914"/>
      <w:bookmarkStart w:id="583" w:name="_Toc37167329"/>
      <w:r>
        <w:rPr>
          <w:rFonts w:ascii="宋体" w:hAnsi="宋体" w:cs="宋体" w:hint="eastAsia"/>
          <w:b/>
          <w:bCs/>
          <w:szCs w:val="21"/>
        </w:rPr>
        <w:t>十一、补充协议</w:t>
      </w:r>
      <w:bookmarkEnd w:id="582"/>
      <w:bookmarkEnd w:id="583"/>
    </w:p>
    <w:p w14:paraId="0AC8B1D5" w14:textId="77777777" w:rsidR="00961528" w:rsidRDefault="00000000">
      <w:pPr>
        <w:adjustRightInd w:val="0"/>
        <w:snapToGrid w:val="0"/>
        <w:spacing w:line="360" w:lineRule="auto"/>
        <w:ind w:firstLineChars="200" w:firstLine="420"/>
        <w:jc w:val="left"/>
        <w:rPr>
          <w:rFonts w:cs="宋体"/>
          <w:szCs w:val="21"/>
        </w:rPr>
      </w:pPr>
      <w:r>
        <w:rPr>
          <w:rFonts w:ascii="宋体" w:hAnsi="宋体" w:cs="宋体" w:hint="eastAsia"/>
          <w:szCs w:val="21"/>
          <w:lang w:val="zh-CN"/>
        </w:rPr>
        <w:t>本</w:t>
      </w:r>
      <w:r>
        <w:rPr>
          <w:rFonts w:ascii="宋体" w:hAnsi="宋体" w:cs="宋体" w:hint="eastAsia"/>
          <w:szCs w:val="21"/>
        </w:rPr>
        <w:t>合同未尽事宜，在不违背《中华人民共和国招标投标法》等法律规定及招投标文件的前提下，合同当事人另行签订补充协议，补充协议是合同的组成部分。</w:t>
      </w:r>
    </w:p>
    <w:p w14:paraId="505AEAF4" w14:textId="77777777" w:rsidR="00961528" w:rsidRDefault="00000000">
      <w:pPr>
        <w:spacing w:line="360" w:lineRule="auto"/>
        <w:jc w:val="left"/>
        <w:outlineLvl w:val="1"/>
        <w:rPr>
          <w:rFonts w:ascii="宋体" w:hAnsi="宋体" w:cs="宋体" w:hint="eastAsia"/>
          <w:b/>
          <w:bCs/>
          <w:szCs w:val="21"/>
        </w:rPr>
      </w:pPr>
      <w:bookmarkStart w:id="584" w:name="_Toc16173"/>
      <w:bookmarkStart w:id="585" w:name="_Toc37167330"/>
      <w:r>
        <w:rPr>
          <w:rFonts w:ascii="宋体" w:hAnsi="宋体" w:cs="宋体" w:hint="eastAsia"/>
          <w:b/>
          <w:bCs/>
          <w:szCs w:val="21"/>
        </w:rPr>
        <w:t>十二、合同生效</w:t>
      </w:r>
      <w:bookmarkEnd w:id="578"/>
      <w:bookmarkEnd w:id="584"/>
      <w:bookmarkEnd w:id="585"/>
    </w:p>
    <w:p w14:paraId="4AF483C8" w14:textId="77777777" w:rsidR="00961528" w:rsidRDefault="00000000">
      <w:pPr>
        <w:adjustRightInd w:val="0"/>
        <w:snapToGrid w:val="0"/>
        <w:spacing w:line="360" w:lineRule="auto"/>
        <w:ind w:firstLineChars="200" w:firstLine="420"/>
        <w:jc w:val="left"/>
        <w:rPr>
          <w:rFonts w:cs="宋体"/>
          <w:szCs w:val="21"/>
        </w:rPr>
      </w:pPr>
      <w:r>
        <w:rPr>
          <w:rFonts w:ascii="宋体" w:hAnsi="宋体" w:cs="宋体" w:hint="eastAsia"/>
          <w:szCs w:val="21"/>
        </w:rPr>
        <w:t>本合同自合同双方签字盖章之日起生效。</w:t>
      </w:r>
    </w:p>
    <w:p w14:paraId="21707423" w14:textId="77777777" w:rsidR="00961528" w:rsidRDefault="00000000">
      <w:pPr>
        <w:spacing w:line="360" w:lineRule="auto"/>
        <w:jc w:val="left"/>
        <w:outlineLvl w:val="1"/>
        <w:rPr>
          <w:rFonts w:ascii="宋体" w:hAnsi="宋体" w:cs="宋体" w:hint="eastAsia"/>
          <w:b/>
          <w:bCs/>
          <w:szCs w:val="21"/>
        </w:rPr>
      </w:pPr>
      <w:bookmarkStart w:id="586" w:name="_Toc351203493"/>
      <w:bookmarkStart w:id="587" w:name="_Toc37167331"/>
      <w:bookmarkStart w:id="588" w:name="_Toc17620"/>
      <w:r>
        <w:rPr>
          <w:rFonts w:ascii="宋体" w:hAnsi="宋体" w:cs="宋体" w:hint="eastAsia"/>
          <w:b/>
          <w:bCs/>
          <w:szCs w:val="21"/>
        </w:rPr>
        <w:t>十三、合同份数</w:t>
      </w:r>
      <w:bookmarkEnd w:id="586"/>
      <w:bookmarkEnd w:id="587"/>
      <w:bookmarkEnd w:id="588"/>
    </w:p>
    <w:p w14:paraId="72242C71" w14:textId="77777777" w:rsidR="00961528" w:rsidRDefault="00000000">
      <w:pPr>
        <w:widowControl/>
        <w:spacing w:line="360" w:lineRule="auto"/>
        <w:ind w:firstLineChars="200" w:firstLine="420"/>
        <w:jc w:val="left"/>
        <w:rPr>
          <w:rFonts w:ascii="宋体" w:hAnsi="宋体" w:cs="宋体" w:hint="eastAsia"/>
          <w:bCs/>
          <w:szCs w:val="21"/>
        </w:rPr>
      </w:pPr>
      <w:r>
        <w:rPr>
          <w:rFonts w:ascii="宋体" w:hAnsi="宋体" w:cs="宋体" w:hint="eastAsia"/>
          <w:bCs/>
          <w:szCs w:val="21"/>
        </w:rPr>
        <w:t>本合同正本一式二份，副本一式十八份，均具有同等法律效力，发包人执正本一份、副本</w:t>
      </w:r>
      <w:r>
        <w:rPr>
          <w:rFonts w:ascii="宋体" w:hAnsi="宋体" w:cs="宋体"/>
          <w:bCs/>
          <w:szCs w:val="21"/>
          <w:u w:val="single"/>
        </w:rPr>
        <w:t xml:space="preserve">    </w:t>
      </w:r>
      <w:r>
        <w:rPr>
          <w:rFonts w:ascii="宋体" w:hAnsi="宋体" w:cs="宋体" w:hint="eastAsia"/>
          <w:bCs/>
          <w:szCs w:val="21"/>
        </w:rPr>
        <w:t>份，设计人执正本一份、副本</w:t>
      </w:r>
      <w:r>
        <w:rPr>
          <w:rFonts w:ascii="宋体" w:hAnsi="宋体" w:cs="宋体" w:hint="eastAsia"/>
          <w:bCs/>
          <w:szCs w:val="21"/>
          <w:u w:val="single"/>
        </w:rPr>
        <w:t xml:space="preserve"> </w:t>
      </w:r>
      <w:r>
        <w:rPr>
          <w:rFonts w:ascii="宋体" w:hAnsi="宋体" w:cs="宋体"/>
          <w:bCs/>
          <w:szCs w:val="21"/>
          <w:u w:val="single"/>
        </w:rPr>
        <w:t xml:space="preserve">   </w:t>
      </w:r>
      <w:r>
        <w:rPr>
          <w:rFonts w:ascii="宋体" w:hAnsi="宋体" w:cs="宋体" w:hint="eastAsia"/>
          <w:bCs/>
          <w:szCs w:val="21"/>
        </w:rPr>
        <w:t>份。</w:t>
      </w:r>
    </w:p>
    <w:p w14:paraId="70C9E10F" w14:textId="77777777" w:rsidR="00961528" w:rsidRDefault="00000000">
      <w:pPr>
        <w:spacing w:line="360" w:lineRule="auto"/>
        <w:jc w:val="left"/>
        <w:outlineLvl w:val="1"/>
        <w:rPr>
          <w:rFonts w:ascii="宋体" w:hAnsi="宋体" w:cs="宋体" w:hint="eastAsia"/>
          <w:b/>
          <w:bCs/>
          <w:szCs w:val="21"/>
        </w:rPr>
      </w:pPr>
      <w:bookmarkStart w:id="589" w:name="_Toc4596"/>
      <w:r>
        <w:rPr>
          <w:rFonts w:ascii="宋体" w:hAnsi="宋体" w:cs="宋体" w:hint="eastAsia"/>
          <w:b/>
          <w:bCs/>
          <w:szCs w:val="21"/>
        </w:rPr>
        <w:t>十四、合同协议书附件</w:t>
      </w:r>
      <w:bookmarkEnd w:id="589"/>
    </w:p>
    <w:p w14:paraId="0BCBFFF4" w14:textId="77777777" w:rsidR="00961528" w:rsidRDefault="00000000">
      <w:pPr>
        <w:spacing w:line="360" w:lineRule="auto"/>
        <w:ind w:firstLineChars="200" w:firstLine="420"/>
        <w:rPr>
          <w:rFonts w:ascii="宋体" w:hAnsi="宋体" w:hint="eastAsia"/>
          <w:szCs w:val="21"/>
        </w:rPr>
      </w:pPr>
      <w:r>
        <w:rPr>
          <w:rFonts w:ascii="宋体" w:hAnsi="宋体" w:hint="eastAsia"/>
          <w:szCs w:val="21"/>
          <w:lang w:val="zh-CN"/>
        </w:rPr>
        <w:t>附件</w:t>
      </w:r>
      <w:r>
        <w:rPr>
          <w:rFonts w:ascii="宋体" w:hAnsi="宋体" w:hint="eastAsia"/>
          <w:szCs w:val="21"/>
        </w:rPr>
        <w:t>一</w:t>
      </w:r>
      <w:r>
        <w:rPr>
          <w:rFonts w:ascii="宋体" w:hAnsi="宋体" w:hint="eastAsia"/>
          <w:szCs w:val="21"/>
          <w:lang w:val="zh-CN"/>
        </w:rPr>
        <w:t xml:space="preserve"> </w:t>
      </w:r>
      <w:r>
        <w:rPr>
          <w:rFonts w:ascii="宋体" w:hAnsi="宋体" w:hint="eastAsia"/>
          <w:szCs w:val="21"/>
        </w:rPr>
        <w:t xml:space="preserve">中标通知书（如果有） </w:t>
      </w:r>
    </w:p>
    <w:p w14:paraId="2C26DEBA"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附件</w:t>
      </w:r>
      <w:r>
        <w:rPr>
          <w:rFonts w:ascii="宋体" w:hAnsi="宋体" w:hint="eastAsia"/>
          <w:szCs w:val="21"/>
        </w:rPr>
        <w:t>二</w:t>
      </w:r>
      <w:r>
        <w:rPr>
          <w:rFonts w:ascii="宋体" w:hAnsi="宋体" w:hint="eastAsia"/>
          <w:szCs w:val="21"/>
          <w:lang w:val="zh-CN"/>
        </w:rPr>
        <w:t xml:space="preserve"> 设计团队</w:t>
      </w:r>
      <w:r>
        <w:rPr>
          <w:rFonts w:ascii="宋体" w:hAnsi="宋体" w:hint="eastAsia"/>
          <w:szCs w:val="21"/>
        </w:rPr>
        <w:t>主要</w:t>
      </w:r>
      <w:r>
        <w:rPr>
          <w:rFonts w:ascii="宋体" w:hAnsi="宋体" w:hint="eastAsia"/>
          <w:szCs w:val="21"/>
          <w:lang w:val="zh-CN"/>
        </w:rPr>
        <w:t>人员名单</w:t>
      </w:r>
    </w:p>
    <w:p w14:paraId="6A3B4A0D"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附件</w:t>
      </w:r>
      <w:r>
        <w:rPr>
          <w:rFonts w:ascii="宋体" w:hAnsi="宋体" w:hint="eastAsia"/>
          <w:szCs w:val="21"/>
        </w:rPr>
        <w:t>三</w:t>
      </w:r>
      <w:r>
        <w:rPr>
          <w:rFonts w:ascii="宋体" w:hAnsi="宋体" w:hint="eastAsia"/>
          <w:szCs w:val="21"/>
          <w:lang w:val="zh-CN"/>
        </w:rPr>
        <w:t xml:space="preserve"> 联合体投标协议（如果有）</w:t>
      </w:r>
    </w:p>
    <w:p w14:paraId="7F94D5AC" w14:textId="77777777" w:rsidR="00961528" w:rsidRDefault="00000000">
      <w:pPr>
        <w:spacing w:line="360" w:lineRule="auto"/>
        <w:ind w:firstLine="420"/>
        <w:rPr>
          <w:rFonts w:ascii="宋体" w:hAnsi="宋体" w:cs="宋体" w:hint="eastAsia"/>
          <w:szCs w:val="21"/>
        </w:rPr>
      </w:pPr>
      <w:r>
        <w:rPr>
          <w:rFonts w:ascii="宋体" w:hAnsi="宋体" w:hint="eastAsia"/>
          <w:szCs w:val="21"/>
        </w:rPr>
        <w:t xml:space="preserve">附件四 </w:t>
      </w:r>
      <w:r>
        <w:rPr>
          <w:rFonts w:ascii="宋体" w:hAnsi="宋体" w:hint="eastAsia"/>
          <w:szCs w:val="21"/>
          <w:lang w:val="zh-CN"/>
        </w:rPr>
        <w:t>反商业贿赂承诺书、政府工程参建单位廉政守则、政府工程廉政警示</w:t>
      </w:r>
    </w:p>
    <w:p w14:paraId="0BD6187B" w14:textId="77777777" w:rsidR="00961528" w:rsidRDefault="00961528">
      <w:pPr>
        <w:spacing w:line="360" w:lineRule="auto"/>
        <w:ind w:firstLineChars="200" w:firstLine="420"/>
        <w:rPr>
          <w:rFonts w:ascii="宋体" w:hAnsi="宋体" w:hint="eastAsia"/>
          <w:szCs w:val="21"/>
        </w:rPr>
      </w:pPr>
    </w:p>
    <w:p w14:paraId="2F75D6DD" w14:textId="77777777" w:rsidR="00961528" w:rsidRDefault="00961528">
      <w:pPr>
        <w:widowControl/>
        <w:spacing w:line="360" w:lineRule="auto"/>
        <w:ind w:firstLineChars="200" w:firstLine="420"/>
        <w:jc w:val="left"/>
        <w:rPr>
          <w:rFonts w:ascii="宋体" w:hAnsi="宋体" w:cs="宋体" w:hint="eastAsia"/>
          <w:bCs/>
          <w:szCs w:val="21"/>
        </w:rPr>
      </w:pPr>
    </w:p>
    <w:p w14:paraId="56C0AE41" w14:textId="77777777" w:rsidR="00961528" w:rsidRDefault="00961528">
      <w:pPr>
        <w:widowControl/>
        <w:spacing w:line="360" w:lineRule="auto"/>
        <w:ind w:firstLineChars="200" w:firstLine="420"/>
        <w:jc w:val="left"/>
        <w:rPr>
          <w:rFonts w:ascii="宋体" w:hAnsi="宋体" w:cs="宋体" w:hint="eastAsia"/>
          <w:bCs/>
          <w:szCs w:val="21"/>
        </w:rPr>
      </w:pPr>
    </w:p>
    <w:p w14:paraId="38E9E8E0" w14:textId="77777777" w:rsidR="00961528" w:rsidRDefault="00000000">
      <w:pPr>
        <w:widowControl/>
        <w:jc w:val="left"/>
        <w:rPr>
          <w:rFonts w:ascii="宋体" w:hAnsi="宋体" w:cs="宋体" w:hint="eastAsia"/>
          <w:szCs w:val="21"/>
        </w:rPr>
      </w:pPr>
      <w:r>
        <w:rPr>
          <w:rFonts w:ascii="宋体" w:hAnsi="宋体" w:cs="宋体"/>
          <w:szCs w:val="21"/>
        </w:rPr>
        <w:br w:type="page"/>
      </w:r>
    </w:p>
    <w:p w14:paraId="0097BD7C" w14:textId="77777777" w:rsidR="00961528" w:rsidRDefault="00000000">
      <w:pPr>
        <w:widowControl/>
        <w:spacing w:line="360" w:lineRule="auto"/>
        <w:jc w:val="left"/>
        <w:rPr>
          <w:rFonts w:ascii="宋体" w:hAnsi="宋体" w:cs="宋体" w:hint="eastAsia"/>
          <w:szCs w:val="21"/>
        </w:rPr>
      </w:pPr>
      <w:r>
        <w:rPr>
          <w:rFonts w:ascii="宋体" w:hAnsi="宋体" w:cs="宋体" w:hint="eastAsia"/>
          <w:szCs w:val="21"/>
        </w:rPr>
        <w:lastRenderedPageBreak/>
        <w:t xml:space="preserve">发包人：  </w:t>
      </w:r>
      <w:r>
        <w:rPr>
          <w:rFonts w:ascii="宋体" w:hAnsi="宋体" w:cs="宋体"/>
          <w:szCs w:val="21"/>
        </w:rPr>
        <w:t xml:space="preserve">     </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 xml:space="preserve">   设计人1：      </w:t>
      </w:r>
    </w:p>
    <w:p w14:paraId="584CE4EF"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（盖章）                               （盖章）  </w:t>
      </w:r>
    </w:p>
    <w:p w14:paraId="18F78915" w14:textId="77777777" w:rsidR="00961528" w:rsidRDefault="00961528">
      <w:pPr>
        <w:spacing w:line="360" w:lineRule="auto"/>
        <w:jc w:val="left"/>
        <w:rPr>
          <w:rFonts w:ascii="宋体" w:hAnsi="宋体" w:cs="宋体" w:hint="eastAsia"/>
          <w:szCs w:val="21"/>
        </w:rPr>
      </w:pPr>
    </w:p>
    <w:p w14:paraId="6B52AAEA" w14:textId="77777777" w:rsidR="00961528" w:rsidRDefault="00000000">
      <w:pPr>
        <w:spacing w:line="360" w:lineRule="auto"/>
        <w:jc w:val="left"/>
        <w:rPr>
          <w:rFonts w:ascii="宋体" w:hAnsi="宋体" w:cs="宋体" w:hint="eastAsia"/>
          <w:szCs w:val="21"/>
        </w:rPr>
      </w:pPr>
      <w:r>
        <w:rPr>
          <w:rFonts w:ascii="宋体" w:hAnsi="宋体" w:cs="宋体" w:hint="eastAsia"/>
          <w:szCs w:val="21"/>
        </w:rPr>
        <w:t>法定代表人或其委托代理人：             法定代表人或其委托代理人：</w:t>
      </w:r>
    </w:p>
    <w:p w14:paraId="5D73CD5D" w14:textId="77777777" w:rsidR="00961528" w:rsidRDefault="00000000">
      <w:pPr>
        <w:spacing w:line="360" w:lineRule="auto"/>
        <w:jc w:val="left"/>
        <w:rPr>
          <w:rFonts w:ascii="宋体" w:hAnsi="宋体" w:cs="宋体" w:hint="eastAsia"/>
          <w:szCs w:val="21"/>
        </w:rPr>
      </w:pPr>
      <w:r>
        <w:rPr>
          <w:rFonts w:ascii="宋体" w:hAnsi="宋体" w:cs="宋体" w:hint="eastAsia"/>
          <w:szCs w:val="21"/>
        </w:rPr>
        <w:t>（签字）                               （签字）</w:t>
      </w:r>
    </w:p>
    <w:p w14:paraId="3E9A5A74" w14:textId="77777777" w:rsidR="00961528" w:rsidRDefault="00961528">
      <w:pPr>
        <w:tabs>
          <w:tab w:val="left" w:pos="4410"/>
        </w:tabs>
        <w:spacing w:line="360" w:lineRule="auto"/>
        <w:jc w:val="left"/>
        <w:rPr>
          <w:rFonts w:ascii="宋体" w:hAnsi="宋体" w:cs="宋体" w:hint="eastAsia"/>
          <w:szCs w:val="21"/>
        </w:rPr>
      </w:pPr>
    </w:p>
    <w:p w14:paraId="428CDCAC" w14:textId="77777777" w:rsidR="00961528" w:rsidRDefault="00000000">
      <w:pPr>
        <w:tabs>
          <w:tab w:val="left" w:pos="4410"/>
        </w:tabs>
        <w:spacing w:line="360" w:lineRule="auto"/>
        <w:jc w:val="left"/>
        <w:rPr>
          <w:rFonts w:ascii="宋体" w:hAnsi="宋体" w:cs="宋体" w:hint="eastAsia"/>
          <w:szCs w:val="21"/>
        </w:rPr>
      </w:pPr>
      <w:r>
        <w:rPr>
          <w:rFonts w:ascii="宋体" w:hAnsi="宋体" w:cs="宋体" w:hint="eastAsia"/>
          <w:szCs w:val="21"/>
        </w:rPr>
        <w:t xml:space="preserve">统一社会信用代码：                     统一社会信用代码： </w:t>
      </w:r>
    </w:p>
    <w:p w14:paraId="30FA85BB"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地  址：                 地  址：        </w:t>
      </w:r>
    </w:p>
    <w:p w14:paraId="15E92935"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邮政编码：                 邮政编码：   </w:t>
      </w:r>
    </w:p>
    <w:p w14:paraId="2CDE9AAA"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法定代表人：                       法定代表人：             </w:t>
      </w:r>
    </w:p>
    <w:p w14:paraId="72E03F60"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委托代理人：                       委托代理人：             </w:t>
      </w:r>
    </w:p>
    <w:p w14:paraId="1FEC3AFD"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电  话：               电  话：     </w:t>
      </w:r>
    </w:p>
    <w:p w14:paraId="449FD227"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传  真：               传  真：     </w:t>
      </w:r>
    </w:p>
    <w:p w14:paraId="424DFEA1"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电子信箱：                             电子信箱：   </w:t>
      </w:r>
    </w:p>
    <w:p w14:paraId="452E45DF"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开户银行：               开户银行：   </w:t>
      </w:r>
    </w:p>
    <w:p w14:paraId="1B3B5E9F" w14:textId="77777777" w:rsidR="00961528" w:rsidRDefault="00000000">
      <w:pPr>
        <w:spacing w:line="360" w:lineRule="auto"/>
        <w:jc w:val="left"/>
        <w:rPr>
          <w:rFonts w:ascii="宋体" w:hAnsi="宋体" w:cs="宋体" w:hint="eastAsia"/>
          <w:szCs w:val="21"/>
        </w:rPr>
      </w:pPr>
      <w:proofErr w:type="gramStart"/>
      <w:r>
        <w:rPr>
          <w:rFonts w:ascii="宋体" w:hAnsi="宋体" w:cs="宋体" w:hint="eastAsia"/>
          <w:szCs w:val="21"/>
        </w:rPr>
        <w:t>账</w:t>
      </w:r>
      <w:proofErr w:type="gramEnd"/>
      <w:r>
        <w:rPr>
          <w:rFonts w:ascii="宋体" w:hAnsi="宋体" w:cs="宋体" w:hint="eastAsia"/>
          <w:szCs w:val="21"/>
        </w:rPr>
        <w:t xml:space="preserve">  号：                   </w:t>
      </w:r>
      <w:proofErr w:type="gramStart"/>
      <w:r>
        <w:rPr>
          <w:rFonts w:ascii="宋体" w:hAnsi="宋体" w:cs="宋体" w:hint="eastAsia"/>
          <w:szCs w:val="21"/>
        </w:rPr>
        <w:t>账</w:t>
      </w:r>
      <w:proofErr w:type="gramEnd"/>
      <w:r>
        <w:rPr>
          <w:rFonts w:ascii="宋体" w:hAnsi="宋体" w:cs="宋体" w:hint="eastAsia"/>
          <w:szCs w:val="21"/>
        </w:rPr>
        <w:t xml:space="preserve">  号：     </w:t>
      </w:r>
    </w:p>
    <w:p w14:paraId="4FA9AEBC" w14:textId="77777777" w:rsidR="00961528" w:rsidRDefault="00961528">
      <w:pPr>
        <w:spacing w:line="360" w:lineRule="auto"/>
        <w:jc w:val="left"/>
        <w:rPr>
          <w:rFonts w:ascii="宋体" w:hAnsi="宋体" w:cs="宋体" w:hint="eastAsia"/>
          <w:szCs w:val="21"/>
        </w:rPr>
      </w:pPr>
    </w:p>
    <w:p w14:paraId="3BA14C3F" w14:textId="77777777" w:rsidR="00961528" w:rsidRDefault="00961528">
      <w:pPr>
        <w:adjustRightInd w:val="0"/>
        <w:spacing w:after="60" w:line="360" w:lineRule="atLeast"/>
        <w:ind w:leftChars="30" w:left="63" w:rightChars="30" w:right="63"/>
        <w:jc w:val="center"/>
        <w:textAlignment w:val="baseline"/>
        <w:rPr>
          <w:kern w:val="0"/>
          <w:sz w:val="20"/>
          <w:szCs w:val="20"/>
          <w:lang w:val="zh-CN"/>
        </w:rPr>
      </w:pPr>
    </w:p>
    <w:p w14:paraId="35F6E095" w14:textId="77777777" w:rsidR="00961528" w:rsidRDefault="00961528">
      <w:pPr>
        <w:widowControl/>
        <w:spacing w:line="360" w:lineRule="auto"/>
        <w:jc w:val="left"/>
        <w:rPr>
          <w:rFonts w:ascii="宋体" w:hAnsi="宋体" w:cs="宋体" w:hint="eastAsia"/>
          <w:szCs w:val="21"/>
        </w:rPr>
      </w:pPr>
    </w:p>
    <w:p w14:paraId="5B1289D8" w14:textId="77777777" w:rsidR="00961528" w:rsidRDefault="00000000">
      <w:pPr>
        <w:widowControl/>
        <w:spacing w:line="360" w:lineRule="auto"/>
        <w:jc w:val="left"/>
        <w:rPr>
          <w:rFonts w:ascii="宋体" w:hAnsi="宋体" w:cs="宋体" w:hint="eastAsia"/>
          <w:szCs w:val="21"/>
        </w:rPr>
      </w:pPr>
      <w:r>
        <w:rPr>
          <w:rFonts w:ascii="宋体" w:hAnsi="宋体" w:cs="宋体" w:hint="eastAsia"/>
          <w:szCs w:val="21"/>
        </w:rPr>
        <w:t xml:space="preserve">设计人2：      </w:t>
      </w:r>
    </w:p>
    <w:p w14:paraId="713F1BE0"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（盖章）  </w:t>
      </w:r>
    </w:p>
    <w:p w14:paraId="1D1D5C9C" w14:textId="77777777" w:rsidR="00961528" w:rsidRDefault="00961528">
      <w:pPr>
        <w:spacing w:line="360" w:lineRule="auto"/>
        <w:jc w:val="left"/>
        <w:rPr>
          <w:rFonts w:ascii="宋体" w:hAnsi="宋体" w:cs="宋体" w:hint="eastAsia"/>
          <w:szCs w:val="21"/>
        </w:rPr>
      </w:pPr>
    </w:p>
    <w:p w14:paraId="0A768672" w14:textId="77777777" w:rsidR="00961528" w:rsidRDefault="00000000">
      <w:pPr>
        <w:spacing w:line="360" w:lineRule="auto"/>
        <w:jc w:val="left"/>
        <w:rPr>
          <w:rFonts w:ascii="宋体" w:hAnsi="宋体" w:cs="宋体" w:hint="eastAsia"/>
          <w:szCs w:val="21"/>
        </w:rPr>
      </w:pPr>
      <w:r>
        <w:rPr>
          <w:rFonts w:ascii="宋体" w:hAnsi="宋体" w:cs="宋体" w:hint="eastAsia"/>
          <w:szCs w:val="21"/>
        </w:rPr>
        <w:t>法定代表人或其委托代理人：</w:t>
      </w:r>
    </w:p>
    <w:p w14:paraId="0010789E" w14:textId="77777777" w:rsidR="00961528" w:rsidRDefault="00000000">
      <w:pPr>
        <w:spacing w:line="360" w:lineRule="auto"/>
        <w:jc w:val="left"/>
        <w:rPr>
          <w:rFonts w:ascii="宋体" w:hAnsi="宋体" w:cs="宋体" w:hint="eastAsia"/>
          <w:szCs w:val="21"/>
        </w:rPr>
      </w:pPr>
      <w:r>
        <w:rPr>
          <w:rFonts w:ascii="宋体" w:hAnsi="宋体" w:cs="宋体" w:hint="eastAsia"/>
          <w:szCs w:val="21"/>
        </w:rPr>
        <w:t>（签字）</w:t>
      </w:r>
    </w:p>
    <w:p w14:paraId="12EFF787" w14:textId="77777777" w:rsidR="00961528" w:rsidRDefault="00961528">
      <w:pPr>
        <w:tabs>
          <w:tab w:val="left" w:pos="4410"/>
        </w:tabs>
        <w:spacing w:line="360" w:lineRule="auto"/>
        <w:jc w:val="left"/>
        <w:rPr>
          <w:rFonts w:ascii="宋体" w:hAnsi="宋体" w:cs="宋体" w:hint="eastAsia"/>
          <w:szCs w:val="21"/>
        </w:rPr>
      </w:pPr>
    </w:p>
    <w:p w14:paraId="1AF7BD61" w14:textId="77777777" w:rsidR="00961528" w:rsidRDefault="00000000">
      <w:pPr>
        <w:tabs>
          <w:tab w:val="left" w:pos="4410"/>
        </w:tabs>
        <w:spacing w:line="360" w:lineRule="auto"/>
        <w:jc w:val="left"/>
        <w:rPr>
          <w:rFonts w:ascii="宋体" w:hAnsi="宋体" w:cs="宋体" w:hint="eastAsia"/>
          <w:szCs w:val="21"/>
        </w:rPr>
      </w:pPr>
      <w:r>
        <w:rPr>
          <w:rFonts w:ascii="宋体" w:hAnsi="宋体" w:cs="宋体" w:hint="eastAsia"/>
          <w:szCs w:val="21"/>
        </w:rPr>
        <w:t xml:space="preserve">统一社会信用代码： </w:t>
      </w:r>
    </w:p>
    <w:p w14:paraId="2D28F060"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地  址：        </w:t>
      </w:r>
    </w:p>
    <w:p w14:paraId="169A54BD"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邮政编码：   </w:t>
      </w:r>
    </w:p>
    <w:p w14:paraId="39B1A38A"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委托代理人：             </w:t>
      </w:r>
    </w:p>
    <w:p w14:paraId="6EDBA68B"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电  话：     </w:t>
      </w:r>
    </w:p>
    <w:p w14:paraId="7B911249" w14:textId="77777777" w:rsidR="00961528" w:rsidRDefault="00000000">
      <w:pPr>
        <w:spacing w:line="360" w:lineRule="auto"/>
        <w:jc w:val="left"/>
        <w:rPr>
          <w:rFonts w:ascii="宋体" w:hAnsi="宋体" w:cs="宋体" w:hint="eastAsia"/>
          <w:szCs w:val="21"/>
        </w:rPr>
      </w:pPr>
      <w:r>
        <w:rPr>
          <w:rFonts w:ascii="宋体" w:hAnsi="宋体" w:cs="宋体" w:hint="eastAsia"/>
          <w:szCs w:val="21"/>
        </w:rPr>
        <w:lastRenderedPageBreak/>
        <w:t xml:space="preserve">传  真：     </w:t>
      </w:r>
    </w:p>
    <w:p w14:paraId="07777B06"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电子信箱：                            </w:t>
      </w:r>
    </w:p>
    <w:p w14:paraId="0DB75C71" w14:textId="77777777" w:rsidR="00961528" w:rsidRDefault="00000000">
      <w:pPr>
        <w:spacing w:line="360" w:lineRule="auto"/>
        <w:jc w:val="left"/>
        <w:rPr>
          <w:rFonts w:ascii="宋体" w:hAnsi="宋体" w:cs="宋体" w:hint="eastAsia"/>
          <w:szCs w:val="21"/>
        </w:rPr>
      </w:pPr>
      <w:r>
        <w:rPr>
          <w:rFonts w:ascii="宋体" w:hAnsi="宋体" w:cs="宋体" w:hint="eastAsia"/>
          <w:szCs w:val="21"/>
        </w:rPr>
        <w:t xml:space="preserve">开户银行：               </w:t>
      </w:r>
    </w:p>
    <w:p w14:paraId="4E62048F" w14:textId="77777777" w:rsidR="00961528" w:rsidRDefault="00000000">
      <w:pPr>
        <w:spacing w:line="360" w:lineRule="auto"/>
        <w:jc w:val="left"/>
        <w:rPr>
          <w:rFonts w:ascii="宋体" w:hAnsi="宋体" w:cs="宋体" w:hint="eastAsia"/>
          <w:szCs w:val="21"/>
        </w:rPr>
      </w:pPr>
      <w:proofErr w:type="gramStart"/>
      <w:r>
        <w:rPr>
          <w:rFonts w:ascii="宋体" w:hAnsi="宋体" w:cs="宋体" w:hint="eastAsia"/>
          <w:szCs w:val="21"/>
        </w:rPr>
        <w:t>账</w:t>
      </w:r>
      <w:proofErr w:type="gramEnd"/>
      <w:r>
        <w:rPr>
          <w:rFonts w:ascii="宋体" w:hAnsi="宋体" w:cs="宋体" w:hint="eastAsia"/>
          <w:szCs w:val="21"/>
        </w:rPr>
        <w:t xml:space="preserve">  号：                   </w:t>
      </w:r>
    </w:p>
    <w:p w14:paraId="2155D3EB" w14:textId="77777777" w:rsidR="00961528" w:rsidRDefault="00961528">
      <w:pPr>
        <w:adjustRightInd w:val="0"/>
        <w:spacing w:after="60" w:line="360" w:lineRule="atLeast"/>
        <w:ind w:leftChars="30" w:left="63" w:rightChars="30" w:right="63"/>
        <w:jc w:val="center"/>
        <w:textAlignment w:val="baseline"/>
        <w:rPr>
          <w:kern w:val="0"/>
          <w:sz w:val="20"/>
          <w:szCs w:val="20"/>
          <w:lang w:val="zh-CN"/>
        </w:rPr>
      </w:pPr>
    </w:p>
    <w:p w14:paraId="74AF9C69" w14:textId="77777777" w:rsidR="00961528" w:rsidRDefault="00961528">
      <w:pPr>
        <w:adjustRightInd w:val="0"/>
        <w:spacing w:after="60" w:line="360" w:lineRule="atLeast"/>
        <w:ind w:leftChars="30" w:left="63" w:rightChars="30" w:right="63"/>
        <w:jc w:val="center"/>
        <w:textAlignment w:val="baseline"/>
        <w:rPr>
          <w:kern w:val="0"/>
          <w:sz w:val="20"/>
          <w:szCs w:val="20"/>
          <w:lang w:val="zh-CN"/>
        </w:rPr>
      </w:pPr>
    </w:p>
    <w:p w14:paraId="10105146" w14:textId="77777777" w:rsidR="00961528" w:rsidRDefault="00000000">
      <w:pPr>
        <w:spacing w:line="360" w:lineRule="auto"/>
        <w:jc w:val="left"/>
        <w:rPr>
          <w:rFonts w:ascii="宋体" w:hAnsi="宋体" w:cs="宋体" w:hint="eastAsia"/>
          <w:szCs w:val="21"/>
        </w:rPr>
      </w:pPr>
      <w:r>
        <w:rPr>
          <w:rFonts w:ascii="宋体" w:hAnsi="宋体" w:cs="宋体" w:hint="eastAsia"/>
          <w:szCs w:val="21"/>
        </w:rPr>
        <w:t>合同签订时间：</w:t>
      </w:r>
      <w:r>
        <w:rPr>
          <w:rFonts w:ascii="宋体" w:hAnsi="宋体" w:hint="eastAsia"/>
          <w:bCs/>
          <w:szCs w:val="21"/>
          <w:u w:val="single"/>
        </w:rPr>
        <w:t xml:space="preserve">       </w:t>
      </w:r>
      <w:r>
        <w:rPr>
          <w:rFonts w:ascii="宋体" w:hAnsi="宋体" w:hint="eastAsia"/>
          <w:bCs/>
          <w:szCs w:val="21"/>
        </w:rPr>
        <w:t>年</w:t>
      </w:r>
      <w:r>
        <w:rPr>
          <w:rFonts w:ascii="宋体" w:hAnsi="宋体" w:hint="eastAsia"/>
          <w:bCs/>
          <w:szCs w:val="21"/>
          <w:u w:val="single"/>
        </w:rPr>
        <w:t xml:space="preserve">     </w:t>
      </w:r>
      <w:r>
        <w:rPr>
          <w:rFonts w:ascii="宋体" w:hAnsi="宋体" w:hint="eastAsia"/>
          <w:bCs/>
          <w:szCs w:val="21"/>
        </w:rPr>
        <w:t>月</w:t>
      </w:r>
      <w:r>
        <w:rPr>
          <w:rFonts w:ascii="宋体" w:hAnsi="宋体" w:hint="eastAsia"/>
          <w:bCs/>
          <w:szCs w:val="21"/>
          <w:u w:val="single"/>
        </w:rPr>
        <w:t xml:space="preserve">    </w:t>
      </w:r>
      <w:r>
        <w:rPr>
          <w:rFonts w:ascii="宋体" w:hAnsi="宋体" w:hint="eastAsia"/>
          <w:bCs/>
          <w:szCs w:val="21"/>
        </w:rPr>
        <w:t>日</w:t>
      </w:r>
      <w:r>
        <w:rPr>
          <w:rFonts w:ascii="宋体" w:hAnsi="宋体" w:cs="宋体" w:hint="eastAsia"/>
          <w:szCs w:val="21"/>
        </w:rPr>
        <w:t xml:space="preserve">   </w:t>
      </w:r>
    </w:p>
    <w:p w14:paraId="5D0A97E9" w14:textId="77777777" w:rsidR="00961528" w:rsidRDefault="00000000">
      <w:pPr>
        <w:rPr>
          <w:szCs w:val="22"/>
        </w:rPr>
      </w:pPr>
      <w:r>
        <w:rPr>
          <w:szCs w:val="22"/>
        </w:rPr>
        <w:br w:type="page"/>
      </w:r>
    </w:p>
    <w:p w14:paraId="7A72A94C" w14:textId="77777777" w:rsidR="00961528" w:rsidRDefault="00000000">
      <w:pPr>
        <w:keepNext/>
        <w:keepLines/>
        <w:spacing w:line="360" w:lineRule="auto"/>
        <w:outlineLvl w:val="2"/>
        <w:rPr>
          <w:rFonts w:ascii="宋体" w:hAnsi="宋体" w:cs="宋体" w:hint="eastAsia"/>
          <w:b/>
          <w:bCs/>
          <w:szCs w:val="21"/>
        </w:rPr>
      </w:pPr>
      <w:r>
        <w:rPr>
          <w:rFonts w:ascii="宋体" w:hAnsi="宋体" w:cs="宋体" w:hint="eastAsia"/>
          <w:b/>
          <w:bCs/>
          <w:szCs w:val="21"/>
          <w:lang w:val="zh-CN"/>
        </w:rPr>
        <w:lastRenderedPageBreak/>
        <w:t>附件</w:t>
      </w:r>
      <w:r>
        <w:rPr>
          <w:rFonts w:ascii="宋体" w:hAnsi="宋体" w:cs="宋体" w:hint="eastAsia"/>
          <w:b/>
          <w:bCs/>
          <w:szCs w:val="21"/>
        </w:rPr>
        <w:t>一</w:t>
      </w:r>
      <w:r>
        <w:rPr>
          <w:rFonts w:ascii="宋体" w:hAnsi="宋体" w:cs="宋体" w:hint="eastAsia"/>
          <w:b/>
          <w:bCs/>
          <w:szCs w:val="21"/>
          <w:lang w:val="zh-CN"/>
        </w:rPr>
        <w:t xml:space="preserve"> </w:t>
      </w:r>
      <w:r>
        <w:rPr>
          <w:rFonts w:ascii="宋体" w:hAnsi="宋体" w:cs="宋体" w:hint="eastAsia"/>
          <w:b/>
          <w:bCs/>
          <w:szCs w:val="21"/>
        </w:rPr>
        <w:t xml:space="preserve">中标通知书（如果有） </w:t>
      </w:r>
    </w:p>
    <w:p w14:paraId="1BD5B8C8" w14:textId="77777777" w:rsidR="00961528" w:rsidRDefault="00000000">
      <w:pPr>
        <w:rPr>
          <w:rFonts w:ascii="宋体" w:hAnsi="宋体" w:hint="eastAsia"/>
          <w:szCs w:val="21"/>
        </w:rPr>
      </w:pPr>
      <w:r>
        <w:rPr>
          <w:rFonts w:hint="eastAsia"/>
          <w:szCs w:val="22"/>
        </w:rPr>
        <w:br w:type="page"/>
      </w:r>
    </w:p>
    <w:p w14:paraId="711E80FB"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lang w:val="zh-CN"/>
        </w:rPr>
        <w:lastRenderedPageBreak/>
        <w:t>附件</w:t>
      </w:r>
      <w:r>
        <w:rPr>
          <w:rFonts w:ascii="宋体" w:hAnsi="宋体" w:cs="宋体" w:hint="eastAsia"/>
          <w:b/>
          <w:bCs/>
          <w:szCs w:val="21"/>
        </w:rPr>
        <w:t>二</w:t>
      </w:r>
      <w:r>
        <w:rPr>
          <w:rFonts w:ascii="宋体" w:hAnsi="宋体" w:cs="宋体" w:hint="eastAsia"/>
          <w:b/>
          <w:bCs/>
          <w:szCs w:val="21"/>
          <w:lang w:val="zh-CN"/>
        </w:rPr>
        <w:t xml:space="preserve"> 设计团队</w:t>
      </w:r>
      <w:r>
        <w:rPr>
          <w:rFonts w:ascii="宋体" w:hAnsi="宋体" w:cs="宋体" w:hint="eastAsia"/>
          <w:b/>
          <w:bCs/>
          <w:szCs w:val="21"/>
        </w:rPr>
        <w:t>主要</w:t>
      </w:r>
      <w:r>
        <w:rPr>
          <w:rFonts w:ascii="宋体" w:hAnsi="宋体" w:cs="宋体" w:hint="eastAsia"/>
          <w:b/>
          <w:bCs/>
          <w:szCs w:val="21"/>
          <w:lang w:val="zh-CN"/>
        </w:rPr>
        <w:t>人员名单</w:t>
      </w:r>
    </w:p>
    <w:p w14:paraId="3A472375" w14:textId="77777777" w:rsidR="00961528" w:rsidRDefault="00000000">
      <w:pPr>
        <w:adjustRightInd w:val="0"/>
        <w:snapToGrid w:val="0"/>
        <w:ind w:firstLine="422"/>
        <w:jc w:val="center"/>
        <w:rPr>
          <w:rFonts w:ascii="宋体" w:hAnsi="宋体" w:hint="eastAsia"/>
          <w:b/>
          <w:szCs w:val="21"/>
        </w:rPr>
      </w:pPr>
      <w:r>
        <w:rPr>
          <w:rFonts w:ascii="宋体" w:hAnsi="宋体" w:hint="eastAsia"/>
          <w:b/>
          <w:szCs w:val="21"/>
        </w:rPr>
        <w:t>设计团队主要人员名单</w:t>
      </w: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558"/>
        <w:gridCol w:w="1405"/>
        <w:gridCol w:w="1775"/>
        <w:gridCol w:w="1732"/>
        <w:gridCol w:w="1663"/>
        <w:gridCol w:w="1663"/>
      </w:tblGrid>
      <w:tr w:rsidR="00961528" w14:paraId="7F5F7D4E" w14:textId="77777777">
        <w:trPr>
          <w:trHeight w:val="707"/>
          <w:jc w:val="center"/>
        </w:trPr>
        <w:tc>
          <w:tcPr>
            <w:tcW w:w="696" w:type="dxa"/>
            <w:tcBorders>
              <w:top w:val="single" w:sz="4" w:space="0" w:color="auto"/>
              <w:left w:val="single" w:sz="4" w:space="0" w:color="auto"/>
              <w:bottom w:val="single" w:sz="4" w:space="0" w:color="auto"/>
              <w:right w:val="single" w:sz="4" w:space="0" w:color="auto"/>
            </w:tcBorders>
            <w:vAlign w:val="center"/>
          </w:tcPr>
          <w:p w14:paraId="56280629"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序号</w:t>
            </w:r>
          </w:p>
        </w:tc>
        <w:tc>
          <w:tcPr>
            <w:tcW w:w="1558" w:type="dxa"/>
            <w:tcBorders>
              <w:top w:val="single" w:sz="4" w:space="0" w:color="auto"/>
              <w:left w:val="single" w:sz="4" w:space="0" w:color="auto"/>
              <w:bottom w:val="single" w:sz="4" w:space="0" w:color="auto"/>
              <w:right w:val="single" w:sz="4" w:space="0" w:color="auto"/>
            </w:tcBorders>
            <w:vAlign w:val="center"/>
          </w:tcPr>
          <w:p w14:paraId="588137BF"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设计团队职务</w:t>
            </w:r>
          </w:p>
        </w:tc>
        <w:tc>
          <w:tcPr>
            <w:tcW w:w="1405" w:type="dxa"/>
            <w:tcBorders>
              <w:top w:val="single" w:sz="4" w:space="0" w:color="auto"/>
              <w:left w:val="single" w:sz="4" w:space="0" w:color="auto"/>
              <w:bottom w:val="single" w:sz="4" w:space="0" w:color="auto"/>
              <w:right w:val="single" w:sz="4" w:space="0" w:color="auto"/>
            </w:tcBorders>
            <w:vAlign w:val="center"/>
          </w:tcPr>
          <w:p w14:paraId="704486F5"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姓名</w:t>
            </w:r>
          </w:p>
        </w:tc>
        <w:tc>
          <w:tcPr>
            <w:tcW w:w="1775" w:type="dxa"/>
            <w:tcBorders>
              <w:top w:val="single" w:sz="4" w:space="0" w:color="auto"/>
              <w:left w:val="single" w:sz="4" w:space="0" w:color="auto"/>
              <w:bottom w:val="single" w:sz="4" w:space="0" w:color="auto"/>
              <w:right w:val="single" w:sz="4" w:space="0" w:color="auto"/>
            </w:tcBorders>
            <w:vAlign w:val="center"/>
          </w:tcPr>
          <w:p w14:paraId="0FFA466A"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专业</w:t>
            </w:r>
          </w:p>
        </w:tc>
        <w:tc>
          <w:tcPr>
            <w:tcW w:w="1732" w:type="dxa"/>
            <w:tcBorders>
              <w:top w:val="single" w:sz="4" w:space="0" w:color="auto"/>
              <w:left w:val="single" w:sz="4" w:space="0" w:color="auto"/>
              <w:bottom w:val="single" w:sz="4" w:space="0" w:color="auto"/>
              <w:right w:val="single" w:sz="4" w:space="0" w:color="auto"/>
            </w:tcBorders>
            <w:vAlign w:val="center"/>
          </w:tcPr>
          <w:p w14:paraId="0F6C0915"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注册证号</w:t>
            </w:r>
          </w:p>
        </w:tc>
        <w:tc>
          <w:tcPr>
            <w:tcW w:w="1663" w:type="dxa"/>
            <w:tcBorders>
              <w:top w:val="single" w:sz="4" w:space="0" w:color="auto"/>
              <w:left w:val="single" w:sz="4" w:space="0" w:color="auto"/>
              <w:bottom w:val="single" w:sz="4" w:space="0" w:color="auto"/>
              <w:right w:val="single" w:sz="4" w:space="0" w:color="auto"/>
            </w:tcBorders>
            <w:vAlign w:val="center"/>
          </w:tcPr>
          <w:p w14:paraId="3EA5236D"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职称</w:t>
            </w:r>
          </w:p>
        </w:tc>
        <w:tc>
          <w:tcPr>
            <w:tcW w:w="1663" w:type="dxa"/>
            <w:tcBorders>
              <w:top w:val="single" w:sz="4" w:space="0" w:color="auto"/>
              <w:left w:val="single" w:sz="4" w:space="0" w:color="auto"/>
              <w:bottom w:val="single" w:sz="4" w:space="0" w:color="auto"/>
              <w:right w:val="single" w:sz="4" w:space="0" w:color="auto"/>
            </w:tcBorders>
            <w:vAlign w:val="center"/>
          </w:tcPr>
          <w:p w14:paraId="604CDA4C"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备注</w:t>
            </w:r>
          </w:p>
        </w:tc>
      </w:tr>
      <w:tr w:rsidR="00961528" w14:paraId="514AB480" w14:textId="77777777">
        <w:trPr>
          <w:trHeight w:val="680"/>
          <w:jc w:val="center"/>
        </w:trPr>
        <w:tc>
          <w:tcPr>
            <w:tcW w:w="696" w:type="dxa"/>
            <w:tcBorders>
              <w:top w:val="single" w:sz="4" w:space="0" w:color="auto"/>
              <w:left w:val="single" w:sz="4" w:space="0" w:color="auto"/>
              <w:bottom w:val="single" w:sz="4" w:space="0" w:color="auto"/>
              <w:right w:val="single" w:sz="4" w:space="0" w:color="auto"/>
            </w:tcBorders>
            <w:vAlign w:val="center"/>
          </w:tcPr>
          <w:p w14:paraId="0D572887" w14:textId="77777777" w:rsidR="00961528" w:rsidRDefault="00961528">
            <w:pPr>
              <w:ind w:firstLine="361"/>
              <w:rPr>
                <w:rFonts w:ascii="宋体" w:hAnsi="宋体" w:cs="Courier New" w:hint="eastAsia"/>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tcPr>
          <w:p w14:paraId="63BA7B03"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项目负责人</w:t>
            </w:r>
          </w:p>
        </w:tc>
        <w:tc>
          <w:tcPr>
            <w:tcW w:w="1405" w:type="dxa"/>
            <w:tcBorders>
              <w:top w:val="single" w:sz="4" w:space="0" w:color="auto"/>
              <w:left w:val="single" w:sz="4" w:space="0" w:color="auto"/>
              <w:bottom w:val="single" w:sz="4" w:space="0" w:color="auto"/>
              <w:right w:val="single" w:sz="4" w:space="0" w:color="auto"/>
            </w:tcBorders>
            <w:vAlign w:val="center"/>
          </w:tcPr>
          <w:p w14:paraId="040E163C" w14:textId="77777777" w:rsidR="00961528" w:rsidRDefault="00961528">
            <w:pPr>
              <w:ind w:firstLine="361"/>
              <w:jc w:val="center"/>
              <w:rPr>
                <w:rFonts w:ascii="宋体" w:hAnsi="宋体" w:cs="Courier New" w:hint="eastAsia"/>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2B779DBE" w14:textId="77777777" w:rsidR="00961528" w:rsidRDefault="00961528">
            <w:pPr>
              <w:ind w:firstLine="361"/>
              <w:jc w:val="center"/>
              <w:rPr>
                <w:rFonts w:ascii="宋体" w:hAnsi="宋体" w:cs="Courier New" w:hint="eastAsia"/>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26EB405E" w14:textId="77777777" w:rsidR="00961528" w:rsidRDefault="00961528">
            <w:pPr>
              <w:ind w:firstLine="361"/>
              <w:jc w:val="center"/>
              <w:rPr>
                <w:rFonts w:ascii="宋体" w:hAnsi="宋体" w:cs="Courier New" w:hint="eastAsia"/>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2A110E6C" w14:textId="77777777" w:rsidR="00961528" w:rsidRDefault="00961528">
            <w:pPr>
              <w:ind w:firstLine="361"/>
              <w:jc w:val="center"/>
              <w:rPr>
                <w:rFonts w:ascii="宋体" w:hAnsi="宋体" w:cs="Courier New" w:hint="eastAsia"/>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6B630885" w14:textId="77777777" w:rsidR="00961528" w:rsidRDefault="00961528">
            <w:pPr>
              <w:ind w:firstLine="361"/>
              <w:jc w:val="center"/>
              <w:rPr>
                <w:rFonts w:ascii="宋体" w:hAnsi="宋体" w:cs="Courier New" w:hint="eastAsia"/>
                <w:sz w:val="18"/>
                <w:szCs w:val="18"/>
              </w:rPr>
            </w:pPr>
          </w:p>
        </w:tc>
      </w:tr>
      <w:tr w:rsidR="00961528" w14:paraId="7F49E225" w14:textId="77777777">
        <w:trPr>
          <w:trHeight w:val="680"/>
          <w:jc w:val="center"/>
        </w:trPr>
        <w:tc>
          <w:tcPr>
            <w:tcW w:w="696" w:type="dxa"/>
            <w:tcBorders>
              <w:top w:val="single" w:sz="4" w:space="0" w:color="auto"/>
              <w:left w:val="single" w:sz="4" w:space="0" w:color="auto"/>
              <w:bottom w:val="single" w:sz="4" w:space="0" w:color="auto"/>
              <w:right w:val="single" w:sz="4" w:space="0" w:color="auto"/>
            </w:tcBorders>
            <w:vAlign w:val="center"/>
          </w:tcPr>
          <w:p w14:paraId="39FB78C7" w14:textId="77777777" w:rsidR="00961528" w:rsidRDefault="00961528">
            <w:pPr>
              <w:ind w:firstLine="361"/>
              <w:rPr>
                <w:rFonts w:ascii="宋体" w:hAnsi="宋体" w:cs="Courier New" w:hint="eastAsia"/>
                <w:sz w:val="18"/>
                <w:szCs w:val="18"/>
              </w:rPr>
            </w:pPr>
          </w:p>
        </w:tc>
        <w:tc>
          <w:tcPr>
            <w:tcW w:w="1558" w:type="dxa"/>
            <w:tcBorders>
              <w:top w:val="single" w:sz="4" w:space="0" w:color="auto"/>
              <w:left w:val="single" w:sz="4" w:space="0" w:color="auto"/>
              <w:bottom w:val="single" w:sz="4" w:space="0" w:color="auto"/>
              <w:right w:val="single" w:sz="4" w:space="0" w:color="auto"/>
            </w:tcBorders>
            <w:vAlign w:val="center"/>
          </w:tcPr>
          <w:p w14:paraId="7F5541CE" w14:textId="77777777" w:rsidR="00961528" w:rsidRDefault="00000000">
            <w:pPr>
              <w:jc w:val="center"/>
              <w:rPr>
                <w:rFonts w:ascii="宋体" w:hAnsi="宋体" w:cs="Courier New" w:hint="eastAsia"/>
                <w:sz w:val="18"/>
                <w:szCs w:val="18"/>
              </w:rPr>
            </w:pPr>
            <w:r>
              <w:rPr>
                <w:rFonts w:ascii="宋体" w:hAnsi="宋体" w:cs="Courier New" w:hint="eastAsia"/>
                <w:sz w:val="18"/>
                <w:szCs w:val="18"/>
              </w:rPr>
              <w:t>主创设计师</w:t>
            </w:r>
          </w:p>
        </w:tc>
        <w:tc>
          <w:tcPr>
            <w:tcW w:w="1405" w:type="dxa"/>
            <w:tcBorders>
              <w:top w:val="single" w:sz="4" w:space="0" w:color="auto"/>
              <w:left w:val="single" w:sz="4" w:space="0" w:color="auto"/>
              <w:bottom w:val="single" w:sz="4" w:space="0" w:color="auto"/>
              <w:right w:val="single" w:sz="4" w:space="0" w:color="auto"/>
            </w:tcBorders>
            <w:vAlign w:val="center"/>
          </w:tcPr>
          <w:p w14:paraId="04CA8209" w14:textId="77777777" w:rsidR="00961528" w:rsidRDefault="00961528">
            <w:pPr>
              <w:ind w:firstLine="361"/>
              <w:jc w:val="center"/>
              <w:rPr>
                <w:rFonts w:ascii="宋体" w:hAnsi="宋体" w:cs="Courier New" w:hint="eastAsia"/>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67EB5308" w14:textId="77777777" w:rsidR="00961528" w:rsidRDefault="00961528">
            <w:pPr>
              <w:ind w:firstLine="361"/>
              <w:jc w:val="center"/>
              <w:rPr>
                <w:rFonts w:ascii="宋体" w:hAnsi="宋体" w:cs="Courier New" w:hint="eastAsia"/>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49DD49D9" w14:textId="77777777" w:rsidR="00961528" w:rsidRDefault="00961528">
            <w:pPr>
              <w:ind w:firstLine="361"/>
              <w:jc w:val="center"/>
              <w:rPr>
                <w:rFonts w:ascii="宋体" w:hAnsi="宋体" w:cs="Courier New" w:hint="eastAsia"/>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4966F1E8" w14:textId="77777777" w:rsidR="00961528" w:rsidRDefault="00961528">
            <w:pPr>
              <w:ind w:firstLine="361"/>
              <w:jc w:val="center"/>
              <w:rPr>
                <w:rFonts w:ascii="宋体" w:hAnsi="宋体" w:cs="Courier New" w:hint="eastAsia"/>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0D5B3696" w14:textId="77777777" w:rsidR="00961528" w:rsidRDefault="00961528">
            <w:pPr>
              <w:ind w:firstLine="361"/>
              <w:jc w:val="center"/>
              <w:rPr>
                <w:rFonts w:ascii="宋体" w:hAnsi="宋体" w:cs="Courier New" w:hint="eastAsia"/>
                <w:sz w:val="18"/>
                <w:szCs w:val="18"/>
              </w:rPr>
            </w:pPr>
          </w:p>
        </w:tc>
      </w:tr>
      <w:tr w:rsidR="00961528" w14:paraId="52587FDC" w14:textId="77777777">
        <w:trPr>
          <w:trHeight w:val="680"/>
          <w:jc w:val="center"/>
        </w:trPr>
        <w:tc>
          <w:tcPr>
            <w:tcW w:w="696" w:type="dxa"/>
            <w:tcBorders>
              <w:top w:val="single" w:sz="4" w:space="0" w:color="auto"/>
              <w:left w:val="single" w:sz="4" w:space="0" w:color="auto"/>
              <w:bottom w:val="single" w:sz="4" w:space="0" w:color="auto"/>
              <w:right w:val="single" w:sz="4" w:space="0" w:color="auto"/>
            </w:tcBorders>
            <w:vAlign w:val="center"/>
          </w:tcPr>
          <w:p w14:paraId="5075947C" w14:textId="77777777" w:rsidR="00961528" w:rsidRDefault="00961528">
            <w:pPr>
              <w:ind w:firstLine="361"/>
              <w:rPr>
                <w:rFonts w:ascii="宋体" w:hAnsi="宋体" w:cs="Courier New" w:hint="eastAsia"/>
                <w:sz w:val="18"/>
                <w:szCs w:val="18"/>
              </w:rPr>
            </w:pPr>
          </w:p>
        </w:tc>
        <w:tc>
          <w:tcPr>
            <w:tcW w:w="1558" w:type="dxa"/>
            <w:vMerge w:val="restart"/>
            <w:tcBorders>
              <w:top w:val="single" w:sz="4" w:space="0" w:color="auto"/>
              <w:left w:val="single" w:sz="4" w:space="0" w:color="auto"/>
              <w:right w:val="single" w:sz="4" w:space="0" w:color="auto"/>
            </w:tcBorders>
            <w:vAlign w:val="center"/>
          </w:tcPr>
          <w:p w14:paraId="49CE3A61" w14:textId="77777777" w:rsidR="00961528" w:rsidRDefault="00000000">
            <w:pPr>
              <w:jc w:val="center"/>
              <w:rPr>
                <w:rFonts w:ascii="宋体" w:hAnsi="宋体" w:cs="Courier New" w:hint="eastAsia"/>
                <w:b/>
                <w:sz w:val="18"/>
                <w:szCs w:val="18"/>
              </w:rPr>
            </w:pPr>
            <w:r>
              <w:rPr>
                <w:rFonts w:ascii="宋体" w:hAnsi="宋体" w:cs="Courier New" w:hint="eastAsia"/>
                <w:sz w:val="18"/>
                <w:szCs w:val="18"/>
              </w:rPr>
              <w:t>专业负责人</w:t>
            </w:r>
          </w:p>
        </w:tc>
        <w:tc>
          <w:tcPr>
            <w:tcW w:w="1405" w:type="dxa"/>
            <w:tcBorders>
              <w:top w:val="single" w:sz="4" w:space="0" w:color="auto"/>
              <w:left w:val="single" w:sz="4" w:space="0" w:color="auto"/>
              <w:bottom w:val="single" w:sz="4" w:space="0" w:color="auto"/>
              <w:right w:val="single" w:sz="4" w:space="0" w:color="auto"/>
            </w:tcBorders>
            <w:vAlign w:val="center"/>
          </w:tcPr>
          <w:p w14:paraId="07A27335" w14:textId="77777777" w:rsidR="00961528" w:rsidRDefault="00961528">
            <w:pPr>
              <w:ind w:firstLine="361"/>
              <w:jc w:val="center"/>
              <w:rPr>
                <w:rFonts w:ascii="宋体" w:hAnsi="宋体" w:cs="Courier New" w:hint="eastAsia"/>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7E2A752B" w14:textId="77777777" w:rsidR="00961528" w:rsidRDefault="00961528">
            <w:pPr>
              <w:ind w:firstLine="361"/>
              <w:jc w:val="center"/>
              <w:rPr>
                <w:rFonts w:ascii="宋体" w:hAnsi="宋体" w:cs="Courier New" w:hint="eastAsia"/>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3DDDE650" w14:textId="77777777" w:rsidR="00961528" w:rsidRDefault="00961528">
            <w:pPr>
              <w:ind w:firstLine="361"/>
              <w:jc w:val="center"/>
              <w:rPr>
                <w:rFonts w:ascii="宋体" w:hAnsi="宋体" w:cs="Courier New" w:hint="eastAsia"/>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04D94FED" w14:textId="77777777" w:rsidR="00961528" w:rsidRDefault="00961528">
            <w:pPr>
              <w:ind w:firstLine="361"/>
              <w:jc w:val="center"/>
              <w:rPr>
                <w:rFonts w:ascii="宋体" w:hAnsi="宋体" w:cs="Courier New" w:hint="eastAsia"/>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1FDBE7CE" w14:textId="77777777" w:rsidR="00961528" w:rsidRDefault="00961528">
            <w:pPr>
              <w:ind w:firstLine="361"/>
              <w:jc w:val="center"/>
              <w:rPr>
                <w:rFonts w:ascii="宋体" w:hAnsi="宋体" w:cs="Courier New" w:hint="eastAsia"/>
                <w:sz w:val="18"/>
                <w:szCs w:val="18"/>
              </w:rPr>
            </w:pPr>
          </w:p>
        </w:tc>
      </w:tr>
      <w:tr w:rsidR="00961528" w14:paraId="5E9398DD" w14:textId="77777777">
        <w:trPr>
          <w:trHeight w:val="680"/>
          <w:jc w:val="center"/>
        </w:trPr>
        <w:tc>
          <w:tcPr>
            <w:tcW w:w="696" w:type="dxa"/>
            <w:tcBorders>
              <w:top w:val="single" w:sz="4" w:space="0" w:color="auto"/>
              <w:left w:val="single" w:sz="4" w:space="0" w:color="auto"/>
              <w:bottom w:val="single" w:sz="4" w:space="0" w:color="auto"/>
              <w:right w:val="single" w:sz="4" w:space="0" w:color="auto"/>
            </w:tcBorders>
            <w:vAlign w:val="center"/>
          </w:tcPr>
          <w:p w14:paraId="282DF357" w14:textId="77777777" w:rsidR="00961528" w:rsidRDefault="00961528">
            <w:pPr>
              <w:ind w:firstLine="361"/>
              <w:rPr>
                <w:rFonts w:ascii="宋体" w:hAnsi="宋体" w:cs="Courier New" w:hint="eastAsia"/>
                <w:b/>
                <w:sz w:val="18"/>
                <w:szCs w:val="18"/>
              </w:rPr>
            </w:pPr>
          </w:p>
        </w:tc>
        <w:tc>
          <w:tcPr>
            <w:tcW w:w="1558" w:type="dxa"/>
            <w:vMerge/>
            <w:tcBorders>
              <w:left w:val="single" w:sz="4" w:space="0" w:color="auto"/>
              <w:right w:val="single" w:sz="4" w:space="0" w:color="auto"/>
            </w:tcBorders>
            <w:vAlign w:val="center"/>
          </w:tcPr>
          <w:p w14:paraId="05DD10F9" w14:textId="77777777" w:rsidR="00961528" w:rsidRDefault="00961528">
            <w:pPr>
              <w:jc w:val="left"/>
              <w:rPr>
                <w:rFonts w:ascii="宋体" w:hAnsi="宋体" w:cs="Courier New" w:hint="eastAsia"/>
                <w:b/>
                <w:sz w:val="18"/>
                <w:szCs w:val="18"/>
              </w:rPr>
            </w:pPr>
          </w:p>
        </w:tc>
        <w:tc>
          <w:tcPr>
            <w:tcW w:w="1405" w:type="dxa"/>
            <w:tcBorders>
              <w:top w:val="single" w:sz="4" w:space="0" w:color="auto"/>
              <w:left w:val="single" w:sz="4" w:space="0" w:color="auto"/>
              <w:bottom w:val="single" w:sz="4" w:space="0" w:color="auto"/>
              <w:right w:val="single" w:sz="4" w:space="0" w:color="auto"/>
            </w:tcBorders>
            <w:vAlign w:val="center"/>
          </w:tcPr>
          <w:p w14:paraId="0CE0D50F" w14:textId="77777777" w:rsidR="00961528" w:rsidRDefault="00961528">
            <w:pPr>
              <w:ind w:firstLine="361"/>
              <w:jc w:val="center"/>
              <w:rPr>
                <w:rFonts w:ascii="宋体" w:hAnsi="宋体" w:cs="Courier New" w:hint="eastAsia"/>
                <w:b/>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285A678F" w14:textId="77777777" w:rsidR="00961528" w:rsidRDefault="00961528">
            <w:pPr>
              <w:ind w:firstLine="361"/>
              <w:jc w:val="center"/>
              <w:rPr>
                <w:rFonts w:ascii="宋体" w:hAnsi="宋体" w:cs="Courier New" w:hint="eastAsia"/>
                <w:b/>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2F439AE3"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4F99CA4F"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59F31C5A" w14:textId="77777777" w:rsidR="00961528" w:rsidRDefault="00961528">
            <w:pPr>
              <w:ind w:firstLine="361"/>
              <w:jc w:val="center"/>
              <w:rPr>
                <w:rFonts w:ascii="宋体" w:hAnsi="宋体" w:cs="Courier New" w:hint="eastAsia"/>
                <w:b/>
                <w:sz w:val="18"/>
                <w:szCs w:val="18"/>
              </w:rPr>
            </w:pPr>
          </w:p>
        </w:tc>
      </w:tr>
      <w:tr w:rsidR="00961528" w14:paraId="40F9A313" w14:textId="77777777">
        <w:trPr>
          <w:trHeight w:val="695"/>
          <w:jc w:val="center"/>
        </w:trPr>
        <w:tc>
          <w:tcPr>
            <w:tcW w:w="696" w:type="dxa"/>
            <w:tcBorders>
              <w:top w:val="single" w:sz="4" w:space="0" w:color="auto"/>
              <w:left w:val="single" w:sz="4" w:space="0" w:color="auto"/>
              <w:bottom w:val="single" w:sz="4" w:space="0" w:color="auto"/>
              <w:right w:val="single" w:sz="4" w:space="0" w:color="auto"/>
            </w:tcBorders>
            <w:vAlign w:val="center"/>
          </w:tcPr>
          <w:p w14:paraId="5F5C2CE7" w14:textId="77777777" w:rsidR="00961528" w:rsidRDefault="00961528">
            <w:pPr>
              <w:ind w:firstLine="361"/>
              <w:rPr>
                <w:rFonts w:ascii="宋体" w:hAnsi="宋体" w:cs="Courier New" w:hint="eastAsia"/>
                <w:b/>
                <w:sz w:val="18"/>
                <w:szCs w:val="18"/>
              </w:rPr>
            </w:pPr>
          </w:p>
        </w:tc>
        <w:tc>
          <w:tcPr>
            <w:tcW w:w="1558" w:type="dxa"/>
            <w:vMerge/>
            <w:tcBorders>
              <w:left w:val="single" w:sz="4" w:space="0" w:color="auto"/>
              <w:right w:val="single" w:sz="4" w:space="0" w:color="auto"/>
            </w:tcBorders>
            <w:vAlign w:val="center"/>
          </w:tcPr>
          <w:p w14:paraId="6E3372DB" w14:textId="77777777" w:rsidR="00961528" w:rsidRDefault="00961528">
            <w:pPr>
              <w:jc w:val="left"/>
              <w:rPr>
                <w:rFonts w:ascii="宋体" w:hAnsi="宋体" w:cs="Courier New" w:hint="eastAsia"/>
                <w:b/>
                <w:sz w:val="18"/>
                <w:szCs w:val="18"/>
              </w:rPr>
            </w:pPr>
          </w:p>
        </w:tc>
        <w:tc>
          <w:tcPr>
            <w:tcW w:w="1405" w:type="dxa"/>
            <w:tcBorders>
              <w:top w:val="single" w:sz="4" w:space="0" w:color="auto"/>
              <w:left w:val="single" w:sz="4" w:space="0" w:color="auto"/>
              <w:bottom w:val="single" w:sz="4" w:space="0" w:color="auto"/>
              <w:right w:val="single" w:sz="4" w:space="0" w:color="auto"/>
            </w:tcBorders>
            <w:vAlign w:val="center"/>
          </w:tcPr>
          <w:p w14:paraId="46CA2CB3" w14:textId="77777777" w:rsidR="00961528" w:rsidRDefault="00961528">
            <w:pPr>
              <w:ind w:firstLine="361"/>
              <w:jc w:val="center"/>
              <w:rPr>
                <w:rFonts w:ascii="宋体" w:hAnsi="宋体" w:cs="Courier New" w:hint="eastAsia"/>
                <w:b/>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5521B3A8" w14:textId="77777777" w:rsidR="00961528" w:rsidRDefault="00961528">
            <w:pPr>
              <w:ind w:firstLine="361"/>
              <w:jc w:val="center"/>
              <w:rPr>
                <w:rFonts w:ascii="宋体" w:hAnsi="宋体" w:cs="Courier New" w:hint="eastAsia"/>
                <w:b/>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08F60BB3"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622B996F"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3DAA1523" w14:textId="77777777" w:rsidR="00961528" w:rsidRDefault="00961528">
            <w:pPr>
              <w:ind w:firstLine="361"/>
              <w:jc w:val="center"/>
              <w:rPr>
                <w:rFonts w:ascii="宋体" w:hAnsi="宋体" w:cs="Courier New" w:hint="eastAsia"/>
                <w:b/>
                <w:sz w:val="18"/>
                <w:szCs w:val="18"/>
              </w:rPr>
            </w:pPr>
          </w:p>
        </w:tc>
      </w:tr>
      <w:tr w:rsidR="00961528" w14:paraId="2A754B96" w14:textId="77777777">
        <w:trPr>
          <w:trHeight w:val="680"/>
          <w:jc w:val="center"/>
        </w:trPr>
        <w:tc>
          <w:tcPr>
            <w:tcW w:w="696" w:type="dxa"/>
            <w:tcBorders>
              <w:top w:val="single" w:sz="4" w:space="0" w:color="auto"/>
              <w:left w:val="single" w:sz="4" w:space="0" w:color="auto"/>
              <w:bottom w:val="single" w:sz="4" w:space="0" w:color="auto"/>
              <w:right w:val="single" w:sz="4" w:space="0" w:color="auto"/>
            </w:tcBorders>
            <w:vAlign w:val="center"/>
          </w:tcPr>
          <w:p w14:paraId="43F1F50E" w14:textId="77777777" w:rsidR="00961528" w:rsidRDefault="00961528">
            <w:pPr>
              <w:ind w:firstLine="361"/>
              <w:rPr>
                <w:rFonts w:ascii="宋体" w:hAnsi="宋体" w:cs="Courier New" w:hint="eastAsia"/>
                <w:b/>
                <w:sz w:val="18"/>
                <w:szCs w:val="18"/>
              </w:rPr>
            </w:pPr>
          </w:p>
        </w:tc>
        <w:tc>
          <w:tcPr>
            <w:tcW w:w="1558" w:type="dxa"/>
            <w:vMerge/>
            <w:tcBorders>
              <w:left w:val="single" w:sz="4" w:space="0" w:color="auto"/>
              <w:right w:val="single" w:sz="4" w:space="0" w:color="auto"/>
            </w:tcBorders>
            <w:vAlign w:val="center"/>
          </w:tcPr>
          <w:p w14:paraId="3452FC2B" w14:textId="77777777" w:rsidR="00961528" w:rsidRDefault="00961528">
            <w:pPr>
              <w:jc w:val="left"/>
              <w:rPr>
                <w:rFonts w:ascii="宋体" w:hAnsi="宋体" w:cs="Courier New" w:hint="eastAsia"/>
                <w:b/>
                <w:sz w:val="18"/>
                <w:szCs w:val="18"/>
              </w:rPr>
            </w:pPr>
          </w:p>
        </w:tc>
        <w:tc>
          <w:tcPr>
            <w:tcW w:w="1405" w:type="dxa"/>
            <w:tcBorders>
              <w:top w:val="single" w:sz="4" w:space="0" w:color="auto"/>
              <w:left w:val="single" w:sz="4" w:space="0" w:color="auto"/>
              <w:bottom w:val="single" w:sz="4" w:space="0" w:color="auto"/>
              <w:right w:val="single" w:sz="4" w:space="0" w:color="auto"/>
            </w:tcBorders>
            <w:vAlign w:val="center"/>
          </w:tcPr>
          <w:p w14:paraId="6EA0CE8B" w14:textId="77777777" w:rsidR="00961528" w:rsidRDefault="00961528">
            <w:pPr>
              <w:ind w:firstLine="361"/>
              <w:jc w:val="center"/>
              <w:rPr>
                <w:rFonts w:ascii="宋体" w:hAnsi="宋体" w:cs="Courier New" w:hint="eastAsia"/>
                <w:b/>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2A208AEE" w14:textId="77777777" w:rsidR="00961528" w:rsidRDefault="00961528">
            <w:pPr>
              <w:ind w:firstLine="361"/>
              <w:jc w:val="center"/>
              <w:rPr>
                <w:rFonts w:ascii="宋体" w:hAnsi="宋体" w:cs="Courier New" w:hint="eastAsia"/>
                <w:b/>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3D7E9D9C"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3D7138A6"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3B96FD04" w14:textId="77777777" w:rsidR="00961528" w:rsidRDefault="00961528">
            <w:pPr>
              <w:ind w:firstLine="361"/>
              <w:jc w:val="center"/>
              <w:rPr>
                <w:rFonts w:ascii="宋体" w:hAnsi="宋体" w:cs="Courier New" w:hint="eastAsia"/>
                <w:b/>
                <w:sz w:val="18"/>
                <w:szCs w:val="18"/>
              </w:rPr>
            </w:pPr>
          </w:p>
        </w:tc>
      </w:tr>
      <w:tr w:rsidR="00961528" w14:paraId="18F5BA41" w14:textId="77777777">
        <w:trPr>
          <w:trHeight w:val="680"/>
          <w:jc w:val="center"/>
        </w:trPr>
        <w:tc>
          <w:tcPr>
            <w:tcW w:w="696" w:type="dxa"/>
            <w:tcBorders>
              <w:top w:val="single" w:sz="4" w:space="0" w:color="auto"/>
              <w:left w:val="single" w:sz="4" w:space="0" w:color="auto"/>
              <w:bottom w:val="single" w:sz="4" w:space="0" w:color="auto"/>
              <w:right w:val="single" w:sz="4" w:space="0" w:color="auto"/>
            </w:tcBorders>
            <w:vAlign w:val="center"/>
          </w:tcPr>
          <w:p w14:paraId="70E177C1" w14:textId="77777777" w:rsidR="00961528" w:rsidRDefault="00961528">
            <w:pPr>
              <w:ind w:firstLine="361"/>
              <w:rPr>
                <w:rFonts w:ascii="宋体" w:hAnsi="宋体" w:cs="Courier New" w:hint="eastAsia"/>
                <w:b/>
                <w:sz w:val="18"/>
                <w:szCs w:val="18"/>
              </w:rPr>
            </w:pPr>
          </w:p>
        </w:tc>
        <w:tc>
          <w:tcPr>
            <w:tcW w:w="1558" w:type="dxa"/>
            <w:vMerge/>
            <w:tcBorders>
              <w:left w:val="single" w:sz="4" w:space="0" w:color="auto"/>
              <w:right w:val="single" w:sz="4" w:space="0" w:color="auto"/>
            </w:tcBorders>
            <w:vAlign w:val="center"/>
          </w:tcPr>
          <w:p w14:paraId="14BC2525" w14:textId="77777777" w:rsidR="00961528" w:rsidRDefault="00961528">
            <w:pPr>
              <w:jc w:val="left"/>
              <w:rPr>
                <w:rFonts w:ascii="宋体" w:hAnsi="宋体" w:cs="Courier New" w:hint="eastAsia"/>
                <w:b/>
                <w:sz w:val="18"/>
                <w:szCs w:val="18"/>
              </w:rPr>
            </w:pPr>
          </w:p>
        </w:tc>
        <w:tc>
          <w:tcPr>
            <w:tcW w:w="1405" w:type="dxa"/>
            <w:tcBorders>
              <w:top w:val="single" w:sz="4" w:space="0" w:color="auto"/>
              <w:left w:val="single" w:sz="4" w:space="0" w:color="auto"/>
              <w:bottom w:val="single" w:sz="4" w:space="0" w:color="auto"/>
              <w:right w:val="single" w:sz="4" w:space="0" w:color="auto"/>
            </w:tcBorders>
            <w:vAlign w:val="center"/>
          </w:tcPr>
          <w:p w14:paraId="10E9C400" w14:textId="77777777" w:rsidR="00961528" w:rsidRDefault="00961528">
            <w:pPr>
              <w:ind w:firstLine="361"/>
              <w:jc w:val="center"/>
              <w:rPr>
                <w:rFonts w:ascii="宋体" w:hAnsi="宋体" w:cs="Courier New" w:hint="eastAsia"/>
                <w:b/>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7310F961" w14:textId="77777777" w:rsidR="00961528" w:rsidRDefault="00961528">
            <w:pPr>
              <w:ind w:firstLine="361"/>
              <w:jc w:val="center"/>
              <w:rPr>
                <w:rFonts w:ascii="宋体" w:hAnsi="宋体" w:cs="Courier New" w:hint="eastAsia"/>
                <w:b/>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6D3C0615"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32C2399C"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6028D163" w14:textId="77777777" w:rsidR="00961528" w:rsidRDefault="00961528">
            <w:pPr>
              <w:ind w:firstLine="361"/>
              <w:jc w:val="center"/>
              <w:rPr>
                <w:rFonts w:ascii="宋体" w:hAnsi="宋体" w:cs="Courier New" w:hint="eastAsia"/>
                <w:b/>
                <w:sz w:val="18"/>
                <w:szCs w:val="18"/>
              </w:rPr>
            </w:pPr>
          </w:p>
        </w:tc>
      </w:tr>
      <w:tr w:rsidR="00961528" w14:paraId="390AF887" w14:textId="77777777">
        <w:trPr>
          <w:trHeight w:val="680"/>
          <w:jc w:val="center"/>
        </w:trPr>
        <w:tc>
          <w:tcPr>
            <w:tcW w:w="696" w:type="dxa"/>
            <w:tcBorders>
              <w:top w:val="single" w:sz="4" w:space="0" w:color="auto"/>
              <w:left w:val="single" w:sz="4" w:space="0" w:color="auto"/>
              <w:bottom w:val="single" w:sz="4" w:space="0" w:color="auto"/>
              <w:right w:val="single" w:sz="4" w:space="0" w:color="auto"/>
            </w:tcBorders>
            <w:vAlign w:val="center"/>
          </w:tcPr>
          <w:p w14:paraId="25F709AF" w14:textId="77777777" w:rsidR="00961528" w:rsidRDefault="00961528">
            <w:pPr>
              <w:ind w:firstLine="361"/>
              <w:rPr>
                <w:rFonts w:ascii="宋体" w:hAnsi="宋体" w:cs="Courier New" w:hint="eastAsia"/>
                <w:b/>
                <w:sz w:val="18"/>
                <w:szCs w:val="18"/>
              </w:rPr>
            </w:pPr>
          </w:p>
        </w:tc>
        <w:tc>
          <w:tcPr>
            <w:tcW w:w="1558" w:type="dxa"/>
            <w:vMerge/>
            <w:tcBorders>
              <w:left w:val="single" w:sz="4" w:space="0" w:color="auto"/>
              <w:bottom w:val="single" w:sz="4" w:space="0" w:color="auto"/>
              <w:right w:val="single" w:sz="4" w:space="0" w:color="auto"/>
            </w:tcBorders>
            <w:vAlign w:val="center"/>
          </w:tcPr>
          <w:p w14:paraId="113B4FA6" w14:textId="77777777" w:rsidR="00961528" w:rsidRDefault="00961528">
            <w:pPr>
              <w:jc w:val="left"/>
              <w:rPr>
                <w:rFonts w:ascii="宋体" w:hAnsi="宋体" w:cs="Courier New" w:hint="eastAsia"/>
                <w:b/>
                <w:sz w:val="18"/>
                <w:szCs w:val="18"/>
              </w:rPr>
            </w:pPr>
          </w:p>
        </w:tc>
        <w:tc>
          <w:tcPr>
            <w:tcW w:w="1405" w:type="dxa"/>
            <w:tcBorders>
              <w:top w:val="single" w:sz="4" w:space="0" w:color="auto"/>
              <w:left w:val="single" w:sz="4" w:space="0" w:color="auto"/>
              <w:bottom w:val="single" w:sz="4" w:space="0" w:color="auto"/>
              <w:right w:val="single" w:sz="4" w:space="0" w:color="auto"/>
            </w:tcBorders>
            <w:vAlign w:val="center"/>
          </w:tcPr>
          <w:p w14:paraId="2B6B5B50" w14:textId="77777777" w:rsidR="00961528" w:rsidRDefault="00961528">
            <w:pPr>
              <w:ind w:firstLine="361"/>
              <w:jc w:val="center"/>
              <w:rPr>
                <w:rFonts w:ascii="宋体" w:hAnsi="宋体" w:cs="Courier New" w:hint="eastAsia"/>
                <w:b/>
                <w:sz w:val="18"/>
                <w:szCs w:val="18"/>
              </w:rPr>
            </w:pPr>
          </w:p>
        </w:tc>
        <w:tc>
          <w:tcPr>
            <w:tcW w:w="1775" w:type="dxa"/>
            <w:tcBorders>
              <w:top w:val="single" w:sz="4" w:space="0" w:color="auto"/>
              <w:left w:val="single" w:sz="4" w:space="0" w:color="auto"/>
              <w:bottom w:val="single" w:sz="4" w:space="0" w:color="auto"/>
              <w:right w:val="single" w:sz="4" w:space="0" w:color="auto"/>
            </w:tcBorders>
            <w:vAlign w:val="center"/>
          </w:tcPr>
          <w:p w14:paraId="509AD4E4" w14:textId="77777777" w:rsidR="00961528" w:rsidRDefault="00961528">
            <w:pPr>
              <w:ind w:firstLine="361"/>
              <w:jc w:val="center"/>
              <w:rPr>
                <w:rFonts w:ascii="宋体" w:hAnsi="宋体" w:cs="Courier New" w:hint="eastAsia"/>
                <w:b/>
                <w:sz w:val="18"/>
                <w:szCs w:val="18"/>
              </w:rPr>
            </w:pPr>
          </w:p>
        </w:tc>
        <w:tc>
          <w:tcPr>
            <w:tcW w:w="1732" w:type="dxa"/>
            <w:tcBorders>
              <w:top w:val="single" w:sz="4" w:space="0" w:color="auto"/>
              <w:left w:val="single" w:sz="4" w:space="0" w:color="auto"/>
              <w:bottom w:val="single" w:sz="4" w:space="0" w:color="auto"/>
              <w:right w:val="single" w:sz="4" w:space="0" w:color="auto"/>
            </w:tcBorders>
            <w:vAlign w:val="center"/>
          </w:tcPr>
          <w:p w14:paraId="5EE61DF2"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3D17B511" w14:textId="77777777" w:rsidR="00961528" w:rsidRDefault="00961528">
            <w:pPr>
              <w:ind w:firstLine="361"/>
              <w:jc w:val="center"/>
              <w:rPr>
                <w:rFonts w:ascii="宋体" w:hAnsi="宋体" w:cs="Courier New" w:hint="eastAsia"/>
                <w:b/>
                <w:sz w:val="18"/>
                <w:szCs w:val="18"/>
              </w:rPr>
            </w:pPr>
          </w:p>
        </w:tc>
        <w:tc>
          <w:tcPr>
            <w:tcW w:w="1663" w:type="dxa"/>
            <w:tcBorders>
              <w:top w:val="single" w:sz="4" w:space="0" w:color="auto"/>
              <w:left w:val="single" w:sz="4" w:space="0" w:color="auto"/>
              <w:bottom w:val="single" w:sz="4" w:space="0" w:color="auto"/>
              <w:right w:val="single" w:sz="4" w:space="0" w:color="auto"/>
            </w:tcBorders>
            <w:vAlign w:val="center"/>
          </w:tcPr>
          <w:p w14:paraId="518A1315" w14:textId="77777777" w:rsidR="00961528" w:rsidRDefault="00961528">
            <w:pPr>
              <w:ind w:firstLine="361"/>
              <w:jc w:val="center"/>
              <w:rPr>
                <w:rFonts w:ascii="宋体" w:hAnsi="宋体" w:cs="Courier New" w:hint="eastAsia"/>
                <w:b/>
                <w:sz w:val="18"/>
                <w:szCs w:val="18"/>
              </w:rPr>
            </w:pPr>
          </w:p>
        </w:tc>
      </w:tr>
    </w:tbl>
    <w:p w14:paraId="74ED1C18" w14:textId="77777777" w:rsidR="00961528" w:rsidRDefault="00961528">
      <w:pPr>
        <w:jc w:val="left"/>
        <w:rPr>
          <w:szCs w:val="22"/>
        </w:rPr>
      </w:pPr>
    </w:p>
    <w:p w14:paraId="475BC8BE" w14:textId="77777777" w:rsidR="00961528" w:rsidRDefault="00000000">
      <w:pPr>
        <w:jc w:val="left"/>
        <w:rPr>
          <w:szCs w:val="22"/>
        </w:rPr>
      </w:pPr>
      <w:r>
        <w:rPr>
          <w:rFonts w:hint="eastAsia"/>
          <w:szCs w:val="22"/>
        </w:rPr>
        <w:t>填表说明：设计人应按招标文件要求，填报主要设计人员（项目负责人、主创设计师、专业负责人）有关信息。</w:t>
      </w:r>
      <w:r>
        <w:rPr>
          <w:rFonts w:hint="eastAsia"/>
          <w:szCs w:val="22"/>
        </w:rPr>
        <w:br w:type="page"/>
      </w:r>
    </w:p>
    <w:p w14:paraId="2730FCF6"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lang w:val="zh-CN"/>
        </w:rPr>
        <w:lastRenderedPageBreak/>
        <w:t>附件</w:t>
      </w:r>
      <w:r>
        <w:rPr>
          <w:rFonts w:ascii="宋体" w:hAnsi="宋体" w:cs="宋体" w:hint="eastAsia"/>
          <w:b/>
          <w:bCs/>
          <w:szCs w:val="21"/>
        </w:rPr>
        <w:t>三</w:t>
      </w:r>
      <w:r>
        <w:rPr>
          <w:rFonts w:ascii="宋体" w:hAnsi="宋体" w:cs="宋体" w:hint="eastAsia"/>
          <w:b/>
          <w:bCs/>
          <w:szCs w:val="21"/>
          <w:lang w:val="zh-CN"/>
        </w:rPr>
        <w:t xml:space="preserve"> 联合体投标协议（如果有）</w:t>
      </w:r>
    </w:p>
    <w:p w14:paraId="1D653E57" w14:textId="77777777" w:rsidR="00961528" w:rsidRDefault="00000000">
      <w:pPr>
        <w:spacing w:line="360" w:lineRule="auto"/>
        <w:ind w:firstLine="420"/>
        <w:jc w:val="center"/>
        <w:rPr>
          <w:rFonts w:ascii="宋体" w:hAnsi="宋体" w:hint="eastAsia"/>
          <w:b/>
          <w:sz w:val="32"/>
          <w:szCs w:val="21"/>
          <w:lang w:val="zh-CN"/>
        </w:rPr>
      </w:pPr>
      <w:r>
        <w:rPr>
          <w:rFonts w:ascii="宋体" w:hAnsi="宋体" w:hint="eastAsia"/>
          <w:b/>
          <w:sz w:val="24"/>
          <w:szCs w:val="21"/>
          <w:lang w:val="zh-CN"/>
        </w:rPr>
        <w:t>联合体投标协议</w:t>
      </w:r>
    </w:p>
    <w:p w14:paraId="50154255" w14:textId="77777777" w:rsidR="00961528" w:rsidRDefault="00000000">
      <w:pPr>
        <w:widowControl/>
        <w:jc w:val="left"/>
        <w:rPr>
          <w:rFonts w:ascii="宋体" w:hAnsi="宋体" w:hint="eastAsia"/>
          <w:b/>
          <w:sz w:val="24"/>
          <w:szCs w:val="21"/>
          <w:lang w:val="zh-CN"/>
        </w:rPr>
      </w:pPr>
      <w:r>
        <w:rPr>
          <w:b/>
          <w:sz w:val="24"/>
          <w:szCs w:val="22"/>
        </w:rPr>
        <w:br w:type="page"/>
      </w:r>
    </w:p>
    <w:p w14:paraId="5A9E8F98"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lang w:val="zh-CN"/>
        </w:rPr>
        <w:lastRenderedPageBreak/>
        <w:t>附件</w:t>
      </w:r>
      <w:r>
        <w:rPr>
          <w:rFonts w:ascii="宋体" w:hAnsi="宋体" w:cs="宋体" w:hint="eastAsia"/>
          <w:b/>
          <w:bCs/>
          <w:szCs w:val="21"/>
        </w:rPr>
        <w:t>四</w:t>
      </w:r>
      <w:r>
        <w:rPr>
          <w:rFonts w:ascii="宋体" w:hAnsi="宋体" w:cs="宋体" w:hint="eastAsia"/>
          <w:b/>
          <w:bCs/>
          <w:szCs w:val="21"/>
          <w:lang w:val="zh-CN"/>
        </w:rPr>
        <w:t xml:space="preserve"> 反商业贿赂承诺书、政府工程参建单位廉政守则、政府工程廉政警示</w:t>
      </w:r>
    </w:p>
    <w:p w14:paraId="0FF79675" w14:textId="77777777" w:rsidR="00961528" w:rsidRDefault="00961528">
      <w:pPr>
        <w:widowControl/>
        <w:jc w:val="left"/>
        <w:rPr>
          <w:rFonts w:ascii="宋体" w:hAnsi="宋体" w:hint="eastAsia"/>
          <w:b/>
          <w:szCs w:val="21"/>
        </w:rPr>
      </w:pPr>
    </w:p>
    <w:p w14:paraId="2853D0FC" w14:textId="77777777" w:rsidR="00961528" w:rsidRDefault="00000000">
      <w:pPr>
        <w:adjustRightInd w:val="0"/>
        <w:snapToGrid w:val="0"/>
        <w:spacing w:line="360" w:lineRule="auto"/>
        <w:ind w:firstLineChars="50" w:firstLine="105"/>
        <w:jc w:val="center"/>
        <w:rPr>
          <w:rFonts w:ascii="宋体" w:hAnsi="宋体" w:hint="eastAsia"/>
          <w:b/>
          <w:bCs/>
          <w:szCs w:val="21"/>
        </w:rPr>
      </w:pPr>
      <w:r>
        <w:rPr>
          <w:rFonts w:ascii="宋体" w:hAnsi="宋体" w:hint="eastAsia"/>
          <w:b/>
          <w:bCs/>
          <w:szCs w:val="21"/>
        </w:rPr>
        <w:t>反商业贿赂承诺书</w:t>
      </w:r>
    </w:p>
    <w:p w14:paraId="32851C27" w14:textId="77777777" w:rsidR="00961528" w:rsidRDefault="00961528">
      <w:pPr>
        <w:adjustRightInd w:val="0"/>
        <w:snapToGrid w:val="0"/>
        <w:spacing w:line="360" w:lineRule="auto"/>
        <w:ind w:firstLineChars="50" w:firstLine="105"/>
        <w:jc w:val="left"/>
        <w:rPr>
          <w:rFonts w:ascii="宋体" w:hAnsi="宋体" w:hint="eastAsia"/>
          <w:szCs w:val="21"/>
        </w:rPr>
      </w:pPr>
    </w:p>
    <w:p w14:paraId="3795DE62" w14:textId="77777777" w:rsidR="00961528" w:rsidRDefault="00000000">
      <w:pPr>
        <w:adjustRightInd w:val="0"/>
        <w:snapToGrid w:val="0"/>
        <w:spacing w:line="360" w:lineRule="auto"/>
        <w:jc w:val="left"/>
        <w:rPr>
          <w:rFonts w:ascii="宋体" w:hAnsi="宋体" w:hint="eastAsia"/>
          <w:szCs w:val="21"/>
        </w:rPr>
      </w:pPr>
      <w:r>
        <w:rPr>
          <w:rFonts w:ascii="宋体" w:hAnsi="宋体" w:hint="eastAsia"/>
          <w:szCs w:val="21"/>
        </w:rPr>
        <w:t>深圳市建筑工</w:t>
      </w:r>
      <w:proofErr w:type="gramStart"/>
      <w:r>
        <w:rPr>
          <w:rFonts w:ascii="宋体" w:hAnsi="宋体" w:hint="eastAsia"/>
          <w:szCs w:val="21"/>
        </w:rPr>
        <w:t>务</w:t>
      </w:r>
      <w:proofErr w:type="gramEnd"/>
      <w:r>
        <w:rPr>
          <w:rFonts w:ascii="宋体" w:hAnsi="宋体" w:hint="eastAsia"/>
          <w:szCs w:val="21"/>
        </w:rPr>
        <w:t>署工程设计管理中心：</w:t>
      </w:r>
    </w:p>
    <w:p w14:paraId="0B8123C1"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我司通过招标确定为</w:t>
      </w:r>
      <w:r>
        <w:rPr>
          <w:rFonts w:ascii="宋体" w:hAnsi="宋体" w:hint="eastAsia"/>
          <w:szCs w:val="21"/>
          <w:u w:val="single"/>
        </w:rPr>
        <w:t xml:space="preserve">                 </w:t>
      </w:r>
      <w:r>
        <w:rPr>
          <w:rFonts w:ascii="宋体" w:hAnsi="宋体" w:hint="eastAsia"/>
          <w:szCs w:val="21"/>
        </w:rPr>
        <w:t>设计单位。为认真贯彻执行治理商业贿赂的有关规定，树立企业的良好形象，营造政府工程建设领域公平竞争的市场环境，现</w:t>
      </w:r>
      <w:proofErr w:type="gramStart"/>
      <w:r>
        <w:rPr>
          <w:rFonts w:ascii="宋体" w:hAnsi="宋体" w:hint="eastAsia"/>
          <w:szCs w:val="21"/>
        </w:rPr>
        <w:t>向贵署郑重</w:t>
      </w:r>
      <w:proofErr w:type="gramEnd"/>
      <w:r>
        <w:rPr>
          <w:rFonts w:ascii="宋体" w:hAnsi="宋体" w:hint="eastAsia"/>
          <w:szCs w:val="21"/>
        </w:rPr>
        <w:t>承诺如下：</w:t>
      </w:r>
    </w:p>
    <w:p w14:paraId="744567E5"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一、我司严格遵守国家《反不正当竞争法》《关于禁止商业贿赂行为的暂行规定》等相关法律、法规、规章和规范性文件的规定，依法行事。</w:t>
      </w:r>
    </w:p>
    <w:p w14:paraId="25AFB2A8"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二、在履行合同的过程中，保证不向有关单位及其工作人员实施商业贿赂，具体包括任何形式的礼金礼品、有价证券、购物</w:t>
      </w:r>
      <w:proofErr w:type="gramStart"/>
      <w:r>
        <w:rPr>
          <w:rFonts w:ascii="宋体" w:hAnsi="宋体" w:hint="eastAsia"/>
          <w:szCs w:val="21"/>
        </w:rPr>
        <w:t>券</w:t>
      </w:r>
      <w:proofErr w:type="gramEnd"/>
      <w:r>
        <w:rPr>
          <w:rFonts w:ascii="宋体" w:hAnsi="宋体" w:hint="eastAsia"/>
          <w:szCs w:val="21"/>
        </w:rPr>
        <w:t>、回扣、佣金、咨询费、劳务费、赞助费、宣传费，以及支付旅游费用、报销各种消费凭证等。</w:t>
      </w:r>
    </w:p>
    <w:p w14:paraId="60659140"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三、在履行合同的过程中，保证不接受有关单位各种形式的商业贿赂。同时加强对本单位工作人员的宣传教育工作，提高防治商业贿赂的自觉性。</w:t>
      </w:r>
    </w:p>
    <w:p w14:paraId="33822343"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我司将严格遵守本承诺，自愿</w:t>
      </w:r>
      <w:proofErr w:type="gramStart"/>
      <w:r>
        <w:rPr>
          <w:rFonts w:ascii="宋体" w:hAnsi="宋体" w:hint="eastAsia"/>
          <w:szCs w:val="21"/>
        </w:rPr>
        <w:t>接受贵署和</w:t>
      </w:r>
      <w:proofErr w:type="gramEnd"/>
      <w:r>
        <w:rPr>
          <w:rFonts w:ascii="宋体" w:hAnsi="宋体" w:hint="eastAsia"/>
          <w:szCs w:val="21"/>
        </w:rPr>
        <w:t>有关行政主管部门的监督。</w:t>
      </w:r>
    </w:p>
    <w:p w14:paraId="228F811B" w14:textId="77777777" w:rsidR="00961528" w:rsidRDefault="00961528">
      <w:pPr>
        <w:adjustRightInd w:val="0"/>
        <w:snapToGrid w:val="0"/>
        <w:spacing w:line="360" w:lineRule="auto"/>
        <w:ind w:firstLineChars="200" w:firstLine="420"/>
        <w:jc w:val="left"/>
        <w:rPr>
          <w:rFonts w:ascii="宋体" w:hAnsi="宋体" w:hint="eastAsia"/>
          <w:szCs w:val="21"/>
        </w:rPr>
      </w:pPr>
    </w:p>
    <w:p w14:paraId="7658B263" w14:textId="77777777" w:rsidR="00961528" w:rsidRDefault="00000000">
      <w:pPr>
        <w:adjustRightInd w:val="0"/>
        <w:snapToGrid w:val="0"/>
        <w:spacing w:line="360" w:lineRule="auto"/>
        <w:ind w:firstLineChars="200" w:firstLine="420"/>
        <w:jc w:val="center"/>
        <w:rPr>
          <w:rFonts w:ascii="宋体" w:hAnsi="宋体" w:hint="eastAsia"/>
          <w:szCs w:val="21"/>
        </w:rPr>
      </w:pPr>
      <w:r>
        <w:rPr>
          <w:rFonts w:ascii="宋体" w:hAnsi="宋体" w:hint="eastAsia"/>
          <w:szCs w:val="21"/>
        </w:rPr>
        <w:t xml:space="preserve">               </w:t>
      </w:r>
    </w:p>
    <w:p w14:paraId="43C0680A" w14:textId="77777777" w:rsidR="00961528" w:rsidRDefault="00000000">
      <w:pPr>
        <w:adjustRightInd w:val="0"/>
        <w:snapToGrid w:val="0"/>
        <w:spacing w:line="360" w:lineRule="auto"/>
        <w:ind w:firstLineChars="200" w:firstLine="420"/>
        <w:jc w:val="center"/>
        <w:rPr>
          <w:rFonts w:ascii="宋体" w:hAnsi="宋体" w:hint="eastAsia"/>
          <w:szCs w:val="21"/>
        </w:rPr>
      </w:pPr>
      <w:r>
        <w:rPr>
          <w:rFonts w:ascii="宋体" w:hAnsi="宋体" w:hint="eastAsia"/>
          <w:szCs w:val="21"/>
        </w:rPr>
        <w:t xml:space="preserve">                承诺企业盖章：</w:t>
      </w:r>
    </w:p>
    <w:p w14:paraId="47642D03" w14:textId="77777777" w:rsidR="00961528" w:rsidRDefault="00961528">
      <w:pPr>
        <w:adjustRightInd w:val="0"/>
        <w:snapToGrid w:val="0"/>
        <w:spacing w:line="360" w:lineRule="auto"/>
        <w:ind w:firstLineChars="200" w:firstLine="420"/>
        <w:jc w:val="center"/>
        <w:rPr>
          <w:rFonts w:ascii="宋体" w:hAnsi="宋体" w:hint="eastAsia"/>
          <w:szCs w:val="21"/>
        </w:rPr>
      </w:pPr>
    </w:p>
    <w:p w14:paraId="691F9CB6" w14:textId="77777777" w:rsidR="00961528" w:rsidRDefault="00000000">
      <w:pPr>
        <w:adjustRightInd w:val="0"/>
        <w:snapToGrid w:val="0"/>
        <w:spacing w:line="360" w:lineRule="auto"/>
        <w:ind w:firstLineChars="200" w:firstLine="420"/>
        <w:jc w:val="center"/>
        <w:rPr>
          <w:rFonts w:ascii="宋体" w:hAnsi="宋体" w:hint="eastAsia"/>
          <w:szCs w:val="21"/>
        </w:rPr>
      </w:pPr>
      <w:r>
        <w:rPr>
          <w:rFonts w:ascii="宋体" w:hAnsi="宋体" w:hint="eastAsia"/>
          <w:szCs w:val="21"/>
        </w:rPr>
        <w:t xml:space="preserve"> 法定代表人（委托代理人）签字：</w:t>
      </w:r>
    </w:p>
    <w:p w14:paraId="7CCBDD09" w14:textId="77777777" w:rsidR="00961528" w:rsidRDefault="00961528">
      <w:pPr>
        <w:adjustRightInd w:val="0"/>
        <w:snapToGrid w:val="0"/>
        <w:spacing w:line="360" w:lineRule="auto"/>
        <w:ind w:firstLineChars="50" w:firstLine="105"/>
        <w:jc w:val="left"/>
        <w:rPr>
          <w:rFonts w:ascii="宋体" w:hAnsi="宋体" w:hint="eastAsia"/>
          <w:szCs w:val="21"/>
        </w:rPr>
      </w:pPr>
    </w:p>
    <w:p w14:paraId="33EBAA31" w14:textId="77777777" w:rsidR="00961528" w:rsidRDefault="00961528">
      <w:pPr>
        <w:adjustRightInd w:val="0"/>
        <w:snapToGrid w:val="0"/>
        <w:spacing w:line="360" w:lineRule="auto"/>
        <w:ind w:firstLineChars="50" w:firstLine="105"/>
        <w:jc w:val="left"/>
        <w:rPr>
          <w:rFonts w:ascii="宋体" w:hAnsi="宋体" w:hint="eastAsia"/>
          <w:szCs w:val="21"/>
        </w:rPr>
      </w:pPr>
    </w:p>
    <w:p w14:paraId="72ECE075" w14:textId="77777777" w:rsidR="00961528" w:rsidRDefault="00000000">
      <w:pPr>
        <w:adjustRightInd w:val="0"/>
        <w:snapToGrid w:val="0"/>
        <w:spacing w:line="360" w:lineRule="auto"/>
        <w:ind w:firstLineChars="50" w:firstLine="105"/>
        <w:jc w:val="right"/>
        <w:rPr>
          <w:rFonts w:ascii="宋体" w:hAnsi="宋体" w:hint="eastAsia"/>
          <w:szCs w:val="21"/>
        </w:rPr>
      </w:pPr>
      <w:r>
        <w:rPr>
          <w:rFonts w:ascii="宋体" w:hAnsi="宋体" w:hint="eastAsia"/>
          <w:szCs w:val="21"/>
        </w:rPr>
        <w:t xml:space="preserve">                                  年    月    日</w:t>
      </w:r>
    </w:p>
    <w:p w14:paraId="046BCD5D" w14:textId="77777777" w:rsidR="00961528" w:rsidRDefault="00961528">
      <w:pPr>
        <w:widowControl/>
        <w:jc w:val="left"/>
        <w:rPr>
          <w:rFonts w:ascii="宋体" w:hAnsi="宋体" w:hint="eastAsia"/>
          <w:b/>
          <w:szCs w:val="21"/>
        </w:rPr>
      </w:pPr>
    </w:p>
    <w:p w14:paraId="36B208C8" w14:textId="77777777" w:rsidR="00961528" w:rsidRDefault="00961528">
      <w:pPr>
        <w:widowControl/>
        <w:jc w:val="center"/>
        <w:rPr>
          <w:rFonts w:ascii="宋体" w:hAnsi="宋体" w:hint="eastAsia"/>
          <w:b/>
          <w:sz w:val="24"/>
        </w:rPr>
      </w:pPr>
    </w:p>
    <w:p w14:paraId="6707A9A2" w14:textId="77777777" w:rsidR="00961528" w:rsidRDefault="00961528">
      <w:pPr>
        <w:widowControl/>
        <w:jc w:val="center"/>
        <w:rPr>
          <w:rFonts w:ascii="宋体" w:hAnsi="宋体" w:hint="eastAsia"/>
          <w:b/>
          <w:sz w:val="24"/>
        </w:rPr>
      </w:pPr>
    </w:p>
    <w:p w14:paraId="2C03A8E9" w14:textId="77777777" w:rsidR="00961528" w:rsidRDefault="00961528">
      <w:pPr>
        <w:widowControl/>
        <w:jc w:val="center"/>
        <w:rPr>
          <w:rFonts w:ascii="宋体" w:hAnsi="宋体" w:hint="eastAsia"/>
          <w:b/>
          <w:sz w:val="24"/>
        </w:rPr>
      </w:pPr>
    </w:p>
    <w:p w14:paraId="2373AC31" w14:textId="77777777" w:rsidR="00961528" w:rsidRDefault="00961528">
      <w:pPr>
        <w:widowControl/>
        <w:jc w:val="center"/>
        <w:rPr>
          <w:rFonts w:ascii="宋体" w:hAnsi="宋体" w:hint="eastAsia"/>
          <w:b/>
          <w:sz w:val="24"/>
        </w:rPr>
      </w:pPr>
    </w:p>
    <w:p w14:paraId="27A19A76" w14:textId="77777777" w:rsidR="00961528" w:rsidRDefault="00000000">
      <w:pPr>
        <w:adjustRightInd w:val="0"/>
        <w:snapToGrid w:val="0"/>
        <w:spacing w:line="360" w:lineRule="auto"/>
        <w:jc w:val="center"/>
        <w:rPr>
          <w:rFonts w:ascii="宋体" w:hAnsi="宋体" w:hint="eastAsia"/>
          <w:b/>
          <w:sz w:val="24"/>
        </w:rPr>
      </w:pPr>
      <w:r>
        <w:rPr>
          <w:rFonts w:ascii="宋体" w:hAnsi="宋体" w:hint="eastAsia"/>
          <w:b/>
          <w:sz w:val="24"/>
        </w:rPr>
        <w:br w:type="page"/>
      </w:r>
      <w:r>
        <w:rPr>
          <w:rFonts w:ascii="宋体" w:hAnsi="宋体" w:hint="eastAsia"/>
          <w:b/>
          <w:sz w:val="24"/>
        </w:rPr>
        <w:lastRenderedPageBreak/>
        <w:t>《深圳市建筑工务署政府工程参建单位廉政守则》</w:t>
      </w:r>
    </w:p>
    <w:p w14:paraId="7DAF5F5B" w14:textId="77777777" w:rsidR="00961528" w:rsidRDefault="00961528">
      <w:pPr>
        <w:adjustRightInd w:val="0"/>
        <w:snapToGrid w:val="0"/>
        <w:spacing w:line="360" w:lineRule="auto"/>
        <w:ind w:firstLine="630"/>
        <w:jc w:val="left"/>
        <w:rPr>
          <w:rFonts w:ascii="宋体" w:hAnsi="宋体" w:hint="eastAsia"/>
          <w:szCs w:val="21"/>
        </w:rPr>
      </w:pPr>
    </w:p>
    <w:p w14:paraId="4BEA12A1" w14:textId="77777777" w:rsidR="00961528" w:rsidRDefault="00000000">
      <w:pPr>
        <w:adjustRightInd w:val="0"/>
        <w:snapToGrid w:val="0"/>
        <w:spacing w:line="360" w:lineRule="auto"/>
        <w:ind w:firstLine="630"/>
        <w:jc w:val="left"/>
        <w:rPr>
          <w:rFonts w:ascii="宋体" w:hAnsi="宋体" w:hint="eastAsia"/>
          <w:szCs w:val="21"/>
        </w:rPr>
      </w:pPr>
      <w:r>
        <w:rPr>
          <w:rFonts w:ascii="宋体" w:hAnsi="宋体" w:hint="eastAsia"/>
          <w:szCs w:val="21"/>
        </w:rPr>
        <w:t>为做好工</w:t>
      </w:r>
      <w:proofErr w:type="gramStart"/>
      <w:r>
        <w:rPr>
          <w:rFonts w:ascii="宋体" w:hAnsi="宋体" w:hint="eastAsia"/>
          <w:szCs w:val="21"/>
        </w:rPr>
        <w:t>务署政府</w:t>
      </w:r>
      <w:proofErr w:type="gramEnd"/>
      <w:r>
        <w:rPr>
          <w:rFonts w:ascii="宋体" w:hAnsi="宋体" w:hint="eastAsia"/>
          <w:szCs w:val="21"/>
        </w:rPr>
        <w:t>工程管理廉政建设工作、共建廉洁文化，我署制定了《参建单位廉政守则》，要求各参建单位（包括但不限于施工、监理、设计、咨询、勘察、专业分包等所有参建工</w:t>
      </w:r>
      <w:proofErr w:type="gramStart"/>
      <w:r>
        <w:rPr>
          <w:rFonts w:ascii="宋体" w:hAnsi="宋体" w:hint="eastAsia"/>
          <w:szCs w:val="21"/>
        </w:rPr>
        <w:t>务</w:t>
      </w:r>
      <w:proofErr w:type="gramEnd"/>
      <w:r>
        <w:rPr>
          <w:rFonts w:ascii="宋体" w:hAnsi="宋体" w:hint="eastAsia"/>
          <w:szCs w:val="21"/>
        </w:rPr>
        <w:t>署项目建设的单位、企业、队伍）及人员诚实守信，严格遵守。</w:t>
      </w:r>
    </w:p>
    <w:p w14:paraId="6DD98BF8" w14:textId="77777777" w:rsidR="00961528" w:rsidRDefault="00961528">
      <w:pPr>
        <w:adjustRightInd w:val="0"/>
        <w:snapToGrid w:val="0"/>
        <w:spacing w:line="360" w:lineRule="auto"/>
        <w:ind w:firstLine="630"/>
        <w:jc w:val="left"/>
        <w:rPr>
          <w:rFonts w:ascii="宋体" w:hAnsi="宋体" w:hint="eastAsia"/>
          <w:szCs w:val="21"/>
        </w:rPr>
      </w:pPr>
    </w:p>
    <w:p w14:paraId="4DDB8EFF" w14:textId="77777777" w:rsidR="00961528" w:rsidRDefault="00000000">
      <w:pPr>
        <w:adjustRightInd w:val="0"/>
        <w:snapToGrid w:val="0"/>
        <w:spacing w:line="360" w:lineRule="auto"/>
        <w:ind w:leftChars="50" w:left="630" w:hangingChars="250" w:hanging="525"/>
        <w:jc w:val="left"/>
        <w:rPr>
          <w:rFonts w:ascii="宋体" w:hAnsi="宋体" w:hint="eastAsia"/>
          <w:szCs w:val="21"/>
        </w:rPr>
      </w:pPr>
      <w:r>
        <w:rPr>
          <w:rFonts w:ascii="宋体" w:hAnsi="宋体" w:hint="eastAsia"/>
          <w:szCs w:val="21"/>
        </w:rPr>
        <w:t>一、 不得在工程招投标、材料设备采购、品牌入库、专业分包、变更签证、质量安全检查、履约评价、工程款支付等业务活动中，向工</w:t>
      </w:r>
      <w:proofErr w:type="gramStart"/>
      <w:r>
        <w:rPr>
          <w:rFonts w:ascii="宋体" w:hAnsi="宋体" w:hint="eastAsia"/>
          <w:szCs w:val="21"/>
        </w:rPr>
        <w:t>务</w:t>
      </w:r>
      <w:proofErr w:type="gramEnd"/>
      <w:r>
        <w:rPr>
          <w:rFonts w:ascii="宋体" w:hAnsi="宋体" w:hint="eastAsia"/>
          <w:szCs w:val="21"/>
        </w:rPr>
        <w:t>署或其他参加单位工作人员赠送红包礼金或输送利益（包括财物、财产</w:t>
      </w:r>
      <w:proofErr w:type="gramStart"/>
      <w:r>
        <w:rPr>
          <w:rFonts w:ascii="宋体" w:hAnsi="宋体" w:hint="eastAsia"/>
          <w:szCs w:val="21"/>
        </w:rPr>
        <w:t>性利益</w:t>
      </w:r>
      <w:proofErr w:type="gramEnd"/>
      <w:r>
        <w:rPr>
          <w:rFonts w:ascii="宋体" w:hAnsi="宋体" w:hint="eastAsia"/>
          <w:szCs w:val="21"/>
        </w:rPr>
        <w:t>与非财产性利益）；</w:t>
      </w:r>
    </w:p>
    <w:p w14:paraId="7B09A7AC" w14:textId="77777777" w:rsidR="00961528" w:rsidRDefault="00000000">
      <w:pPr>
        <w:adjustRightInd w:val="0"/>
        <w:snapToGrid w:val="0"/>
        <w:spacing w:line="360" w:lineRule="auto"/>
        <w:ind w:leftChars="50" w:left="630" w:hangingChars="250" w:hanging="525"/>
        <w:jc w:val="left"/>
        <w:rPr>
          <w:rFonts w:ascii="宋体" w:hAnsi="宋体" w:hint="eastAsia"/>
          <w:szCs w:val="21"/>
        </w:rPr>
      </w:pPr>
      <w:r>
        <w:rPr>
          <w:rFonts w:ascii="宋体" w:hAnsi="宋体" w:hint="eastAsia"/>
          <w:szCs w:val="21"/>
        </w:rPr>
        <w:t>二、 不得为利益相关人和工</w:t>
      </w:r>
      <w:proofErr w:type="gramStart"/>
      <w:r>
        <w:rPr>
          <w:rFonts w:ascii="宋体" w:hAnsi="宋体" w:hint="eastAsia"/>
          <w:szCs w:val="21"/>
        </w:rPr>
        <w:t>务</w:t>
      </w:r>
      <w:proofErr w:type="gramEnd"/>
      <w:r>
        <w:rPr>
          <w:rFonts w:ascii="宋体" w:hAnsi="宋体" w:hint="eastAsia"/>
          <w:szCs w:val="21"/>
        </w:rPr>
        <w:t>署工作人员牵线搭桥、创造条件进行利益输送，或者代为传递信息、转递财物；</w:t>
      </w:r>
    </w:p>
    <w:p w14:paraId="3C7265EC" w14:textId="77777777" w:rsidR="00961528" w:rsidRDefault="00000000">
      <w:pPr>
        <w:adjustRightInd w:val="0"/>
        <w:snapToGrid w:val="0"/>
        <w:spacing w:line="360" w:lineRule="auto"/>
        <w:ind w:leftChars="50" w:left="630" w:hangingChars="250" w:hanging="525"/>
        <w:jc w:val="left"/>
        <w:rPr>
          <w:rFonts w:ascii="宋体" w:hAnsi="宋体" w:hint="eastAsia"/>
          <w:szCs w:val="21"/>
        </w:rPr>
      </w:pPr>
      <w:r>
        <w:rPr>
          <w:rFonts w:ascii="宋体" w:hAnsi="宋体" w:hint="eastAsia"/>
          <w:szCs w:val="21"/>
        </w:rPr>
        <w:t>三、 不得邀请工</w:t>
      </w:r>
      <w:proofErr w:type="gramStart"/>
      <w:r>
        <w:rPr>
          <w:rFonts w:ascii="宋体" w:hAnsi="宋体" w:hint="eastAsia"/>
          <w:szCs w:val="21"/>
        </w:rPr>
        <w:t>务</w:t>
      </w:r>
      <w:proofErr w:type="gramEnd"/>
      <w:r>
        <w:rPr>
          <w:rFonts w:ascii="宋体" w:hAnsi="宋体" w:hint="eastAsia"/>
          <w:szCs w:val="21"/>
        </w:rPr>
        <w:t>署或其他参建单位的工作人员参加可能影响客观、公正履职的宴请、旅游、健身、娱乐等活动，以及出入私人会所等高消费场所；</w:t>
      </w:r>
    </w:p>
    <w:p w14:paraId="0BBCF311" w14:textId="77777777" w:rsidR="00961528" w:rsidRDefault="00000000">
      <w:pPr>
        <w:adjustRightInd w:val="0"/>
        <w:snapToGrid w:val="0"/>
        <w:spacing w:line="360" w:lineRule="auto"/>
        <w:ind w:leftChars="50" w:left="630" w:hangingChars="250" w:hanging="525"/>
        <w:jc w:val="left"/>
        <w:rPr>
          <w:rFonts w:ascii="宋体" w:hAnsi="宋体" w:hint="eastAsia"/>
          <w:szCs w:val="21"/>
        </w:rPr>
      </w:pPr>
      <w:r>
        <w:rPr>
          <w:rFonts w:ascii="宋体" w:hAnsi="宋体" w:hint="eastAsia"/>
          <w:szCs w:val="21"/>
        </w:rPr>
        <w:t>四、 不得通过给予专业分包、劳务分包、开设商店等方式、为工</w:t>
      </w:r>
      <w:proofErr w:type="gramStart"/>
      <w:r>
        <w:rPr>
          <w:rFonts w:ascii="宋体" w:hAnsi="宋体" w:hint="eastAsia"/>
          <w:szCs w:val="21"/>
        </w:rPr>
        <w:t>务</w:t>
      </w:r>
      <w:proofErr w:type="gramEnd"/>
      <w:r>
        <w:rPr>
          <w:rFonts w:ascii="宋体" w:hAnsi="宋体" w:hint="eastAsia"/>
          <w:szCs w:val="21"/>
        </w:rPr>
        <w:t>署或其他参建单位的工作人员及其近亲属违规谋利提供便利；</w:t>
      </w:r>
    </w:p>
    <w:p w14:paraId="6AC58EF7" w14:textId="77777777" w:rsidR="00961528" w:rsidRDefault="00000000">
      <w:pPr>
        <w:adjustRightInd w:val="0"/>
        <w:snapToGrid w:val="0"/>
        <w:spacing w:line="360" w:lineRule="auto"/>
        <w:ind w:firstLineChars="50" w:firstLine="105"/>
        <w:jc w:val="left"/>
        <w:rPr>
          <w:rFonts w:ascii="宋体" w:hAnsi="宋体" w:hint="eastAsia"/>
          <w:szCs w:val="21"/>
        </w:rPr>
      </w:pPr>
      <w:r>
        <w:rPr>
          <w:rFonts w:ascii="宋体" w:hAnsi="宋体" w:hint="eastAsia"/>
          <w:szCs w:val="21"/>
        </w:rPr>
        <w:t>五、 不得安排与工</w:t>
      </w:r>
      <w:proofErr w:type="gramStart"/>
      <w:r>
        <w:rPr>
          <w:rFonts w:ascii="宋体" w:hAnsi="宋体" w:hint="eastAsia"/>
          <w:szCs w:val="21"/>
        </w:rPr>
        <w:t>务</w:t>
      </w:r>
      <w:proofErr w:type="gramEnd"/>
      <w:r>
        <w:rPr>
          <w:rFonts w:ascii="宋体" w:hAnsi="宋体" w:hint="eastAsia"/>
          <w:szCs w:val="21"/>
        </w:rPr>
        <w:t>署工作人员有近亲属关系的员工从事同一项目的管理工作；</w:t>
      </w:r>
    </w:p>
    <w:p w14:paraId="380A97FC" w14:textId="77777777" w:rsidR="00961528" w:rsidRDefault="00000000">
      <w:pPr>
        <w:adjustRightInd w:val="0"/>
        <w:snapToGrid w:val="0"/>
        <w:spacing w:line="360" w:lineRule="auto"/>
        <w:ind w:firstLineChars="50" w:firstLine="105"/>
        <w:jc w:val="left"/>
        <w:rPr>
          <w:rFonts w:ascii="宋体" w:hAnsi="宋体" w:hint="eastAsia"/>
          <w:szCs w:val="21"/>
        </w:rPr>
      </w:pPr>
      <w:r>
        <w:rPr>
          <w:rFonts w:ascii="宋体" w:hAnsi="宋体" w:hint="eastAsia"/>
          <w:szCs w:val="21"/>
        </w:rPr>
        <w:t>六、 不得为工</w:t>
      </w:r>
      <w:proofErr w:type="gramStart"/>
      <w:r>
        <w:rPr>
          <w:rFonts w:ascii="宋体" w:hAnsi="宋体" w:hint="eastAsia"/>
          <w:szCs w:val="21"/>
        </w:rPr>
        <w:t>务</w:t>
      </w:r>
      <w:proofErr w:type="gramEnd"/>
      <w:r>
        <w:rPr>
          <w:rFonts w:ascii="宋体" w:hAnsi="宋体" w:hint="eastAsia"/>
          <w:szCs w:val="21"/>
        </w:rPr>
        <w:t>署工作人员报销应由其个人支付的费用；</w:t>
      </w:r>
    </w:p>
    <w:p w14:paraId="09757AF0" w14:textId="77777777" w:rsidR="00961528" w:rsidRDefault="00000000">
      <w:pPr>
        <w:adjustRightInd w:val="0"/>
        <w:snapToGrid w:val="0"/>
        <w:spacing w:line="360" w:lineRule="auto"/>
        <w:ind w:firstLineChars="50" w:firstLine="105"/>
        <w:jc w:val="left"/>
        <w:rPr>
          <w:rFonts w:ascii="宋体" w:hAnsi="宋体" w:hint="eastAsia"/>
          <w:szCs w:val="21"/>
        </w:rPr>
      </w:pPr>
      <w:r>
        <w:rPr>
          <w:rFonts w:ascii="宋体" w:hAnsi="宋体" w:hint="eastAsia"/>
          <w:szCs w:val="21"/>
        </w:rPr>
        <w:t>七、 不得与工</w:t>
      </w:r>
      <w:proofErr w:type="gramStart"/>
      <w:r>
        <w:rPr>
          <w:rFonts w:ascii="宋体" w:hAnsi="宋体" w:hint="eastAsia"/>
          <w:szCs w:val="21"/>
        </w:rPr>
        <w:t>务</w:t>
      </w:r>
      <w:proofErr w:type="gramEnd"/>
      <w:r>
        <w:rPr>
          <w:rFonts w:ascii="宋体" w:hAnsi="宋体" w:hint="eastAsia"/>
          <w:szCs w:val="21"/>
        </w:rPr>
        <w:t>署工作人员一同进行麻将等赌博或有输送利益性质的活动；</w:t>
      </w:r>
    </w:p>
    <w:p w14:paraId="7AF9FB3D" w14:textId="77777777" w:rsidR="00961528" w:rsidRDefault="00000000">
      <w:pPr>
        <w:adjustRightInd w:val="0"/>
        <w:snapToGrid w:val="0"/>
        <w:spacing w:line="360" w:lineRule="auto"/>
        <w:ind w:firstLineChars="50" w:firstLine="105"/>
        <w:jc w:val="left"/>
        <w:rPr>
          <w:rFonts w:ascii="宋体" w:hAnsi="宋体" w:hint="eastAsia"/>
          <w:szCs w:val="21"/>
        </w:rPr>
      </w:pPr>
      <w:r>
        <w:rPr>
          <w:rFonts w:ascii="宋体" w:hAnsi="宋体" w:hint="eastAsia"/>
          <w:szCs w:val="21"/>
        </w:rPr>
        <w:t>八、 不得与工</w:t>
      </w:r>
      <w:proofErr w:type="gramStart"/>
      <w:r>
        <w:rPr>
          <w:rFonts w:ascii="宋体" w:hAnsi="宋体" w:hint="eastAsia"/>
          <w:szCs w:val="21"/>
        </w:rPr>
        <w:t>务</w:t>
      </w:r>
      <w:proofErr w:type="gramEnd"/>
      <w:r>
        <w:rPr>
          <w:rFonts w:ascii="宋体" w:hAnsi="宋体" w:hint="eastAsia"/>
          <w:szCs w:val="21"/>
        </w:rPr>
        <w:t>署工作人员一同进行高尔夫等高消费运动；</w:t>
      </w:r>
    </w:p>
    <w:p w14:paraId="632839E3" w14:textId="77777777" w:rsidR="00961528" w:rsidRDefault="00000000">
      <w:pPr>
        <w:adjustRightInd w:val="0"/>
        <w:snapToGrid w:val="0"/>
        <w:spacing w:line="360" w:lineRule="auto"/>
        <w:ind w:firstLineChars="50" w:firstLine="105"/>
        <w:jc w:val="left"/>
        <w:rPr>
          <w:rFonts w:ascii="宋体" w:hAnsi="宋体" w:hint="eastAsia"/>
          <w:szCs w:val="21"/>
        </w:rPr>
      </w:pPr>
      <w:r>
        <w:rPr>
          <w:rFonts w:ascii="宋体" w:hAnsi="宋体" w:hint="eastAsia"/>
          <w:szCs w:val="21"/>
        </w:rPr>
        <w:t>九、 不得将车辆、住房等违规借予工</w:t>
      </w:r>
      <w:proofErr w:type="gramStart"/>
      <w:r>
        <w:rPr>
          <w:rFonts w:ascii="宋体" w:hAnsi="宋体" w:hint="eastAsia"/>
          <w:szCs w:val="21"/>
        </w:rPr>
        <w:t>务</w:t>
      </w:r>
      <w:proofErr w:type="gramEnd"/>
      <w:r>
        <w:rPr>
          <w:rFonts w:ascii="宋体" w:hAnsi="宋体" w:hint="eastAsia"/>
          <w:szCs w:val="21"/>
        </w:rPr>
        <w:t>署工作人员使用；</w:t>
      </w:r>
    </w:p>
    <w:p w14:paraId="19419481" w14:textId="77777777" w:rsidR="00961528" w:rsidRDefault="00000000">
      <w:pPr>
        <w:adjustRightInd w:val="0"/>
        <w:snapToGrid w:val="0"/>
        <w:spacing w:line="360" w:lineRule="auto"/>
        <w:ind w:firstLineChars="50" w:firstLine="105"/>
        <w:jc w:val="left"/>
        <w:rPr>
          <w:rFonts w:ascii="宋体" w:hAnsi="宋体" w:hint="eastAsia"/>
          <w:szCs w:val="21"/>
        </w:rPr>
      </w:pPr>
      <w:r>
        <w:rPr>
          <w:rFonts w:ascii="宋体" w:hAnsi="宋体" w:hint="eastAsia"/>
          <w:szCs w:val="21"/>
        </w:rPr>
        <w:t>十、 不得邀约或接受工</w:t>
      </w:r>
      <w:proofErr w:type="gramStart"/>
      <w:r>
        <w:rPr>
          <w:rFonts w:ascii="宋体" w:hAnsi="宋体" w:hint="eastAsia"/>
          <w:szCs w:val="21"/>
        </w:rPr>
        <w:t>务</w:t>
      </w:r>
      <w:proofErr w:type="gramEnd"/>
      <w:r>
        <w:rPr>
          <w:rFonts w:ascii="宋体" w:hAnsi="宋体" w:hint="eastAsia"/>
          <w:szCs w:val="21"/>
        </w:rPr>
        <w:t>署工作人员</w:t>
      </w:r>
      <w:proofErr w:type="gramStart"/>
      <w:r>
        <w:rPr>
          <w:rFonts w:ascii="宋体" w:hAnsi="宋体" w:hint="eastAsia"/>
          <w:szCs w:val="21"/>
        </w:rPr>
        <w:t>资格挂证及</w:t>
      </w:r>
      <w:proofErr w:type="gramEnd"/>
      <w:r>
        <w:rPr>
          <w:rFonts w:ascii="宋体" w:hAnsi="宋体" w:hint="eastAsia"/>
          <w:szCs w:val="21"/>
        </w:rPr>
        <w:t>支付报酬。</w:t>
      </w:r>
    </w:p>
    <w:p w14:paraId="03EAE6F1" w14:textId="77777777" w:rsidR="00961528" w:rsidRDefault="00961528">
      <w:pPr>
        <w:adjustRightInd w:val="0"/>
        <w:snapToGrid w:val="0"/>
        <w:spacing w:line="360" w:lineRule="auto"/>
        <w:ind w:firstLine="630"/>
        <w:jc w:val="left"/>
        <w:rPr>
          <w:rFonts w:ascii="宋体" w:hAnsi="宋体" w:hint="eastAsia"/>
          <w:szCs w:val="21"/>
        </w:rPr>
      </w:pPr>
    </w:p>
    <w:p w14:paraId="65AA695D" w14:textId="77777777" w:rsidR="00961528" w:rsidRDefault="00000000">
      <w:pPr>
        <w:adjustRightInd w:val="0"/>
        <w:snapToGrid w:val="0"/>
        <w:spacing w:line="360" w:lineRule="auto"/>
        <w:jc w:val="left"/>
        <w:rPr>
          <w:szCs w:val="21"/>
        </w:rPr>
      </w:pPr>
      <w:r>
        <w:rPr>
          <w:rFonts w:hint="eastAsia"/>
          <w:szCs w:val="21"/>
        </w:rPr>
        <w:t xml:space="preserve"> </w:t>
      </w:r>
      <w:r>
        <w:rPr>
          <w:rFonts w:hint="eastAsia"/>
          <w:szCs w:val="21"/>
        </w:rPr>
        <w:t>如有违反，一经查实，将被记入工</w:t>
      </w:r>
      <w:proofErr w:type="gramStart"/>
      <w:r>
        <w:rPr>
          <w:rFonts w:hint="eastAsia"/>
          <w:szCs w:val="21"/>
        </w:rPr>
        <w:t>务</w:t>
      </w:r>
      <w:proofErr w:type="gramEnd"/>
      <w:r>
        <w:rPr>
          <w:rFonts w:hint="eastAsia"/>
          <w:szCs w:val="21"/>
        </w:rPr>
        <w:t>署不良行为记录，并视情节程度移交有关部门处理。</w:t>
      </w:r>
    </w:p>
    <w:p w14:paraId="55990F5E" w14:textId="77777777" w:rsidR="00961528" w:rsidRDefault="00961528">
      <w:pPr>
        <w:adjustRightInd w:val="0"/>
        <w:snapToGrid w:val="0"/>
        <w:spacing w:line="360" w:lineRule="auto"/>
        <w:jc w:val="left"/>
        <w:rPr>
          <w:szCs w:val="21"/>
        </w:rPr>
      </w:pPr>
    </w:p>
    <w:p w14:paraId="6BEF6947" w14:textId="77777777" w:rsidR="00961528" w:rsidRDefault="00000000">
      <w:pPr>
        <w:adjustRightInd w:val="0"/>
        <w:snapToGrid w:val="0"/>
        <w:spacing w:line="360" w:lineRule="auto"/>
        <w:jc w:val="left"/>
        <w:rPr>
          <w:sz w:val="18"/>
          <w:szCs w:val="18"/>
        </w:rPr>
      </w:pPr>
      <w:r>
        <w:rPr>
          <w:rFonts w:hint="eastAsia"/>
          <w:sz w:val="18"/>
          <w:szCs w:val="18"/>
        </w:rPr>
        <w:t>注：近亲属：</w:t>
      </w:r>
    </w:p>
    <w:p w14:paraId="5AA6CAB8" w14:textId="77777777" w:rsidR="00961528" w:rsidRDefault="00000000">
      <w:pPr>
        <w:adjustRightInd w:val="0"/>
        <w:snapToGrid w:val="0"/>
        <w:spacing w:line="360" w:lineRule="auto"/>
        <w:jc w:val="left"/>
        <w:rPr>
          <w:sz w:val="18"/>
          <w:szCs w:val="18"/>
        </w:rPr>
      </w:pPr>
      <w:r>
        <w:rPr>
          <w:rFonts w:hint="eastAsia"/>
          <w:sz w:val="18"/>
          <w:szCs w:val="18"/>
        </w:rPr>
        <w:t>（一）夫妻关系；</w:t>
      </w:r>
    </w:p>
    <w:p w14:paraId="4BBBCD7C" w14:textId="77777777" w:rsidR="00961528" w:rsidRDefault="00000000">
      <w:pPr>
        <w:adjustRightInd w:val="0"/>
        <w:snapToGrid w:val="0"/>
        <w:spacing w:line="360" w:lineRule="auto"/>
        <w:jc w:val="left"/>
        <w:rPr>
          <w:sz w:val="18"/>
          <w:szCs w:val="18"/>
        </w:rPr>
      </w:pPr>
      <w:r>
        <w:rPr>
          <w:rFonts w:hint="eastAsia"/>
          <w:sz w:val="18"/>
          <w:szCs w:val="18"/>
        </w:rPr>
        <w:t>（二）直系血亲关系（如：父母、子女、兄弟姐妹、祖父母、外祖父母、孙子女、外孙子女）；</w:t>
      </w:r>
    </w:p>
    <w:p w14:paraId="7EC6E350" w14:textId="77777777" w:rsidR="00961528" w:rsidRDefault="00000000">
      <w:pPr>
        <w:adjustRightInd w:val="0"/>
        <w:snapToGrid w:val="0"/>
        <w:spacing w:line="360" w:lineRule="auto"/>
        <w:ind w:left="540" w:hangingChars="300" w:hanging="540"/>
        <w:jc w:val="left"/>
        <w:rPr>
          <w:sz w:val="18"/>
          <w:szCs w:val="18"/>
        </w:rPr>
      </w:pPr>
      <w:r>
        <w:rPr>
          <w:rFonts w:hint="eastAsia"/>
          <w:sz w:val="18"/>
          <w:szCs w:val="18"/>
        </w:rPr>
        <w:t>（三）三代以内旁系血亲（如：同父异母或同母异父的半血缘的兄弟姐妹；叔、伯、姑与侄儿、侄女；舅、姨与外甥、外甥女；堂兄弟姐妹、表兄弟姐妹）；</w:t>
      </w:r>
    </w:p>
    <w:p w14:paraId="2F0B6907" w14:textId="77777777" w:rsidR="00961528" w:rsidRDefault="00000000">
      <w:pPr>
        <w:adjustRightInd w:val="0"/>
        <w:snapToGrid w:val="0"/>
        <w:spacing w:line="360" w:lineRule="auto"/>
        <w:ind w:left="540" w:hangingChars="300" w:hanging="540"/>
        <w:jc w:val="left"/>
        <w:rPr>
          <w:sz w:val="18"/>
          <w:szCs w:val="18"/>
        </w:rPr>
      </w:pPr>
      <w:r>
        <w:rPr>
          <w:rFonts w:hint="eastAsia"/>
          <w:sz w:val="18"/>
          <w:szCs w:val="18"/>
        </w:rPr>
        <w:t>（四）近姻亲关系（如：配偶的父母、兄弟姐妹、儿女的配偶及儿女配偶的父母）等。</w:t>
      </w:r>
    </w:p>
    <w:p w14:paraId="63C8F9D9" w14:textId="77777777" w:rsidR="00961528" w:rsidRDefault="00000000">
      <w:pPr>
        <w:widowControl/>
        <w:jc w:val="left"/>
        <w:rPr>
          <w:sz w:val="18"/>
          <w:szCs w:val="18"/>
        </w:rPr>
      </w:pPr>
      <w:r>
        <w:rPr>
          <w:sz w:val="18"/>
          <w:szCs w:val="18"/>
        </w:rPr>
        <w:br w:type="page"/>
      </w:r>
    </w:p>
    <w:p w14:paraId="3025DE89" w14:textId="77777777" w:rsidR="00961528" w:rsidRDefault="00000000">
      <w:pPr>
        <w:adjustRightInd w:val="0"/>
        <w:snapToGrid w:val="0"/>
        <w:spacing w:line="360" w:lineRule="auto"/>
        <w:ind w:firstLineChars="50" w:firstLine="105"/>
        <w:jc w:val="center"/>
        <w:rPr>
          <w:rFonts w:ascii="宋体" w:hAnsi="宋体" w:hint="eastAsia"/>
          <w:b/>
          <w:bCs/>
          <w:szCs w:val="21"/>
        </w:rPr>
      </w:pPr>
      <w:r>
        <w:rPr>
          <w:rFonts w:ascii="宋体" w:hAnsi="宋体" w:hint="eastAsia"/>
          <w:b/>
          <w:bCs/>
          <w:szCs w:val="21"/>
        </w:rPr>
        <w:lastRenderedPageBreak/>
        <w:t>《政府工程廉政警示》</w:t>
      </w:r>
    </w:p>
    <w:p w14:paraId="37D70C68"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为认真贯彻执行治理商业贿赂的有关规定，营造政府工程建设领域公平竞争的市场环境，要求各单位严格遵守国家《反不正当竞争法》、《关于禁止商业贿赂行为的暂行规定》等相关法律法规和规章制度、规范性文件的规定，特作如下廉政警示：</w:t>
      </w:r>
    </w:p>
    <w:p w14:paraId="5003B511"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一、投标人在招投标阶段违反下列规定的，发包人拒绝其投标或取消其中标资格：</w:t>
      </w:r>
    </w:p>
    <w:p w14:paraId="39462B5D"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（一）开标后</w:t>
      </w:r>
      <w:proofErr w:type="gramStart"/>
      <w:r>
        <w:rPr>
          <w:rFonts w:ascii="宋体" w:hAnsi="宋体" w:hint="eastAsia"/>
          <w:szCs w:val="21"/>
        </w:rPr>
        <w:t>至签订</w:t>
      </w:r>
      <w:proofErr w:type="gramEnd"/>
      <w:r>
        <w:rPr>
          <w:rFonts w:ascii="宋体" w:hAnsi="宋体" w:hint="eastAsia"/>
          <w:szCs w:val="21"/>
        </w:rPr>
        <w:t>合同协议书期间，在投标文件的审查、澄清、评价和比较等过程中，投标人对发包人和评标委员会成员施加任何影响的；</w:t>
      </w:r>
    </w:p>
    <w:p w14:paraId="53FA4EA0"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（二）被深圳市建筑工</w:t>
      </w:r>
      <w:proofErr w:type="gramStart"/>
      <w:r>
        <w:rPr>
          <w:rFonts w:ascii="宋体" w:hAnsi="宋体" w:hint="eastAsia"/>
          <w:szCs w:val="21"/>
        </w:rPr>
        <w:t>务</w:t>
      </w:r>
      <w:proofErr w:type="gramEnd"/>
      <w:r>
        <w:rPr>
          <w:rFonts w:ascii="宋体" w:hAnsi="宋体" w:hint="eastAsia"/>
          <w:szCs w:val="21"/>
        </w:rPr>
        <w:t>署（以下简称“工务署”）认定为不良行为处以拒绝投标处罚的。</w:t>
      </w:r>
    </w:p>
    <w:p w14:paraId="44A720AC"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（三）招标过程中，投标人有商业贿赂行为或欺诈行为，正在接受调查或已经查证属实发包人有权取消其投标资格，对于已经中标的，取消其中标资格。</w:t>
      </w:r>
    </w:p>
    <w:p w14:paraId="5A9D4A70"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商业贿赂行为”是指在招标期间，通过提供、给予、赠送任何财物或以其他手段实施贿赂从而影响公职人员工作、谋取不正当利益的行为；“欺诈行为”是指通过提供虚假材料影响招标从而损害发包人利益的行为；也包括投标人之间串通（在提交投标书之前或之后），人为地导致招标过程失去竞争性，损害发包人利益的行为。</w:t>
      </w:r>
    </w:p>
    <w:p w14:paraId="5F3D905D" w14:textId="77777777" w:rsidR="00961528" w:rsidRDefault="00000000">
      <w:pPr>
        <w:numPr>
          <w:ilvl w:val="0"/>
          <w:numId w:val="12"/>
        </w:numPr>
        <w:adjustRightInd w:val="0"/>
        <w:snapToGrid w:val="0"/>
        <w:spacing w:line="360" w:lineRule="auto"/>
        <w:ind w:firstLineChars="200" w:firstLine="420"/>
        <w:jc w:val="left"/>
        <w:rPr>
          <w:rFonts w:ascii="宋体" w:hAnsi="宋体" w:hint="eastAsia"/>
          <w:szCs w:val="21"/>
        </w:rPr>
      </w:pPr>
      <w:r>
        <w:rPr>
          <w:rFonts w:ascii="宋体" w:hAnsi="宋体" w:hint="eastAsia"/>
          <w:szCs w:val="21"/>
        </w:rPr>
        <w:t>在工程实施阶段，承包人如果有商业贿赂或欺诈行为，以行贿、送礼或其他不正当手段企图获取或已经获取不正当利益，如经查实，将按有关规定严肃处理当事人，因承包人的上述行为造成工程损害、发包人经济损失等一切后果，承包人应负全部责任，并予以赔偿。情节严重的，发包人有权终止合同。</w:t>
      </w:r>
    </w:p>
    <w:p w14:paraId="57D82C48" w14:textId="77777777" w:rsidR="00961528" w:rsidRDefault="00000000">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三、投标人中标后签订承包合同前，必须与发包人签订《反商业贿赂承诺书》。</w:t>
      </w:r>
    </w:p>
    <w:p w14:paraId="1B27A099" w14:textId="77777777" w:rsidR="00961528" w:rsidRDefault="00000000">
      <w:pPr>
        <w:rPr>
          <w:rFonts w:ascii="宋体" w:hAnsi="宋体" w:hint="eastAsia"/>
          <w:b/>
          <w:sz w:val="24"/>
        </w:rPr>
      </w:pPr>
      <w:r>
        <w:rPr>
          <w:rFonts w:ascii="宋体" w:hAnsi="宋体" w:hint="eastAsia"/>
          <w:szCs w:val="21"/>
        </w:rPr>
        <w:t>四、投标人不得违反《深圳市建筑工务署工作人员十不准》、严禁贿赂等廉政要求和规定，对发包人的工作人员实施商业贿赂行为。</w:t>
      </w:r>
    </w:p>
    <w:p w14:paraId="5A48CA46" w14:textId="77777777" w:rsidR="00961528" w:rsidRDefault="00000000">
      <w:pPr>
        <w:keepNext/>
        <w:keepLines/>
        <w:pageBreakBefore/>
        <w:spacing w:beforeLines="50" w:before="156" w:afterLines="50" w:after="156" w:line="360" w:lineRule="auto"/>
        <w:jc w:val="center"/>
        <w:outlineLvl w:val="0"/>
        <w:rPr>
          <w:rFonts w:ascii="宋体" w:hAnsi="宋体" w:hint="eastAsia"/>
          <w:b/>
          <w:bCs/>
          <w:sz w:val="28"/>
          <w:szCs w:val="21"/>
          <w:lang w:val="zh-CN"/>
        </w:rPr>
      </w:pPr>
      <w:bookmarkStart w:id="590" w:name="_Toc37167332"/>
      <w:bookmarkStart w:id="591" w:name="_Toc22665"/>
      <w:r>
        <w:rPr>
          <w:rFonts w:ascii="宋体" w:hAnsi="宋体" w:hint="eastAsia"/>
          <w:b/>
          <w:bCs/>
          <w:sz w:val="28"/>
          <w:szCs w:val="21"/>
          <w:lang w:val="zh-CN"/>
        </w:rPr>
        <w:lastRenderedPageBreak/>
        <w:t xml:space="preserve">第二部分 </w:t>
      </w:r>
      <w:bookmarkStart w:id="592" w:name="_Toc337558727"/>
      <w:r>
        <w:rPr>
          <w:rFonts w:ascii="宋体" w:hAnsi="宋体" w:hint="eastAsia"/>
          <w:b/>
          <w:bCs/>
          <w:sz w:val="28"/>
          <w:szCs w:val="21"/>
          <w:lang w:val="zh-CN"/>
        </w:rPr>
        <w:t>通用合同条款</w:t>
      </w:r>
      <w:bookmarkEnd w:id="590"/>
      <w:bookmarkEnd w:id="591"/>
    </w:p>
    <w:p w14:paraId="3584BE37" w14:textId="77777777" w:rsidR="00961528" w:rsidRDefault="00000000">
      <w:pPr>
        <w:keepNext/>
        <w:keepLines/>
        <w:spacing w:line="360" w:lineRule="auto"/>
        <w:outlineLvl w:val="1"/>
        <w:rPr>
          <w:rFonts w:ascii="宋体" w:hAnsi="宋体" w:hint="eastAsia"/>
          <w:b/>
          <w:bCs/>
          <w:szCs w:val="21"/>
          <w:lang w:val="zh-CN"/>
        </w:rPr>
      </w:pPr>
      <w:bookmarkStart w:id="593" w:name="_Toc303538974"/>
      <w:bookmarkStart w:id="594" w:name="_Toc303538972"/>
      <w:bookmarkStart w:id="595" w:name="_Toc303538976"/>
      <w:bookmarkStart w:id="596" w:name="_Toc303538973"/>
      <w:bookmarkStart w:id="597" w:name="_Toc303538975"/>
      <w:bookmarkStart w:id="598" w:name="_Toc25184"/>
      <w:bookmarkStart w:id="599" w:name="_Toc37167333"/>
      <w:bookmarkEnd w:id="592"/>
      <w:bookmarkEnd w:id="593"/>
      <w:bookmarkEnd w:id="594"/>
      <w:bookmarkEnd w:id="595"/>
      <w:bookmarkEnd w:id="596"/>
      <w:bookmarkEnd w:id="597"/>
      <w:r>
        <w:rPr>
          <w:rFonts w:ascii="宋体" w:hAnsi="宋体"/>
          <w:b/>
          <w:bCs/>
          <w:szCs w:val="21"/>
          <w:lang w:val="zh-CN"/>
        </w:rPr>
        <w:t>1.一般约定</w:t>
      </w:r>
      <w:bookmarkEnd w:id="598"/>
      <w:bookmarkEnd w:id="599"/>
    </w:p>
    <w:p w14:paraId="40821534"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1.1</w:t>
      </w:r>
      <w:r>
        <w:rPr>
          <w:rFonts w:ascii="宋体" w:hAnsi="宋体" w:cs="宋体"/>
          <w:b/>
          <w:bCs/>
          <w:szCs w:val="21"/>
          <w:lang w:val="zh-CN"/>
        </w:rPr>
        <w:t xml:space="preserve"> </w:t>
      </w:r>
      <w:r>
        <w:rPr>
          <w:rFonts w:ascii="宋体" w:hAnsi="宋体" w:cs="宋体" w:hint="eastAsia"/>
          <w:b/>
          <w:bCs/>
          <w:szCs w:val="21"/>
          <w:lang w:val="zh-CN"/>
        </w:rPr>
        <w:t>词语定义和解释</w:t>
      </w:r>
    </w:p>
    <w:p w14:paraId="597441D5" w14:textId="77777777" w:rsidR="00961528" w:rsidRDefault="00000000">
      <w:pPr>
        <w:autoSpaceDE w:val="0"/>
        <w:autoSpaceDN w:val="0"/>
        <w:adjustRightInd w:val="0"/>
        <w:spacing w:line="360" w:lineRule="auto"/>
        <w:ind w:firstLineChars="200" w:firstLine="420"/>
        <w:rPr>
          <w:rFonts w:ascii="宋体" w:hAnsi="宋体" w:cs="宋体" w:hint="eastAsia"/>
          <w:kern w:val="0"/>
          <w:szCs w:val="21"/>
        </w:rPr>
      </w:pPr>
      <w:r>
        <w:rPr>
          <w:rFonts w:ascii="宋体" w:hAnsi="宋体" w:cs="宋体" w:hint="eastAsia"/>
          <w:kern w:val="0"/>
          <w:szCs w:val="21"/>
        </w:rPr>
        <w:t>合同协议书、通用合同条款、专用合同条款中的下列词语具有本款所赋予的含义：</w:t>
      </w:r>
    </w:p>
    <w:p w14:paraId="5C0E6F54"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1.1.1</w:t>
      </w:r>
      <w:r>
        <w:rPr>
          <w:rFonts w:ascii="宋体" w:hAnsi="宋体"/>
          <w:b/>
          <w:bCs/>
          <w:szCs w:val="21"/>
        </w:rPr>
        <w:t xml:space="preserve"> </w:t>
      </w:r>
      <w:r>
        <w:rPr>
          <w:rFonts w:ascii="宋体" w:hAnsi="宋体" w:hint="eastAsia"/>
          <w:b/>
          <w:bCs/>
          <w:szCs w:val="21"/>
        </w:rPr>
        <w:t>合同</w:t>
      </w:r>
    </w:p>
    <w:p w14:paraId="30D1D963" w14:textId="77777777" w:rsidR="00961528" w:rsidRDefault="00000000">
      <w:pPr>
        <w:autoSpaceDE w:val="0"/>
        <w:autoSpaceDN w:val="0"/>
        <w:adjustRightInd w:val="0"/>
        <w:spacing w:line="480" w:lineRule="exact"/>
        <w:ind w:firstLineChars="200" w:firstLine="420"/>
        <w:rPr>
          <w:rFonts w:ascii="宋体" w:hAnsi="宋体" w:cs="宋体" w:hint="eastAsia"/>
          <w:kern w:val="0"/>
          <w:szCs w:val="21"/>
        </w:rPr>
      </w:pPr>
      <w:bookmarkStart w:id="600" w:name="_Toc13767"/>
      <w:bookmarkStart w:id="601" w:name="_Toc37167334"/>
      <w:r>
        <w:rPr>
          <w:rFonts w:ascii="宋体" w:hAnsi="宋体" w:cs="宋体"/>
          <w:kern w:val="0"/>
          <w:szCs w:val="21"/>
        </w:rPr>
        <w:t xml:space="preserve">1.1.1.1 </w:t>
      </w:r>
      <w:r>
        <w:rPr>
          <w:rFonts w:ascii="宋体" w:hAnsi="宋体" w:cs="宋体" w:hint="eastAsia"/>
          <w:kern w:val="0"/>
          <w:szCs w:val="21"/>
        </w:rPr>
        <w:t>合同：是指根据法律规定和合同当事人约定具有约束力的文件，构成合同的文件包括</w:t>
      </w:r>
      <w:r>
        <w:rPr>
          <w:rFonts w:ascii="宋体" w:hAnsi="宋体" w:cs="宋体" w:hint="eastAsia"/>
          <w:szCs w:val="21"/>
        </w:rPr>
        <w:t>合同协议书及补充协议</w:t>
      </w:r>
      <w:r>
        <w:rPr>
          <w:rFonts w:ascii="宋体" w:hAnsi="宋体" w:cs="宋体" w:hint="eastAsia"/>
          <w:kern w:val="0"/>
          <w:szCs w:val="21"/>
        </w:rPr>
        <w:t>、专用合同条款及其附件、通用合同条款、中标通知书（如果有）、投标函及其附录（如果有）、招标文件及补遗、发包人要求、标准、规范及规程等有关技术文件、发包人设计指引、设计方案、双方签订的变更或补充协议、双方有关工程的洽商等书面协议或文件。</w:t>
      </w:r>
    </w:p>
    <w:p w14:paraId="7D8D65B5"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b/>
          <w:bCs/>
          <w:szCs w:val="21"/>
        </w:rPr>
        <w:t>1.1.2</w:t>
      </w:r>
      <w:r>
        <w:rPr>
          <w:rFonts w:ascii="宋体" w:hAnsi="宋体" w:hint="eastAsia"/>
          <w:b/>
          <w:bCs/>
          <w:szCs w:val="21"/>
        </w:rPr>
        <w:t xml:space="preserve"> 合同当事人及其他相关方</w:t>
      </w:r>
    </w:p>
    <w:p w14:paraId="3483BA2E" w14:textId="77777777" w:rsidR="00961528" w:rsidRDefault="00000000">
      <w:pPr>
        <w:autoSpaceDE w:val="0"/>
        <w:autoSpaceDN w:val="0"/>
        <w:adjustRightInd w:val="0"/>
        <w:spacing w:line="360" w:lineRule="auto"/>
        <w:ind w:firstLineChars="200" w:firstLine="420"/>
        <w:rPr>
          <w:rFonts w:ascii="宋体" w:hAnsi="宋体" w:cs="宋体" w:hint="eastAsia"/>
          <w:kern w:val="0"/>
          <w:szCs w:val="21"/>
        </w:rPr>
      </w:pPr>
      <w:r>
        <w:rPr>
          <w:rFonts w:ascii="宋体" w:hAnsi="宋体" w:cs="宋体"/>
          <w:kern w:val="0"/>
          <w:szCs w:val="21"/>
        </w:rPr>
        <w:t>1.1.2.1</w:t>
      </w:r>
      <w:r>
        <w:rPr>
          <w:rFonts w:ascii="宋体" w:hAnsi="宋体" w:cs="宋体" w:hint="eastAsia"/>
          <w:kern w:val="0"/>
          <w:szCs w:val="21"/>
        </w:rPr>
        <w:t xml:space="preserve"> 合同当事人：在合同中应履行各自权利义务的双方，即发包人和设计人。</w:t>
      </w:r>
    </w:p>
    <w:p w14:paraId="3C8A4011" w14:textId="77777777" w:rsidR="00961528" w:rsidRDefault="00000000">
      <w:pPr>
        <w:autoSpaceDE w:val="0"/>
        <w:autoSpaceDN w:val="0"/>
        <w:adjustRightInd w:val="0"/>
        <w:spacing w:line="360" w:lineRule="auto"/>
        <w:ind w:firstLineChars="200" w:firstLine="420"/>
        <w:rPr>
          <w:rFonts w:ascii="宋体" w:hAnsi="宋体" w:cs="宋体" w:hint="eastAsia"/>
          <w:kern w:val="0"/>
          <w:szCs w:val="21"/>
        </w:rPr>
      </w:pPr>
      <w:r>
        <w:rPr>
          <w:rFonts w:ascii="宋体" w:hAnsi="宋体" w:cs="宋体"/>
          <w:kern w:val="0"/>
          <w:szCs w:val="21"/>
        </w:rPr>
        <w:t xml:space="preserve">1.1.2.2 </w:t>
      </w:r>
      <w:r>
        <w:rPr>
          <w:rFonts w:ascii="宋体" w:hAnsi="宋体" w:cs="宋体" w:hint="eastAsia"/>
          <w:kern w:val="0"/>
          <w:szCs w:val="21"/>
        </w:rPr>
        <w:t>发包人：与设计人签订协议书的当事人，以及取得该当事人资格的合法继承人。</w:t>
      </w:r>
    </w:p>
    <w:p w14:paraId="1EC89F59" w14:textId="77777777" w:rsidR="00961528" w:rsidRDefault="00000000">
      <w:pPr>
        <w:autoSpaceDE w:val="0"/>
        <w:autoSpaceDN w:val="0"/>
        <w:adjustRightInd w:val="0"/>
        <w:spacing w:line="360" w:lineRule="auto"/>
        <w:ind w:firstLineChars="200" w:firstLine="420"/>
        <w:rPr>
          <w:rFonts w:ascii="宋体" w:hAnsi="宋体" w:cs="宋体" w:hint="eastAsia"/>
          <w:kern w:val="0"/>
          <w:szCs w:val="21"/>
        </w:rPr>
      </w:pPr>
      <w:r>
        <w:rPr>
          <w:rFonts w:ascii="宋体" w:hAnsi="宋体" w:cs="宋体"/>
          <w:kern w:val="0"/>
          <w:szCs w:val="21"/>
        </w:rPr>
        <w:t xml:space="preserve">1.1.2.3 </w:t>
      </w:r>
      <w:r>
        <w:rPr>
          <w:rFonts w:ascii="宋体" w:hAnsi="宋体" w:cs="宋体" w:hint="eastAsia"/>
          <w:kern w:val="0"/>
          <w:szCs w:val="21"/>
        </w:rPr>
        <w:t>设计人：与发包人签订协议书具有相应工程设计资质的当事人，以及取得该当事人资格的合法继承人。</w:t>
      </w:r>
    </w:p>
    <w:p w14:paraId="1195E4A3" w14:textId="77777777" w:rsidR="00961528" w:rsidRDefault="00000000">
      <w:pPr>
        <w:autoSpaceDE w:val="0"/>
        <w:autoSpaceDN w:val="0"/>
        <w:adjustRightInd w:val="0"/>
        <w:spacing w:line="480" w:lineRule="exact"/>
        <w:ind w:firstLineChars="200" w:firstLine="420"/>
        <w:rPr>
          <w:rFonts w:ascii="宋体" w:hAnsi="宋体" w:cs="宋体" w:hint="eastAsia"/>
          <w:kern w:val="0"/>
          <w:szCs w:val="21"/>
        </w:rPr>
      </w:pPr>
      <w:r>
        <w:rPr>
          <w:rFonts w:ascii="宋体" w:hAnsi="宋体" w:cs="宋体" w:hint="eastAsia"/>
          <w:kern w:val="0"/>
          <w:szCs w:val="21"/>
        </w:rPr>
        <w:t>1.1.</w:t>
      </w:r>
      <w:r>
        <w:rPr>
          <w:rFonts w:ascii="宋体" w:hAnsi="宋体" w:cs="宋体"/>
          <w:kern w:val="0"/>
          <w:szCs w:val="21"/>
        </w:rPr>
        <w:t xml:space="preserve">2.4 </w:t>
      </w:r>
      <w:r>
        <w:rPr>
          <w:rFonts w:ascii="宋体" w:hAnsi="宋体" w:cs="宋体" w:hint="eastAsia"/>
          <w:kern w:val="0"/>
          <w:szCs w:val="21"/>
        </w:rPr>
        <w:t>发包人代表：是指由发包人指定负责工程设计管理的，在发包人授权范围内行使发包人权利的人。</w:t>
      </w:r>
    </w:p>
    <w:p w14:paraId="3E7109BF" w14:textId="77777777" w:rsidR="00961528" w:rsidRDefault="00000000">
      <w:pPr>
        <w:spacing w:line="480" w:lineRule="exact"/>
        <w:ind w:firstLineChars="200" w:firstLine="420"/>
        <w:rPr>
          <w:rFonts w:ascii="宋体" w:hAnsi="宋体" w:cs="宋体" w:hint="eastAsia"/>
          <w:kern w:val="0"/>
          <w:szCs w:val="21"/>
        </w:rPr>
      </w:pPr>
      <w:r>
        <w:rPr>
          <w:rFonts w:ascii="宋体" w:hAnsi="宋体" w:cs="宋体"/>
          <w:bCs/>
          <w:kern w:val="0"/>
          <w:szCs w:val="21"/>
        </w:rPr>
        <w:t>1.1.2.5</w:t>
      </w:r>
      <w:r>
        <w:rPr>
          <w:rFonts w:ascii="宋体" w:hAnsi="宋体" w:cs="宋体" w:hint="eastAsia"/>
          <w:kern w:val="0"/>
          <w:szCs w:val="21"/>
        </w:rPr>
        <w:t xml:space="preserve"> 项目负责人：是指由设计人指定的负责工程设计，在设计人授权范围内负责合同履行，</w:t>
      </w:r>
      <w:proofErr w:type="gramStart"/>
      <w:r>
        <w:rPr>
          <w:rFonts w:ascii="宋体" w:hAnsi="宋体" w:cs="宋体" w:hint="eastAsia"/>
          <w:kern w:val="0"/>
          <w:szCs w:val="21"/>
        </w:rPr>
        <w:t>且按照</w:t>
      </w:r>
      <w:proofErr w:type="gramEnd"/>
      <w:r>
        <w:rPr>
          <w:rFonts w:ascii="宋体" w:hAnsi="宋体" w:cs="宋体" w:hint="eastAsia"/>
          <w:kern w:val="0"/>
          <w:szCs w:val="21"/>
        </w:rPr>
        <w:t>法律规定和合同约定具有相应资格的项目主持人。</w:t>
      </w:r>
    </w:p>
    <w:p w14:paraId="118FB7A3" w14:textId="77777777" w:rsidR="00961528" w:rsidRDefault="00000000">
      <w:pPr>
        <w:spacing w:line="480" w:lineRule="exact"/>
        <w:ind w:firstLineChars="200" w:firstLine="420"/>
        <w:rPr>
          <w:rFonts w:ascii="宋体" w:hAnsi="宋体" w:cs="宋体" w:hint="eastAsia"/>
          <w:kern w:val="0"/>
          <w:szCs w:val="21"/>
        </w:rPr>
      </w:pPr>
      <w:r>
        <w:rPr>
          <w:rFonts w:ascii="宋体" w:hAnsi="宋体" w:cs="宋体"/>
          <w:kern w:val="0"/>
          <w:szCs w:val="21"/>
        </w:rPr>
        <w:t>1.1.2.6</w:t>
      </w:r>
      <w:r>
        <w:rPr>
          <w:rFonts w:ascii="宋体" w:hAnsi="宋体" w:cs="宋体" w:hint="eastAsia"/>
          <w:kern w:val="0"/>
          <w:szCs w:val="21"/>
        </w:rPr>
        <w:t xml:space="preserve"> 分包人：</w:t>
      </w:r>
      <w:bookmarkStart w:id="602" w:name="#go5"/>
      <w:bookmarkEnd w:id="602"/>
      <w:r>
        <w:rPr>
          <w:rFonts w:ascii="宋体" w:hAnsi="宋体" w:cs="宋体" w:hint="eastAsia"/>
          <w:kern w:val="0"/>
          <w:szCs w:val="21"/>
        </w:rPr>
        <w:t>是指按照法律规定和合同约定，分包部分工程设计工作，并与设计人签订分包合同的具有相应资质的法人。</w:t>
      </w:r>
    </w:p>
    <w:p w14:paraId="5184941F" w14:textId="77777777" w:rsidR="00961528" w:rsidRDefault="00000000">
      <w:pPr>
        <w:autoSpaceDE w:val="0"/>
        <w:autoSpaceDN w:val="0"/>
        <w:adjustRightInd w:val="0"/>
        <w:spacing w:line="480" w:lineRule="exact"/>
        <w:ind w:firstLineChars="200" w:firstLine="420"/>
        <w:rPr>
          <w:rFonts w:ascii="宋体" w:hAnsi="宋体" w:cs="宋体" w:hint="eastAsia"/>
          <w:kern w:val="0"/>
          <w:szCs w:val="21"/>
        </w:rPr>
      </w:pPr>
      <w:r>
        <w:rPr>
          <w:rFonts w:ascii="宋体" w:hAnsi="宋体" w:cs="宋体"/>
          <w:kern w:val="0"/>
          <w:szCs w:val="21"/>
        </w:rPr>
        <w:t>1.1.2.</w:t>
      </w:r>
      <w:r>
        <w:rPr>
          <w:rFonts w:ascii="宋体" w:hAnsi="宋体" w:cs="宋体" w:hint="eastAsia"/>
          <w:kern w:val="0"/>
          <w:szCs w:val="21"/>
        </w:rPr>
        <w:t>7 联合体：是指由两个或以上的设计单位联合，以一个设计人身份为发包人提供工程设计服务的临时性组织。</w:t>
      </w:r>
    </w:p>
    <w:p w14:paraId="66335408" w14:textId="77777777" w:rsidR="00961528" w:rsidRDefault="00000000">
      <w:pPr>
        <w:spacing w:line="480" w:lineRule="exact"/>
        <w:ind w:firstLineChars="200" w:firstLine="420"/>
        <w:rPr>
          <w:szCs w:val="21"/>
        </w:rPr>
      </w:pPr>
      <w:r>
        <w:rPr>
          <w:rFonts w:ascii="宋体" w:hAnsi="宋体" w:cs="宋体" w:hint="eastAsia"/>
          <w:bCs/>
          <w:kern w:val="0"/>
          <w:szCs w:val="21"/>
        </w:rPr>
        <w:t>1.1.</w:t>
      </w:r>
      <w:r>
        <w:rPr>
          <w:rFonts w:ascii="宋体" w:hAnsi="宋体" w:cs="宋体"/>
          <w:bCs/>
          <w:kern w:val="0"/>
          <w:szCs w:val="21"/>
        </w:rPr>
        <w:t>2.</w:t>
      </w:r>
      <w:r>
        <w:rPr>
          <w:rFonts w:ascii="宋体" w:hAnsi="宋体" w:cs="宋体" w:hint="eastAsia"/>
          <w:bCs/>
          <w:kern w:val="0"/>
          <w:szCs w:val="21"/>
        </w:rPr>
        <w:t>8</w:t>
      </w:r>
      <w:r>
        <w:rPr>
          <w:rFonts w:ascii="宋体" w:hAnsi="宋体" w:cs="宋体"/>
          <w:bCs/>
          <w:kern w:val="0"/>
          <w:szCs w:val="21"/>
        </w:rPr>
        <w:t xml:space="preserve"> </w:t>
      </w:r>
      <w:proofErr w:type="gramStart"/>
      <w:r>
        <w:rPr>
          <w:rFonts w:hint="eastAsia"/>
          <w:szCs w:val="21"/>
        </w:rPr>
        <w:t>发改部门</w:t>
      </w:r>
      <w:proofErr w:type="gramEnd"/>
      <w:r>
        <w:rPr>
          <w:rFonts w:hint="eastAsia"/>
          <w:szCs w:val="21"/>
        </w:rPr>
        <w:t>：是指深圳市发展和改革委员会等负责对包括本项目在内的深圳市政府投资项目的立项、可</w:t>
      </w:r>
      <w:proofErr w:type="gramStart"/>
      <w:r>
        <w:rPr>
          <w:rFonts w:hint="eastAsia"/>
          <w:szCs w:val="21"/>
        </w:rPr>
        <w:t>研</w:t>
      </w:r>
      <w:proofErr w:type="gramEnd"/>
      <w:r>
        <w:rPr>
          <w:rFonts w:hint="eastAsia"/>
          <w:szCs w:val="21"/>
        </w:rPr>
        <w:t>、概算、投资计划进行批复的政府专门机构。</w:t>
      </w:r>
    </w:p>
    <w:p w14:paraId="5A2BB0E3" w14:textId="77777777" w:rsidR="00961528" w:rsidRDefault="00000000">
      <w:pPr>
        <w:autoSpaceDE w:val="0"/>
        <w:autoSpaceDN w:val="0"/>
        <w:adjustRightInd w:val="0"/>
        <w:spacing w:line="480" w:lineRule="exact"/>
        <w:ind w:firstLineChars="200" w:firstLine="420"/>
        <w:rPr>
          <w:szCs w:val="21"/>
        </w:rPr>
      </w:pPr>
      <w:r>
        <w:rPr>
          <w:rFonts w:ascii="宋体" w:hAnsi="宋体" w:cs="宋体" w:hint="eastAsia"/>
          <w:bCs/>
          <w:kern w:val="0"/>
          <w:szCs w:val="21"/>
        </w:rPr>
        <w:t>1.1.</w:t>
      </w:r>
      <w:r>
        <w:rPr>
          <w:rFonts w:ascii="宋体" w:hAnsi="宋体" w:cs="宋体"/>
          <w:bCs/>
          <w:kern w:val="0"/>
          <w:szCs w:val="21"/>
        </w:rPr>
        <w:t>2.</w:t>
      </w:r>
      <w:r>
        <w:rPr>
          <w:rFonts w:ascii="宋体" w:hAnsi="宋体" w:cs="宋体" w:hint="eastAsia"/>
          <w:bCs/>
          <w:kern w:val="0"/>
          <w:szCs w:val="21"/>
        </w:rPr>
        <w:t>9</w:t>
      </w:r>
      <w:r>
        <w:rPr>
          <w:rFonts w:ascii="宋体" w:hAnsi="宋体" w:cs="宋体"/>
          <w:bCs/>
          <w:kern w:val="0"/>
          <w:szCs w:val="21"/>
        </w:rPr>
        <w:t xml:space="preserve"> </w:t>
      </w:r>
      <w:r>
        <w:rPr>
          <w:rFonts w:hint="eastAsia"/>
          <w:szCs w:val="21"/>
        </w:rPr>
        <w:t>财政部门：是指深圳市财政局等负责对包括本项目在内的深圳市政府投资项目进行资金拨付、结（决）算评审的政府专门机构。</w:t>
      </w:r>
    </w:p>
    <w:p w14:paraId="592DE994" w14:textId="77777777" w:rsidR="00961528" w:rsidRDefault="00000000">
      <w:pPr>
        <w:keepNext/>
        <w:keepLines/>
        <w:spacing w:line="360" w:lineRule="auto"/>
        <w:ind w:firstLineChars="200" w:firstLine="422"/>
        <w:outlineLvl w:val="3"/>
        <w:rPr>
          <w:rFonts w:ascii="宋体" w:hAnsi="宋体" w:hint="eastAsia"/>
          <w:b/>
          <w:bCs/>
          <w:szCs w:val="21"/>
        </w:rPr>
      </w:pPr>
      <w:bookmarkStart w:id="603" w:name="_Toc296503030"/>
      <w:bookmarkStart w:id="604" w:name="_Toc337558730"/>
      <w:bookmarkStart w:id="605" w:name="_Toc296346531"/>
      <w:bookmarkStart w:id="606" w:name="_Toc351203498"/>
      <w:r>
        <w:rPr>
          <w:rFonts w:ascii="宋体" w:hAnsi="宋体" w:hint="eastAsia"/>
          <w:b/>
          <w:bCs/>
          <w:szCs w:val="21"/>
        </w:rPr>
        <w:lastRenderedPageBreak/>
        <w:t>1</w:t>
      </w:r>
      <w:r>
        <w:rPr>
          <w:rFonts w:ascii="宋体" w:hAnsi="宋体"/>
          <w:b/>
          <w:bCs/>
          <w:szCs w:val="21"/>
        </w:rPr>
        <w:t xml:space="preserve">.1.3 </w:t>
      </w:r>
      <w:r>
        <w:rPr>
          <w:rFonts w:ascii="宋体" w:hAnsi="宋体" w:hint="eastAsia"/>
          <w:b/>
          <w:bCs/>
          <w:szCs w:val="21"/>
        </w:rPr>
        <w:t>设计服务、资料与文件</w:t>
      </w:r>
    </w:p>
    <w:p w14:paraId="5166A8EF" w14:textId="77777777" w:rsidR="00961528" w:rsidRDefault="00000000">
      <w:pPr>
        <w:autoSpaceDE w:val="0"/>
        <w:autoSpaceDN w:val="0"/>
        <w:adjustRightInd w:val="0"/>
        <w:spacing w:line="480" w:lineRule="exact"/>
        <w:ind w:firstLineChars="200" w:firstLine="420"/>
        <w:rPr>
          <w:rFonts w:ascii="宋体" w:hAnsi="宋体" w:cs="宋体" w:hint="eastAsia"/>
          <w:kern w:val="0"/>
          <w:szCs w:val="21"/>
        </w:rPr>
      </w:pPr>
      <w:r>
        <w:rPr>
          <w:rFonts w:ascii="宋体" w:hAnsi="宋体" w:cs="宋体"/>
          <w:kern w:val="0"/>
          <w:szCs w:val="21"/>
        </w:rPr>
        <w:t xml:space="preserve">1.1.3.1 </w:t>
      </w:r>
      <w:r>
        <w:rPr>
          <w:rFonts w:hint="eastAsia"/>
          <w:szCs w:val="22"/>
        </w:rPr>
        <w:t>设计</w:t>
      </w:r>
      <w:r>
        <w:rPr>
          <w:rFonts w:ascii="宋体" w:hAnsi="宋体" w:cs="宋体" w:hint="eastAsia"/>
          <w:kern w:val="0"/>
          <w:szCs w:val="21"/>
        </w:rPr>
        <w:t>服务：是指设计人按照合同约定履行的服务，包括基本设计服务及其他服务。</w:t>
      </w:r>
      <w:bookmarkEnd w:id="603"/>
      <w:bookmarkEnd w:id="604"/>
      <w:bookmarkEnd w:id="605"/>
      <w:bookmarkEnd w:id="606"/>
    </w:p>
    <w:p w14:paraId="6A6BAE51" w14:textId="77777777" w:rsidR="00961528" w:rsidRDefault="00000000">
      <w:pPr>
        <w:autoSpaceDE w:val="0"/>
        <w:autoSpaceDN w:val="0"/>
        <w:adjustRightInd w:val="0"/>
        <w:spacing w:line="480" w:lineRule="exact"/>
        <w:ind w:firstLineChars="200" w:firstLine="420"/>
        <w:rPr>
          <w:rFonts w:ascii="宋体" w:hAnsi="宋体" w:cs="宋体" w:hint="eastAsia"/>
          <w:kern w:val="0"/>
          <w:szCs w:val="21"/>
        </w:rPr>
      </w:pPr>
      <w:r>
        <w:rPr>
          <w:rFonts w:ascii="宋体" w:hAnsi="宋体" w:cs="宋体" w:hint="eastAsia"/>
          <w:kern w:val="0"/>
          <w:szCs w:val="21"/>
        </w:rPr>
        <w:t>1</w:t>
      </w:r>
      <w:r>
        <w:rPr>
          <w:rFonts w:ascii="宋体" w:hAnsi="宋体" w:cs="宋体"/>
          <w:kern w:val="0"/>
          <w:szCs w:val="21"/>
        </w:rPr>
        <w:t xml:space="preserve">.1.3.2 </w:t>
      </w:r>
      <w:bookmarkStart w:id="607" w:name="_Toc351203499"/>
      <w:r>
        <w:rPr>
          <w:rFonts w:ascii="宋体" w:hAnsi="宋体" w:cs="宋体" w:hint="eastAsia"/>
          <w:kern w:val="0"/>
          <w:szCs w:val="21"/>
        </w:rPr>
        <w:t>基本设计服务：是指设计人根据发包人的委托，编制建设工程方案设计、初步设计（含初步设计概算）、施工图设计及竣工图文件，提供设计阶段BIM应用服务，并相应提供设计技术交底、解决施工中的设计技术问题、提供相应施工配合和竣工验收等服务。</w:t>
      </w:r>
      <w:bookmarkEnd w:id="607"/>
    </w:p>
    <w:p w14:paraId="400B3CEE" w14:textId="77777777" w:rsidR="00961528" w:rsidRDefault="00000000">
      <w:pPr>
        <w:autoSpaceDE w:val="0"/>
        <w:autoSpaceDN w:val="0"/>
        <w:adjustRightInd w:val="0"/>
        <w:spacing w:line="480" w:lineRule="exact"/>
        <w:ind w:firstLineChars="200" w:firstLine="420"/>
        <w:rPr>
          <w:rFonts w:ascii="宋体" w:hAnsi="宋体" w:cs="宋体" w:hint="eastAsia"/>
          <w:kern w:val="0"/>
          <w:szCs w:val="21"/>
        </w:rPr>
      </w:pPr>
      <w:r>
        <w:rPr>
          <w:rFonts w:ascii="宋体" w:hAnsi="宋体" w:cs="宋体"/>
          <w:kern w:val="0"/>
          <w:szCs w:val="21"/>
        </w:rPr>
        <w:t xml:space="preserve">1.1.3.3 </w:t>
      </w:r>
      <w:r>
        <w:rPr>
          <w:rFonts w:ascii="宋体" w:hAnsi="宋体" w:cs="宋体" w:hint="eastAsia"/>
          <w:kern w:val="0"/>
          <w:szCs w:val="21"/>
        </w:rPr>
        <w:t>其他服务：是指设计人根据发包人的委托，配合支付其他未中标的优秀方案落标补偿费、配合奖项申报产生的服务。</w:t>
      </w:r>
    </w:p>
    <w:p w14:paraId="0A2D58B2" w14:textId="77777777" w:rsidR="00961528" w:rsidRDefault="00000000">
      <w:pPr>
        <w:spacing w:line="480" w:lineRule="exact"/>
        <w:ind w:firstLineChars="200" w:firstLine="420"/>
        <w:rPr>
          <w:rFonts w:ascii="宋体" w:hAnsi="宋体" w:cs="宋体" w:hint="eastAsia"/>
          <w:kern w:val="0"/>
          <w:szCs w:val="21"/>
        </w:rPr>
      </w:pPr>
      <w:r>
        <w:rPr>
          <w:rFonts w:ascii="宋体" w:hAnsi="宋体" w:cs="宋体" w:hint="eastAsia"/>
          <w:kern w:val="0"/>
          <w:szCs w:val="21"/>
        </w:rPr>
        <w:t>1</w:t>
      </w:r>
      <w:r>
        <w:rPr>
          <w:rFonts w:ascii="宋体" w:hAnsi="宋体" w:cs="宋体"/>
          <w:kern w:val="0"/>
          <w:szCs w:val="21"/>
        </w:rPr>
        <w:t>.1.3.</w:t>
      </w:r>
      <w:r>
        <w:rPr>
          <w:rFonts w:ascii="宋体" w:hAnsi="宋体" w:cs="宋体" w:hint="eastAsia"/>
          <w:kern w:val="0"/>
          <w:szCs w:val="21"/>
        </w:rPr>
        <w:t>4限额设计：是指按照限定的工程投资（或造价）额度而进行的能满足技术标准要求的工程设计。它可能是指建设项目本阶段设计不应突破上一设计阶段所确定的工程投资（或造价）限额，也可能是指建设项目局部（如建材用量）不应突破发包人要求设定的工程投资（或造价）限额。</w:t>
      </w:r>
    </w:p>
    <w:p w14:paraId="08B05D2A" w14:textId="77777777" w:rsidR="00961528" w:rsidRDefault="00000000">
      <w:pPr>
        <w:autoSpaceDE w:val="0"/>
        <w:autoSpaceDN w:val="0"/>
        <w:adjustRightInd w:val="0"/>
        <w:spacing w:line="480" w:lineRule="exact"/>
        <w:ind w:firstLineChars="200" w:firstLine="420"/>
        <w:rPr>
          <w:rFonts w:ascii="宋体" w:hAnsi="宋体" w:cs="宋体" w:hint="eastAsia"/>
          <w:strike/>
          <w:kern w:val="0"/>
          <w:szCs w:val="21"/>
        </w:rPr>
      </w:pPr>
      <w:r>
        <w:rPr>
          <w:rFonts w:ascii="宋体" w:hAnsi="宋体" w:cs="宋体"/>
          <w:kern w:val="0"/>
          <w:szCs w:val="21"/>
        </w:rPr>
        <w:t>1.1.3.</w:t>
      </w:r>
      <w:r>
        <w:rPr>
          <w:rFonts w:ascii="宋体" w:hAnsi="宋体" w:cs="宋体" w:hint="eastAsia"/>
          <w:kern w:val="0"/>
          <w:szCs w:val="21"/>
        </w:rPr>
        <w:t>5</w:t>
      </w:r>
      <w:r>
        <w:rPr>
          <w:rFonts w:ascii="宋体" w:hAnsi="宋体" w:cs="宋体"/>
          <w:kern w:val="0"/>
          <w:szCs w:val="21"/>
        </w:rPr>
        <w:t xml:space="preserve"> </w:t>
      </w:r>
      <w:r>
        <w:rPr>
          <w:rFonts w:ascii="宋体" w:hAnsi="宋体" w:cs="宋体" w:hint="eastAsia"/>
          <w:kern w:val="0"/>
          <w:szCs w:val="21"/>
        </w:rPr>
        <w:t>设计原始资料：根据合同约定，发包人应向设计人提供的用于保障设计人顺利完成目前或后续阶段设计任务的必需的原始性资料。</w:t>
      </w:r>
    </w:p>
    <w:p w14:paraId="70F2C615" w14:textId="77777777" w:rsidR="00961528" w:rsidRDefault="00000000">
      <w:pPr>
        <w:autoSpaceDE w:val="0"/>
        <w:autoSpaceDN w:val="0"/>
        <w:spacing w:line="480" w:lineRule="exact"/>
        <w:ind w:firstLineChars="200" w:firstLine="420"/>
        <w:rPr>
          <w:rFonts w:ascii="宋体" w:hAnsi="宋体" w:hint="eastAsia"/>
          <w:szCs w:val="22"/>
        </w:rPr>
      </w:pPr>
      <w:r>
        <w:rPr>
          <w:rFonts w:ascii="宋体" w:hAnsi="宋体" w:cs="宋体"/>
          <w:kern w:val="0"/>
          <w:szCs w:val="21"/>
        </w:rPr>
        <w:t>1.1.3.</w:t>
      </w:r>
      <w:r>
        <w:rPr>
          <w:rFonts w:ascii="宋体" w:hAnsi="宋体" w:cs="宋体" w:hint="eastAsia"/>
          <w:kern w:val="0"/>
          <w:szCs w:val="21"/>
        </w:rPr>
        <w:t xml:space="preserve">6 </w:t>
      </w:r>
      <w:r>
        <w:rPr>
          <w:rFonts w:ascii="宋体" w:hAnsi="宋体"/>
          <w:szCs w:val="22"/>
        </w:rPr>
        <w:t>设计技术标准与规范：是工程设计工作的依据，指</w:t>
      </w:r>
      <w:r>
        <w:rPr>
          <w:rFonts w:ascii="宋体" w:hAnsi="宋体" w:hint="eastAsia"/>
          <w:szCs w:val="22"/>
        </w:rPr>
        <w:t>国家、广东省、深圳市和相关行业</w:t>
      </w:r>
      <w:r>
        <w:rPr>
          <w:rFonts w:ascii="宋体" w:hAnsi="宋体"/>
          <w:szCs w:val="22"/>
        </w:rPr>
        <w:t>关于</w:t>
      </w:r>
      <w:r>
        <w:rPr>
          <w:rFonts w:ascii="宋体" w:hAnsi="宋体" w:hint="eastAsia"/>
          <w:szCs w:val="22"/>
        </w:rPr>
        <w:t>房屋建筑</w:t>
      </w:r>
      <w:r>
        <w:rPr>
          <w:rFonts w:ascii="宋体" w:hAnsi="宋体"/>
          <w:szCs w:val="22"/>
        </w:rPr>
        <w:t>工程设计方面的现行标准、规范、规程、定额、办法、</w:t>
      </w:r>
      <w:r>
        <w:rPr>
          <w:rFonts w:ascii="宋体" w:hAnsi="宋体" w:hint="eastAsia"/>
          <w:szCs w:val="22"/>
        </w:rPr>
        <w:t>指南</w:t>
      </w:r>
      <w:r>
        <w:rPr>
          <w:rFonts w:ascii="宋体" w:hAnsi="宋体"/>
          <w:szCs w:val="22"/>
        </w:rPr>
        <w:t>等，以及</w:t>
      </w:r>
      <w:r>
        <w:rPr>
          <w:rFonts w:ascii="宋体" w:hAnsi="宋体" w:hint="eastAsia"/>
          <w:szCs w:val="22"/>
        </w:rPr>
        <w:t>发包</w:t>
      </w:r>
      <w:r>
        <w:rPr>
          <w:rFonts w:ascii="宋体" w:hAnsi="宋体"/>
          <w:szCs w:val="22"/>
        </w:rPr>
        <w:t>人有关工程设计的书面要求。</w:t>
      </w:r>
    </w:p>
    <w:p w14:paraId="2CA60BD1" w14:textId="77777777" w:rsidR="00961528" w:rsidRDefault="00000000">
      <w:pPr>
        <w:autoSpaceDE w:val="0"/>
        <w:autoSpaceDN w:val="0"/>
        <w:adjustRightInd w:val="0"/>
        <w:spacing w:line="480" w:lineRule="exact"/>
        <w:ind w:firstLineChars="200" w:firstLine="420"/>
        <w:rPr>
          <w:szCs w:val="21"/>
        </w:rPr>
      </w:pPr>
      <w:r>
        <w:rPr>
          <w:rFonts w:ascii="宋体" w:hAnsi="宋体" w:hint="eastAsia"/>
          <w:szCs w:val="22"/>
        </w:rPr>
        <w:t xml:space="preserve">1.1.3.7 </w:t>
      </w:r>
      <w:r>
        <w:rPr>
          <w:rFonts w:ascii="宋体" w:hAnsi="宋体"/>
          <w:szCs w:val="22"/>
        </w:rPr>
        <w:t>设计文件：是指设计人按国家相关工程制图标准、国务院《建设工程勘察设计管理条例》、《广东省建设工程勘察设计管理条例》等国家强制性标准条文和现行的工程建设标准设计规范（规程）提交的设计产品，包括方案设计文件、初步设计文件（含概算）、施工图设计文件、</w:t>
      </w:r>
      <w:r>
        <w:rPr>
          <w:rFonts w:ascii="宋体" w:hAnsi="宋体" w:hint="eastAsia"/>
          <w:szCs w:val="22"/>
        </w:rPr>
        <w:t>设计阶段BIM应用成果文件、</w:t>
      </w:r>
      <w:r>
        <w:rPr>
          <w:rFonts w:ascii="宋体" w:hAnsi="宋体"/>
          <w:szCs w:val="22"/>
        </w:rPr>
        <w:t>施工招标图纸、</w:t>
      </w:r>
      <w:r>
        <w:rPr>
          <w:rFonts w:ascii="宋体" w:hAnsi="宋体" w:hint="eastAsia"/>
          <w:szCs w:val="22"/>
        </w:rPr>
        <w:t>竣工图</w:t>
      </w:r>
      <w:r>
        <w:rPr>
          <w:rFonts w:ascii="宋体" w:hAnsi="宋体"/>
          <w:szCs w:val="22"/>
        </w:rPr>
        <w:t>及按合同约定应提供的其他文件等。</w:t>
      </w:r>
    </w:p>
    <w:p w14:paraId="792011E3" w14:textId="77777777" w:rsidR="00961528" w:rsidRDefault="00000000">
      <w:pPr>
        <w:autoSpaceDE w:val="0"/>
        <w:autoSpaceDN w:val="0"/>
        <w:adjustRightInd w:val="0"/>
        <w:spacing w:line="480" w:lineRule="exact"/>
        <w:ind w:firstLineChars="200" w:firstLine="420"/>
        <w:rPr>
          <w:bCs/>
          <w:strike/>
          <w:szCs w:val="21"/>
        </w:rPr>
      </w:pPr>
      <w:r>
        <w:rPr>
          <w:rFonts w:ascii="宋体" w:hAnsi="宋体" w:hint="eastAsia"/>
          <w:bCs/>
          <w:szCs w:val="22"/>
        </w:rPr>
        <w:t>1.1.3.8 设计缺陷：指设计人在设计时因自身原因造成所进行或完成的工作存在瑕疵、错误等问题。</w:t>
      </w:r>
    </w:p>
    <w:p w14:paraId="5E5B1DCF" w14:textId="77777777" w:rsidR="00961528" w:rsidRDefault="00000000">
      <w:pPr>
        <w:autoSpaceDE w:val="0"/>
        <w:autoSpaceDN w:val="0"/>
        <w:spacing w:line="480" w:lineRule="exact"/>
        <w:ind w:firstLineChars="200" w:firstLine="420"/>
        <w:rPr>
          <w:rFonts w:ascii="宋体" w:hAnsi="宋体" w:cs="宋体" w:hint="eastAsia"/>
          <w:bCs/>
          <w:szCs w:val="21"/>
        </w:rPr>
      </w:pPr>
      <w:r>
        <w:rPr>
          <w:rFonts w:ascii="宋体" w:hAnsi="宋体" w:hint="eastAsia"/>
          <w:bCs/>
          <w:szCs w:val="22"/>
        </w:rPr>
        <w:t xml:space="preserve">1.1.3.9 </w:t>
      </w:r>
      <w:r>
        <w:rPr>
          <w:rFonts w:ascii="宋体" w:hAnsi="宋体" w:cs="宋体" w:hint="eastAsia"/>
          <w:bCs/>
          <w:kern w:val="0"/>
          <w:szCs w:val="21"/>
        </w:rPr>
        <w:t>设计修改：指</w:t>
      </w:r>
      <w:r>
        <w:rPr>
          <w:rFonts w:ascii="宋体" w:hAnsi="宋体" w:cs="宋体" w:hint="eastAsia"/>
          <w:bCs/>
          <w:szCs w:val="21"/>
        </w:rPr>
        <w:t>工程完成施工招标前</w:t>
      </w:r>
      <w:r>
        <w:rPr>
          <w:rFonts w:ascii="宋体" w:hAnsi="宋体" w:cs="宋体" w:hint="eastAsia"/>
          <w:bCs/>
          <w:kern w:val="0"/>
          <w:szCs w:val="21"/>
        </w:rPr>
        <w:t>，对经发包人确认后的方案设计、初步设计或施工图设计成果，按发包人的意图、指令或经发包人采纳同意，对图纸局部或全部修改。</w:t>
      </w:r>
    </w:p>
    <w:p w14:paraId="68938136" w14:textId="77777777" w:rsidR="00961528" w:rsidRDefault="00000000">
      <w:pPr>
        <w:autoSpaceDE w:val="0"/>
        <w:autoSpaceDN w:val="0"/>
        <w:spacing w:line="480" w:lineRule="exact"/>
        <w:ind w:firstLineChars="200" w:firstLine="420"/>
        <w:rPr>
          <w:rFonts w:ascii="宋体" w:hAnsi="宋体" w:cs="宋体" w:hint="eastAsia"/>
          <w:bCs/>
          <w:szCs w:val="21"/>
        </w:rPr>
      </w:pPr>
      <w:r>
        <w:rPr>
          <w:rFonts w:ascii="宋体" w:hAnsi="宋体" w:hint="eastAsia"/>
          <w:bCs/>
          <w:szCs w:val="22"/>
        </w:rPr>
        <w:t xml:space="preserve">1.1.3.10 </w:t>
      </w:r>
      <w:r>
        <w:rPr>
          <w:rFonts w:ascii="宋体" w:hAnsi="宋体" w:cs="宋体" w:hint="eastAsia"/>
          <w:bCs/>
          <w:szCs w:val="21"/>
        </w:rPr>
        <w:t>设计变更：指工程完成施工招标后，对比招标图纸，由设计人发出的所有施工图纸调整文件（包括修改、增补、废除等）。</w:t>
      </w:r>
    </w:p>
    <w:p w14:paraId="7DD0EDD9" w14:textId="77777777" w:rsidR="00961528" w:rsidRDefault="00000000">
      <w:pPr>
        <w:spacing w:line="480" w:lineRule="exact"/>
        <w:ind w:firstLineChars="200" w:firstLine="420"/>
        <w:rPr>
          <w:rFonts w:ascii="宋体" w:hAnsi="宋体" w:cs="宋体" w:hint="eastAsia"/>
          <w:bCs/>
          <w:kern w:val="0"/>
          <w:szCs w:val="21"/>
        </w:rPr>
      </w:pPr>
      <w:r>
        <w:rPr>
          <w:rFonts w:ascii="宋体" w:hAnsi="宋体" w:cs="宋体" w:hint="eastAsia"/>
          <w:bCs/>
          <w:kern w:val="0"/>
          <w:szCs w:val="21"/>
        </w:rPr>
        <w:t>1.1.3.11 重大设计修改及变更：是指方案设计、初步设计或施工图设计完成经发包人确认并按有关规定报政府主管部门或上级部门批准后，因政府主管部门或上级部门批准的项目用地、建设规模、使用功能、建设标准等方面发生重大调整或工程建设变更需要，造成设计人一次性设计</w:t>
      </w:r>
      <w:r>
        <w:rPr>
          <w:rFonts w:ascii="宋体" w:hAnsi="宋体" w:cs="宋体" w:hint="eastAsia"/>
          <w:bCs/>
          <w:kern w:val="0"/>
          <w:szCs w:val="21"/>
        </w:rPr>
        <w:lastRenderedPageBreak/>
        <w:t>工作修改量达到方案设计、初步设计或施工图设计工作总量的30%及以上的设计修改及变更。</w:t>
      </w:r>
    </w:p>
    <w:p w14:paraId="534199FD" w14:textId="77777777" w:rsidR="00961528" w:rsidRDefault="00000000">
      <w:pPr>
        <w:spacing w:line="480" w:lineRule="exact"/>
        <w:ind w:firstLineChars="200" w:firstLine="420"/>
        <w:rPr>
          <w:rFonts w:ascii="宋体" w:hAnsi="宋体" w:cs="宋体" w:hint="eastAsia"/>
          <w:bCs/>
          <w:kern w:val="0"/>
          <w:szCs w:val="21"/>
        </w:rPr>
      </w:pPr>
      <w:r>
        <w:rPr>
          <w:rFonts w:ascii="宋体" w:hAnsi="宋体" w:cs="宋体" w:hint="eastAsia"/>
          <w:bCs/>
          <w:kern w:val="0"/>
          <w:szCs w:val="21"/>
        </w:rPr>
        <w:t>重大设计修改及变更通过专家评审会审查并经发包人审批确认，专家评审会由5人或以上单数的外聘专家及署内专家组成。</w:t>
      </w:r>
    </w:p>
    <w:p w14:paraId="16BD5801" w14:textId="77777777" w:rsidR="00961528" w:rsidRDefault="00000000">
      <w:pPr>
        <w:spacing w:line="480" w:lineRule="exact"/>
        <w:ind w:firstLineChars="200" w:firstLine="420"/>
        <w:rPr>
          <w:rFonts w:ascii="宋体" w:hAnsi="宋体" w:cs="宋体" w:hint="eastAsia"/>
          <w:bCs/>
          <w:kern w:val="0"/>
          <w:szCs w:val="21"/>
          <w:lang w:val="zh-CN"/>
        </w:rPr>
      </w:pPr>
      <w:r>
        <w:rPr>
          <w:rFonts w:ascii="宋体" w:hAnsi="宋体" w:cs="宋体" w:hint="eastAsia"/>
          <w:bCs/>
          <w:kern w:val="0"/>
          <w:szCs w:val="21"/>
        </w:rPr>
        <w:t xml:space="preserve">1.1.3.12 </w:t>
      </w:r>
      <w:r>
        <w:rPr>
          <w:rFonts w:ascii="宋体" w:hAnsi="宋体" w:cs="宋体" w:hint="eastAsia"/>
          <w:bCs/>
          <w:kern w:val="0"/>
          <w:szCs w:val="21"/>
          <w:lang w:val="zh-CN"/>
        </w:rPr>
        <w:t>一般设计修改</w:t>
      </w:r>
      <w:r>
        <w:rPr>
          <w:rFonts w:ascii="宋体" w:hAnsi="宋体" w:cs="宋体" w:hint="eastAsia"/>
          <w:bCs/>
          <w:kern w:val="0"/>
          <w:szCs w:val="21"/>
        </w:rPr>
        <w:t>及变更</w:t>
      </w:r>
      <w:r>
        <w:rPr>
          <w:rFonts w:ascii="宋体" w:hAnsi="宋体" w:cs="宋体" w:hint="eastAsia"/>
          <w:bCs/>
          <w:kern w:val="0"/>
          <w:szCs w:val="21"/>
          <w:lang w:val="zh-CN"/>
        </w:rPr>
        <w:t>：指除重大设计修改</w:t>
      </w:r>
      <w:r>
        <w:rPr>
          <w:rFonts w:ascii="宋体" w:hAnsi="宋体" w:cs="宋体" w:hint="eastAsia"/>
          <w:bCs/>
          <w:kern w:val="0"/>
          <w:szCs w:val="21"/>
        </w:rPr>
        <w:t>及变更</w:t>
      </w:r>
      <w:r>
        <w:rPr>
          <w:rFonts w:ascii="宋体" w:hAnsi="宋体" w:cs="宋体" w:hint="eastAsia"/>
          <w:bCs/>
          <w:kern w:val="0"/>
          <w:szCs w:val="21"/>
          <w:lang w:val="zh-CN"/>
        </w:rPr>
        <w:t>之外的其他设计修改</w:t>
      </w:r>
      <w:r>
        <w:rPr>
          <w:rFonts w:ascii="宋体" w:hAnsi="宋体" w:cs="宋体" w:hint="eastAsia"/>
          <w:bCs/>
          <w:kern w:val="0"/>
          <w:szCs w:val="21"/>
        </w:rPr>
        <w:t>及变更</w:t>
      </w:r>
      <w:r>
        <w:rPr>
          <w:rFonts w:ascii="宋体" w:hAnsi="宋体" w:cs="宋体" w:hint="eastAsia"/>
          <w:bCs/>
          <w:kern w:val="0"/>
          <w:szCs w:val="21"/>
          <w:lang w:val="zh-CN"/>
        </w:rPr>
        <w:t>。</w:t>
      </w:r>
    </w:p>
    <w:p w14:paraId="78E5D0B6" w14:textId="77777777" w:rsidR="00961528" w:rsidRDefault="00000000">
      <w:pPr>
        <w:autoSpaceDE w:val="0"/>
        <w:autoSpaceDN w:val="0"/>
        <w:spacing w:line="480" w:lineRule="exact"/>
        <w:ind w:firstLineChars="200" w:firstLine="420"/>
        <w:rPr>
          <w:rFonts w:ascii="宋体" w:hAnsi="宋体" w:cs="宋体" w:hint="eastAsia"/>
          <w:bCs/>
          <w:kern w:val="0"/>
          <w:szCs w:val="21"/>
        </w:rPr>
      </w:pPr>
      <w:r>
        <w:rPr>
          <w:rFonts w:ascii="宋体" w:hAnsi="宋体" w:hint="eastAsia"/>
          <w:bCs/>
          <w:szCs w:val="22"/>
        </w:rPr>
        <w:t xml:space="preserve">1.1.3.13 </w:t>
      </w:r>
      <w:r>
        <w:rPr>
          <w:rFonts w:ascii="宋体" w:hAnsi="宋体" w:cs="宋体"/>
          <w:bCs/>
          <w:kern w:val="0"/>
          <w:szCs w:val="21"/>
        </w:rPr>
        <w:t>设计周期（又</w:t>
      </w:r>
      <w:proofErr w:type="gramStart"/>
      <w:r>
        <w:rPr>
          <w:rFonts w:ascii="宋体" w:hAnsi="宋体" w:cs="宋体"/>
          <w:bCs/>
          <w:kern w:val="0"/>
          <w:szCs w:val="21"/>
        </w:rPr>
        <w:t>称设计</w:t>
      </w:r>
      <w:proofErr w:type="gramEnd"/>
      <w:r>
        <w:rPr>
          <w:rFonts w:ascii="宋体" w:hAnsi="宋体" w:cs="宋体"/>
          <w:bCs/>
          <w:kern w:val="0"/>
          <w:szCs w:val="21"/>
        </w:rPr>
        <w:t>工期）：由合同约定的设计人完成工程设计及相关服务所需要的期限。</w:t>
      </w:r>
    </w:p>
    <w:p w14:paraId="2384D8B8"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1</w:t>
      </w:r>
      <w:r>
        <w:rPr>
          <w:rFonts w:ascii="宋体" w:hAnsi="宋体"/>
          <w:b/>
          <w:bCs/>
          <w:szCs w:val="21"/>
        </w:rPr>
        <w:t xml:space="preserve">.1.4 </w:t>
      </w:r>
      <w:r>
        <w:rPr>
          <w:rFonts w:ascii="宋体" w:hAnsi="宋体" w:hint="eastAsia"/>
          <w:b/>
          <w:bCs/>
          <w:szCs w:val="21"/>
        </w:rPr>
        <w:t>设计费</w:t>
      </w:r>
    </w:p>
    <w:p w14:paraId="3A7AD566" w14:textId="77777777" w:rsidR="00961528" w:rsidRDefault="00000000">
      <w:pPr>
        <w:spacing w:line="360" w:lineRule="auto"/>
        <w:ind w:firstLineChars="200" w:firstLine="420"/>
        <w:rPr>
          <w:rFonts w:ascii="宋体" w:hAnsi="宋体" w:cs="宋体" w:hint="eastAsia"/>
          <w:kern w:val="0"/>
          <w:szCs w:val="21"/>
        </w:rPr>
      </w:pPr>
      <w:r>
        <w:rPr>
          <w:rFonts w:ascii="宋体" w:hAnsi="宋体" w:cs="宋体"/>
          <w:bCs/>
          <w:kern w:val="0"/>
          <w:szCs w:val="21"/>
        </w:rPr>
        <w:t xml:space="preserve">1.1.4.1 </w:t>
      </w:r>
      <w:r>
        <w:rPr>
          <w:rFonts w:hint="eastAsia"/>
          <w:szCs w:val="22"/>
        </w:rPr>
        <w:t>设计费</w:t>
      </w:r>
      <w:r>
        <w:rPr>
          <w:rFonts w:ascii="宋体" w:hAnsi="宋体" w:cs="宋体" w:hint="eastAsia"/>
          <w:bCs/>
          <w:kern w:val="0"/>
          <w:szCs w:val="21"/>
        </w:rPr>
        <w:t>：</w:t>
      </w:r>
      <w:r>
        <w:rPr>
          <w:rFonts w:ascii="宋体" w:hAnsi="宋体" w:cs="宋体" w:hint="eastAsia"/>
          <w:kern w:val="0"/>
          <w:szCs w:val="21"/>
        </w:rPr>
        <w:t>是指发包人用于支付设计人按照合同约定完成设计范围内全部工作内容的报酬总金额，一般包括基本设计服务费和其他服务费。</w:t>
      </w:r>
    </w:p>
    <w:p w14:paraId="155979A2"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b/>
          <w:bCs/>
          <w:szCs w:val="21"/>
        </w:rPr>
        <w:t>1.1.</w:t>
      </w:r>
      <w:r>
        <w:rPr>
          <w:rFonts w:ascii="宋体" w:hAnsi="宋体" w:hint="eastAsia"/>
          <w:b/>
          <w:bCs/>
          <w:szCs w:val="21"/>
        </w:rPr>
        <w:t>5</w:t>
      </w:r>
      <w:r>
        <w:rPr>
          <w:rFonts w:ascii="宋体" w:hAnsi="宋体"/>
          <w:b/>
          <w:bCs/>
          <w:szCs w:val="21"/>
        </w:rPr>
        <w:t xml:space="preserve"> </w:t>
      </w:r>
      <w:r>
        <w:rPr>
          <w:rFonts w:ascii="宋体" w:hAnsi="宋体" w:hint="eastAsia"/>
          <w:b/>
          <w:bCs/>
          <w:szCs w:val="21"/>
        </w:rPr>
        <w:t>其他</w:t>
      </w:r>
    </w:p>
    <w:p w14:paraId="249BEB95" w14:textId="77777777" w:rsidR="00961528" w:rsidRDefault="00000000">
      <w:pPr>
        <w:spacing w:line="480" w:lineRule="exact"/>
        <w:ind w:firstLineChars="200" w:firstLine="420"/>
        <w:rPr>
          <w:rFonts w:ascii="宋体" w:hAnsi="宋体" w:cs="宋体" w:hint="eastAsia"/>
          <w:bCs/>
          <w:kern w:val="0"/>
          <w:szCs w:val="21"/>
        </w:rPr>
      </w:pPr>
      <w:r>
        <w:rPr>
          <w:rFonts w:ascii="宋体" w:hAnsi="宋体" w:cs="宋体" w:hint="eastAsia"/>
          <w:bCs/>
          <w:kern w:val="0"/>
          <w:szCs w:val="21"/>
        </w:rPr>
        <w:t>1.1.5</w:t>
      </w:r>
      <w:r>
        <w:rPr>
          <w:rFonts w:ascii="宋体" w:hAnsi="宋体" w:cs="宋体"/>
          <w:bCs/>
          <w:kern w:val="0"/>
          <w:szCs w:val="21"/>
        </w:rPr>
        <w:t>.1</w:t>
      </w:r>
      <w:r>
        <w:rPr>
          <w:rFonts w:ascii="宋体" w:hAnsi="宋体" w:cs="宋体" w:hint="eastAsia"/>
          <w:bCs/>
          <w:kern w:val="0"/>
          <w:szCs w:val="21"/>
        </w:rPr>
        <w:t>天：除特别指明外，均指日历天。</w:t>
      </w:r>
      <w:r>
        <w:rPr>
          <w:rFonts w:ascii="宋体" w:hAnsi="宋体" w:cs="宋体" w:hint="eastAsia"/>
          <w:kern w:val="0"/>
          <w:szCs w:val="21"/>
        </w:rPr>
        <w:t>合同中按天计算时间的，开始当天不计入，而从次日开始计算。期限最后一天的截止时间，系指当天24:00时。</w:t>
      </w:r>
    </w:p>
    <w:p w14:paraId="0CA981A8" w14:textId="77777777" w:rsidR="00961528" w:rsidRDefault="00000000">
      <w:pPr>
        <w:spacing w:line="480" w:lineRule="exact"/>
        <w:ind w:firstLineChars="200" w:firstLine="420"/>
        <w:rPr>
          <w:rFonts w:ascii="宋体" w:hAnsi="宋体" w:cs="宋体" w:hint="eastAsia"/>
          <w:kern w:val="0"/>
          <w:szCs w:val="21"/>
        </w:rPr>
      </w:pPr>
      <w:r>
        <w:rPr>
          <w:rFonts w:ascii="宋体" w:hAnsi="宋体" w:cs="宋体" w:hint="eastAsia"/>
          <w:bCs/>
          <w:kern w:val="0"/>
          <w:szCs w:val="21"/>
        </w:rPr>
        <w:t>1.1.5</w:t>
      </w:r>
      <w:r>
        <w:rPr>
          <w:rFonts w:ascii="宋体" w:hAnsi="宋体" w:cs="宋体"/>
          <w:bCs/>
          <w:kern w:val="0"/>
          <w:szCs w:val="21"/>
        </w:rPr>
        <w:t xml:space="preserve">.2 </w:t>
      </w:r>
      <w:r>
        <w:rPr>
          <w:rFonts w:ascii="宋体" w:hAnsi="宋体" w:cs="宋体" w:hint="eastAsia"/>
          <w:kern w:val="0"/>
          <w:szCs w:val="21"/>
        </w:rPr>
        <w:t>日期、时间：专用合同条款无特别约定的，均指北京时间。</w:t>
      </w:r>
    </w:p>
    <w:p w14:paraId="5DDFCB4B" w14:textId="77777777" w:rsidR="00961528" w:rsidRDefault="00000000">
      <w:pPr>
        <w:spacing w:line="480" w:lineRule="exact"/>
        <w:ind w:firstLineChars="200" w:firstLine="420"/>
        <w:rPr>
          <w:rFonts w:ascii="宋体" w:hAnsi="宋体" w:cs="宋体" w:hint="eastAsia"/>
          <w:kern w:val="0"/>
          <w:szCs w:val="21"/>
        </w:rPr>
      </w:pPr>
      <w:r>
        <w:rPr>
          <w:rFonts w:ascii="宋体" w:hAnsi="宋体" w:cs="宋体" w:hint="eastAsia"/>
          <w:kern w:val="0"/>
          <w:szCs w:val="21"/>
        </w:rPr>
        <w:t>1</w:t>
      </w:r>
      <w:r>
        <w:rPr>
          <w:rFonts w:ascii="宋体" w:hAnsi="宋体" w:cs="宋体"/>
          <w:kern w:val="0"/>
          <w:szCs w:val="21"/>
        </w:rPr>
        <w:t>.1.</w:t>
      </w:r>
      <w:r>
        <w:rPr>
          <w:rFonts w:ascii="宋体" w:hAnsi="宋体" w:cs="宋体" w:hint="eastAsia"/>
          <w:kern w:val="0"/>
          <w:szCs w:val="21"/>
        </w:rPr>
        <w:t>5</w:t>
      </w:r>
      <w:r>
        <w:rPr>
          <w:rFonts w:ascii="宋体" w:hAnsi="宋体" w:cs="宋体"/>
          <w:kern w:val="0"/>
          <w:szCs w:val="21"/>
        </w:rPr>
        <w:t xml:space="preserve">.3 </w:t>
      </w:r>
      <w:r>
        <w:rPr>
          <w:rFonts w:ascii="宋体" w:hAnsi="宋体" w:cs="宋体" w:hint="eastAsia"/>
          <w:kern w:val="0"/>
          <w:szCs w:val="21"/>
        </w:rPr>
        <w:t>基准日期：招标发包的工程设计以投标截止日前28天的日期为基准日期，直接发包的工程设计以合同签订日前28天的日期为基准日期。</w:t>
      </w:r>
    </w:p>
    <w:p w14:paraId="6D86DE1A" w14:textId="77777777" w:rsidR="00961528" w:rsidRDefault="00000000">
      <w:pPr>
        <w:spacing w:line="480" w:lineRule="exact"/>
        <w:ind w:firstLineChars="200" w:firstLine="420"/>
        <w:rPr>
          <w:rFonts w:ascii="宋体" w:hAnsi="宋体" w:cs="宋体" w:hint="eastAsia"/>
          <w:kern w:val="0"/>
          <w:szCs w:val="21"/>
        </w:rPr>
      </w:pPr>
      <w:r>
        <w:rPr>
          <w:rFonts w:ascii="宋体" w:hAnsi="宋体" w:cs="宋体"/>
          <w:bCs/>
          <w:kern w:val="0"/>
          <w:szCs w:val="21"/>
        </w:rPr>
        <w:t>1.1.</w:t>
      </w:r>
      <w:r>
        <w:rPr>
          <w:rFonts w:ascii="宋体" w:hAnsi="宋体" w:cs="宋体" w:hint="eastAsia"/>
          <w:bCs/>
          <w:kern w:val="0"/>
          <w:szCs w:val="21"/>
        </w:rPr>
        <w:t>5</w:t>
      </w:r>
      <w:r>
        <w:rPr>
          <w:rFonts w:ascii="宋体" w:hAnsi="宋体" w:cs="宋体"/>
          <w:bCs/>
          <w:kern w:val="0"/>
          <w:szCs w:val="21"/>
        </w:rPr>
        <w:t xml:space="preserve">.4 </w:t>
      </w:r>
      <w:r>
        <w:rPr>
          <w:rFonts w:ascii="宋体" w:hAnsi="宋体" w:cs="宋体" w:hint="eastAsia"/>
          <w:kern w:val="0"/>
          <w:szCs w:val="21"/>
        </w:rPr>
        <w:t>币种：专用合同条款无特别约定的，均指人民币（RMB）。</w:t>
      </w:r>
    </w:p>
    <w:p w14:paraId="6A036DD3" w14:textId="77777777" w:rsidR="00961528" w:rsidRDefault="00000000">
      <w:pPr>
        <w:autoSpaceDE w:val="0"/>
        <w:autoSpaceDN w:val="0"/>
        <w:adjustRightInd w:val="0"/>
        <w:spacing w:line="480" w:lineRule="exact"/>
        <w:ind w:firstLineChars="200" w:firstLine="420"/>
        <w:rPr>
          <w:rFonts w:ascii="宋体" w:hAnsi="宋体" w:cs="宋体" w:hint="eastAsia"/>
          <w:szCs w:val="21"/>
        </w:rPr>
      </w:pPr>
      <w:r>
        <w:rPr>
          <w:rFonts w:ascii="宋体" w:hAnsi="宋体" w:cs="宋体"/>
          <w:bCs/>
          <w:kern w:val="0"/>
          <w:szCs w:val="21"/>
        </w:rPr>
        <w:t>1.1.</w:t>
      </w:r>
      <w:r>
        <w:rPr>
          <w:rFonts w:ascii="宋体" w:hAnsi="宋体" w:cs="宋体" w:hint="eastAsia"/>
          <w:bCs/>
          <w:kern w:val="0"/>
          <w:szCs w:val="21"/>
        </w:rPr>
        <w:t>5</w:t>
      </w:r>
      <w:r>
        <w:rPr>
          <w:rFonts w:ascii="宋体" w:hAnsi="宋体" w:cs="宋体"/>
          <w:bCs/>
          <w:kern w:val="0"/>
          <w:szCs w:val="21"/>
        </w:rPr>
        <w:t xml:space="preserve">.5 </w:t>
      </w:r>
      <w:r>
        <w:rPr>
          <w:rFonts w:ascii="宋体" w:hAnsi="宋体" w:cs="宋体" w:hint="eastAsia"/>
          <w:szCs w:val="21"/>
        </w:rPr>
        <w:t>书面形式：纸质合同、纸质文本、纸质信件，或数据电文（包括电传、传真、电子数据交换、电子邮件和微信）等能够有形地表现所载内容的一种文件表达形式。</w:t>
      </w:r>
    </w:p>
    <w:p w14:paraId="20992487"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w:t>
      </w:r>
      <w:r>
        <w:rPr>
          <w:rFonts w:ascii="宋体" w:hAnsi="宋体" w:cs="宋体"/>
          <w:b/>
          <w:bCs/>
          <w:szCs w:val="21"/>
          <w:lang w:val="zh-CN"/>
        </w:rPr>
        <w:t>.</w:t>
      </w:r>
      <w:r>
        <w:rPr>
          <w:rFonts w:ascii="宋体" w:hAnsi="宋体" w:cs="宋体" w:hint="eastAsia"/>
          <w:b/>
          <w:bCs/>
          <w:szCs w:val="21"/>
        </w:rPr>
        <w:t xml:space="preserve">2 </w:t>
      </w:r>
      <w:r>
        <w:rPr>
          <w:rFonts w:ascii="宋体" w:hAnsi="宋体" w:cs="宋体" w:hint="eastAsia"/>
          <w:b/>
          <w:bCs/>
          <w:szCs w:val="21"/>
          <w:lang w:val="zh-CN"/>
        </w:rPr>
        <w:t>禁止贿赂</w:t>
      </w:r>
    </w:p>
    <w:p w14:paraId="2E1AFF99" w14:textId="77777777" w:rsidR="00961528" w:rsidRDefault="00000000">
      <w:pPr>
        <w:spacing w:line="360" w:lineRule="auto"/>
        <w:ind w:firstLine="422"/>
        <w:rPr>
          <w:rFonts w:ascii="宋体" w:hAnsi="宋体" w:cs="宋体" w:hint="eastAsia"/>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2</w:t>
      </w:r>
      <w:r>
        <w:rPr>
          <w:rFonts w:ascii="宋体" w:hAnsi="宋体" w:cs="宋体"/>
          <w:szCs w:val="21"/>
        </w:rPr>
        <w:t xml:space="preserve">.1 </w:t>
      </w:r>
      <w:r>
        <w:rPr>
          <w:rFonts w:ascii="宋体" w:hAnsi="宋体" w:cs="宋体" w:hint="eastAsia"/>
          <w:szCs w:val="21"/>
        </w:rPr>
        <w:t>合同当事人不得以贿赂或变相贿赂的方式，谋取非法利益或损害对方权益。因一方合同当事人的贿赂造成对方损失的，应赔偿损失，并承担相应的法律责任。</w:t>
      </w:r>
    </w:p>
    <w:p w14:paraId="5CCC5F08" w14:textId="77777777" w:rsidR="00961528" w:rsidRDefault="00000000">
      <w:pPr>
        <w:spacing w:line="360" w:lineRule="auto"/>
        <w:ind w:firstLine="420"/>
        <w:rPr>
          <w:rFonts w:ascii="宋体" w:hAnsi="宋体" w:hint="eastAsia"/>
          <w:szCs w:val="21"/>
        </w:rPr>
      </w:pPr>
      <w:r>
        <w:rPr>
          <w:rFonts w:ascii="宋体" w:hAnsi="宋体" w:hint="eastAsia"/>
          <w:szCs w:val="21"/>
        </w:rPr>
        <w:t>1.2.2设计人不得与发包人的工作人员或第三方串通损害发包人利益。未经发包人书面同意，设计人不得为发包人的工作人员或发包人聘请的第三方提供合同约定以外的通讯设备、交通工具及其他任何形式的利益，不得向发包人的工作人员或发包人聘请的第三方支付报酬。</w:t>
      </w:r>
    </w:p>
    <w:p w14:paraId="27669691" w14:textId="77777777" w:rsidR="00961528" w:rsidRDefault="00000000">
      <w:pPr>
        <w:spacing w:line="360" w:lineRule="auto"/>
        <w:ind w:firstLine="420"/>
        <w:rPr>
          <w:rFonts w:ascii="宋体" w:hAnsi="宋体" w:hint="eastAsia"/>
          <w:szCs w:val="21"/>
        </w:rPr>
      </w:pPr>
      <w:r>
        <w:rPr>
          <w:rFonts w:ascii="宋体" w:hAnsi="宋体" w:hint="eastAsia"/>
          <w:szCs w:val="21"/>
        </w:rPr>
        <w:t>1.2.3</w:t>
      </w:r>
      <w:r>
        <w:rPr>
          <w:rFonts w:ascii="宋体" w:hAnsi="宋体"/>
          <w:szCs w:val="21"/>
        </w:rPr>
        <w:t xml:space="preserve"> </w:t>
      </w:r>
      <w:r>
        <w:rPr>
          <w:rFonts w:ascii="宋体" w:hAnsi="宋体" w:hint="eastAsia"/>
          <w:szCs w:val="21"/>
        </w:rPr>
        <w:t>设计人应与发包人签订《反商业贿赂承诺书》且不得违反《深圳市建筑工务署政府工程参建单位廉政守则》。</w:t>
      </w:r>
    </w:p>
    <w:p w14:paraId="25AAF84B" w14:textId="77777777" w:rsidR="00961528" w:rsidRDefault="00000000">
      <w:pPr>
        <w:spacing w:line="360" w:lineRule="auto"/>
        <w:ind w:firstLine="420"/>
        <w:rPr>
          <w:rFonts w:ascii="宋体" w:hAnsi="宋体" w:hint="eastAsia"/>
          <w:szCs w:val="21"/>
        </w:rPr>
      </w:pPr>
      <w:r>
        <w:rPr>
          <w:rFonts w:ascii="宋体" w:hAnsi="宋体"/>
          <w:szCs w:val="21"/>
        </w:rPr>
        <w:t>1.</w:t>
      </w:r>
      <w:r>
        <w:rPr>
          <w:rFonts w:ascii="宋体" w:hAnsi="宋体" w:hint="eastAsia"/>
          <w:szCs w:val="21"/>
        </w:rPr>
        <w:t>2</w:t>
      </w:r>
      <w:r>
        <w:rPr>
          <w:rFonts w:ascii="宋体" w:hAnsi="宋体"/>
          <w:szCs w:val="21"/>
        </w:rPr>
        <w:t xml:space="preserve">.4 </w:t>
      </w:r>
      <w:r>
        <w:rPr>
          <w:rFonts w:ascii="宋体" w:hAnsi="宋体" w:hint="eastAsia"/>
          <w:szCs w:val="21"/>
        </w:rPr>
        <w:t>设计人不得违反《深圳市建筑工务署工作人员十不准》等深圳市建筑工</w:t>
      </w:r>
      <w:proofErr w:type="gramStart"/>
      <w:r>
        <w:rPr>
          <w:rFonts w:ascii="宋体" w:hAnsi="宋体" w:hint="eastAsia"/>
          <w:szCs w:val="21"/>
        </w:rPr>
        <w:t>务</w:t>
      </w:r>
      <w:proofErr w:type="gramEnd"/>
      <w:r>
        <w:rPr>
          <w:rFonts w:ascii="宋体" w:hAnsi="宋体" w:hint="eastAsia"/>
          <w:szCs w:val="21"/>
        </w:rPr>
        <w:t>署和发包人不定期发布的有关廉洁、禁止贿赂文件的规定，对发包人的工作人员实施贿赂。</w:t>
      </w:r>
    </w:p>
    <w:p w14:paraId="2B0410E4"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lastRenderedPageBreak/>
        <w:t>1</w:t>
      </w:r>
      <w:r>
        <w:rPr>
          <w:rFonts w:ascii="宋体" w:hAnsi="宋体" w:cs="宋体"/>
          <w:b/>
          <w:bCs/>
          <w:szCs w:val="21"/>
          <w:lang w:val="zh-CN"/>
        </w:rPr>
        <w:t>.</w:t>
      </w:r>
      <w:r>
        <w:rPr>
          <w:rFonts w:ascii="宋体" w:hAnsi="宋体" w:cs="宋体" w:hint="eastAsia"/>
          <w:b/>
          <w:bCs/>
          <w:szCs w:val="21"/>
        </w:rPr>
        <w:t>3</w:t>
      </w:r>
      <w:r>
        <w:rPr>
          <w:rFonts w:ascii="宋体" w:hAnsi="宋体" w:cs="宋体"/>
          <w:b/>
          <w:bCs/>
          <w:szCs w:val="21"/>
          <w:lang w:val="zh-CN"/>
        </w:rPr>
        <w:t xml:space="preserve"> </w:t>
      </w:r>
      <w:r>
        <w:rPr>
          <w:rFonts w:ascii="宋体" w:hAnsi="宋体" w:cs="宋体" w:hint="eastAsia"/>
          <w:b/>
          <w:bCs/>
          <w:szCs w:val="21"/>
          <w:lang w:val="zh-CN"/>
        </w:rPr>
        <w:t>保密</w:t>
      </w:r>
    </w:p>
    <w:p w14:paraId="5608C4C8"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3</w:t>
      </w:r>
      <w:r>
        <w:rPr>
          <w:rFonts w:ascii="宋体" w:hAnsi="宋体" w:cs="宋体"/>
          <w:szCs w:val="21"/>
        </w:rPr>
        <w:t xml:space="preserve">.1 </w:t>
      </w:r>
      <w:r>
        <w:rPr>
          <w:rFonts w:ascii="宋体" w:hAnsi="宋体" w:cs="宋体" w:hint="eastAsia"/>
          <w:szCs w:val="21"/>
        </w:rPr>
        <w:t>除法律规定或合同另有约定外，未经发包人同意，设计人不得将</w:t>
      </w:r>
      <w:r>
        <w:rPr>
          <w:rFonts w:ascii="宋体" w:hAnsi="宋体" w:hint="eastAsia"/>
          <w:szCs w:val="21"/>
        </w:rPr>
        <w:t>本合同的内容、因履行本合同或在本合同期间获得的或收到的发包人的商务、财务、技术、设计、</w:t>
      </w:r>
      <w:r>
        <w:rPr>
          <w:rFonts w:ascii="宋体" w:hAnsi="宋体" w:cs="宋体" w:hint="eastAsia"/>
          <w:szCs w:val="21"/>
        </w:rPr>
        <w:t>图纸、文件、BIM实施方案、BIM各阶段应用成果及其衍生的数据资产</w:t>
      </w:r>
      <w:r>
        <w:rPr>
          <w:rFonts w:ascii="宋体" w:hAnsi="宋体" w:hint="eastAsia"/>
          <w:szCs w:val="21"/>
        </w:rPr>
        <w:t>或其他标明保密的文件或信息的内容、</w:t>
      </w:r>
      <w:r>
        <w:rPr>
          <w:rFonts w:ascii="宋体" w:hAnsi="宋体" w:cs="宋体" w:hint="eastAsia"/>
          <w:szCs w:val="21"/>
        </w:rPr>
        <w:t>发包人提供的以及声明需要保密的资料信息等泄露给第三方。</w:t>
      </w:r>
    </w:p>
    <w:p w14:paraId="29721136"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1.3.2 非因本合同目的或本合同履行需要，未经发包人同意，设计人不得将设计成果中的设计方案、设计概算、设计图纸、设计模型以及施工图、竣工图、BIM设计等设计文件及技术资料(简称“保密资料”)公开或披露给第三方。</w:t>
      </w:r>
    </w:p>
    <w:p w14:paraId="180B1551"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1.3.3发包人应在本合同目的及招标文件范围内使用设计人的设计成果，发包人可为履行本合同目的向其确有知悉必要的工作人员或合作方披露上述设计人的保密资料，但同时须指示其工作人员或合作方履行本条规定的保密及不披露义务。</w:t>
      </w:r>
    </w:p>
    <w:p w14:paraId="7C3D8FF3"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szCs w:val="21"/>
        </w:rPr>
        <w:t>1.</w:t>
      </w:r>
      <w:r>
        <w:rPr>
          <w:rFonts w:ascii="宋体" w:hAnsi="宋体" w:cs="宋体" w:hint="eastAsia"/>
          <w:szCs w:val="21"/>
        </w:rPr>
        <w:t>3</w:t>
      </w:r>
      <w:r>
        <w:rPr>
          <w:rFonts w:ascii="宋体" w:hAnsi="宋体" w:cs="宋体"/>
          <w:szCs w:val="21"/>
        </w:rPr>
        <w:t xml:space="preserve">.4 </w:t>
      </w:r>
      <w:r>
        <w:rPr>
          <w:rFonts w:ascii="宋体" w:hAnsi="宋体" w:cs="宋体" w:hint="eastAsia"/>
          <w:szCs w:val="21"/>
        </w:rPr>
        <w:t>设计人可</w:t>
      </w:r>
      <w:r>
        <w:rPr>
          <w:rFonts w:ascii="宋体" w:hAnsi="宋体" w:hint="eastAsia"/>
          <w:szCs w:val="21"/>
        </w:rPr>
        <w:t>为履行本合同目的向其确有知悉必要的雇员披露发包人提供的保密资料，但同时须指示其雇员</w:t>
      </w:r>
      <w:r>
        <w:rPr>
          <w:rFonts w:ascii="宋体" w:hAnsi="宋体" w:cs="宋体" w:hint="eastAsia"/>
          <w:szCs w:val="21"/>
        </w:rPr>
        <w:t>履行</w:t>
      </w:r>
      <w:r>
        <w:rPr>
          <w:rFonts w:ascii="宋体" w:hAnsi="宋体" w:hint="eastAsia"/>
          <w:szCs w:val="21"/>
        </w:rPr>
        <w:t>本条规定的保密及不披露义务。</w:t>
      </w:r>
    </w:p>
    <w:p w14:paraId="60C86113" w14:textId="77777777" w:rsidR="00961528" w:rsidRDefault="00000000">
      <w:pPr>
        <w:spacing w:line="360" w:lineRule="auto"/>
        <w:ind w:firstLineChars="200" w:firstLine="420"/>
        <w:jc w:val="left"/>
        <w:rPr>
          <w:rFonts w:ascii="宋体" w:hAnsi="宋体" w:hint="eastAsia"/>
          <w:szCs w:val="21"/>
        </w:rPr>
      </w:pPr>
      <w:r>
        <w:rPr>
          <w:rFonts w:ascii="宋体" w:hAnsi="宋体" w:cs="宋体"/>
          <w:szCs w:val="21"/>
        </w:rPr>
        <w:t>1.</w:t>
      </w:r>
      <w:r>
        <w:rPr>
          <w:rFonts w:ascii="宋体" w:hAnsi="宋体" w:cs="宋体" w:hint="eastAsia"/>
          <w:szCs w:val="21"/>
        </w:rPr>
        <w:t>3</w:t>
      </w:r>
      <w:r>
        <w:rPr>
          <w:rFonts w:ascii="宋体" w:hAnsi="宋体" w:cs="宋体"/>
          <w:szCs w:val="21"/>
        </w:rPr>
        <w:t xml:space="preserve">.5 </w:t>
      </w:r>
      <w:r>
        <w:rPr>
          <w:rFonts w:ascii="宋体" w:hAnsi="宋体" w:cs="宋体" w:hint="eastAsia"/>
          <w:szCs w:val="21"/>
        </w:rPr>
        <w:t>保密期限为永久，发包人、设计人的</w:t>
      </w:r>
      <w:r>
        <w:rPr>
          <w:rFonts w:ascii="宋体" w:hAnsi="宋体" w:hint="eastAsia"/>
          <w:szCs w:val="21"/>
        </w:rPr>
        <w:t>保密义务在本协议期满、解除或终止后仍然有效。</w:t>
      </w:r>
    </w:p>
    <w:p w14:paraId="0241033A" w14:textId="77777777" w:rsidR="00961528" w:rsidRDefault="00000000">
      <w:pPr>
        <w:keepNext/>
        <w:keepLines/>
        <w:spacing w:line="360" w:lineRule="auto"/>
        <w:ind w:firstLineChars="200" w:firstLine="422"/>
        <w:outlineLvl w:val="1"/>
        <w:rPr>
          <w:rFonts w:ascii="宋体" w:hAnsi="宋体" w:hint="eastAsia"/>
          <w:b/>
          <w:bCs/>
          <w:szCs w:val="21"/>
          <w:lang w:val="zh-CN"/>
        </w:rPr>
      </w:pPr>
      <w:r>
        <w:rPr>
          <w:rFonts w:ascii="宋体" w:hAnsi="宋体"/>
          <w:b/>
          <w:bCs/>
          <w:szCs w:val="21"/>
          <w:lang w:val="zh-CN"/>
        </w:rPr>
        <w:t>2</w:t>
      </w:r>
      <w:r>
        <w:rPr>
          <w:rFonts w:ascii="宋体" w:hAnsi="宋体" w:hint="eastAsia"/>
          <w:b/>
          <w:bCs/>
          <w:szCs w:val="21"/>
          <w:lang w:val="zh-CN"/>
        </w:rPr>
        <w:t>.发包人</w:t>
      </w:r>
      <w:bookmarkEnd w:id="600"/>
      <w:bookmarkEnd w:id="601"/>
    </w:p>
    <w:p w14:paraId="13257C13"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2</w:t>
      </w:r>
      <w:r>
        <w:rPr>
          <w:rFonts w:ascii="宋体" w:hAnsi="宋体" w:cs="宋体"/>
          <w:b/>
          <w:bCs/>
          <w:szCs w:val="21"/>
          <w:lang w:val="zh-CN"/>
        </w:rPr>
        <w:t xml:space="preserve">.1 </w:t>
      </w:r>
      <w:r>
        <w:rPr>
          <w:rFonts w:ascii="宋体" w:hAnsi="宋体" w:cs="宋体" w:hint="eastAsia"/>
          <w:b/>
          <w:bCs/>
          <w:szCs w:val="21"/>
          <w:lang w:val="zh-CN"/>
        </w:rPr>
        <w:t>发包人权利和义务</w:t>
      </w:r>
    </w:p>
    <w:p w14:paraId="20159AA1" w14:textId="77777777" w:rsidR="00961528" w:rsidRDefault="00000000">
      <w:pPr>
        <w:spacing w:line="360" w:lineRule="auto"/>
        <w:ind w:firstLineChars="200" w:firstLine="420"/>
        <w:jc w:val="left"/>
        <w:rPr>
          <w:rFonts w:ascii="宋体" w:hAnsi="宋体" w:hint="eastAsia"/>
          <w:szCs w:val="21"/>
        </w:rPr>
      </w:pPr>
      <w:r>
        <w:rPr>
          <w:rFonts w:ascii="宋体" w:hAnsi="宋体"/>
          <w:szCs w:val="21"/>
        </w:rPr>
        <w:t>2.1.</w:t>
      </w:r>
      <w:r>
        <w:rPr>
          <w:rFonts w:ascii="宋体" w:hAnsi="宋体" w:hint="eastAsia"/>
          <w:szCs w:val="21"/>
        </w:rPr>
        <w:t>1</w:t>
      </w:r>
      <w:r>
        <w:rPr>
          <w:rFonts w:ascii="宋体" w:hAnsi="宋体"/>
          <w:szCs w:val="21"/>
        </w:rPr>
        <w:t xml:space="preserve"> </w:t>
      </w:r>
      <w:r>
        <w:rPr>
          <w:rFonts w:ascii="宋体" w:hAnsi="宋体" w:hint="eastAsia"/>
          <w:szCs w:val="21"/>
        </w:rPr>
        <w:t>发包人应</w:t>
      </w:r>
      <w:r>
        <w:rPr>
          <w:rFonts w:ascii="宋体" w:hAnsi="宋体"/>
          <w:szCs w:val="22"/>
        </w:rPr>
        <w:t>严格履行基本建设程序，根据工程项目的具体情况和技术要求，合理确定各项工作的工作周期，并按本合同有关规定及时支付相关费用</w:t>
      </w:r>
      <w:r>
        <w:rPr>
          <w:rFonts w:ascii="宋体" w:hAnsi="宋体" w:hint="eastAsia"/>
          <w:szCs w:val="21"/>
        </w:rPr>
        <w:t>。</w:t>
      </w:r>
    </w:p>
    <w:p w14:paraId="77D9E608" w14:textId="77777777" w:rsidR="00961528" w:rsidRDefault="00000000">
      <w:pPr>
        <w:spacing w:line="360" w:lineRule="auto"/>
        <w:ind w:firstLineChars="200" w:firstLine="420"/>
        <w:jc w:val="left"/>
        <w:rPr>
          <w:szCs w:val="21"/>
        </w:rPr>
      </w:pPr>
      <w:r>
        <w:rPr>
          <w:rFonts w:ascii="宋体" w:hAnsi="宋体"/>
          <w:szCs w:val="21"/>
        </w:rPr>
        <w:t>2.1.</w:t>
      </w:r>
      <w:r>
        <w:rPr>
          <w:rFonts w:ascii="宋体" w:hAnsi="宋体" w:hint="eastAsia"/>
          <w:szCs w:val="21"/>
        </w:rPr>
        <w:t>2</w:t>
      </w:r>
      <w:r>
        <w:rPr>
          <w:rFonts w:ascii="宋体" w:hAnsi="宋体"/>
          <w:szCs w:val="21"/>
        </w:rPr>
        <w:t xml:space="preserve"> </w:t>
      </w:r>
      <w:r>
        <w:rPr>
          <w:rFonts w:hint="eastAsia"/>
          <w:szCs w:val="21"/>
        </w:rPr>
        <w:t>对工程设计过程的决策、控制、实施等环节实行全面管理，协调和监督设计工作开展，控制设计进度，组织专家或委托咨询公司对设计人工作各阶段成果和最终成果以及为了满足工作需要而进行的各种研究试验成果进行审查及确认。</w:t>
      </w:r>
    </w:p>
    <w:p w14:paraId="7D5AAF0C" w14:textId="77777777" w:rsidR="00961528" w:rsidRDefault="00000000">
      <w:pPr>
        <w:spacing w:line="360" w:lineRule="auto"/>
        <w:ind w:firstLineChars="200" w:firstLine="420"/>
        <w:jc w:val="left"/>
        <w:rPr>
          <w:rFonts w:ascii="宋体" w:hAnsi="宋体" w:hint="eastAsia"/>
          <w:szCs w:val="21"/>
        </w:rPr>
      </w:pPr>
      <w:r>
        <w:rPr>
          <w:rFonts w:ascii="宋体" w:hAnsi="宋体"/>
          <w:szCs w:val="21"/>
        </w:rPr>
        <w:t>2.1.</w:t>
      </w:r>
      <w:r>
        <w:rPr>
          <w:rFonts w:ascii="宋体" w:hAnsi="宋体" w:hint="eastAsia"/>
          <w:szCs w:val="21"/>
        </w:rPr>
        <w:t>3发包人有权书面通知设计人根据深圳市政府主管部门的要求和各设计阶段审批意见对本项目设计文件作相应的修改，并有权要求设计人及时修改因定位偏差、功能不合理、信息表达谬误、设计品质不足、深度不够等原因造成的不合格的设计文件。如设计人提交的设计文件没有达到规定的设计深度，经修改或补充后仍然不能达到，发包人有权扣减相应设计费。</w:t>
      </w:r>
    </w:p>
    <w:p w14:paraId="1AFA602A"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2.1.4</w:t>
      </w:r>
      <w:r>
        <w:rPr>
          <w:rFonts w:ascii="宋体" w:hAnsi="宋体"/>
          <w:szCs w:val="22"/>
        </w:rPr>
        <w:t>对设计人在</w:t>
      </w:r>
      <w:r>
        <w:rPr>
          <w:rFonts w:ascii="宋体" w:hAnsi="宋体" w:hint="eastAsia"/>
          <w:szCs w:val="22"/>
        </w:rPr>
        <w:t>设计工作中及</w:t>
      </w:r>
      <w:r>
        <w:rPr>
          <w:rFonts w:ascii="宋体" w:hAnsi="宋体"/>
          <w:szCs w:val="22"/>
        </w:rPr>
        <w:t>贯彻落实审查意见时提出的有关问题</w:t>
      </w:r>
      <w:r>
        <w:rPr>
          <w:rFonts w:ascii="宋体" w:hAnsi="宋体" w:hint="eastAsia"/>
          <w:szCs w:val="22"/>
        </w:rPr>
        <w:t>，</w:t>
      </w:r>
      <w:r>
        <w:rPr>
          <w:rFonts w:ascii="宋体" w:hAnsi="宋体" w:hint="eastAsia"/>
          <w:szCs w:val="21"/>
        </w:rPr>
        <w:t>发包人及其聘请的咨询公司（如果有）在收到设计人的书面函件后，应及时给予书面答复，咨询公司的书面答复经发包人认可后由发包人发出，但上述答复并不免除设计人根据本合同规定应承担的责任。</w:t>
      </w:r>
    </w:p>
    <w:p w14:paraId="1247E807"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2.1.5检查设计人项目设计团队的组成人员到位情况、人员稳定情况，考核主要设计人员的工作能力，如因设计人人力、能力不足致使设计成果质量无法满足要求或设计不能按计划完成时，</w:t>
      </w:r>
      <w:r>
        <w:rPr>
          <w:rFonts w:ascii="宋体" w:hAnsi="宋体" w:hint="eastAsia"/>
          <w:szCs w:val="21"/>
        </w:rPr>
        <w:lastRenderedPageBreak/>
        <w:t>可要求设计人增加或替换为满足发包人要求的设计人员，设计人不得拒绝。</w:t>
      </w:r>
    </w:p>
    <w:p w14:paraId="6B9D13EE"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2.1.6负责与委托或聘用单位及政府相关部门的对接、及时将设计人提供的所有设计文件按相关部门要求报其审批，及时把审批意见送达设计人，做好各方协调工作，为设计人履行合同提供必要的外部条件。在施工现场向设计人派驻现场的设计人员提供必要的办公条件，设计人驻现场设计人员的办公、交通、食宿等费用由设计人自理。</w:t>
      </w:r>
    </w:p>
    <w:p w14:paraId="041284EE"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2</w:t>
      </w:r>
      <w:r>
        <w:rPr>
          <w:rFonts w:ascii="宋体" w:hAnsi="宋体"/>
          <w:szCs w:val="21"/>
        </w:rPr>
        <w:t>.1.</w:t>
      </w:r>
      <w:r>
        <w:rPr>
          <w:rFonts w:ascii="宋体" w:hAnsi="宋体" w:hint="eastAsia"/>
          <w:szCs w:val="21"/>
        </w:rPr>
        <w:t>7</w:t>
      </w:r>
      <w:r>
        <w:rPr>
          <w:rFonts w:ascii="宋体" w:hAnsi="宋体"/>
          <w:szCs w:val="21"/>
        </w:rPr>
        <w:t xml:space="preserve"> </w:t>
      </w:r>
      <w:r>
        <w:rPr>
          <w:rFonts w:ascii="宋体" w:hAnsi="宋体" w:hint="eastAsia"/>
          <w:szCs w:val="21"/>
        </w:rPr>
        <w:t>合同专用条款约定的其他权利义务。</w:t>
      </w:r>
    </w:p>
    <w:p w14:paraId="55824E7D" w14:textId="77777777" w:rsidR="00961528" w:rsidRDefault="00000000">
      <w:pPr>
        <w:keepNext/>
        <w:keepLines/>
        <w:spacing w:line="360" w:lineRule="auto"/>
        <w:ind w:firstLineChars="200" w:firstLine="422"/>
        <w:outlineLvl w:val="2"/>
        <w:rPr>
          <w:b/>
          <w:bCs/>
          <w:szCs w:val="21"/>
        </w:rPr>
      </w:pPr>
      <w:r>
        <w:rPr>
          <w:rFonts w:ascii="宋体" w:hAnsi="宋体"/>
          <w:b/>
          <w:bCs/>
          <w:szCs w:val="21"/>
        </w:rPr>
        <w:t xml:space="preserve">2.2 </w:t>
      </w:r>
      <w:r>
        <w:rPr>
          <w:rFonts w:ascii="宋体" w:hAnsi="宋体" w:hint="eastAsia"/>
          <w:b/>
          <w:bCs/>
          <w:szCs w:val="21"/>
        </w:rPr>
        <w:t>发包人代表</w:t>
      </w:r>
    </w:p>
    <w:p w14:paraId="0309FBD0"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发包人应在合同协议书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通知设计人。</w:t>
      </w:r>
    </w:p>
    <w:p w14:paraId="310E0B58"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08" w:name="_Toc37167335"/>
      <w:bookmarkStart w:id="609" w:name="_Toc3006"/>
      <w:r>
        <w:rPr>
          <w:rFonts w:ascii="宋体" w:hAnsi="宋体"/>
          <w:b/>
          <w:bCs/>
          <w:szCs w:val="21"/>
          <w:lang w:val="zh-CN"/>
        </w:rPr>
        <w:t>3.</w:t>
      </w:r>
      <w:r>
        <w:rPr>
          <w:rFonts w:ascii="宋体" w:hAnsi="宋体" w:hint="eastAsia"/>
          <w:b/>
          <w:bCs/>
          <w:szCs w:val="21"/>
          <w:lang w:val="zh-CN"/>
        </w:rPr>
        <w:t>设计人</w:t>
      </w:r>
      <w:bookmarkEnd w:id="608"/>
      <w:bookmarkEnd w:id="609"/>
    </w:p>
    <w:p w14:paraId="02D5EBF7"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3</w:t>
      </w:r>
      <w:r>
        <w:rPr>
          <w:rFonts w:ascii="宋体" w:hAnsi="宋体" w:cs="宋体"/>
          <w:b/>
          <w:bCs/>
          <w:szCs w:val="21"/>
          <w:lang w:val="zh-CN"/>
        </w:rPr>
        <w:t xml:space="preserve">.1 </w:t>
      </w:r>
      <w:r>
        <w:rPr>
          <w:rFonts w:ascii="宋体" w:hAnsi="宋体" w:cs="宋体" w:hint="eastAsia"/>
          <w:b/>
          <w:bCs/>
          <w:szCs w:val="21"/>
          <w:lang w:val="zh-CN"/>
        </w:rPr>
        <w:t>设计人权利义务</w:t>
      </w:r>
    </w:p>
    <w:p w14:paraId="63CA27AA"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b/>
          <w:bCs/>
          <w:szCs w:val="21"/>
        </w:rPr>
        <w:t>3.1.1</w:t>
      </w:r>
      <w:r>
        <w:rPr>
          <w:rFonts w:ascii="宋体" w:hAnsi="宋体" w:hint="eastAsia"/>
          <w:b/>
          <w:bCs/>
          <w:szCs w:val="21"/>
        </w:rPr>
        <w:t>设计阶段</w:t>
      </w:r>
    </w:p>
    <w:p w14:paraId="5D6082CB"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lang w:val="zh-CN"/>
        </w:rPr>
        <w:t>3</w:t>
      </w:r>
      <w:r>
        <w:rPr>
          <w:rFonts w:ascii="宋体" w:hAnsi="宋体"/>
          <w:szCs w:val="21"/>
          <w:lang w:val="zh-CN"/>
        </w:rPr>
        <w:t>.1.1.</w:t>
      </w:r>
      <w:r>
        <w:rPr>
          <w:rFonts w:ascii="宋体" w:hAnsi="宋体" w:hint="eastAsia"/>
          <w:szCs w:val="21"/>
          <w:lang w:val="zh-CN"/>
        </w:rPr>
        <w:t>1</w:t>
      </w:r>
      <w:r>
        <w:rPr>
          <w:rFonts w:ascii="宋体" w:hAnsi="宋体" w:hint="eastAsia"/>
          <w:szCs w:val="21"/>
        </w:rPr>
        <w:t>设计人必须根据工程设计依据文件及有关的技术要求、国家现行有关设计标准、技术规范、规程、发包人要求完成合同约定范围内的全部设计任务，并按规定向发包人交付设计成果，确保设计质量与</w:t>
      </w:r>
      <w:r>
        <w:rPr>
          <w:rFonts w:ascii="宋体" w:hAnsi="宋体"/>
          <w:szCs w:val="21"/>
        </w:rPr>
        <w:t>进度</w:t>
      </w:r>
      <w:r>
        <w:rPr>
          <w:rFonts w:ascii="宋体" w:hAnsi="宋体" w:hint="eastAsia"/>
          <w:szCs w:val="21"/>
        </w:rPr>
        <w:t>。未经发包人批准，设计人不得对已批准的设计做重大修改、增加或删除。</w:t>
      </w:r>
    </w:p>
    <w:p w14:paraId="5A869503"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szCs w:val="21"/>
          <w:lang w:val="zh-CN"/>
        </w:rPr>
        <w:t>3</w:t>
      </w:r>
      <w:r>
        <w:rPr>
          <w:rFonts w:ascii="宋体" w:hAnsi="宋体"/>
          <w:szCs w:val="21"/>
          <w:lang w:val="zh-CN"/>
        </w:rPr>
        <w:t xml:space="preserve">.1.1.2 </w:t>
      </w:r>
      <w:r>
        <w:rPr>
          <w:rFonts w:ascii="宋体" w:hAnsi="宋体" w:hint="eastAsia"/>
          <w:szCs w:val="21"/>
          <w:lang w:val="zh-CN"/>
        </w:rPr>
        <w:t>设计人应按投标文件及发包人要求安排相应的设计人员参加设计例会、</w:t>
      </w:r>
      <w:r>
        <w:rPr>
          <w:rFonts w:ascii="宋体" w:hAnsi="宋体" w:hint="eastAsia"/>
          <w:bCs/>
          <w:szCs w:val="21"/>
        </w:rPr>
        <w:t>项目设计审查、设计交底、专家评审等会议</w:t>
      </w:r>
      <w:r>
        <w:rPr>
          <w:rFonts w:ascii="宋体" w:hAnsi="宋体" w:hint="eastAsia"/>
          <w:szCs w:val="21"/>
          <w:lang w:val="zh-CN"/>
        </w:rPr>
        <w:t>，</w:t>
      </w:r>
      <w:r>
        <w:rPr>
          <w:rFonts w:ascii="宋体" w:hAnsi="宋体" w:hint="eastAsia"/>
          <w:bCs/>
          <w:szCs w:val="21"/>
        </w:rPr>
        <w:t>负责对相关设计内容进行汇报说明并</w:t>
      </w:r>
      <w:r>
        <w:rPr>
          <w:rFonts w:ascii="宋体" w:hAnsi="宋体" w:hint="eastAsia"/>
          <w:szCs w:val="21"/>
          <w:lang w:val="zh-CN"/>
        </w:rPr>
        <w:t>配合可</w:t>
      </w:r>
      <w:proofErr w:type="gramStart"/>
      <w:r>
        <w:rPr>
          <w:rFonts w:ascii="宋体" w:hAnsi="宋体" w:hint="eastAsia"/>
          <w:szCs w:val="21"/>
          <w:lang w:val="zh-CN"/>
        </w:rPr>
        <w:t>研</w:t>
      </w:r>
      <w:proofErr w:type="gramEnd"/>
      <w:r>
        <w:rPr>
          <w:rFonts w:ascii="宋体" w:hAnsi="宋体" w:hint="eastAsia"/>
          <w:szCs w:val="21"/>
          <w:lang w:val="zh-CN"/>
        </w:rPr>
        <w:t>报告、概算编制与评审、报批，参加设计条件、现状的调研和资料收集等相关工作。</w:t>
      </w:r>
      <w:r>
        <w:rPr>
          <w:rFonts w:ascii="宋体" w:hAnsi="宋体" w:hint="eastAsia"/>
          <w:bCs/>
          <w:szCs w:val="21"/>
        </w:rPr>
        <w:t>发包人要求设计人项目负责人、主创设计师（如有）或其他设计团队人员参加有关工作的，设计人应当配合执行。</w:t>
      </w:r>
    </w:p>
    <w:p w14:paraId="780F8A2C" w14:textId="77777777" w:rsidR="00961528" w:rsidRDefault="00000000">
      <w:pPr>
        <w:spacing w:line="360" w:lineRule="auto"/>
        <w:ind w:firstLineChars="200" w:firstLine="420"/>
        <w:jc w:val="left"/>
        <w:rPr>
          <w:szCs w:val="22"/>
        </w:rPr>
      </w:pPr>
      <w:r>
        <w:rPr>
          <w:rFonts w:hint="eastAsia"/>
          <w:szCs w:val="22"/>
        </w:rPr>
        <w:t>设计人应指定专人负责协助配合设计文件的报建工作、配合进行各类审查、研讨会、专家评审会设计文件的送达工作。设计人应负责制作设计</w:t>
      </w:r>
      <w:r>
        <w:rPr>
          <w:szCs w:val="22"/>
        </w:rPr>
        <w:t>评审</w:t>
      </w:r>
      <w:r>
        <w:rPr>
          <w:rFonts w:hint="eastAsia"/>
          <w:szCs w:val="22"/>
        </w:rPr>
        <w:t>汇报所用的各类演示稿、效果图、三维动画、模型等；发包人需要制作三维动画或</w:t>
      </w:r>
      <w:r>
        <w:rPr>
          <w:rFonts w:hint="eastAsia"/>
          <w:szCs w:val="22"/>
        </w:rPr>
        <w:t>VR</w:t>
      </w:r>
      <w:r>
        <w:rPr>
          <w:rFonts w:hint="eastAsia"/>
          <w:szCs w:val="22"/>
        </w:rPr>
        <w:t>时，设计人应配合提供有关资料及电子文档。如发包人需要进行有关宣传报道、编制画册、组织设计研讨会等，设计人应根据发包人需要委派有关人员开展工作。</w:t>
      </w:r>
    </w:p>
    <w:p w14:paraId="0734C461" w14:textId="77777777" w:rsidR="00961528" w:rsidRDefault="00000000">
      <w:pPr>
        <w:spacing w:line="360" w:lineRule="auto"/>
        <w:ind w:firstLine="420"/>
        <w:rPr>
          <w:rFonts w:ascii="宋体" w:hAnsi="宋体" w:hint="eastAsia"/>
          <w:szCs w:val="21"/>
          <w:lang w:val="zh-CN"/>
        </w:rPr>
      </w:pPr>
      <w:bookmarkStart w:id="610" w:name="_Hlk21445563"/>
      <w:r>
        <w:rPr>
          <w:rFonts w:ascii="宋体" w:hAnsi="宋体" w:hint="eastAsia"/>
          <w:szCs w:val="21"/>
          <w:lang w:val="zh-CN"/>
        </w:rPr>
        <w:t>设计人需</w:t>
      </w:r>
      <w:r>
        <w:rPr>
          <w:rFonts w:ascii="宋体" w:hAnsi="宋体" w:hint="eastAsia"/>
          <w:szCs w:val="21"/>
        </w:rPr>
        <w:t>按发包人要求</w:t>
      </w:r>
      <w:r>
        <w:rPr>
          <w:rFonts w:ascii="宋体" w:hAnsi="宋体" w:hint="eastAsia"/>
          <w:szCs w:val="21"/>
          <w:lang w:val="zh-CN"/>
        </w:rPr>
        <w:t>自行</w:t>
      </w:r>
      <w:r>
        <w:rPr>
          <w:rFonts w:ascii="宋体" w:hAnsi="宋体" w:hint="eastAsia"/>
          <w:szCs w:val="21"/>
        </w:rPr>
        <w:t>组织</w:t>
      </w:r>
      <w:r>
        <w:rPr>
          <w:rFonts w:ascii="宋体" w:hAnsi="宋体" w:hint="eastAsia"/>
          <w:szCs w:val="21"/>
          <w:lang w:val="zh-CN"/>
        </w:rPr>
        <w:t>或参与发包人组织的与项目有关的考察、调研，并按</w:t>
      </w:r>
      <w:r>
        <w:rPr>
          <w:rFonts w:ascii="宋体" w:hAnsi="宋体"/>
          <w:szCs w:val="21"/>
          <w:lang w:val="zh-CN"/>
        </w:rPr>
        <w:t>发包人要求</w:t>
      </w:r>
      <w:r>
        <w:rPr>
          <w:rFonts w:ascii="宋体" w:hAnsi="宋体" w:hint="eastAsia"/>
          <w:szCs w:val="21"/>
          <w:lang w:val="zh-CN"/>
        </w:rPr>
        <w:t>撰写考察报告，费用自理。</w:t>
      </w:r>
    </w:p>
    <w:bookmarkEnd w:id="610"/>
    <w:p w14:paraId="0E5E8399" w14:textId="77777777" w:rsidR="00961528" w:rsidRDefault="00000000">
      <w:pPr>
        <w:spacing w:line="360" w:lineRule="auto"/>
        <w:ind w:firstLineChars="200" w:firstLine="420"/>
        <w:jc w:val="left"/>
        <w:rPr>
          <w:rFonts w:ascii="宋体" w:hAnsi="宋体" w:hint="eastAsia"/>
          <w:bCs/>
          <w:szCs w:val="21"/>
          <w:lang w:val="zh-CN"/>
        </w:rPr>
      </w:pPr>
      <w:r>
        <w:rPr>
          <w:rFonts w:ascii="宋体" w:hAnsi="宋体" w:hint="eastAsia"/>
          <w:szCs w:val="21"/>
        </w:rPr>
        <w:t>3</w:t>
      </w:r>
      <w:r>
        <w:rPr>
          <w:rFonts w:ascii="宋体" w:hAnsi="宋体"/>
          <w:szCs w:val="21"/>
        </w:rPr>
        <w:t>.1.1.</w:t>
      </w:r>
      <w:r>
        <w:rPr>
          <w:rFonts w:ascii="宋体" w:hAnsi="宋体" w:hint="eastAsia"/>
          <w:szCs w:val="21"/>
        </w:rPr>
        <w:t>3</w:t>
      </w:r>
      <w:r>
        <w:rPr>
          <w:rFonts w:ascii="宋体" w:hAnsi="宋体"/>
          <w:szCs w:val="21"/>
        </w:rPr>
        <w:t xml:space="preserve"> </w:t>
      </w:r>
      <w:r>
        <w:rPr>
          <w:rFonts w:ascii="宋体" w:hAnsi="宋体" w:hint="eastAsia"/>
          <w:szCs w:val="21"/>
        </w:rPr>
        <w:t>设计人对设计深度和质量负责，发包人、政府部门或相关单位的审查并不减少设计</w:t>
      </w:r>
      <w:r>
        <w:rPr>
          <w:rFonts w:ascii="宋体" w:hAnsi="宋体" w:hint="eastAsia"/>
          <w:szCs w:val="21"/>
        </w:rPr>
        <w:lastRenderedPageBreak/>
        <w:t>人的责任，如因设计文件未获相关政府部门批准，设计人应承</w:t>
      </w:r>
      <w:proofErr w:type="gramStart"/>
      <w:r>
        <w:rPr>
          <w:rFonts w:ascii="宋体" w:hAnsi="宋体" w:hint="eastAsia"/>
          <w:szCs w:val="21"/>
        </w:rPr>
        <w:t>担反复</w:t>
      </w:r>
      <w:proofErr w:type="gramEnd"/>
      <w:r>
        <w:rPr>
          <w:rFonts w:ascii="宋体" w:hAnsi="宋体" w:hint="eastAsia"/>
          <w:szCs w:val="21"/>
        </w:rPr>
        <w:t>修改设计的责任与工作。</w:t>
      </w:r>
      <w:r>
        <w:rPr>
          <w:rFonts w:ascii="宋体" w:hAnsi="宋体" w:hint="eastAsia"/>
          <w:bCs/>
          <w:szCs w:val="21"/>
          <w:lang w:val="zh-CN"/>
        </w:rPr>
        <w:t>设计人应积极配合发包人根据合同进行的阶段检查和过程检查，积极配合发包人组织的对设计工作有积极作用的其他相关活动。设计人应按发包人要求的数量提供所有为完成合同内工作要求所必须的研究实验阶段性成果或成果性报告，接受发包人、相关主管部门的审查，并对相关问题</w:t>
      </w:r>
      <w:proofErr w:type="gramStart"/>
      <w:r>
        <w:rPr>
          <w:rFonts w:ascii="宋体" w:hAnsi="宋体" w:hint="eastAsia"/>
          <w:bCs/>
          <w:szCs w:val="21"/>
          <w:lang w:val="zh-CN"/>
        </w:rPr>
        <w:t>作出</w:t>
      </w:r>
      <w:proofErr w:type="gramEnd"/>
      <w:r>
        <w:rPr>
          <w:rFonts w:ascii="宋体" w:hAnsi="宋体" w:hint="eastAsia"/>
          <w:bCs/>
          <w:szCs w:val="21"/>
          <w:lang w:val="zh-CN"/>
        </w:rPr>
        <w:t>澄清和解答。</w:t>
      </w:r>
    </w:p>
    <w:p w14:paraId="5AEB4D90"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bCs/>
          <w:szCs w:val="21"/>
        </w:rPr>
        <w:t>3</w:t>
      </w:r>
      <w:r>
        <w:rPr>
          <w:rFonts w:ascii="宋体" w:hAnsi="宋体"/>
          <w:bCs/>
          <w:szCs w:val="21"/>
        </w:rPr>
        <w:t xml:space="preserve">.1.1.4 </w:t>
      </w:r>
      <w:r>
        <w:rPr>
          <w:rFonts w:ascii="宋体" w:hAnsi="宋体" w:hint="eastAsia"/>
          <w:bCs/>
          <w:szCs w:val="21"/>
        </w:rPr>
        <w:t>对涉及安全或对投资影响重大的设计，设计人应提供设计计算书（包括设计输入条件、基础数据、计算方法、计算结果等），不得以任何理由拒绝配合。</w:t>
      </w:r>
    </w:p>
    <w:p w14:paraId="100B6402"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bCs/>
          <w:szCs w:val="21"/>
        </w:rPr>
        <w:t>3</w:t>
      </w:r>
      <w:r>
        <w:rPr>
          <w:rFonts w:ascii="宋体" w:hAnsi="宋体"/>
          <w:bCs/>
          <w:szCs w:val="21"/>
        </w:rPr>
        <w:t>.1.1.5</w:t>
      </w:r>
      <w:r>
        <w:rPr>
          <w:rFonts w:ascii="宋体" w:hAnsi="宋体" w:hint="eastAsia"/>
          <w:szCs w:val="22"/>
        </w:rPr>
        <w:t>发包人</w:t>
      </w:r>
      <w:r>
        <w:rPr>
          <w:rFonts w:ascii="宋体" w:hAnsi="宋体"/>
          <w:szCs w:val="22"/>
        </w:rPr>
        <w:t>有权聘请咨询单位或专家对设计进行优化，设计人应按经</w:t>
      </w:r>
      <w:r>
        <w:rPr>
          <w:rFonts w:ascii="宋体" w:hAnsi="宋体" w:hint="eastAsia"/>
          <w:szCs w:val="22"/>
        </w:rPr>
        <w:t>发包人</w:t>
      </w:r>
      <w:r>
        <w:rPr>
          <w:rFonts w:ascii="宋体" w:hAnsi="宋体"/>
          <w:szCs w:val="22"/>
        </w:rPr>
        <w:t>同意的合理的优化设计要求重新设计，并自行承担重新设计费用。</w:t>
      </w:r>
      <w:r>
        <w:rPr>
          <w:rFonts w:ascii="宋体" w:hAnsi="宋体"/>
          <w:bCs/>
          <w:szCs w:val="21"/>
        </w:rPr>
        <w:t xml:space="preserve"> </w:t>
      </w:r>
      <w:r>
        <w:rPr>
          <w:rFonts w:ascii="宋体" w:hAnsi="宋体" w:hint="eastAsia"/>
          <w:bCs/>
          <w:szCs w:val="21"/>
        </w:rPr>
        <w:t>设计人应就重大设计技术问题向发包人提出书面审查申请，组织专家论证审查，专家费由设计人自行承担，专家意见供设计人参考；属于超</w:t>
      </w:r>
      <w:proofErr w:type="gramStart"/>
      <w:r>
        <w:rPr>
          <w:rFonts w:ascii="宋体" w:hAnsi="宋体" w:hint="eastAsia"/>
          <w:bCs/>
          <w:szCs w:val="21"/>
        </w:rPr>
        <w:t>规</w:t>
      </w:r>
      <w:proofErr w:type="gramEnd"/>
      <w:r>
        <w:rPr>
          <w:rFonts w:ascii="宋体" w:hAnsi="宋体" w:hint="eastAsia"/>
          <w:bCs/>
          <w:szCs w:val="21"/>
        </w:rPr>
        <w:t>超限的，须按政府相关要求审查；相应超</w:t>
      </w:r>
      <w:proofErr w:type="gramStart"/>
      <w:r>
        <w:rPr>
          <w:rFonts w:ascii="宋体" w:hAnsi="宋体" w:hint="eastAsia"/>
          <w:bCs/>
          <w:szCs w:val="21"/>
        </w:rPr>
        <w:t>规</w:t>
      </w:r>
      <w:proofErr w:type="gramEnd"/>
      <w:r>
        <w:rPr>
          <w:rFonts w:ascii="宋体" w:hAnsi="宋体" w:hint="eastAsia"/>
          <w:bCs/>
          <w:szCs w:val="21"/>
        </w:rPr>
        <w:t>超限论证文本编制费用（尤其是特殊消防顾问）及专家费用由设计人承担。</w:t>
      </w:r>
      <w:bookmarkStart w:id="611" w:name="_Hlk21445647"/>
      <w:r>
        <w:rPr>
          <w:rFonts w:ascii="宋体" w:hAnsi="宋体" w:hint="eastAsia"/>
          <w:bCs/>
          <w:szCs w:val="21"/>
        </w:rPr>
        <w:t>如项目需要调整概算，设计人应配合发包人完成此项工作。</w:t>
      </w:r>
      <w:bookmarkEnd w:id="611"/>
    </w:p>
    <w:p w14:paraId="20085A46"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bCs/>
          <w:szCs w:val="21"/>
        </w:rPr>
        <w:t>3</w:t>
      </w:r>
      <w:r>
        <w:rPr>
          <w:rFonts w:ascii="宋体" w:hAnsi="宋体"/>
          <w:bCs/>
          <w:szCs w:val="21"/>
        </w:rPr>
        <w:t>.1.1.6</w:t>
      </w:r>
      <w:r>
        <w:rPr>
          <w:rFonts w:ascii="宋体" w:hAnsi="宋体" w:hint="eastAsia"/>
          <w:bCs/>
          <w:szCs w:val="21"/>
        </w:rPr>
        <w:t>设计人应根据工程现场条件进行设计，</w:t>
      </w:r>
      <w:proofErr w:type="gramStart"/>
      <w:r>
        <w:rPr>
          <w:rFonts w:ascii="宋体" w:hAnsi="宋体" w:hint="eastAsia"/>
          <w:bCs/>
          <w:szCs w:val="21"/>
        </w:rPr>
        <w:t>否则导致</w:t>
      </w:r>
      <w:proofErr w:type="gramEnd"/>
      <w:r>
        <w:rPr>
          <w:rFonts w:ascii="宋体" w:hAnsi="宋体" w:hint="eastAsia"/>
          <w:bCs/>
          <w:szCs w:val="21"/>
        </w:rPr>
        <w:t>施工图纸偏差、施工签证及工程量追加、投资增加的，应承担相应的设计责任和赔偿责任。</w:t>
      </w:r>
    </w:p>
    <w:p w14:paraId="7B7BF615"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bCs/>
          <w:szCs w:val="21"/>
        </w:rPr>
        <w:t>3</w:t>
      </w:r>
      <w:r>
        <w:rPr>
          <w:rFonts w:ascii="宋体" w:hAnsi="宋体"/>
          <w:bCs/>
          <w:szCs w:val="21"/>
        </w:rPr>
        <w:t xml:space="preserve">.1.1.7 </w:t>
      </w:r>
      <w:r>
        <w:rPr>
          <w:rFonts w:ascii="宋体" w:hAnsi="宋体" w:hint="eastAsia"/>
          <w:bCs/>
          <w:szCs w:val="21"/>
        </w:rPr>
        <w:t>设计人对发包人委托或自行委托的专业设计单位的设计文件进行设计协调和办理审核确认盖章手续（如需要），其审核确认的费用包含在设计费中，不得另行向专业设计单位收取审核确认的费用。设计人需将专业设计单位设计图纸落实到建筑设计图纸中，费用已包含在总设计费中。</w:t>
      </w:r>
    </w:p>
    <w:p w14:paraId="5D9C8ED8"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bCs/>
          <w:szCs w:val="21"/>
        </w:rPr>
        <w:t>3</w:t>
      </w:r>
      <w:r>
        <w:rPr>
          <w:rFonts w:ascii="宋体" w:hAnsi="宋体"/>
          <w:bCs/>
          <w:szCs w:val="21"/>
        </w:rPr>
        <w:t>.1.1.8</w:t>
      </w:r>
      <w:r>
        <w:rPr>
          <w:rFonts w:ascii="宋体" w:hAnsi="宋体" w:hint="eastAsia"/>
          <w:bCs/>
          <w:szCs w:val="21"/>
        </w:rPr>
        <w:t>设计人在工程设计中应积极推广使用成熟的新技术、新工艺、新材料、新设备，尽可能实现安全耐久、健康舒适、生活便利、资源节约、环境宜居的目标。</w:t>
      </w:r>
      <w:r>
        <w:rPr>
          <w:rFonts w:ascii="宋体" w:hAnsi="宋体" w:cs="宋体" w:hint="eastAsia"/>
          <w:kern w:val="0"/>
          <w:szCs w:val="21"/>
          <w:lang w:bidi="ar"/>
        </w:rPr>
        <w:t>设计文件中选用的材料、构配件、设备，应注明其规格、型号、性能等技术指标，其质量要求必须符合国家规定的标准。设计文件中不得指定建筑材料、设备的生产厂、供应商。</w:t>
      </w:r>
    </w:p>
    <w:p w14:paraId="5A20E130" w14:textId="77777777" w:rsidR="00961528" w:rsidRDefault="00000000">
      <w:pPr>
        <w:spacing w:line="360" w:lineRule="auto"/>
        <w:ind w:firstLineChars="200" w:firstLine="420"/>
        <w:jc w:val="left"/>
        <w:rPr>
          <w:rFonts w:ascii="宋体" w:hAnsi="宋体" w:hint="eastAsia"/>
          <w:szCs w:val="21"/>
          <w:lang w:val="zh-CN"/>
        </w:rPr>
      </w:pPr>
      <w:r>
        <w:rPr>
          <w:rFonts w:ascii="宋体" w:hAnsi="宋体" w:hint="eastAsia"/>
          <w:bCs/>
          <w:szCs w:val="21"/>
        </w:rPr>
        <w:t>设计人如采用新技术、新材料、新工艺、新设备且来源唯一，或者含有专利技术，或者需要供应商研发的材料、设备的，应在设计文件中说明并函告发包人，</w:t>
      </w:r>
      <w:r>
        <w:rPr>
          <w:rFonts w:ascii="宋体" w:hAnsi="宋体" w:hint="eastAsia"/>
          <w:szCs w:val="21"/>
        </w:rPr>
        <w:t>同时</w:t>
      </w:r>
      <w:r>
        <w:rPr>
          <w:rFonts w:ascii="宋体" w:hAnsi="宋体" w:hint="eastAsia"/>
          <w:szCs w:val="21"/>
          <w:lang w:val="zh-CN"/>
        </w:rPr>
        <w:t>提供专门报告予以论证说明，报告需包含技术可行性、经济可行性分析，并</w:t>
      </w:r>
      <w:proofErr w:type="gramStart"/>
      <w:r>
        <w:rPr>
          <w:rFonts w:ascii="宋体" w:hAnsi="宋体" w:hint="eastAsia"/>
          <w:szCs w:val="21"/>
          <w:lang w:val="zh-CN"/>
        </w:rPr>
        <w:t>附至少</w:t>
      </w:r>
      <w:proofErr w:type="gramEnd"/>
      <w:r>
        <w:rPr>
          <w:rFonts w:ascii="宋体" w:hAnsi="宋体" w:hint="eastAsia"/>
          <w:szCs w:val="21"/>
          <w:lang w:val="zh-CN"/>
        </w:rPr>
        <w:t>三个成功实施工程案例。</w:t>
      </w:r>
      <w:r>
        <w:rPr>
          <w:rFonts w:ascii="宋体" w:hAnsi="宋体" w:hint="eastAsia"/>
          <w:bCs/>
          <w:szCs w:val="21"/>
        </w:rPr>
        <w:t>其他的材料选用和设备系统设计，设计人应在初步设计阶段提出有关技术要求、参数及其建议的材料、设备型号和规格，</w:t>
      </w:r>
      <w:r>
        <w:rPr>
          <w:rFonts w:ascii="宋体" w:hAnsi="宋体" w:hint="eastAsia"/>
          <w:szCs w:val="21"/>
          <w:lang w:val="zh-CN"/>
        </w:rPr>
        <w:t>所选用的</w:t>
      </w:r>
      <w:r>
        <w:rPr>
          <w:rFonts w:ascii="宋体" w:hAnsi="宋体" w:hint="eastAsia"/>
          <w:szCs w:val="21"/>
        </w:rPr>
        <w:t>材料、</w:t>
      </w:r>
      <w:r>
        <w:rPr>
          <w:rFonts w:ascii="宋体" w:hAnsi="宋体" w:hint="eastAsia"/>
          <w:szCs w:val="21"/>
          <w:lang w:val="zh-CN"/>
        </w:rPr>
        <w:t>设备的型号规格和参数</w:t>
      </w:r>
      <w:r>
        <w:rPr>
          <w:rFonts w:ascii="宋体" w:hAnsi="宋体" w:hint="eastAsia"/>
          <w:szCs w:val="21"/>
        </w:rPr>
        <w:t>必须</w:t>
      </w:r>
      <w:r>
        <w:rPr>
          <w:rFonts w:ascii="宋体" w:hAnsi="宋体" w:hint="eastAsia"/>
          <w:szCs w:val="21"/>
          <w:lang w:val="zh-CN"/>
        </w:rPr>
        <w:t>满足三家及以上产品制造商</w:t>
      </w:r>
      <w:r>
        <w:rPr>
          <w:rFonts w:ascii="宋体" w:hAnsi="宋体" w:hint="eastAsia"/>
          <w:szCs w:val="21"/>
        </w:rPr>
        <w:t>供选择</w:t>
      </w:r>
      <w:r>
        <w:rPr>
          <w:rFonts w:ascii="宋体" w:hAnsi="宋体" w:hint="eastAsia"/>
          <w:szCs w:val="21"/>
          <w:lang w:val="zh-CN"/>
        </w:rPr>
        <w:t>。</w:t>
      </w:r>
    </w:p>
    <w:p w14:paraId="3A6BDDC8"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bCs/>
          <w:szCs w:val="21"/>
        </w:rPr>
        <w:t>3.1.1.9对于有关部门颁布的新的法律法规，设计人应遵从，新增的工作量是本合同工作范围的一部分，</w:t>
      </w:r>
      <w:r>
        <w:rPr>
          <w:rFonts w:hint="eastAsia"/>
          <w:szCs w:val="22"/>
        </w:rPr>
        <w:t>相关费用已包含在本合同总价款内</w:t>
      </w:r>
      <w:r>
        <w:rPr>
          <w:rFonts w:ascii="宋体" w:hAnsi="宋体" w:hint="eastAsia"/>
          <w:bCs/>
          <w:szCs w:val="21"/>
        </w:rPr>
        <w:t>。</w:t>
      </w:r>
    </w:p>
    <w:p w14:paraId="57281859" w14:textId="77777777" w:rsidR="00961528" w:rsidRDefault="00000000">
      <w:pPr>
        <w:spacing w:line="360" w:lineRule="auto"/>
        <w:ind w:firstLineChars="200" w:firstLine="420"/>
        <w:jc w:val="left"/>
        <w:rPr>
          <w:rFonts w:ascii="宋体" w:hAnsi="宋体" w:hint="eastAsia"/>
          <w:bCs/>
          <w:szCs w:val="21"/>
        </w:rPr>
      </w:pPr>
      <w:r>
        <w:rPr>
          <w:rFonts w:ascii="宋体" w:hAnsi="宋体" w:hint="eastAsia"/>
          <w:bCs/>
          <w:szCs w:val="21"/>
        </w:rPr>
        <w:t>3.1.1.10设计人应与其他参建单位互相协调配合、互相提供设计成果（含BIM模型）；对于</w:t>
      </w:r>
      <w:r>
        <w:rPr>
          <w:rFonts w:ascii="宋体" w:hAnsi="宋体" w:hint="eastAsia"/>
          <w:bCs/>
          <w:szCs w:val="21"/>
        </w:rPr>
        <w:lastRenderedPageBreak/>
        <w:t>其他参建单位的设计成果（含BIM模型），设计人如发现错误或矛盾之处，应及时向发包人反映，以确保本项目设计成果（含BIM模型）的正确性与一致性。</w:t>
      </w:r>
    </w:p>
    <w:p w14:paraId="383AEE3E"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3</w:t>
      </w:r>
      <w:r>
        <w:rPr>
          <w:rFonts w:ascii="宋体" w:hAnsi="宋体"/>
          <w:b/>
          <w:bCs/>
          <w:szCs w:val="21"/>
        </w:rPr>
        <w:t xml:space="preserve">.1.2 </w:t>
      </w:r>
      <w:r>
        <w:rPr>
          <w:rFonts w:ascii="宋体" w:hAnsi="宋体" w:hint="eastAsia"/>
          <w:b/>
          <w:bCs/>
          <w:szCs w:val="21"/>
        </w:rPr>
        <w:t>施工配合阶段</w:t>
      </w:r>
    </w:p>
    <w:p w14:paraId="47D2872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w:t>
      </w:r>
      <w:r>
        <w:rPr>
          <w:rFonts w:ascii="宋体" w:hAnsi="宋体"/>
          <w:szCs w:val="21"/>
          <w:lang w:val="zh-CN"/>
        </w:rPr>
        <w:t>.1.2.1</w:t>
      </w:r>
      <w:r>
        <w:rPr>
          <w:rFonts w:ascii="宋体" w:hAnsi="宋体" w:hint="eastAsia"/>
          <w:szCs w:val="21"/>
          <w:lang w:val="zh-CN"/>
        </w:rPr>
        <w:t>设计人应根据发包人要求组成现场服务组（由项目负责人、主创设计师和各专业负责人及各专业至少各一名主要设计人员组成）</w:t>
      </w:r>
      <w:r>
        <w:rPr>
          <w:rFonts w:ascii="宋体" w:hAnsi="宋体" w:hint="eastAsia"/>
          <w:szCs w:val="21"/>
        </w:rPr>
        <w:t>，并</w:t>
      </w:r>
      <w:r>
        <w:rPr>
          <w:rFonts w:ascii="宋体" w:hAnsi="宋体" w:hint="eastAsia"/>
          <w:szCs w:val="21"/>
          <w:lang w:val="zh-CN"/>
        </w:rPr>
        <w:t>派驻设计代表到项目施工现场，</w:t>
      </w:r>
      <w:proofErr w:type="gramStart"/>
      <w:r>
        <w:rPr>
          <w:rFonts w:ascii="宋体" w:hAnsi="宋体" w:hint="eastAsia"/>
          <w:szCs w:val="21"/>
          <w:lang w:val="zh-CN"/>
        </w:rPr>
        <w:t>有效把</w:t>
      </w:r>
      <w:proofErr w:type="gramEnd"/>
      <w:r>
        <w:rPr>
          <w:rFonts w:ascii="宋体" w:hAnsi="宋体" w:hint="eastAsia"/>
          <w:szCs w:val="21"/>
          <w:lang w:val="zh-CN"/>
        </w:rPr>
        <w:t>控施工效果并做好施工配合服务。</w:t>
      </w:r>
    </w:p>
    <w:p w14:paraId="7298D49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设计人应根据发包人要求</w:t>
      </w:r>
      <w:r>
        <w:rPr>
          <w:rFonts w:ascii="宋体" w:hAnsi="宋体" w:hint="eastAsia"/>
          <w:szCs w:val="21"/>
        </w:rPr>
        <w:t>委派相应人员</w:t>
      </w:r>
      <w:r>
        <w:rPr>
          <w:rFonts w:ascii="宋体" w:hAnsi="宋体" w:hint="eastAsia"/>
          <w:szCs w:val="21"/>
          <w:lang w:val="zh-CN"/>
        </w:rPr>
        <w:t>参加工地例会和其他重要会议、开展</w:t>
      </w:r>
      <w:r>
        <w:rPr>
          <w:rFonts w:ascii="宋体" w:hAnsi="宋体"/>
          <w:szCs w:val="21"/>
          <w:lang w:val="zh-CN"/>
        </w:rPr>
        <w:t>现场设计巡查</w:t>
      </w:r>
      <w:r>
        <w:rPr>
          <w:rFonts w:ascii="宋体" w:hAnsi="宋体" w:hint="eastAsia"/>
          <w:szCs w:val="21"/>
          <w:lang w:val="zh-CN"/>
        </w:rPr>
        <w:t>、发现问题及时向监理单位或</w:t>
      </w:r>
      <w:r>
        <w:rPr>
          <w:rFonts w:ascii="宋体" w:hAnsi="宋体"/>
          <w:szCs w:val="21"/>
          <w:lang w:val="zh-CN"/>
        </w:rPr>
        <w:t>项目管理单位</w:t>
      </w:r>
      <w:r>
        <w:rPr>
          <w:rFonts w:ascii="宋体" w:hAnsi="宋体" w:hint="eastAsia"/>
          <w:szCs w:val="21"/>
          <w:lang w:val="zh-CN"/>
        </w:rPr>
        <w:t>反馈并跟进问题的整改情况，同时形成设计人的施工配合报告。</w:t>
      </w:r>
    </w:p>
    <w:p w14:paraId="6C1F84E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w:t>
      </w:r>
      <w:r>
        <w:rPr>
          <w:rFonts w:ascii="宋体" w:hAnsi="宋体"/>
          <w:szCs w:val="21"/>
          <w:lang w:val="zh-CN"/>
        </w:rPr>
        <w:t xml:space="preserve">.1.2.2 </w:t>
      </w:r>
      <w:r>
        <w:rPr>
          <w:rFonts w:ascii="宋体" w:hAnsi="宋体" w:hint="eastAsia"/>
          <w:szCs w:val="21"/>
          <w:lang w:val="zh-CN"/>
        </w:rPr>
        <w:t>设计人应积极主动地</w:t>
      </w:r>
      <w:r>
        <w:rPr>
          <w:rFonts w:ascii="宋体" w:hAnsi="宋体" w:hint="eastAsia"/>
          <w:szCs w:val="21"/>
        </w:rPr>
        <w:t>做好内部</w:t>
      </w:r>
      <w:r>
        <w:rPr>
          <w:rFonts w:ascii="宋体" w:hAnsi="宋体" w:hint="eastAsia"/>
          <w:szCs w:val="21"/>
          <w:lang w:val="zh-CN"/>
        </w:rPr>
        <w:t>协调工作</w:t>
      </w:r>
      <w:r>
        <w:rPr>
          <w:rFonts w:ascii="宋体" w:hAnsi="宋体" w:hint="eastAsia"/>
          <w:szCs w:val="21"/>
        </w:rPr>
        <w:t>及</w:t>
      </w:r>
      <w:r>
        <w:rPr>
          <w:rFonts w:ascii="宋体" w:hAnsi="宋体" w:hint="eastAsia"/>
          <w:szCs w:val="21"/>
          <w:lang w:val="zh-CN"/>
        </w:rPr>
        <w:t>与设计有关的</w:t>
      </w:r>
      <w:r>
        <w:rPr>
          <w:rFonts w:ascii="宋体" w:hAnsi="宋体" w:hint="eastAsia"/>
          <w:szCs w:val="21"/>
        </w:rPr>
        <w:t>外部</w:t>
      </w:r>
      <w:r>
        <w:rPr>
          <w:rFonts w:ascii="宋体" w:hAnsi="宋体" w:hint="eastAsia"/>
          <w:szCs w:val="21"/>
          <w:lang w:val="zh-CN"/>
        </w:rPr>
        <w:t>协调配合工作（</w:t>
      </w:r>
      <w:r>
        <w:rPr>
          <w:rFonts w:ascii="宋体" w:hAnsi="宋体" w:hint="eastAsia"/>
          <w:szCs w:val="21"/>
        </w:rPr>
        <w:t>如与</w:t>
      </w:r>
      <w:r>
        <w:rPr>
          <w:rFonts w:ascii="宋体" w:hAnsi="宋体" w:hint="eastAsia"/>
          <w:szCs w:val="21"/>
          <w:lang w:val="zh-CN"/>
        </w:rPr>
        <w:t>发包人、监理或项目管理</w:t>
      </w:r>
      <w:r>
        <w:rPr>
          <w:rFonts w:ascii="宋体" w:hAnsi="宋体"/>
          <w:szCs w:val="21"/>
          <w:lang w:val="zh-CN"/>
        </w:rPr>
        <w:t>单位</w:t>
      </w:r>
      <w:r>
        <w:rPr>
          <w:rFonts w:ascii="宋体" w:hAnsi="宋体" w:hint="eastAsia"/>
          <w:szCs w:val="21"/>
          <w:lang w:val="zh-CN"/>
        </w:rPr>
        <w:t>、承包商、设备和材料供应商、政府相关管理部门等单位的协调配合）。</w:t>
      </w:r>
    </w:p>
    <w:p w14:paraId="1039B396" w14:textId="77777777" w:rsidR="00961528" w:rsidRDefault="00000000">
      <w:pPr>
        <w:spacing w:line="360" w:lineRule="auto"/>
        <w:ind w:firstLine="420"/>
        <w:rPr>
          <w:rFonts w:ascii="宋体" w:hAnsi="宋体" w:cs="宋体" w:hint="eastAsia"/>
          <w:bCs/>
          <w:kern w:val="0"/>
          <w:szCs w:val="21"/>
          <w:lang w:val="zh-CN"/>
        </w:rPr>
      </w:pPr>
      <w:r>
        <w:rPr>
          <w:rFonts w:ascii="宋体" w:hAnsi="宋体" w:hint="eastAsia"/>
          <w:szCs w:val="21"/>
          <w:lang w:val="zh-CN"/>
        </w:rPr>
        <w:t>3</w:t>
      </w:r>
      <w:r>
        <w:rPr>
          <w:rFonts w:ascii="宋体" w:hAnsi="宋体"/>
          <w:szCs w:val="21"/>
          <w:lang w:val="zh-CN"/>
        </w:rPr>
        <w:t xml:space="preserve">.1.2.3 </w:t>
      </w:r>
      <w:r>
        <w:rPr>
          <w:rFonts w:ascii="宋体" w:hAnsi="宋体" w:hint="eastAsia"/>
          <w:szCs w:val="21"/>
          <w:lang w:val="zh-CN"/>
        </w:rPr>
        <w:t>设计人</w:t>
      </w:r>
      <w:r>
        <w:rPr>
          <w:rFonts w:ascii="宋体" w:hAnsi="宋体" w:cs="宋体" w:hint="eastAsia"/>
          <w:bCs/>
          <w:kern w:val="0"/>
          <w:szCs w:val="21"/>
        </w:rPr>
        <w:t>应按发包人要求</w:t>
      </w:r>
      <w:r>
        <w:rPr>
          <w:rFonts w:ascii="宋体" w:hAnsi="宋体" w:cs="宋体" w:hint="eastAsia"/>
          <w:bCs/>
          <w:kern w:val="0"/>
          <w:szCs w:val="21"/>
          <w:lang w:val="zh-CN"/>
        </w:rPr>
        <w:t>与施工单位、施工阶段BIM实施顾问服务单位就本项目</w:t>
      </w:r>
      <w:r>
        <w:rPr>
          <w:rFonts w:ascii="宋体" w:hAnsi="宋体" w:cs="宋体"/>
          <w:bCs/>
          <w:kern w:val="0"/>
          <w:szCs w:val="21"/>
          <w:lang w:val="zh-CN"/>
        </w:rPr>
        <w:t>BIM</w:t>
      </w:r>
      <w:r>
        <w:rPr>
          <w:rFonts w:ascii="宋体" w:hAnsi="宋体" w:cs="宋体" w:hint="eastAsia"/>
          <w:bCs/>
          <w:kern w:val="0"/>
          <w:szCs w:val="21"/>
          <w:lang w:val="zh-CN"/>
        </w:rPr>
        <w:t>实施工作进行对接。</w:t>
      </w:r>
    </w:p>
    <w:p w14:paraId="10AB411C"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w:t>
      </w:r>
      <w:r>
        <w:rPr>
          <w:rFonts w:ascii="宋体" w:hAnsi="宋体"/>
          <w:szCs w:val="21"/>
          <w:lang w:val="zh-CN"/>
        </w:rPr>
        <w:t xml:space="preserve">.1.2.4 </w:t>
      </w:r>
      <w:r>
        <w:rPr>
          <w:rFonts w:ascii="宋体" w:hAnsi="宋体" w:hint="eastAsia"/>
          <w:szCs w:val="21"/>
          <w:lang w:val="zh-CN"/>
        </w:rPr>
        <w:t>设计人应参与水、电、消防、空调、智能化等各系统的调试及设备系统联调，及时解决设备调试中出现的与设计有关的技术问题；参加项目的各项工程验收，并按有关规定签署验收意见。</w:t>
      </w:r>
    </w:p>
    <w:p w14:paraId="14ED8AD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w:t>
      </w:r>
      <w:r>
        <w:rPr>
          <w:rFonts w:ascii="宋体" w:hAnsi="宋体"/>
          <w:szCs w:val="21"/>
          <w:lang w:val="zh-CN"/>
        </w:rPr>
        <w:t>.1.2.</w:t>
      </w:r>
      <w:r>
        <w:rPr>
          <w:rFonts w:ascii="宋体" w:hAnsi="宋体" w:hint="eastAsia"/>
          <w:szCs w:val="21"/>
          <w:lang w:val="zh-CN"/>
        </w:rPr>
        <w:t>5</w:t>
      </w:r>
      <w:r>
        <w:rPr>
          <w:rFonts w:ascii="宋体" w:hAnsi="宋体"/>
          <w:szCs w:val="21"/>
          <w:lang w:val="zh-CN"/>
        </w:rPr>
        <w:t xml:space="preserve"> </w:t>
      </w:r>
      <w:r>
        <w:rPr>
          <w:rFonts w:ascii="宋体" w:hAnsi="宋体" w:hint="eastAsia"/>
          <w:szCs w:val="21"/>
          <w:lang w:val="zh-CN"/>
        </w:rPr>
        <w:t>设计人应及时处理现场设计变更，向发包人提交经修改或补充的设计文件，以满足施工要求。</w:t>
      </w:r>
    </w:p>
    <w:p w14:paraId="77F33DE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w:t>
      </w:r>
      <w:r>
        <w:rPr>
          <w:rFonts w:ascii="宋体" w:hAnsi="宋体"/>
          <w:szCs w:val="21"/>
          <w:lang w:val="zh-CN"/>
        </w:rPr>
        <w:t>.1.2.</w:t>
      </w:r>
      <w:r>
        <w:rPr>
          <w:rFonts w:ascii="宋体" w:hAnsi="宋体" w:hint="eastAsia"/>
          <w:szCs w:val="21"/>
          <w:lang w:val="zh-CN"/>
        </w:rPr>
        <w:t>6</w:t>
      </w:r>
      <w:r>
        <w:rPr>
          <w:rFonts w:ascii="宋体" w:hAnsi="宋体"/>
          <w:szCs w:val="21"/>
          <w:lang w:val="zh-CN"/>
        </w:rPr>
        <w:t xml:space="preserve"> </w:t>
      </w:r>
      <w:r>
        <w:rPr>
          <w:rFonts w:ascii="宋体" w:hAnsi="宋体" w:hint="eastAsia"/>
          <w:szCs w:val="21"/>
          <w:lang w:val="zh-CN"/>
        </w:rPr>
        <w:t>设计人应提供项目</w:t>
      </w:r>
      <w:r>
        <w:rPr>
          <w:rFonts w:ascii="宋体" w:hAnsi="宋体"/>
          <w:szCs w:val="21"/>
          <w:lang w:val="zh-CN"/>
        </w:rPr>
        <w:t>设备</w:t>
      </w:r>
      <w:r>
        <w:rPr>
          <w:rFonts w:ascii="宋体" w:hAnsi="宋体" w:hint="eastAsia"/>
          <w:szCs w:val="21"/>
          <w:lang w:val="zh-CN"/>
        </w:rPr>
        <w:t>选</w:t>
      </w:r>
      <w:r>
        <w:rPr>
          <w:rFonts w:ascii="宋体" w:hAnsi="宋体"/>
          <w:szCs w:val="21"/>
          <w:lang w:val="zh-CN"/>
        </w:rPr>
        <w:t>型及</w:t>
      </w:r>
      <w:r>
        <w:rPr>
          <w:rFonts w:ascii="宋体" w:hAnsi="宋体" w:hint="eastAsia"/>
          <w:szCs w:val="21"/>
          <w:lang w:val="zh-CN"/>
        </w:rPr>
        <w:t>装饰材料、有特殊功能要求的建筑材料或制品的样品供发包人选择，并提出选择建议。设计人须配合发包人及监理或项目管理单位审核由施工单位提供的材料样板并对进场材料进行抽检，保证施工完成的成品实物（包括建筑、结构、装饰、机电系统等）与被批准的设计文件</w:t>
      </w:r>
      <w:r>
        <w:rPr>
          <w:rFonts w:ascii="宋体" w:hAnsi="宋体" w:hint="eastAsia"/>
          <w:szCs w:val="21"/>
        </w:rPr>
        <w:t>的</w:t>
      </w:r>
      <w:r>
        <w:rPr>
          <w:rFonts w:ascii="宋体" w:hAnsi="宋体" w:hint="eastAsia"/>
          <w:szCs w:val="21"/>
          <w:lang w:val="zh-CN"/>
        </w:rPr>
        <w:t>一致性。</w:t>
      </w:r>
    </w:p>
    <w:p w14:paraId="4999C54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w:t>
      </w:r>
      <w:r>
        <w:rPr>
          <w:rFonts w:ascii="宋体" w:hAnsi="宋体"/>
          <w:szCs w:val="21"/>
          <w:lang w:val="zh-CN"/>
        </w:rPr>
        <w:t>.1.2.</w:t>
      </w:r>
      <w:r>
        <w:rPr>
          <w:rFonts w:ascii="宋体" w:hAnsi="宋体" w:hint="eastAsia"/>
          <w:szCs w:val="21"/>
          <w:lang w:val="zh-CN"/>
        </w:rPr>
        <w:t>7发包人将项目移交关联单位或第三方建设的，设计人应向接受项目移交的发包人关联单位或建设单位履行合同义务。</w:t>
      </w:r>
    </w:p>
    <w:p w14:paraId="2B329F18"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b/>
          <w:bCs/>
          <w:szCs w:val="21"/>
        </w:rPr>
        <w:t xml:space="preserve">3.1.3 </w:t>
      </w:r>
      <w:r>
        <w:rPr>
          <w:rFonts w:ascii="宋体" w:hAnsi="宋体" w:hint="eastAsia"/>
          <w:b/>
          <w:bCs/>
          <w:szCs w:val="21"/>
        </w:rPr>
        <w:t>其他条款</w:t>
      </w:r>
      <w:r>
        <w:rPr>
          <w:rFonts w:ascii="宋体" w:hAnsi="宋体"/>
          <w:b/>
          <w:bCs/>
          <w:szCs w:val="21"/>
        </w:rPr>
        <w:t xml:space="preserve"> </w:t>
      </w:r>
    </w:p>
    <w:p w14:paraId="500E352F"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3.1.3.1 </w:t>
      </w:r>
      <w:r>
        <w:rPr>
          <w:rFonts w:ascii="宋体" w:hAnsi="宋体" w:hint="eastAsia"/>
          <w:szCs w:val="21"/>
          <w:lang w:val="zh-CN"/>
        </w:rPr>
        <w:t>在设计及施工配合过程中，设计人应充分尊重和理解发包人及其聘请的咨询公司（如果有）对设计</w:t>
      </w:r>
      <w:r>
        <w:rPr>
          <w:rFonts w:ascii="宋体" w:hAnsi="宋体" w:hint="eastAsia"/>
          <w:szCs w:val="21"/>
        </w:rPr>
        <w:t>工作</w:t>
      </w:r>
      <w:r>
        <w:rPr>
          <w:rFonts w:ascii="宋体" w:hAnsi="宋体" w:hint="eastAsia"/>
          <w:szCs w:val="21"/>
          <w:lang w:val="zh-CN"/>
        </w:rPr>
        <w:t>提出的意见与要求，如无充分的否定理由，则应予以满足。</w:t>
      </w:r>
    </w:p>
    <w:p w14:paraId="4C1B2144"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3.1.3.2 </w:t>
      </w:r>
      <w:r>
        <w:rPr>
          <w:rFonts w:ascii="宋体" w:hAnsi="宋体" w:hint="eastAsia"/>
          <w:szCs w:val="21"/>
          <w:lang w:val="zh-CN"/>
        </w:rPr>
        <w:t>设计人应根据工程设计需要开展科研实验，提供相应的设计条件及参数，以满足有关</w:t>
      </w:r>
      <w:r>
        <w:rPr>
          <w:rFonts w:ascii="宋体" w:hAnsi="宋体"/>
          <w:szCs w:val="21"/>
          <w:lang w:val="zh-CN"/>
        </w:rPr>
        <w:t>国家技术规范和发包人提出的</w:t>
      </w:r>
      <w:r>
        <w:rPr>
          <w:rFonts w:ascii="宋体" w:hAnsi="宋体" w:hint="eastAsia"/>
          <w:szCs w:val="21"/>
          <w:lang w:val="zh-CN"/>
        </w:rPr>
        <w:t>技术要求。</w:t>
      </w:r>
    </w:p>
    <w:p w14:paraId="47D81BB3"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3.1.3.3 </w:t>
      </w:r>
      <w:r>
        <w:rPr>
          <w:rFonts w:ascii="宋体" w:hAnsi="宋体" w:hint="eastAsia"/>
          <w:szCs w:val="21"/>
          <w:lang w:val="zh-CN"/>
        </w:rPr>
        <w:t>如招标文件规定设计人应提交履约保证金或履约保函的，设计人应当按照招标文件</w:t>
      </w:r>
      <w:r>
        <w:rPr>
          <w:rFonts w:ascii="宋体" w:hAnsi="宋体" w:hint="eastAsia"/>
          <w:szCs w:val="21"/>
          <w:lang w:val="zh-CN"/>
        </w:rPr>
        <w:lastRenderedPageBreak/>
        <w:t>规定的或者事先经过发包人书面认可的履约保证金格式向发包人提交履约保证金。如联合体中标的，其履约保证金以联合体各方或者联合体中牵头人的名义提交。</w:t>
      </w:r>
    </w:p>
    <w:p w14:paraId="48AB6E61" w14:textId="77777777" w:rsidR="00961528" w:rsidRDefault="00000000">
      <w:pPr>
        <w:keepNext/>
        <w:keepLines/>
        <w:spacing w:line="360" w:lineRule="auto"/>
        <w:ind w:firstLineChars="200" w:firstLine="422"/>
        <w:outlineLvl w:val="2"/>
        <w:rPr>
          <w:rFonts w:ascii="宋体" w:hAnsi="宋体" w:cs="宋体" w:hint="eastAsia"/>
          <w:b/>
          <w:bCs/>
          <w:szCs w:val="21"/>
        </w:rPr>
      </w:pPr>
      <w:r>
        <w:rPr>
          <w:rFonts w:ascii="宋体" w:hAnsi="宋体" w:cs="宋体" w:hint="eastAsia"/>
          <w:b/>
          <w:bCs/>
          <w:szCs w:val="21"/>
          <w:lang w:val="zh-CN"/>
        </w:rPr>
        <w:t>3.2 设计</w:t>
      </w:r>
      <w:r>
        <w:rPr>
          <w:rFonts w:ascii="宋体" w:hAnsi="宋体" w:cs="宋体" w:hint="eastAsia"/>
          <w:b/>
          <w:bCs/>
          <w:szCs w:val="21"/>
        </w:rPr>
        <w:t>人员组成</w:t>
      </w:r>
    </w:p>
    <w:p w14:paraId="73B65C99"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rPr>
        <w:t>3.2.1设计人</w:t>
      </w:r>
      <w:r>
        <w:rPr>
          <w:rFonts w:ascii="宋体" w:hAnsi="宋体" w:cs="宋体" w:hint="eastAsia"/>
          <w:szCs w:val="21"/>
          <w:lang w:val="zh-CN"/>
        </w:rPr>
        <w:t>应按投标文件及发包人要求安排相应的设计人员参加本项目设计</w:t>
      </w:r>
      <w:r>
        <w:rPr>
          <w:rFonts w:ascii="宋体" w:hAnsi="宋体" w:cs="宋体" w:hint="eastAsia"/>
          <w:szCs w:val="21"/>
        </w:rPr>
        <w:t>工作</w:t>
      </w:r>
      <w:r>
        <w:rPr>
          <w:rFonts w:ascii="宋体" w:hAnsi="宋体" w:cs="宋体" w:hint="eastAsia"/>
          <w:szCs w:val="21"/>
          <w:lang w:val="zh-CN"/>
        </w:rPr>
        <w:t>，</w:t>
      </w:r>
      <w:r>
        <w:rPr>
          <w:rFonts w:ascii="宋体" w:hAnsi="宋体" w:cs="宋体" w:hint="eastAsia"/>
          <w:szCs w:val="21"/>
        </w:rPr>
        <w:t>并</w:t>
      </w:r>
      <w:r>
        <w:rPr>
          <w:rFonts w:ascii="宋体" w:hAnsi="宋体" w:cs="宋体" w:hint="eastAsia"/>
          <w:szCs w:val="21"/>
          <w:lang w:val="zh-CN"/>
        </w:rPr>
        <w:t>在收到中标通知书后7</w:t>
      </w:r>
      <w:r>
        <w:rPr>
          <w:rFonts w:ascii="宋体" w:hAnsi="宋体" w:cs="宋体" w:hint="eastAsia"/>
          <w:szCs w:val="21"/>
        </w:rPr>
        <w:t>日</w:t>
      </w:r>
      <w:r>
        <w:rPr>
          <w:rFonts w:ascii="宋体" w:hAnsi="宋体" w:cs="宋体" w:hint="eastAsia"/>
          <w:szCs w:val="21"/>
          <w:lang w:val="zh-CN"/>
        </w:rPr>
        <w:t>内向发包人提供项目《设计团队</w:t>
      </w:r>
      <w:r>
        <w:rPr>
          <w:rFonts w:ascii="宋体" w:hAnsi="宋体" w:cs="宋体" w:hint="eastAsia"/>
          <w:szCs w:val="21"/>
        </w:rPr>
        <w:t>主要</w:t>
      </w:r>
      <w:r>
        <w:rPr>
          <w:rFonts w:ascii="宋体" w:hAnsi="宋体" w:cs="宋体" w:hint="eastAsia"/>
          <w:szCs w:val="21"/>
          <w:lang w:val="zh-CN"/>
        </w:rPr>
        <w:t>人员名单》（</w:t>
      </w:r>
      <w:r>
        <w:rPr>
          <w:rFonts w:ascii="宋体" w:hAnsi="宋体" w:cs="宋体" w:hint="eastAsia"/>
          <w:szCs w:val="21"/>
        </w:rPr>
        <w:t>详见</w:t>
      </w:r>
      <w:r>
        <w:rPr>
          <w:rFonts w:ascii="宋体" w:hAnsi="宋体" w:cs="宋体" w:hint="eastAsia"/>
          <w:szCs w:val="21"/>
          <w:lang w:val="zh-CN"/>
        </w:rPr>
        <w:t>附件</w:t>
      </w:r>
      <w:r>
        <w:rPr>
          <w:rFonts w:ascii="宋体" w:hAnsi="宋体" w:cs="宋体" w:hint="eastAsia"/>
          <w:szCs w:val="21"/>
        </w:rPr>
        <w:t>二</w:t>
      </w:r>
      <w:r>
        <w:rPr>
          <w:rFonts w:ascii="宋体" w:hAnsi="宋体" w:cs="宋体" w:hint="eastAsia"/>
          <w:szCs w:val="21"/>
          <w:lang w:val="zh-CN"/>
        </w:rPr>
        <w:t>）。设计人应保证项目设计团队组成人员结构合理、稳定，工作能力应足以胜任设计工作，</w:t>
      </w:r>
      <w:r>
        <w:rPr>
          <w:rFonts w:ascii="宋体" w:hAnsi="宋体" w:cs="宋体" w:hint="eastAsia"/>
          <w:szCs w:val="21"/>
        </w:rPr>
        <w:t>项目负责人、主创设计师（如有）、各专业负责人</w:t>
      </w:r>
      <w:r>
        <w:rPr>
          <w:rFonts w:ascii="宋体" w:hAnsi="宋体" w:cs="宋体" w:hint="eastAsia"/>
          <w:szCs w:val="21"/>
          <w:lang w:val="zh-CN"/>
        </w:rPr>
        <w:t>应具有高度责任心，并切实参与项目各阶段设计工作。</w:t>
      </w:r>
    </w:p>
    <w:p w14:paraId="360B3FDC" w14:textId="77777777" w:rsidR="00961528" w:rsidRDefault="00000000">
      <w:pPr>
        <w:adjustRightInd w:val="0"/>
        <w:spacing w:line="360" w:lineRule="auto"/>
        <w:ind w:firstLineChars="200" w:firstLine="420"/>
        <w:jc w:val="left"/>
        <w:rPr>
          <w:rFonts w:ascii="宋体" w:hAnsi="宋体" w:cs="宋体" w:hint="eastAsia"/>
          <w:kern w:val="0"/>
          <w:szCs w:val="21"/>
        </w:rPr>
      </w:pPr>
      <w:r>
        <w:rPr>
          <w:rFonts w:ascii="宋体" w:hAnsi="宋体" w:cs="宋体" w:hint="eastAsia"/>
          <w:szCs w:val="21"/>
        </w:rPr>
        <w:t xml:space="preserve">3.2.2 </w:t>
      </w:r>
      <w:r>
        <w:rPr>
          <w:rFonts w:ascii="宋体" w:hAnsi="宋体" w:cs="宋体" w:hint="eastAsia"/>
          <w:bCs/>
          <w:szCs w:val="21"/>
        </w:rPr>
        <w:t>项目负责人</w:t>
      </w:r>
      <w:r>
        <w:rPr>
          <w:rFonts w:ascii="宋体" w:hAnsi="宋体" w:cs="宋体" w:hint="eastAsia"/>
          <w:szCs w:val="21"/>
        </w:rPr>
        <w:t>、主创设计师（如有）、各专业负责人</w:t>
      </w:r>
      <w:r>
        <w:rPr>
          <w:rFonts w:ascii="宋体" w:hAnsi="宋体" w:cs="宋体" w:hint="eastAsia"/>
          <w:kern w:val="0"/>
          <w:szCs w:val="21"/>
        </w:rPr>
        <w:t>应为合同当事人确认的人选，并在合同中明确姓名、执业资格及等级、注册执业证书编号、联系方式等事项。</w:t>
      </w:r>
    </w:p>
    <w:p w14:paraId="689DB283" w14:textId="77777777" w:rsidR="00961528" w:rsidRDefault="00000000">
      <w:pPr>
        <w:adjustRightInd w:val="0"/>
        <w:spacing w:line="360" w:lineRule="auto"/>
        <w:ind w:firstLineChars="200" w:firstLine="420"/>
        <w:jc w:val="left"/>
        <w:rPr>
          <w:rFonts w:ascii="宋体" w:hAnsi="宋体" w:cs="宋体" w:hint="eastAsia"/>
          <w:kern w:val="0"/>
          <w:szCs w:val="21"/>
        </w:rPr>
      </w:pPr>
      <w:r>
        <w:rPr>
          <w:rFonts w:ascii="宋体" w:hAnsi="宋体" w:cs="宋体" w:hint="eastAsia"/>
          <w:kern w:val="0"/>
          <w:szCs w:val="21"/>
        </w:rPr>
        <w:t>3.2.3 有关人员组成的</w:t>
      </w:r>
      <w:r>
        <w:rPr>
          <w:rFonts w:ascii="宋体" w:hAnsi="宋体" w:hint="eastAsia"/>
          <w:szCs w:val="21"/>
        </w:rPr>
        <w:t>其他要求可在合同专用条款中约定。</w:t>
      </w:r>
    </w:p>
    <w:p w14:paraId="04D63265" w14:textId="77777777" w:rsidR="00961528" w:rsidRDefault="00000000">
      <w:pPr>
        <w:keepNext/>
        <w:keepLines/>
        <w:spacing w:line="360" w:lineRule="auto"/>
        <w:ind w:firstLineChars="200" w:firstLine="422"/>
        <w:outlineLvl w:val="2"/>
        <w:rPr>
          <w:rFonts w:ascii="宋体" w:hAnsi="宋体" w:cs="宋体" w:hint="eastAsia"/>
          <w:b/>
          <w:bCs/>
          <w:szCs w:val="21"/>
        </w:rPr>
      </w:pPr>
      <w:r>
        <w:rPr>
          <w:rFonts w:ascii="宋体" w:hAnsi="宋体" w:cs="宋体" w:hint="eastAsia"/>
          <w:b/>
          <w:bCs/>
          <w:szCs w:val="21"/>
          <w:lang w:val="zh-CN"/>
        </w:rPr>
        <w:t xml:space="preserve">3.3 </w:t>
      </w:r>
      <w:r>
        <w:rPr>
          <w:rFonts w:ascii="宋体" w:hAnsi="宋体" w:cs="宋体" w:hint="eastAsia"/>
          <w:b/>
          <w:bCs/>
          <w:szCs w:val="21"/>
        </w:rPr>
        <w:t>设计人员更换</w:t>
      </w:r>
    </w:p>
    <w:p w14:paraId="28580843" w14:textId="77777777" w:rsidR="00961528" w:rsidRDefault="00000000">
      <w:pPr>
        <w:spacing w:line="360" w:lineRule="auto"/>
        <w:ind w:firstLine="420"/>
        <w:rPr>
          <w:rFonts w:ascii="宋体" w:hAnsi="宋体" w:cs="宋体" w:hint="eastAsia"/>
          <w:szCs w:val="21"/>
        </w:rPr>
      </w:pPr>
      <w:r>
        <w:rPr>
          <w:rFonts w:ascii="宋体" w:hAnsi="宋体" w:cs="宋体" w:hint="eastAsia"/>
          <w:szCs w:val="21"/>
        </w:rPr>
        <w:t>3.3.1 除发包人提出更换要求、设计人提出更换请求并征得发包人书面同意外，设计人不得擅自更换</w:t>
      </w:r>
      <w:r>
        <w:rPr>
          <w:rFonts w:ascii="宋体" w:hAnsi="宋体" w:cs="宋体" w:hint="eastAsia"/>
          <w:bCs/>
          <w:kern w:val="0"/>
          <w:szCs w:val="22"/>
        </w:rPr>
        <w:t>设计人员。</w:t>
      </w:r>
      <w:r>
        <w:rPr>
          <w:rFonts w:ascii="宋体" w:hAnsi="宋体" w:cs="宋体" w:hint="eastAsia"/>
          <w:kern w:val="0"/>
          <w:szCs w:val="21"/>
          <w:shd w:val="clear" w:color="auto" w:fill="FFFFFF"/>
          <w:lang w:bidi="ar"/>
        </w:rPr>
        <w:t>所更换的人员必须为设计人的职工，其任职条件不得低于中标承诺，且应得到发包人的确认。</w:t>
      </w:r>
    </w:p>
    <w:p w14:paraId="5441B553" w14:textId="77777777" w:rsidR="00961528" w:rsidRDefault="00000000">
      <w:pPr>
        <w:spacing w:line="360" w:lineRule="auto"/>
        <w:ind w:firstLine="420"/>
        <w:rPr>
          <w:rFonts w:ascii="宋体" w:hAnsi="宋体" w:cs="宋体" w:hint="eastAsia"/>
          <w:kern w:val="0"/>
          <w:szCs w:val="21"/>
        </w:rPr>
      </w:pPr>
      <w:r>
        <w:rPr>
          <w:rFonts w:ascii="宋体" w:hAnsi="宋体" w:cs="宋体" w:hint="eastAsia"/>
          <w:kern w:val="0"/>
          <w:szCs w:val="22"/>
        </w:rPr>
        <w:t>3.3.2如设计人员</w:t>
      </w:r>
      <w:r>
        <w:rPr>
          <w:rFonts w:ascii="宋体" w:hAnsi="宋体" w:cs="宋体" w:hint="eastAsia"/>
          <w:szCs w:val="22"/>
        </w:rPr>
        <w:t>不能满足合同要求的，</w:t>
      </w:r>
      <w:r>
        <w:rPr>
          <w:rFonts w:ascii="宋体" w:hAnsi="宋体" w:cs="宋体" w:hint="eastAsia"/>
          <w:kern w:val="0"/>
          <w:szCs w:val="21"/>
        </w:rPr>
        <w:t>发包人有权书面通知设计人更换，设计人应在收到书面更换通知后在15日内进行更换，并将新任命的设计人员的姓名、执业资格及等级、注册执业证书编号、联系方式、业绩证明等材料书面通知发包人。</w:t>
      </w:r>
    </w:p>
    <w:p w14:paraId="77D619D3" w14:textId="77777777" w:rsidR="00961528" w:rsidRDefault="00000000">
      <w:pPr>
        <w:spacing w:line="360" w:lineRule="auto"/>
        <w:ind w:firstLine="420"/>
        <w:rPr>
          <w:rFonts w:ascii="宋体" w:hAnsi="宋体" w:cs="宋体" w:hint="eastAsia"/>
          <w:szCs w:val="22"/>
        </w:rPr>
      </w:pPr>
      <w:r>
        <w:rPr>
          <w:rFonts w:ascii="宋体" w:hAnsi="宋体" w:cs="宋体" w:hint="eastAsia"/>
          <w:kern w:val="0"/>
          <w:szCs w:val="21"/>
        </w:rPr>
        <w:t>3.3.3</w:t>
      </w:r>
      <w:r>
        <w:rPr>
          <w:rFonts w:ascii="宋体" w:hAnsi="宋体" w:cs="宋体" w:hint="eastAsia"/>
          <w:szCs w:val="22"/>
        </w:rPr>
        <w:t>因设计人自身原因</w:t>
      </w:r>
      <w:r>
        <w:rPr>
          <w:rFonts w:cs="宋体" w:hint="eastAsia"/>
          <w:szCs w:val="22"/>
        </w:rPr>
        <w:t>提出</w:t>
      </w:r>
      <w:r>
        <w:rPr>
          <w:rFonts w:ascii="宋体" w:hAnsi="宋体" w:cs="宋体" w:hint="eastAsia"/>
          <w:szCs w:val="22"/>
        </w:rPr>
        <w:t>更换</w:t>
      </w:r>
      <w:r>
        <w:rPr>
          <w:rFonts w:cs="宋体" w:hint="eastAsia"/>
          <w:szCs w:val="22"/>
        </w:rPr>
        <w:t>请求的</w:t>
      </w:r>
      <w:r>
        <w:rPr>
          <w:rFonts w:ascii="宋体" w:hAnsi="宋体" w:cs="宋体" w:hint="eastAsia"/>
          <w:szCs w:val="22"/>
        </w:rPr>
        <w:t>，</w:t>
      </w:r>
      <w:r>
        <w:rPr>
          <w:rFonts w:ascii="宋体" w:hAnsi="宋体" w:cs="宋体" w:hint="eastAsia"/>
          <w:kern w:val="0"/>
          <w:szCs w:val="21"/>
        </w:rPr>
        <w:t>应将拟委派设计人员的姓名、执业资格及等级、注册执业证书编号、联系方式、业绩证明等材料报送发包人审核。</w:t>
      </w:r>
    </w:p>
    <w:p w14:paraId="6BA9AA56" w14:textId="77777777" w:rsidR="00961528" w:rsidRDefault="00000000">
      <w:pPr>
        <w:adjustRightInd w:val="0"/>
        <w:spacing w:line="360" w:lineRule="auto"/>
        <w:ind w:firstLineChars="200" w:firstLine="420"/>
        <w:jc w:val="left"/>
        <w:rPr>
          <w:rFonts w:ascii="宋体" w:hAnsi="宋体" w:cs="宋体" w:hint="eastAsia"/>
          <w:szCs w:val="21"/>
        </w:rPr>
      </w:pPr>
      <w:r>
        <w:rPr>
          <w:rFonts w:ascii="宋体" w:hAnsi="宋体" w:cs="宋体" w:hint="eastAsia"/>
          <w:szCs w:val="21"/>
          <w:lang w:val="zh-CN"/>
        </w:rPr>
        <w:t>3.</w:t>
      </w:r>
      <w:r>
        <w:rPr>
          <w:rFonts w:ascii="宋体" w:hAnsi="宋体" w:cs="宋体" w:hint="eastAsia"/>
          <w:szCs w:val="21"/>
        </w:rPr>
        <w:t>3</w:t>
      </w:r>
      <w:r>
        <w:rPr>
          <w:rFonts w:ascii="宋体" w:hAnsi="宋体" w:cs="宋体" w:hint="eastAsia"/>
          <w:szCs w:val="21"/>
          <w:lang w:val="zh-CN"/>
        </w:rPr>
        <w:t>.</w:t>
      </w:r>
      <w:r>
        <w:rPr>
          <w:rFonts w:ascii="宋体" w:hAnsi="宋体" w:cs="宋体" w:hint="eastAsia"/>
          <w:szCs w:val="21"/>
        </w:rPr>
        <w:t>4</w:t>
      </w:r>
      <w:r>
        <w:rPr>
          <w:rFonts w:ascii="宋体" w:hAnsi="宋体" w:cs="宋体" w:hint="eastAsia"/>
          <w:szCs w:val="21"/>
          <w:lang w:val="zh-CN"/>
        </w:rPr>
        <w:t xml:space="preserve"> </w:t>
      </w:r>
      <w:r>
        <w:rPr>
          <w:rFonts w:ascii="宋体" w:hAnsi="宋体" w:cs="宋体" w:hint="eastAsia"/>
          <w:bCs/>
          <w:kern w:val="0"/>
          <w:szCs w:val="22"/>
        </w:rPr>
        <w:t>人员更换涉及处罚的，</w:t>
      </w:r>
      <w:r>
        <w:rPr>
          <w:rFonts w:ascii="宋体" w:hAnsi="宋体" w:cs="宋体" w:hint="eastAsia"/>
          <w:kern w:val="0"/>
          <w:szCs w:val="22"/>
        </w:rPr>
        <w:t>按专用条款相关约定</w:t>
      </w:r>
      <w:r>
        <w:rPr>
          <w:rFonts w:ascii="宋体" w:hAnsi="宋体" w:cs="宋体" w:hint="eastAsia"/>
          <w:szCs w:val="22"/>
        </w:rPr>
        <w:t>执行。</w:t>
      </w:r>
    </w:p>
    <w:p w14:paraId="66F89AA7" w14:textId="77777777" w:rsidR="00961528" w:rsidRDefault="00000000">
      <w:pPr>
        <w:keepNext/>
        <w:keepLines/>
        <w:spacing w:line="360" w:lineRule="auto"/>
        <w:ind w:firstLineChars="200" w:firstLine="422"/>
        <w:outlineLvl w:val="2"/>
        <w:rPr>
          <w:rFonts w:ascii="宋体" w:hAnsi="宋体" w:hint="eastAsia"/>
          <w:b/>
          <w:bCs/>
          <w:szCs w:val="21"/>
          <w:lang w:val="zh-CN"/>
        </w:rPr>
      </w:pPr>
      <w:r>
        <w:rPr>
          <w:rFonts w:ascii="宋体" w:hAnsi="宋体"/>
          <w:b/>
          <w:bCs/>
          <w:szCs w:val="21"/>
          <w:lang w:val="zh-CN"/>
        </w:rPr>
        <w:t xml:space="preserve">3.4 </w:t>
      </w:r>
      <w:r>
        <w:rPr>
          <w:rFonts w:ascii="宋体" w:hAnsi="宋体" w:hint="eastAsia"/>
          <w:b/>
          <w:bCs/>
          <w:szCs w:val="21"/>
          <w:lang w:val="zh-CN"/>
        </w:rPr>
        <w:t>设计分包</w:t>
      </w:r>
    </w:p>
    <w:p w14:paraId="6A51EAC8"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3.4.1 </w:t>
      </w:r>
      <w:r>
        <w:rPr>
          <w:rFonts w:ascii="宋体" w:hAnsi="宋体" w:hint="eastAsia"/>
          <w:szCs w:val="21"/>
          <w:lang w:val="zh-CN"/>
        </w:rPr>
        <w:t>设计人不得将其承揽的全部工程设计转包给第三人，或将其承包的全部工程设计肢解后以分包的名义转包给第三人。设计人不得将工程主体结构设计等关键性工作以及专用合同条款中禁止分包的工程设计分包给第三人。</w:t>
      </w:r>
    </w:p>
    <w:p w14:paraId="63A8ECF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3.4.</w:t>
      </w:r>
      <w:r>
        <w:rPr>
          <w:rFonts w:ascii="宋体" w:hAnsi="宋体"/>
          <w:szCs w:val="21"/>
          <w:lang w:val="zh-CN"/>
        </w:rPr>
        <w:t>2</w:t>
      </w:r>
      <w:r>
        <w:rPr>
          <w:rFonts w:ascii="宋体" w:hAnsi="宋体" w:hint="eastAsia"/>
          <w:szCs w:val="21"/>
          <w:lang w:val="zh-CN"/>
        </w:rPr>
        <w:t xml:space="preserve"> 对于本合同范围内的园林景观、室内设计、幕墙、钢结构、</w:t>
      </w:r>
      <w:r>
        <w:rPr>
          <w:rFonts w:ascii="宋体" w:hAnsi="宋体" w:hint="eastAsia"/>
          <w:szCs w:val="21"/>
        </w:rPr>
        <w:t>建筑智能化</w:t>
      </w:r>
      <w:r>
        <w:rPr>
          <w:rFonts w:ascii="宋体" w:hAnsi="宋体" w:hint="eastAsia"/>
          <w:szCs w:val="21"/>
          <w:lang w:val="zh-CN"/>
        </w:rPr>
        <w:t>、海绵城市、绿色建筑、</w:t>
      </w:r>
      <w:r>
        <w:rPr>
          <w:rFonts w:ascii="宋体" w:hAnsi="宋体" w:hint="eastAsia"/>
          <w:szCs w:val="21"/>
        </w:rPr>
        <w:t>标识标记、医疗工艺</w:t>
      </w:r>
      <w:r>
        <w:rPr>
          <w:rFonts w:ascii="宋体" w:hAnsi="宋体" w:hint="eastAsia"/>
          <w:szCs w:val="21"/>
          <w:lang w:val="zh-CN"/>
        </w:rPr>
        <w:t>、</w:t>
      </w:r>
      <w:r>
        <w:rPr>
          <w:rFonts w:ascii="宋体" w:hAnsi="宋体" w:hint="eastAsia"/>
          <w:szCs w:val="21"/>
        </w:rPr>
        <w:t>医疗专项、</w:t>
      </w:r>
      <w:r>
        <w:rPr>
          <w:rFonts w:ascii="宋体" w:hAnsi="宋体" w:hint="eastAsia"/>
          <w:szCs w:val="21"/>
          <w:lang w:val="zh-CN"/>
        </w:rPr>
        <w:t>非医疗类项目特殊实验室等</w:t>
      </w:r>
      <w:r>
        <w:rPr>
          <w:rFonts w:ascii="宋体" w:hAnsi="宋体" w:hint="eastAsia"/>
          <w:szCs w:val="21"/>
        </w:rPr>
        <w:t>专业</w:t>
      </w:r>
      <w:r>
        <w:rPr>
          <w:rFonts w:ascii="宋体" w:hAnsi="宋体" w:hint="eastAsia"/>
          <w:szCs w:val="21"/>
          <w:lang w:val="zh-CN"/>
        </w:rPr>
        <w:t>专项设计，BIM技术应用</w:t>
      </w:r>
      <w:r>
        <w:rPr>
          <w:rFonts w:ascii="宋体" w:hAnsi="宋体" w:hint="eastAsia"/>
          <w:szCs w:val="21"/>
        </w:rPr>
        <w:t>及</w:t>
      </w:r>
      <w:r>
        <w:rPr>
          <w:rFonts w:ascii="宋体" w:hAnsi="宋体" w:hint="eastAsia"/>
          <w:szCs w:val="21"/>
          <w:lang w:val="zh-CN"/>
        </w:rPr>
        <w:t>项目总概算编制</w:t>
      </w:r>
      <w:r>
        <w:rPr>
          <w:rFonts w:ascii="宋体" w:hAnsi="宋体" w:hint="eastAsia"/>
          <w:szCs w:val="21"/>
        </w:rPr>
        <w:t>等工作内容</w:t>
      </w:r>
      <w:r>
        <w:rPr>
          <w:rFonts w:ascii="宋体" w:hAnsi="宋体" w:hint="eastAsia"/>
          <w:szCs w:val="21"/>
          <w:lang w:val="zh-CN"/>
        </w:rPr>
        <w:t>，如设计人不具备上述工作资质或发包人认为设计人不具有上述</w:t>
      </w:r>
      <w:r>
        <w:rPr>
          <w:rFonts w:ascii="宋体" w:hAnsi="宋体" w:hint="eastAsia"/>
          <w:szCs w:val="21"/>
        </w:rPr>
        <w:t>专业</w:t>
      </w:r>
      <w:r>
        <w:rPr>
          <w:rFonts w:ascii="宋体" w:hAnsi="宋体" w:hint="eastAsia"/>
          <w:szCs w:val="21"/>
          <w:lang w:val="zh-CN"/>
        </w:rPr>
        <w:t>专项工程设计、BIM技术应用</w:t>
      </w:r>
      <w:r>
        <w:rPr>
          <w:rFonts w:ascii="宋体" w:hAnsi="宋体" w:hint="eastAsia"/>
          <w:szCs w:val="21"/>
        </w:rPr>
        <w:t>及</w:t>
      </w:r>
      <w:r>
        <w:rPr>
          <w:rFonts w:ascii="宋体" w:hAnsi="宋体" w:hint="eastAsia"/>
          <w:szCs w:val="21"/>
          <w:lang w:val="zh-CN"/>
        </w:rPr>
        <w:t>项目总概算编制能力时，设计人须</w:t>
      </w:r>
      <w:r>
        <w:rPr>
          <w:rFonts w:ascii="宋体" w:hAnsi="宋体" w:hint="eastAsia"/>
          <w:szCs w:val="21"/>
        </w:rPr>
        <w:t>将有关工作</w:t>
      </w:r>
      <w:r>
        <w:rPr>
          <w:rFonts w:ascii="宋体" w:hAnsi="宋体" w:hint="eastAsia"/>
          <w:szCs w:val="21"/>
          <w:lang w:val="zh-CN"/>
        </w:rPr>
        <w:t>分包给具有行业相应资质并经发包人认可的</w:t>
      </w:r>
      <w:r>
        <w:rPr>
          <w:rFonts w:ascii="宋体" w:hAnsi="宋体" w:hint="eastAsia"/>
          <w:szCs w:val="21"/>
        </w:rPr>
        <w:t>企业</w:t>
      </w:r>
      <w:r>
        <w:rPr>
          <w:rFonts w:ascii="宋体" w:hAnsi="宋体" w:hint="eastAsia"/>
          <w:szCs w:val="21"/>
          <w:lang w:val="zh-CN"/>
        </w:rPr>
        <w:t>。</w:t>
      </w:r>
    </w:p>
    <w:p w14:paraId="6298D384"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3.4.3 </w:t>
      </w:r>
      <w:r>
        <w:rPr>
          <w:rFonts w:ascii="宋体" w:hAnsi="宋体" w:hint="eastAsia"/>
          <w:szCs w:val="21"/>
          <w:lang w:val="zh-CN"/>
        </w:rPr>
        <w:t>若发包人认为设计人分包的上述专业</w:t>
      </w:r>
      <w:r>
        <w:rPr>
          <w:rFonts w:ascii="宋体" w:hAnsi="宋体" w:hint="eastAsia"/>
          <w:szCs w:val="21"/>
        </w:rPr>
        <w:t>专项</w:t>
      </w:r>
      <w:r>
        <w:rPr>
          <w:rFonts w:ascii="宋体" w:hAnsi="宋体" w:hint="eastAsia"/>
          <w:szCs w:val="21"/>
          <w:lang w:val="zh-CN"/>
        </w:rPr>
        <w:t>设计的设计团队或其设计文件不满足项目要</w:t>
      </w:r>
      <w:r>
        <w:rPr>
          <w:rFonts w:ascii="宋体" w:hAnsi="宋体" w:hint="eastAsia"/>
          <w:szCs w:val="21"/>
          <w:lang w:val="zh-CN"/>
        </w:rPr>
        <w:lastRenderedPageBreak/>
        <w:t>求，发包人可以将相应设计内容所对应的设计服务费、设计阶段BIM应用费扣除，</w:t>
      </w:r>
      <w:r>
        <w:rPr>
          <w:rFonts w:ascii="宋体" w:hAnsi="宋体" w:hint="eastAsia"/>
          <w:szCs w:val="21"/>
        </w:rPr>
        <w:t>并</w:t>
      </w:r>
      <w:r>
        <w:rPr>
          <w:rFonts w:ascii="宋体" w:hAnsi="宋体" w:hint="eastAsia"/>
          <w:szCs w:val="21"/>
          <w:lang w:val="zh-CN"/>
        </w:rPr>
        <w:t>将上述专业、</w:t>
      </w:r>
      <w:r>
        <w:rPr>
          <w:rFonts w:ascii="宋体" w:hAnsi="宋体" w:hint="eastAsia"/>
          <w:szCs w:val="21"/>
        </w:rPr>
        <w:t>专项</w:t>
      </w:r>
      <w:r>
        <w:rPr>
          <w:rFonts w:ascii="宋体" w:hAnsi="宋体" w:hint="eastAsia"/>
          <w:szCs w:val="21"/>
          <w:lang w:val="zh-CN"/>
        </w:rPr>
        <w:t>设计委托其他单位完成，设计人应对专业</w:t>
      </w:r>
      <w:r>
        <w:rPr>
          <w:rFonts w:ascii="宋体" w:hAnsi="宋体" w:hint="eastAsia"/>
          <w:szCs w:val="21"/>
        </w:rPr>
        <w:t>专项</w:t>
      </w:r>
      <w:r>
        <w:rPr>
          <w:rFonts w:ascii="宋体" w:hAnsi="宋体" w:hint="eastAsia"/>
          <w:szCs w:val="21"/>
          <w:lang w:val="zh-CN"/>
        </w:rPr>
        <w:t>设计过程予以配合，且对设计图纸负有审核和效果确认的责任。</w:t>
      </w:r>
    </w:p>
    <w:p w14:paraId="1BF769D7"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3.4.4</w:t>
      </w:r>
      <w:r>
        <w:rPr>
          <w:rFonts w:ascii="宋体" w:hAnsi="宋体" w:hint="eastAsia"/>
          <w:szCs w:val="21"/>
        </w:rPr>
        <w:t>设计</w:t>
      </w:r>
      <w:r>
        <w:rPr>
          <w:rFonts w:ascii="宋体" w:hAnsi="宋体" w:hint="eastAsia"/>
          <w:szCs w:val="21"/>
          <w:lang w:val="zh-CN"/>
        </w:rPr>
        <w:t>分包单位</w:t>
      </w:r>
      <w:r>
        <w:rPr>
          <w:rFonts w:ascii="宋体" w:hAnsi="宋体" w:hint="eastAsia"/>
          <w:szCs w:val="21"/>
        </w:rPr>
        <w:t>提交</w:t>
      </w:r>
      <w:r>
        <w:rPr>
          <w:rFonts w:ascii="宋体" w:hAnsi="宋体" w:hint="eastAsia"/>
          <w:szCs w:val="21"/>
          <w:lang w:val="zh-CN"/>
        </w:rPr>
        <w:t>的设计成果</w:t>
      </w:r>
      <w:r>
        <w:rPr>
          <w:rFonts w:ascii="宋体" w:hAnsi="宋体" w:hint="eastAsia"/>
          <w:szCs w:val="21"/>
        </w:rPr>
        <w:t>须由设计人负责审核并签字盖章确认</w:t>
      </w:r>
      <w:r>
        <w:rPr>
          <w:rFonts w:ascii="宋体" w:hAnsi="宋体" w:hint="eastAsia"/>
          <w:szCs w:val="21"/>
          <w:lang w:val="zh-CN"/>
        </w:rPr>
        <w:t>，设计分包不减轻、</w:t>
      </w:r>
      <w:proofErr w:type="gramStart"/>
      <w:r>
        <w:rPr>
          <w:rFonts w:ascii="宋体" w:hAnsi="宋体" w:hint="eastAsia"/>
          <w:szCs w:val="21"/>
          <w:lang w:val="zh-CN"/>
        </w:rPr>
        <w:t>不</w:t>
      </w:r>
      <w:proofErr w:type="gramEnd"/>
      <w:r>
        <w:rPr>
          <w:rFonts w:ascii="宋体" w:hAnsi="宋体" w:hint="eastAsia"/>
          <w:szCs w:val="21"/>
          <w:lang w:val="zh-CN"/>
        </w:rPr>
        <w:t>免除设计人应负的责任和义务。</w:t>
      </w:r>
      <w:r>
        <w:rPr>
          <w:rFonts w:ascii="宋体" w:hAnsi="宋体" w:cs="宋体" w:hint="eastAsia"/>
          <w:bCs/>
          <w:szCs w:val="21"/>
        </w:rPr>
        <w:t>设计人负责设计分包的管理与协调，</w:t>
      </w:r>
      <w:r>
        <w:rPr>
          <w:rFonts w:ascii="宋体" w:hAnsi="宋体" w:hint="eastAsia"/>
          <w:szCs w:val="21"/>
          <w:lang w:val="zh-CN"/>
        </w:rPr>
        <w:t>设计人和分包人就分包设计，向发包人承担连带责任。</w:t>
      </w:r>
    </w:p>
    <w:p w14:paraId="7DA40C62"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3.4.5 </w:t>
      </w:r>
      <w:r>
        <w:rPr>
          <w:rFonts w:ascii="宋体" w:hAnsi="宋体" w:hint="eastAsia"/>
          <w:szCs w:val="21"/>
          <w:lang w:val="zh-CN"/>
        </w:rPr>
        <w:t>除本合同另有约定外，分包工程设计费由设计人与分包人结算,但生效的法院判决书或仲裁裁决书要求发包人向分包人支付分包工程设计费的，发包人有权从应支付给设计人的设计费中扣除该部分费用。</w:t>
      </w:r>
    </w:p>
    <w:p w14:paraId="197BFD0C"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3.4.6</w:t>
      </w:r>
      <w:r>
        <w:rPr>
          <w:rFonts w:ascii="宋体" w:hAnsi="宋体"/>
          <w:szCs w:val="21"/>
        </w:rPr>
        <w:t xml:space="preserve"> </w:t>
      </w:r>
      <w:r>
        <w:rPr>
          <w:rFonts w:ascii="宋体" w:hAnsi="宋体" w:hint="eastAsia"/>
          <w:szCs w:val="21"/>
        </w:rPr>
        <w:t>关于本项目设计分包的其他要求可在合同专用条款中约定。</w:t>
      </w:r>
    </w:p>
    <w:p w14:paraId="44A76923" w14:textId="77777777" w:rsidR="00961528" w:rsidRDefault="00000000">
      <w:pPr>
        <w:keepNext/>
        <w:keepLines/>
        <w:spacing w:line="360" w:lineRule="auto"/>
        <w:ind w:firstLineChars="200" w:firstLine="422"/>
        <w:outlineLvl w:val="2"/>
        <w:rPr>
          <w:rFonts w:ascii="宋体" w:hAnsi="宋体" w:hint="eastAsia"/>
          <w:b/>
          <w:bCs/>
          <w:szCs w:val="21"/>
          <w:lang w:val="zh-CN"/>
        </w:rPr>
      </w:pPr>
      <w:r>
        <w:rPr>
          <w:rFonts w:ascii="宋体" w:hAnsi="宋体"/>
          <w:b/>
          <w:bCs/>
          <w:szCs w:val="21"/>
          <w:lang w:val="zh-CN"/>
        </w:rPr>
        <w:t>3.</w:t>
      </w:r>
      <w:r>
        <w:rPr>
          <w:rFonts w:ascii="宋体" w:hAnsi="宋体" w:hint="eastAsia"/>
          <w:b/>
          <w:bCs/>
          <w:szCs w:val="21"/>
        </w:rPr>
        <w:t>5</w:t>
      </w:r>
      <w:r>
        <w:rPr>
          <w:rFonts w:ascii="宋体" w:hAnsi="宋体"/>
          <w:b/>
          <w:bCs/>
          <w:szCs w:val="21"/>
          <w:lang w:val="zh-CN"/>
        </w:rPr>
        <w:t xml:space="preserve"> </w:t>
      </w:r>
      <w:r>
        <w:rPr>
          <w:rFonts w:ascii="宋体" w:hAnsi="宋体" w:hint="eastAsia"/>
          <w:b/>
          <w:bCs/>
          <w:szCs w:val="21"/>
        </w:rPr>
        <w:t>联合体</w:t>
      </w:r>
    </w:p>
    <w:p w14:paraId="65792AE5" w14:textId="77777777" w:rsidR="00961528" w:rsidRDefault="00000000">
      <w:pPr>
        <w:spacing w:line="360" w:lineRule="auto"/>
        <w:ind w:firstLine="420"/>
        <w:rPr>
          <w:rFonts w:ascii="宋体" w:hAnsi="宋体" w:cs="宋体" w:hint="eastAsia"/>
          <w:kern w:val="0"/>
          <w:szCs w:val="21"/>
          <w:lang w:val="zh-CN"/>
        </w:rPr>
      </w:pPr>
      <w:r>
        <w:rPr>
          <w:rFonts w:ascii="宋体" w:hAnsi="宋体"/>
          <w:szCs w:val="21"/>
          <w:lang w:val="zh-CN"/>
        </w:rPr>
        <w:t>3.5.1</w:t>
      </w:r>
      <w:r>
        <w:rPr>
          <w:rFonts w:ascii="宋体" w:hAnsi="宋体" w:hint="eastAsia"/>
          <w:szCs w:val="21"/>
          <w:lang w:val="zh-CN"/>
        </w:rPr>
        <w:t>如设计人为联合体中标的，</w:t>
      </w:r>
      <w:bookmarkStart w:id="612" w:name="_Hlk519971494"/>
      <w:r>
        <w:rPr>
          <w:rFonts w:ascii="宋体" w:hAnsi="宋体" w:hint="eastAsia"/>
          <w:szCs w:val="21"/>
          <w:lang w:val="zh-CN"/>
        </w:rPr>
        <w:t>联合体各方应共同与发包人签订合同。</w:t>
      </w:r>
      <w:r>
        <w:rPr>
          <w:rFonts w:ascii="宋体" w:hAnsi="宋体" w:cs="宋体" w:hint="eastAsia"/>
          <w:kern w:val="0"/>
          <w:szCs w:val="21"/>
          <w:lang w:val="zh-CN"/>
        </w:rPr>
        <w:t>联合体各方应为履行合同向发包人承担连带责任。</w:t>
      </w:r>
    </w:p>
    <w:p w14:paraId="746F8275"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3.5.2 </w:t>
      </w:r>
      <w:r>
        <w:rPr>
          <w:rFonts w:ascii="宋体" w:hAnsi="宋体" w:cs="宋体" w:hint="eastAsia"/>
          <w:kern w:val="0"/>
          <w:szCs w:val="21"/>
          <w:lang w:val="zh-CN"/>
        </w:rPr>
        <w:t>联合体协议中应约定联合体各成员的职责分工，</w:t>
      </w:r>
      <w:r>
        <w:rPr>
          <w:rFonts w:ascii="宋体" w:hAnsi="宋体" w:hint="eastAsia"/>
          <w:szCs w:val="21"/>
          <w:lang w:val="zh-CN"/>
        </w:rPr>
        <w:t>明确工作内容及责任范围，细化设计分工，并承担相应责任。</w:t>
      </w:r>
      <w:r>
        <w:rPr>
          <w:rFonts w:ascii="宋体" w:hAnsi="宋体" w:cs="宋体" w:hint="eastAsia"/>
          <w:kern w:val="0"/>
          <w:szCs w:val="21"/>
          <w:lang w:val="zh-CN"/>
        </w:rPr>
        <w:t>联合体协议经发包人确认后作为本合同附件。在本合同履行过程中，未经发包人同意，不得修改联合体协议。</w:t>
      </w:r>
      <w:bookmarkEnd w:id="612"/>
    </w:p>
    <w:p w14:paraId="74ECB897"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3.5.3 </w:t>
      </w:r>
      <w:r>
        <w:rPr>
          <w:rFonts w:ascii="宋体" w:hAnsi="宋体" w:hint="eastAsia"/>
          <w:szCs w:val="21"/>
          <w:lang w:val="zh-CN"/>
        </w:rPr>
        <w:t>联合体牵头人或联合体授权的代表负责与发包人联系，并接受指示，负责组织联合体各成员全面履行合同义务，发包人就本合同向联合体牵头人发布的任何指令、指示、通知等均对联合体其他成员具有同等效力。</w:t>
      </w:r>
    </w:p>
    <w:p w14:paraId="38725CE3" w14:textId="77777777" w:rsidR="00961528" w:rsidRDefault="00000000">
      <w:pPr>
        <w:spacing w:line="360" w:lineRule="auto"/>
        <w:ind w:firstLine="420"/>
        <w:rPr>
          <w:rFonts w:ascii="宋体" w:hAnsi="宋体" w:cs="宋体" w:hint="eastAsia"/>
          <w:kern w:val="0"/>
          <w:szCs w:val="21"/>
          <w:lang w:val="zh-CN"/>
        </w:rPr>
      </w:pPr>
      <w:r>
        <w:rPr>
          <w:rFonts w:ascii="宋体" w:hAnsi="宋体" w:cs="宋体"/>
          <w:kern w:val="0"/>
          <w:szCs w:val="21"/>
          <w:lang w:val="zh-CN"/>
        </w:rPr>
        <w:t xml:space="preserve">3.5.4 </w:t>
      </w:r>
      <w:r>
        <w:rPr>
          <w:rFonts w:ascii="宋体" w:hAnsi="宋体" w:cs="宋体" w:hint="eastAsia"/>
          <w:kern w:val="0"/>
          <w:szCs w:val="21"/>
          <w:lang w:val="zh-CN"/>
        </w:rPr>
        <w:t>发包人向联合体支付设计费用的方式，应在合同</w:t>
      </w:r>
      <w:r>
        <w:rPr>
          <w:rFonts w:ascii="宋体" w:hAnsi="宋体" w:cs="宋体" w:hint="eastAsia"/>
          <w:kern w:val="0"/>
          <w:szCs w:val="21"/>
        </w:rPr>
        <w:t>协议书</w:t>
      </w:r>
      <w:r>
        <w:rPr>
          <w:rFonts w:ascii="宋体" w:hAnsi="宋体" w:cs="宋体" w:hint="eastAsia"/>
          <w:kern w:val="0"/>
          <w:szCs w:val="21"/>
          <w:lang w:val="zh-CN"/>
        </w:rPr>
        <w:t>明确约定。</w:t>
      </w:r>
    </w:p>
    <w:p w14:paraId="166236D3" w14:textId="77777777" w:rsidR="00961528" w:rsidRDefault="00000000">
      <w:pPr>
        <w:spacing w:line="360" w:lineRule="auto"/>
        <w:ind w:firstLine="420"/>
        <w:rPr>
          <w:rFonts w:ascii="宋体" w:hAnsi="宋体" w:cs="宋体" w:hint="eastAsia"/>
          <w:kern w:val="0"/>
          <w:szCs w:val="21"/>
          <w:lang w:val="zh-CN"/>
        </w:rPr>
      </w:pPr>
      <w:r>
        <w:rPr>
          <w:rFonts w:ascii="宋体" w:hAnsi="宋体" w:cs="宋体"/>
          <w:kern w:val="0"/>
          <w:szCs w:val="21"/>
          <w:lang w:val="zh-CN"/>
        </w:rPr>
        <w:t>3.5.</w:t>
      </w:r>
      <w:r>
        <w:rPr>
          <w:rFonts w:ascii="宋体" w:hAnsi="宋体" w:cs="宋体" w:hint="eastAsia"/>
          <w:kern w:val="0"/>
          <w:szCs w:val="21"/>
        </w:rPr>
        <w:t>5</w:t>
      </w:r>
      <w:r>
        <w:rPr>
          <w:rFonts w:ascii="宋体" w:hAnsi="宋体" w:cs="宋体"/>
          <w:kern w:val="0"/>
          <w:szCs w:val="21"/>
          <w:lang w:val="zh-CN"/>
        </w:rPr>
        <w:t xml:space="preserve"> </w:t>
      </w:r>
      <w:r>
        <w:rPr>
          <w:rFonts w:ascii="宋体" w:hAnsi="宋体" w:cs="宋体" w:hint="eastAsia"/>
          <w:kern w:val="0"/>
          <w:szCs w:val="21"/>
        </w:rPr>
        <w:t>联合体牵头单位负责签收履约评价结果、履约督导函等履约评价材料，并及时组织成员单位对结果进行反馈、整改（如有）</w:t>
      </w:r>
      <w:r>
        <w:rPr>
          <w:rFonts w:ascii="宋体" w:hAnsi="宋体" w:cs="宋体" w:hint="eastAsia"/>
          <w:kern w:val="0"/>
          <w:szCs w:val="21"/>
          <w:lang w:val="zh-CN"/>
        </w:rPr>
        <w:t>。</w:t>
      </w:r>
    </w:p>
    <w:p w14:paraId="50DE05A2"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3.5.</w:t>
      </w:r>
      <w:r>
        <w:rPr>
          <w:rFonts w:ascii="宋体" w:hAnsi="宋体" w:hint="eastAsia"/>
          <w:szCs w:val="21"/>
        </w:rPr>
        <w:t>6</w:t>
      </w:r>
      <w:r>
        <w:rPr>
          <w:rFonts w:ascii="宋体" w:hAnsi="宋体"/>
          <w:szCs w:val="21"/>
          <w:lang w:val="zh-CN"/>
        </w:rPr>
        <w:t xml:space="preserve"> </w:t>
      </w:r>
      <w:r>
        <w:rPr>
          <w:rFonts w:ascii="宋体" w:hAnsi="宋体" w:hint="eastAsia"/>
          <w:szCs w:val="21"/>
          <w:lang w:val="zh-CN"/>
        </w:rPr>
        <w:t>联合体各方</w:t>
      </w:r>
      <w:r>
        <w:rPr>
          <w:rFonts w:ascii="宋体" w:hAnsi="宋体" w:hint="eastAsia"/>
          <w:szCs w:val="21"/>
        </w:rPr>
        <w:t>须</w:t>
      </w:r>
      <w:r>
        <w:rPr>
          <w:rFonts w:ascii="宋体" w:hAnsi="宋体" w:hint="eastAsia"/>
          <w:szCs w:val="21"/>
          <w:lang w:val="zh-CN"/>
        </w:rPr>
        <w:t xml:space="preserve">承诺紧密合作，共同按照本合同的规定完成本项目所需要的全部设计工作，并承诺联合体内部的任何纠纷不得对本项目的设计工作造成负面影响。 </w:t>
      </w:r>
    </w:p>
    <w:p w14:paraId="708AEE8A"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13" w:name="_Toc28806"/>
      <w:bookmarkStart w:id="614" w:name="_Toc37167336"/>
      <w:r>
        <w:rPr>
          <w:rFonts w:ascii="宋体" w:hAnsi="宋体"/>
          <w:b/>
          <w:bCs/>
          <w:szCs w:val="21"/>
          <w:lang w:val="zh-CN"/>
        </w:rPr>
        <w:t>4</w:t>
      </w:r>
      <w:r>
        <w:rPr>
          <w:rFonts w:ascii="宋体" w:hAnsi="宋体" w:hint="eastAsia"/>
          <w:b/>
          <w:bCs/>
          <w:szCs w:val="21"/>
          <w:lang w:val="zh-CN"/>
        </w:rPr>
        <w:t>.设计原始资料</w:t>
      </w:r>
      <w:bookmarkEnd w:id="613"/>
      <w:bookmarkEnd w:id="614"/>
    </w:p>
    <w:p w14:paraId="1CEE2A68"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4.1 </w:t>
      </w:r>
      <w:r>
        <w:rPr>
          <w:rFonts w:ascii="宋体" w:hAnsi="宋体" w:cs="宋体" w:hint="eastAsia"/>
          <w:b/>
          <w:bCs/>
          <w:szCs w:val="21"/>
          <w:lang w:val="zh-CN"/>
        </w:rPr>
        <w:t>设计原始资料的组成</w:t>
      </w:r>
    </w:p>
    <w:p w14:paraId="77DD9E7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设计原始资料的内容、名称、形式、份数和提交时间节点，由专用合同条款及其附件约定。</w:t>
      </w:r>
    </w:p>
    <w:p w14:paraId="0C14138B" w14:textId="77777777" w:rsidR="00961528" w:rsidRDefault="00000000">
      <w:pPr>
        <w:spacing w:line="360" w:lineRule="auto"/>
        <w:ind w:firstLine="420"/>
        <w:outlineLvl w:val="2"/>
        <w:rPr>
          <w:rFonts w:ascii="宋体" w:hAnsi="宋体" w:hint="eastAsia"/>
          <w:b/>
          <w:szCs w:val="21"/>
          <w:lang w:val="zh-CN"/>
        </w:rPr>
      </w:pPr>
      <w:r>
        <w:rPr>
          <w:rFonts w:ascii="宋体" w:hAnsi="宋体"/>
          <w:b/>
          <w:szCs w:val="21"/>
          <w:lang w:val="zh-CN"/>
        </w:rPr>
        <w:t xml:space="preserve">4.2 </w:t>
      </w:r>
      <w:r>
        <w:rPr>
          <w:rFonts w:ascii="宋体" w:hAnsi="宋体" w:hint="eastAsia"/>
          <w:b/>
          <w:szCs w:val="21"/>
          <w:lang w:val="zh-CN"/>
        </w:rPr>
        <w:t>设计原始资料的提供</w:t>
      </w:r>
    </w:p>
    <w:p w14:paraId="793E81DA"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4.2.1 </w:t>
      </w:r>
      <w:r>
        <w:rPr>
          <w:rFonts w:ascii="宋体" w:hAnsi="宋体" w:hint="eastAsia"/>
          <w:szCs w:val="21"/>
          <w:lang w:val="zh-CN"/>
        </w:rPr>
        <w:t>发包人应当在工程设计前或专用合同条款及其附件约定的时间向设计人提供工程设计所必需的工程设计原始资料，并对所提供资料的真实性负责，设计人收到发包人提供的工程设计</w:t>
      </w:r>
      <w:r>
        <w:rPr>
          <w:rFonts w:ascii="宋体" w:hAnsi="宋体" w:hint="eastAsia"/>
          <w:szCs w:val="21"/>
          <w:lang w:val="zh-CN"/>
        </w:rPr>
        <w:lastRenderedPageBreak/>
        <w:t>依据文件及设计原始资料后，应仔细阅读，如发现任何不明晰、错误或缺陷，应在7日内向发包人提出书面意见，并自行负责其对发包人提供资料理解的准确性，设计人还需负责到有关部门查询与设计有关的</w:t>
      </w:r>
      <w:proofErr w:type="gramStart"/>
      <w:r>
        <w:rPr>
          <w:rFonts w:ascii="宋体" w:hAnsi="宋体" w:hint="eastAsia"/>
          <w:szCs w:val="21"/>
          <w:lang w:val="zh-CN"/>
        </w:rPr>
        <w:t>既有建</w:t>
      </w:r>
      <w:proofErr w:type="gramEnd"/>
      <w:r>
        <w:rPr>
          <w:rFonts w:ascii="宋体" w:hAnsi="宋体" w:hint="eastAsia"/>
          <w:szCs w:val="21"/>
          <w:lang w:val="zh-CN"/>
        </w:rPr>
        <w:t>构筑物及地下管线工程档案，发包人可提供必要的配合。</w:t>
      </w:r>
    </w:p>
    <w:p w14:paraId="6E087789"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4.2.2 </w:t>
      </w:r>
      <w:r>
        <w:rPr>
          <w:rFonts w:ascii="宋体" w:hAnsi="宋体" w:hint="eastAsia"/>
          <w:szCs w:val="21"/>
          <w:lang w:val="zh-CN"/>
        </w:rPr>
        <w:t>按照法律规定确需在工程设计开始后方能提供的设计资料，发包人应在合理期限内提供，合理期限应以不影响设计人的正常设计为限。</w:t>
      </w:r>
    </w:p>
    <w:p w14:paraId="55DEBFF9"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szCs w:val="21"/>
        </w:rPr>
        <w:t>4.2.3</w:t>
      </w:r>
      <w:r>
        <w:rPr>
          <w:rFonts w:ascii="宋体" w:hAnsi="宋体" w:cs="宋体" w:hint="eastAsia"/>
          <w:szCs w:val="21"/>
        </w:rPr>
        <w:t>发包人提交设计原始资料超过约定期限30日以内(含30日)的，设计人按本合同规定顺延交付设计文件的时间；超过30日以上的，双方另行协商设计人提交设计文件的时间。</w:t>
      </w:r>
    </w:p>
    <w:p w14:paraId="5D77A160" w14:textId="77777777" w:rsidR="00961528" w:rsidRDefault="00000000">
      <w:pPr>
        <w:keepNext/>
        <w:keepLines/>
        <w:spacing w:line="360" w:lineRule="auto"/>
        <w:outlineLvl w:val="1"/>
        <w:rPr>
          <w:rFonts w:ascii="宋体" w:hAnsi="宋体" w:hint="eastAsia"/>
          <w:b/>
          <w:bCs/>
          <w:szCs w:val="21"/>
          <w:lang w:val="zh-CN"/>
        </w:rPr>
      </w:pPr>
      <w:bookmarkStart w:id="615" w:name="_Toc37167337"/>
      <w:bookmarkStart w:id="616" w:name="_Toc18586"/>
      <w:r>
        <w:rPr>
          <w:rFonts w:ascii="宋体" w:hAnsi="宋体"/>
          <w:b/>
          <w:bCs/>
          <w:szCs w:val="21"/>
          <w:lang w:val="zh-CN"/>
        </w:rPr>
        <w:t>5.</w:t>
      </w:r>
      <w:bookmarkEnd w:id="615"/>
      <w:r>
        <w:rPr>
          <w:rFonts w:ascii="宋体" w:hAnsi="宋体" w:hint="eastAsia"/>
          <w:b/>
          <w:bCs/>
          <w:szCs w:val="21"/>
          <w:lang w:val="zh-CN"/>
        </w:rPr>
        <w:t>工程设计范围、阶段与服务内容</w:t>
      </w:r>
      <w:bookmarkEnd w:id="616"/>
    </w:p>
    <w:p w14:paraId="5176CB9F"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5.1 </w:t>
      </w:r>
      <w:r>
        <w:rPr>
          <w:rFonts w:ascii="宋体" w:hAnsi="宋体" w:cs="宋体" w:hint="eastAsia"/>
          <w:b/>
          <w:bCs/>
          <w:szCs w:val="21"/>
          <w:lang w:val="zh-CN"/>
        </w:rPr>
        <w:t>设计范围</w:t>
      </w:r>
    </w:p>
    <w:p w14:paraId="556E743E" w14:textId="77777777" w:rsidR="00961528" w:rsidRDefault="00000000">
      <w:pPr>
        <w:spacing w:line="360" w:lineRule="auto"/>
        <w:ind w:firstLine="420"/>
        <w:rPr>
          <w:rFonts w:ascii="宋体" w:hAnsi="宋体" w:hint="eastAsia"/>
          <w:szCs w:val="21"/>
        </w:rPr>
      </w:pPr>
      <w:r>
        <w:rPr>
          <w:rFonts w:cs="宋体" w:hint="eastAsia"/>
          <w:bCs/>
          <w:kern w:val="0"/>
          <w:szCs w:val="22"/>
        </w:rPr>
        <w:t>项目计划投资内与本合同设计阶段相关的全部设计内容以及与红线外市政管线（水、电、气及通讯等）的接口设计和道路接口（或连接段）的设计方案。</w:t>
      </w:r>
    </w:p>
    <w:p w14:paraId="096E546E" w14:textId="77777777" w:rsidR="00961528" w:rsidRDefault="00000000">
      <w:pPr>
        <w:spacing w:line="360" w:lineRule="auto"/>
        <w:ind w:firstLine="420"/>
        <w:outlineLvl w:val="2"/>
        <w:rPr>
          <w:rFonts w:ascii="宋体" w:hAnsi="宋体" w:cs="宋体" w:hint="eastAsia"/>
          <w:b/>
          <w:kern w:val="0"/>
          <w:szCs w:val="21"/>
          <w:lang w:val="zh-CN"/>
        </w:rPr>
      </w:pPr>
      <w:r>
        <w:rPr>
          <w:rFonts w:ascii="宋体" w:hAnsi="宋体" w:cs="宋体"/>
          <w:b/>
          <w:kern w:val="0"/>
          <w:szCs w:val="21"/>
          <w:lang w:val="zh-CN"/>
        </w:rPr>
        <w:t>5.</w:t>
      </w:r>
      <w:r>
        <w:rPr>
          <w:rFonts w:ascii="宋体" w:hAnsi="宋体" w:cs="宋体" w:hint="eastAsia"/>
          <w:b/>
          <w:kern w:val="0"/>
          <w:szCs w:val="21"/>
        </w:rPr>
        <w:t>2</w:t>
      </w:r>
      <w:r>
        <w:rPr>
          <w:rFonts w:ascii="宋体" w:hAnsi="宋体" w:cs="宋体"/>
          <w:b/>
          <w:kern w:val="0"/>
          <w:szCs w:val="21"/>
          <w:lang w:val="zh-CN"/>
        </w:rPr>
        <w:t xml:space="preserve"> </w:t>
      </w:r>
      <w:r>
        <w:rPr>
          <w:rFonts w:ascii="宋体" w:hAnsi="宋体" w:cs="宋体" w:hint="eastAsia"/>
          <w:b/>
          <w:kern w:val="0"/>
          <w:szCs w:val="21"/>
          <w:lang w:val="zh-CN"/>
        </w:rPr>
        <w:t>设计阶段</w:t>
      </w:r>
    </w:p>
    <w:p w14:paraId="68A9B4A2"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设计阶段分为方案设计、初步设计（含编制初步设计概算）、施工图设计和施工配合服务，本项目具体阶段</w:t>
      </w:r>
      <w:proofErr w:type="gramStart"/>
      <w:r>
        <w:rPr>
          <w:rFonts w:ascii="宋体" w:hAnsi="宋体" w:cs="宋体" w:hint="eastAsia"/>
          <w:szCs w:val="21"/>
        </w:rPr>
        <w:t>划分按</w:t>
      </w:r>
      <w:proofErr w:type="gramEnd"/>
      <w:r>
        <w:rPr>
          <w:rFonts w:ascii="宋体" w:hAnsi="宋体" w:cs="宋体" w:hint="eastAsia"/>
          <w:szCs w:val="21"/>
        </w:rPr>
        <w:t>当事人双方在协议书中约定执行。</w:t>
      </w:r>
    </w:p>
    <w:p w14:paraId="51839F4A"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rPr>
        <w:t xml:space="preserve">5.3 </w:t>
      </w:r>
      <w:r>
        <w:rPr>
          <w:rFonts w:ascii="宋体" w:hAnsi="宋体" w:cs="宋体" w:hint="eastAsia"/>
          <w:b/>
          <w:bCs/>
          <w:szCs w:val="21"/>
          <w:lang w:val="zh-CN"/>
        </w:rPr>
        <w:t>设计</w:t>
      </w:r>
      <w:r>
        <w:rPr>
          <w:rFonts w:ascii="宋体" w:hAnsi="宋体" w:cs="宋体" w:hint="eastAsia"/>
          <w:b/>
          <w:bCs/>
          <w:szCs w:val="21"/>
        </w:rPr>
        <w:t>工作</w:t>
      </w:r>
      <w:r>
        <w:rPr>
          <w:rFonts w:ascii="宋体" w:hAnsi="宋体" w:cs="宋体" w:hint="eastAsia"/>
          <w:b/>
          <w:bCs/>
          <w:szCs w:val="21"/>
          <w:lang w:val="zh-CN"/>
        </w:rPr>
        <w:t>内容</w:t>
      </w:r>
    </w:p>
    <w:p w14:paraId="4182BE10" w14:textId="77777777" w:rsidR="00961528" w:rsidRDefault="00000000">
      <w:pPr>
        <w:spacing w:line="360" w:lineRule="auto"/>
        <w:ind w:firstLine="420"/>
        <w:rPr>
          <w:rFonts w:ascii="宋体" w:hAnsi="宋体" w:cs="宋体" w:hint="eastAsia"/>
          <w:bCs/>
          <w:kern w:val="0"/>
          <w:szCs w:val="21"/>
          <w:lang w:val="zh-CN"/>
        </w:rPr>
      </w:pPr>
      <w:r>
        <w:rPr>
          <w:rFonts w:ascii="宋体" w:hAnsi="宋体" w:cs="宋体"/>
          <w:kern w:val="0"/>
          <w:szCs w:val="21"/>
          <w:lang w:val="zh-CN"/>
        </w:rPr>
        <w:t>5</w:t>
      </w:r>
      <w:r>
        <w:rPr>
          <w:rFonts w:ascii="宋体" w:hAnsi="宋体" w:cs="宋体" w:hint="eastAsia"/>
          <w:kern w:val="0"/>
          <w:szCs w:val="21"/>
          <w:lang w:val="zh-CN"/>
        </w:rPr>
        <w:t>.</w:t>
      </w:r>
      <w:r>
        <w:rPr>
          <w:rFonts w:ascii="宋体" w:hAnsi="宋体" w:cs="宋体" w:hint="eastAsia"/>
          <w:kern w:val="0"/>
          <w:szCs w:val="21"/>
        </w:rPr>
        <w:t>3</w:t>
      </w:r>
      <w:r>
        <w:rPr>
          <w:rFonts w:ascii="宋体" w:hAnsi="宋体" w:cs="宋体" w:hint="eastAsia"/>
          <w:kern w:val="0"/>
          <w:szCs w:val="21"/>
          <w:lang w:val="zh-CN"/>
        </w:rPr>
        <w:t>.</w:t>
      </w:r>
      <w:r>
        <w:rPr>
          <w:rFonts w:ascii="宋体" w:hAnsi="宋体" w:cs="宋体"/>
          <w:kern w:val="0"/>
          <w:szCs w:val="21"/>
          <w:lang w:val="zh-CN"/>
        </w:rPr>
        <w:t xml:space="preserve">1 </w:t>
      </w:r>
      <w:r>
        <w:rPr>
          <w:rFonts w:ascii="宋体" w:hAnsi="宋体" w:cs="宋体" w:hint="eastAsia"/>
          <w:bCs/>
          <w:kern w:val="0"/>
          <w:szCs w:val="21"/>
          <w:lang w:val="zh-CN"/>
        </w:rPr>
        <w:t>发包人委托设计人开展的设计内容</w:t>
      </w:r>
      <w:r>
        <w:rPr>
          <w:rFonts w:ascii="宋体" w:hAnsi="宋体" w:hint="eastAsia"/>
          <w:szCs w:val="21"/>
          <w:lang w:val="zh-CN"/>
        </w:rPr>
        <w:t>包括</w:t>
      </w:r>
      <w:r>
        <w:rPr>
          <w:rFonts w:ascii="宋体" w:hAnsi="宋体" w:cs="宋体" w:hint="eastAsia"/>
          <w:bCs/>
          <w:kern w:val="0"/>
          <w:szCs w:val="21"/>
          <w:lang w:val="zh-CN"/>
        </w:rPr>
        <w:t>项目计划投资内与本合同设计阶段相关的全部设计内容</w:t>
      </w:r>
      <w:r>
        <w:rPr>
          <w:rFonts w:ascii="宋体" w:hAnsi="宋体" w:hint="eastAsia"/>
          <w:szCs w:val="21"/>
          <w:lang w:val="zh-CN"/>
        </w:rPr>
        <w:t>。</w:t>
      </w:r>
      <w:r>
        <w:rPr>
          <w:rFonts w:ascii="宋体" w:hAnsi="宋体" w:cs="宋体" w:hint="eastAsia"/>
          <w:bCs/>
          <w:kern w:val="0"/>
          <w:szCs w:val="21"/>
          <w:lang w:val="zh-CN"/>
        </w:rPr>
        <w:t>发包人另有要求的，可由专用合同条款及其附件进一步约定。</w:t>
      </w:r>
    </w:p>
    <w:p w14:paraId="4FC24008"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17" w:name="_Toc15815"/>
      <w:bookmarkStart w:id="618" w:name="_Toc37167338"/>
      <w:r>
        <w:rPr>
          <w:rFonts w:ascii="宋体" w:hAnsi="宋体"/>
          <w:b/>
          <w:bCs/>
          <w:szCs w:val="21"/>
          <w:lang w:val="zh-CN"/>
        </w:rPr>
        <w:t>6.</w:t>
      </w:r>
      <w:r>
        <w:rPr>
          <w:rFonts w:ascii="宋体" w:hAnsi="宋体" w:hint="eastAsia"/>
          <w:b/>
          <w:bCs/>
          <w:szCs w:val="21"/>
          <w:lang w:val="zh-CN"/>
        </w:rPr>
        <w:t>设计要求</w:t>
      </w:r>
      <w:bookmarkEnd w:id="617"/>
      <w:bookmarkEnd w:id="618"/>
    </w:p>
    <w:p w14:paraId="6A1F5309" w14:textId="77777777" w:rsidR="00961528" w:rsidRDefault="00000000">
      <w:pPr>
        <w:spacing w:line="360" w:lineRule="auto"/>
        <w:ind w:firstLine="420"/>
        <w:outlineLvl w:val="2"/>
        <w:rPr>
          <w:rFonts w:ascii="宋体" w:hAnsi="宋体" w:hint="eastAsia"/>
          <w:szCs w:val="21"/>
          <w:lang w:val="zh-CN"/>
        </w:rPr>
      </w:pPr>
      <w:r>
        <w:rPr>
          <w:rFonts w:ascii="宋体" w:hAnsi="宋体"/>
          <w:b/>
          <w:szCs w:val="21"/>
          <w:lang w:val="zh-CN"/>
        </w:rPr>
        <w:t xml:space="preserve">6.1 </w:t>
      </w:r>
      <w:r>
        <w:rPr>
          <w:rFonts w:ascii="宋体" w:hAnsi="宋体" w:hint="eastAsia"/>
          <w:b/>
          <w:szCs w:val="21"/>
          <w:lang w:val="zh-CN"/>
        </w:rPr>
        <w:t>设计一般要求</w:t>
      </w:r>
    </w:p>
    <w:p w14:paraId="4EC1823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设计人应在遵循法律和工程建设强制性标准的前提下，按发包人要求进行设计。发包人对设计工作另有要求的，应在合同专用合同条款中进一步约定。</w:t>
      </w:r>
    </w:p>
    <w:p w14:paraId="70AC90A7" w14:textId="77777777" w:rsidR="00961528" w:rsidRDefault="00000000">
      <w:pPr>
        <w:spacing w:line="360" w:lineRule="auto"/>
        <w:ind w:firstLine="420"/>
        <w:outlineLvl w:val="2"/>
        <w:rPr>
          <w:rFonts w:ascii="宋体" w:hAnsi="宋体" w:hint="eastAsia"/>
          <w:b/>
          <w:szCs w:val="21"/>
          <w:lang w:val="zh-CN"/>
        </w:rPr>
      </w:pPr>
      <w:r>
        <w:rPr>
          <w:rFonts w:ascii="宋体" w:hAnsi="宋体"/>
          <w:b/>
          <w:szCs w:val="21"/>
          <w:lang w:val="zh-CN"/>
        </w:rPr>
        <w:t>6</w:t>
      </w:r>
      <w:r>
        <w:rPr>
          <w:rFonts w:ascii="宋体" w:hAnsi="宋体" w:hint="eastAsia"/>
          <w:b/>
          <w:szCs w:val="21"/>
          <w:lang w:val="zh-CN"/>
        </w:rPr>
        <w:t>.</w:t>
      </w:r>
      <w:r>
        <w:rPr>
          <w:rFonts w:ascii="宋体" w:hAnsi="宋体"/>
          <w:b/>
          <w:szCs w:val="21"/>
          <w:lang w:val="zh-CN"/>
        </w:rPr>
        <w:t xml:space="preserve">2 </w:t>
      </w:r>
      <w:r>
        <w:rPr>
          <w:rFonts w:ascii="宋体" w:hAnsi="宋体" w:hint="eastAsia"/>
          <w:b/>
          <w:szCs w:val="21"/>
          <w:lang w:val="zh-CN"/>
        </w:rPr>
        <w:t>设计依据</w:t>
      </w:r>
    </w:p>
    <w:p w14:paraId="2736445D"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6.2.1 </w:t>
      </w:r>
      <w:r>
        <w:rPr>
          <w:rFonts w:ascii="宋体" w:hAnsi="宋体" w:hint="eastAsia"/>
          <w:szCs w:val="21"/>
          <w:lang w:val="zh-CN"/>
        </w:rPr>
        <w:t>工程设计适用的国家、地方及深圳市建筑工</w:t>
      </w:r>
      <w:proofErr w:type="gramStart"/>
      <w:r>
        <w:rPr>
          <w:rFonts w:ascii="宋体" w:hAnsi="宋体" w:hint="eastAsia"/>
          <w:szCs w:val="21"/>
          <w:lang w:val="zh-CN"/>
        </w:rPr>
        <w:t>务</w:t>
      </w:r>
      <w:proofErr w:type="gramEnd"/>
      <w:r>
        <w:rPr>
          <w:rFonts w:ascii="宋体" w:hAnsi="宋体" w:hint="eastAsia"/>
          <w:szCs w:val="21"/>
          <w:lang w:val="zh-CN"/>
        </w:rPr>
        <w:t>署有关标准、规范、规程、技术规定；</w:t>
      </w:r>
    </w:p>
    <w:p w14:paraId="67E97AA0"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6.2.2 </w:t>
      </w:r>
      <w:r>
        <w:rPr>
          <w:rFonts w:ascii="宋体" w:hAnsi="宋体" w:hint="eastAsia"/>
          <w:szCs w:val="21"/>
          <w:lang w:val="zh-CN"/>
        </w:rPr>
        <w:t>发包人发出的设计招标文件（包括设计任务书或设计大纲）、</w:t>
      </w:r>
      <w:proofErr w:type="gramStart"/>
      <w:r>
        <w:rPr>
          <w:rFonts w:ascii="宋体" w:hAnsi="宋体" w:hint="eastAsia"/>
          <w:szCs w:val="21"/>
          <w:lang w:val="zh-CN"/>
        </w:rPr>
        <w:t>补遗书</w:t>
      </w:r>
      <w:proofErr w:type="gramEnd"/>
      <w:r>
        <w:rPr>
          <w:rFonts w:ascii="宋体" w:hAnsi="宋体" w:hint="eastAsia"/>
          <w:szCs w:val="21"/>
          <w:lang w:val="zh-CN"/>
        </w:rPr>
        <w:t>和答疑书等；</w:t>
      </w:r>
    </w:p>
    <w:p w14:paraId="031239F9"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6.2.3 </w:t>
      </w:r>
      <w:r>
        <w:rPr>
          <w:rFonts w:ascii="宋体" w:hAnsi="宋体" w:hint="eastAsia"/>
          <w:szCs w:val="21"/>
          <w:lang w:val="zh-CN"/>
        </w:rPr>
        <w:t>发包人按要求向设计人提供的全部资料、文件及设计条件；</w:t>
      </w:r>
    </w:p>
    <w:p w14:paraId="6D46C3DF"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6.2.4 </w:t>
      </w:r>
      <w:r>
        <w:rPr>
          <w:rFonts w:ascii="宋体" w:hAnsi="宋体" w:hint="eastAsia"/>
          <w:szCs w:val="21"/>
          <w:lang w:val="zh-CN"/>
        </w:rPr>
        <w:t>设计人提交的投标文件；</w:t>
      </w:r>
    </w:p>
    <w:p w14:paraId="4ED5279E"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6.2.5 </w:t>
      </w:r>
      <w:r>
        <w:rPr>
          <w:rFonts w:ascii="宋体" w:hAnsi="宋体" w:hint="eastAsia"/>
          <w:szCs w:val="21"/>
          <w:lang w:val="zh-CN"/>
        </w:rPr>
        <w:t>中标方案调整意见、阶段性设计优化评审意见；</w:t>
      </w:r>
    </w:p>
    <w:p w14:paraId="625DAEA4"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6.2.6 </w:t>
      </w:r>
      <w:r>
        <w:rPr>
          <w:rFonts w:ascii="宋体" w:hAnsi="宋体" w:hint="eastAsia"/>
          <w:szCs w:val="21"/>
          <w:lang w:val="zh-CN"/>
        </w:rPr>
        <w:t>政府</w:t>
      </w:r>
      <w:r>
        <w:rPr>
          <w:rFonts w:ascii="宋体" w:hAnsi="宋体" w:hint="eastAsia"/>
          <w:szCs w:val="21"/>
        </w:rPr>
        <w:t>审批</w:t>
      </w:r>
      <w:r>
        <w:rPr>
          <w:rFonts w:ascii="宋体" w:hAnsi="宋体" w:hint="eastAsia"/>
          <w:szCs w:val="21"/>
          <w:lang w:val="zh-CN"/>
        </w:rPr>
        <w:t>部门对各阶段设计文件的审查意见；</w:t>
      </w:r>
    </w:p>
    <w:p w14:paraId="3F01A60A"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6.2.7</w:t>
      </w:r>
      <w:r>
        <w:rPr>
          <w:rFonts w:ascii="宋体" w:hAnsi="宋体" w:hint="eastAsia"/>
          <w:szCs w:val="21"/>
        </w:rPr>
        <w:t xml:space="preserve"> 市政府</w:t>
      </w:r>
      <w:r>
        <w:rPr>
          <w:rFonts w:ascii="宋体" w:hAnsi="宋体" w:hint="eastAsia"/>
          <w:szCs w:val="21"/>
          <w:lang w:val="zh-CN"/>
        </w:rPr>
        <w:t>有关本项目的会议纪要；</w:t>
      </w:r>
    </w:p>
    <w:p w14:paraId="3D4BAD04"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6.2.8 </w:t>
      </w:r>
      <w:r>
        <w:rPr>
          <w:rFonts w:ascii="宋体" w:hAnsi="宋体" w:hint="eastAsia"/>
          <w:szCs w:val="21"/>
          <w:lang w:val="zh-CN"/>
        </w:rPr>
        <w:t>发包人有关本项目的会议纪要、本合同双方共同召开的设计例会纪要；</w:t>
      </w:r>
    </w:p>
    <w:p w14:paraId="1B395510" w14:textId="77777777" w:rsidR="00961528" w:rsidRDefault="00000000">
      <w:pPr>
        <w:spacing w:line="360" w:lineRule="auto"/>
        <w:ind w:firstLine="420"/>
        <w:rPr>
          <w:rFonts w:ascii="宋体" w:hAnsi="宋体" w:hint="eastAsia"/>
          <w:szCs w:val="21"/>
          <w:lang w:val="zh-CN"/>
        </w:rPr>
      </w:pPr>
      <w:r>
        <w:rPr>
          <w:rFonts w:ascii="宋体" w:hAnsi="宋体"/>
          <w:szCs w:val="21"/>
          <w:lang w:val="zh-CN"/>
        </w:rPr>
        <w:lastRenderedPageBreak/>
        <w:t xml:space="preserve">6.2.9 </w:t>
      </w:r>
      <w:r>
        <w:rPr>
          <w:rFonts w:ascii="宋体" w:hAnsi="宋体" w:hint="eastAsia"/>
          <w:szCs w:val="21"/>
          <w:lang w:val="zh-CN"/>
        </w:rPr>
        <w:t>合同履行中与设计服务有关的来往函件；</w:t>
      </w:r>
    </w:p>
    <w:p w14:paraId="0180FBCA"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6.2.10 </w:t>
      </w:r>
      <w:r>
        <w:rPr>
          <w:rFonts w:ascii="宋体" w:hAnsi="宋体" w:hint="eastAsia"/>
          <w:szCs w:val="21"/>
          <w:lang w:val="zh-CN"/>
        </w:rPr>
        <w:t>其他有关资料。</w:t>
      </w:r>
    </w:p>
    <w:p w14:paraId="4C4837F8"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设计人确认知悉并理解发包人提供的或发包人已公开发布的实施标准、技术标准、图集、工艺指引、制度规范等相关文件的全部内容，并</w:t>
      </w:r>
      <w:r>
        <w:rPr>
          <w:rFonts w:ascii="宋体" w:hAnsi="宋体" w:hint="eastAsia"/>
          <w:szCs w:val="21"/>
        </w:rPr>
        <w:t>遵照</w:t>
      </w:r>
      <w:r>
        <w:rPr>
          <w:rFonts w:ascii="宋体" w:hAnsi="宋体" w:hint="eastAsia"/>
          <w:szCs w:val="21"/>
          <w:lang w:val="zh-CN"/>
        </w:rPr>
        <w:t>本合同</w:t>
      </w:r>
      <w:r>
        <w:rPr>
          <w:rFonts w:ascii="宋体" w:hAnsi="宋体" w:hint="eastAsia"/>
          <w:szCs w:val="21"/>
        </w:rPr>
        <w:t>及相关</w:t>
      </w:r>
      <w:r>
        <w:rPr>
          <w:rFonts w:ascii="宋体" w:hAnsi="宋体" w:hint="eastAsia"/>
          <w:szCs w:val="21"/>
          <w:lang w:val="zh-CN"/>
        </w:rPr>
        <w:t>文件要求执行。</w:t>
      </w:r>
    </w:p>
    <w:p w14:paraId="0997F8CB" w14:textId="77777777" w:rsidR="00961528" w:rsidRDefault="00000000">
      <w:pPr>
        <w:spacing w:line="360" w:lineRule="auto"/>
        <w:ind w:firstLine="420"/>
        <w:outlineLvl w:val="2"/>
        <w:rPr>
          <w:rFonts w:ascii="宋体" w:hAnsi="宋体" w:hint="eastAsia"/>
          <w:b/>
          <w:szCs w:val="21"/>
          <w:lang w:val="zh-CN"/>
        </w:rPr>
      </w:pPr>
      <w:r>
        <w:rPr>
          <w:rFonts w:ascii="宋体" w:hAnsi="宋体"/>
          <w:b/>
          <w:szCs w:val="21"/>
          <w:lang w:val="zh-CN"/>
        </w:rPr>
        <w:t xml:space="preserve">6.3 </w:t>
      </w:r>
      <w:r>
        <w:rPr>
          <w:rFonts w:ascii="宋体" w:hAnsi="宋体" w:hint="eastAsia"/>
          <w:b/>
          <w:szCs w:val="21"/>
          <w:lang w:val="zh-CN"/>
        </w:rPr>
        <w:t>设计遵循的法律和技术标准</w:t>
      </w:r>
    </w:p>
    <w:p w14:paraId="26303E91"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szCs w:val="21"/>
        </w:rPr>
        <w:t xml:space="preserve">6.3.1 </w:t>
      </w:r>
      <w:r>
        <w:rPr>
          <w:rFonts w:ascii="宋体" w:hAnsi="宋体" w:cs="宋体" w:hint="eastAsia"/>
          <w:szCs w:val="21"/>
        </w:rPr>
        <w:t>设计工作应符合</w:t>
      </w:r>
      <w:r>
        <w:rPr>
          <w:rFonts w:hint="eastAsia"/>
          <w:szCs w:val="22"/>
        </w:rPr>
        <w:t>国家、地方及深圳市建筑工</w:t>
      </w:r>
      <w:proofErr w:type="gramStart"/>
      <w:r>
        <w:rPr>
          <w:rFonts w:hint="eastAsia"/>
          <w:szCs w:val="22"/>
        </w:rPr>
        <w:t>务</w:t>
      </w:r>
      <w:proofErr w:type="gramEnd"/>
      <w:r>
        <w:rPr>
          <w:rFonts w:hint="eastAsia"/>
          <w:szCs w:val="22"/>
        </w:rPr>
        <w:t>署</w:t>
      </w:r>
      <w:r>
        <w:rPr>
          <w:rFonts w:ascii="宋体" w:hAnsi="宋体" w:cs="宋体" w:hint="eastAsia"/>
          <w:szCs w:val="21"/>
        </w:rPr>
        <w:t>现行的标准、规范、规程、技术规定；当上述规范、规程、标准、规定存在不一致时，按更严格的标准执行，深圳市相关政府主管部门另有规定的除外。</w:t>
      </w:r>
    </w:p>
    <w:p w14:paraId="23DD0AB5"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szCs w:val="21"/>
        </w:rPr>
        <w:t>6.3.2</w:t>
      </w:r>
      <w:r>
        <w:rPr>
          <w:rFonts w:ascii="宋体" w:hAnsi="宋体" w:cs="宋体" w:hint="eastAsia"/>
          <w:szCs w:val="21"/>
        </w:rPr>
        <w:t xml:space="preserve"> 除双方当事人另有约定外，应视为设计人在签订合同前已充分预见前述技术标准和功能要求的复杂程度，合同价款中已包含由此产生的设计费用。</w:t>
      </w:r>
    </w:p>
    <w:p w14:paraId="71F086E9"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szCs w:val="21"/>
        </w:rPr>
        <w:t xml:space="preserve">6.3.3 </w:t>
      </w:r>
      <w:r>
        <w:rPr>
          <w:rFonts w:ascii="宋体" w:hAnsi="宋体" w:cs="宋体" w:hint="eastAsia"/>
          <w:szCs w:val="21"/>
        </w:rPr>
        <w:t>如在技术上须采用其他国家和地区的技术规范或做特别处理，</w:t>
      </w:r>
      <w:r>
        <w:rPr>
          <w:rFonts w:hint="eastAsia"/>
          <w:bCs/>
          <w:szCs w:val="21"/>
        </w:rPr>
        <w:t>设计人应确认采用其他国家和地区的技术规范不违反国家及地方的强制性规范，且应事先与发包人探讨其必要性</w:t>
      </w:r>
      <w:r>
        <w:rPr>
          <w:rFonts w:ascii="宋体" w:hAnsi="宋体" w:cs="宋体" w:hint="eastAsia"/>
          <w:szCs w:val="21"/>
        </w:rPr>
        <w:t>，并征得发包人书面同意，然后报请相关政府主管部门批准认定，并应通过政府主管部门组织的相关审查及技术论证。设计人按照上述合同条款采用其他国家和地区的技术规范的，设计人负责按照项目所需提供原文版本和中文译本并承担相应费用。</w:t>
      </w:r>
    </w:p>
    <w:p w14:paraId="33748B96" w14:textId="77777777" w:rsidR="00961528" w:rsidRDefault="00000000">
      <w:pPr>
        <w:spacing w:line="360" w:lineRule="auto"/>
        <w:ind w:firstLineChars="200" w:firstLine="420"/>
        <w:jc w:val="left"/>
        <w:rPr>
          <w:rFonts w:ascii="宋体" w:hAnsi="宋体" w:cs="宋体" w:hint="eastAsia"/>
          <w:strike/>
          <w:szCs w:val="21"/>
        </w:rPr>
      </w:pPr>
      <w:bookmarkStart w:id="619" w:name="_Hlk528842848"/>
      <w:r>
        <w:rPr>
          <w:rFonts w:ascii="宋体" w:hAnsi="宋体" w:cs="宋体"/>
          <w:szCs w:val="21"/>
        </w:rPr>
        <w:t xml:space="preserve">6.3.4 </w:t>
      </w:r>
      <w:r>
        <w:rPr>
          <w:rFonts w:ascii="宋体" w:hAnsi="宋体" w:cs="宋体" w:hint="eastAsia"/>
          <w:szCs w:val="21"/>
        </w:rPr>
        <w:t>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w:t>
      </w:r>
    </w:p>
    <w:p w14:paraId="191BC58C" w14:textId="77777777" w:rsidR="00961528" w:rsidRDefault="00000000">
      <w:pPr>
        <w:spacing w:line="360" w:lineRule="auto"/>
        <w:ind w:firstLineChars="200" w:firstLine="420"/>
        <w:jc w:val="left"/>
        <w:rPr>
          <w:rFonts w:ascii="宋体" w:hAnsi="宋体" w:cs="宋体" w:hint="eastAsia"/>
          <w:szCs w:val="21"/>
        </w:rPr>
      </w:pPr>
      <w:r>
        <w:rPr>
          <w:rFonts w:ascii="宋体" w:hAnsi="宋体" w:cs="宋体" w:hint="eastAsia"/>
          <w:szCs w:val="21"/>
        </w:rPr>
        <w:t>6.3.</w:t>
      </w:r>
      <w:r>
        <w:rPr>
          <w:rFonts w:ascii="宋体" w:hAnsi="宋体" w:cs="宋体"/>
          <w:szCs w:val="21"/>
        </w:rPr>
        <w:t>5</w:t>
      </w:r>
      <w:r>
        <w:rPr>
          <w:rFonts w:ascii="宋体" w:hAnsi="宋体" w:cs="宋体" w:hint="eastAsia"/>
          <w:szCs w:val="21"/>
        </w:rPr>
        <w:t>根据深圳市装配式建筑相关政策要求本项目需实施装配式设计的，设计人应按照现行评价规则进行装配式建筑设计。在设计文件中对装配式建筑技术评分进行专篇说明，编制装配式建筑项目实施方案，通过专家评审，并落实到各专业施工图中。</w:t>
      </w:r>
    </w:p>
    <w:bookmarkEnd w:id="619"/>
    <w:p w14:paraId="59764D58" w14:textId="77777777" w:rsidR="00961528" w:rsidRDefault="00000000">
      <w:pPr>
        <w:spacing w:line="360" w:lineRule="auto"/>
        <w:ind w:firstLine="420"/>
        <w:rPr>
          <w:rFonts w:ascii="宋体" w:hAnsi="宋体" w:hint="eastAsia"/>
          <w:kern w:val="0"/>
          <w:szCs w:val="21"/>
          <w:lang w:val="zh-CN"/>
        </w:rPr>
      </w:pPr>
      <w:r>
        <w:rPr>
          <w:rFonts w:ascii="宋体" w:hAnsi="宋体" w:hint="eastAsia"/>
          <w:kern w:val="0"/>
          <w:szCs w:val="21"/>
          <w:lang w:val="zh-CN"/>
        </w:rPr>
        <w:t>6.</w:t>
      </w:r>
      <w:r>
        <w:rPr>
          <w:rFonts w:ascii="宋体" w:hAnsi="宋体"/>
          <w:kern w:val="0"/>
          <w:szCs w:val="21"/>
          <w:lang w:val="zh-CN"/>
        </w:rPr>
        <w:t>3</w:t>
      </w:r>
      <w:r>
        <w:rPr>
          <w:rFonts w:ascii="宋体" w:hAnsi="宋体" w:hint="eastAsia"/>
          <w:kern w:val="0"/>
          <w:szCs w:val="21"/>
          <w:lang w:val="zh-CN"/>
        </w:rPr>
        <w:t>.</w:t>
      </w:r>
      <w:r>
        <w:rPr>
          <w:rFonts w:ascii="宋体" w:hAnsi="宋体"/>
          <w:kern w:val="0"/>
          <w:szCs w:val="21"/>
          <w:lang w:val="zh-CN"/>
        </w:rPr>
        <w:t>6</w:t>
      </w:r>
      <w:r>
        <w:rPr>
          <w:rFonts w:ascii="宋体" w:hAnsi="宋体" w:hint="eastAsia"/>
          <w:kern w:val="0"/>
          <w:szCs w:val="21"/>
          <w:lang w:val="zh-CN"/>
        </w:rPr>
        <w:t>按规定本项目属于绿色建筑、超低能耗或其他绿色低碳目标的，</w:t>
      </w:r>
      <w:r>
        <w:rPr>
          <w:rFonts w:ascii="宋体" w:hAnsi="宋体" w:hint="eastAsia"/>
          <w:kern w:val="0"/>
          <w:szCs w:val="21"/>
        </w:rPr>
        <w:t>设计人</w:t>
      </w:r>
      <w:r>
        <w:rPr>
          <w:rFonts w:ascii="宋体" w:hAnsi="宋体" w:hint="eastAsia"/>
          <w:kern w:val="0"/>
          <w:szCs w:val="21"/>
          <w:lang w:val="zh-CN"/>
        </w:rPr>
        <w:t>应按绿色建筑、超低能耗及其他对应的技术标准进行设计。</w:t>
      </w:r>
    </w:p>
    <w:p w14:paraId="2A821FBB" w14:textId="77777777" w:rsidR="00961528" w:rsidRDefault="00000000">
      <w:pPr>
        <w:spacing w:line="360" w:lineRule="auto"/>
        <w:ind w:firstLineChars="200" w:firstLine="420"/>
        <w:rPr>
          <w:rFonts w:ascii="宋体" w:hAnsi="宋体" w:hint="eastAsia"/>
          <w:kern w:val="0"/>
          <w:szCs w:val="21"/>
          <w:lang w:val="zh-CN"/>
        </w:rPr>
      </w:pPr>
      <w:r>
        <w:rPr>
          <w:rFonts w:ascii="宋体" w:hAnsi="宋体" w:hint="eastAsia"/>
          <w:kern w:val="0"/>
          <w:szCs w:val="21"/>
          <w:lang w:val="zh-CN"/>
        </w:rPr>
        <w:t>6.</w:t>
      </w:r>
      <w:r>
        <w:rPr>
          <w:rFonts w:ascii="宋体" w:hAnsi="宋体"/>
          <w:kern w:val="0"/>
          <w:szCs w:val="21"/>
          <w:lang w:val="zh-CN"/>
        </w:rPr>
        <w:t>3</w:t>
      </w:r>
      <w:r>
        <w:rPr>
          <w:rFonts w:ascii="宋体" w:hAnsi="宋体" w:hint="eastAsia"/>
          <w:kern w:val="0"/>
          <w:szCs w:val="21"/>
          <w:lang w:val="zh-CN"/>
        </w:rPr>
        <w:t>.</w:t>
      </w:r>
      <w:r>
        <w:rPr>
          <w:rFonts w:ascii="宋体" w:hAnsi="宋体"/>
          <w:kern w:val="0"/>
          <w:szCs w:val="21"/>
          <w:lang w:val="zh-CN"/>
        </w:rPr>
        <w:t>7</w:t>
      </w:r>
      <w:r>
        <w:rPr>
          <w:rFonts w:ascii="宋体" w:hAnsi="宋体" w:hint="eastAsia"/>
          <w:kern w:val="0"/>
          <w:szCs w:val="21"/>
          <w:lang w:val="zh-CN"/>
        </w:rPr>
        <w:t xml:space="preserve"> 按规定本项目要求设置海绵城市设施设计的，</w:t>
      </w:r>
      <w:r>
        <w:rPr>
          <w:rFonts w:ascii="宋体" w:hAnsi="宋体" w:hint="eastAsia"/>
          <w:kern w:val="0"/>
          <w:szCs w:val="21"/>
        </w:rPr>
        <w:t>设计人</w:t>
      </w:r>
      <w:r>
        <w:rPr>
          <w:rFonts w:ascii="宋体" w:hAnsi="宋体" w:hint="eastAsia"/>
          <w:kern w:val="0"/>
          <w:szCs w:val="21"/>
          <w:lang w:val="zh-CN"/>
        </w:rPr>
        <w:t>应按海绵城市设施的技术标准进行设计。</w:t>
      </w:r>
    </w:p>
    <w:p w14:paraId="5D081EF3" w14:textId="77777777" w:rsidR="00961528" w:rsidRDefault="00000000">
      <w:pPr>
        <w:spacing w:line="360" w:lineRule="auto"/>
        <w:ind w:firstLineChars="200" w:firstLine="420"/>
        <w:rPr>
          <w:rFonts w:ascii="宋体" w:hAnsi="宋体" w:hint="eastAsia"/>
          <w:kern w:val="0"/>
          <w:szCs w:val="21"/>
          <w:lang w:val="zh-CN"/>
        </w:rPr>
      </w:pPr>
      <w:r>
        <w:rPr>
          <w:rFonts w:ascii="宋体" w:hAnsi="宋体" w:hint="eastAsia"/>
          <w:kern w:val="0"/>
          <w:szCs w:val="21"/>
          <w:lang w:val="zh-CN"/>
        </w:rPr>
        <w:t>6.</w:t>
      </w:r>
      <w:r>
        <w:rPr>
          <w:rFonts w:ascii="宋体" w:hAnsi="宋体"/>
          <w:kern w:val="0"/>
          <w:szCs w:val="21"/>
          <w:lang w:val="zh-CN"/>
        </w:rPr>
        <w:t>3</w:t>
      </w:r>
      <w:r>
        <w:rPr>
          <w:rFonts w:ascii="宋体" w:hAnsi="宋体" w:hint="eastAsia"/>
          <w:kern w:val="0"/>
          <w:szCs w:val="21"/>
          <w:lang w:val="zh-CN"/>
        </w:rPr>
        <w:t>.</w:t>
      </w:r>
      <w:r>
        <w:rPr>
          <w:rFonts w:ascii="宋体" w:hAnsi="宋体" w:hint="eastAsia"/>
          <w:kern w:val="0"/>
          <w:szCs w:val="21"/>
        </w:rPr>
        <w:t>8</w:t>
      </w:r>
      <w:r>
        <w:rPr>
          <w:rFonts w:ascii="宋体" w:hAnsi="宋体" w:hint="eastAsia"/>
          <w:kern w:val="0"/>
          <w:szCs w:val="21"/>
          <w:lang w:val="zh-CN"/>
        </w:rPr>
        <w:t xml:space="preserve"> 按规定本项目要求</w:t>
      </w:r>
      <w:r>
        <w:rPr>
          <w:rFonts w:ascii="宋体" w:hAnsi="宋体" w:hint="eastAsia"/>
          <w:kern w:val="0"/>
          <w:szCs w:val="21"/>
        </w:rPr>
        <w:t>采用</w:t>
      </w:r>
      <w:r>
        <w:rPr>
          <w:rFonts w:ascii="宋体" w:hAnsi="宋体" w:hint="eastAsia"/>
          <w:kern w:val="0"/>
          <w:szCs w:val="21"/>
          <w:lang w:val="zh-CN"/>
        </w:rPr>
        <w:t>BIM设计的，</w:t>
      </w:r>
      <w:r>
        <w:rPr>
          <w:rFonts w:ascii="宋体" w:hAnsi="宋体" w:hint="eastAsia"/>
          <w:kern w:val="0"/>
          <w:szCs w:val="21"/>
        </w:rPr>
        <w:t>设计人</w:t>
      </w:r>
      <w:r>
        <w:rPr>
          <w:rFonts w:ascii="宋体" w:hAnsi="宋体" w:hint="eastAsia"/>
          <w:kern w:val="0"/>
          <w:szCs w:val="21"/>
          <w:lang w:val="zh-CN"/>
        </w:rPr>
        <w:t>应按BIM</w:t>
      </w:r>
      <w:r>
        <w:rPr>
          <w:rFonts w:ascii="宋体" w:hAnsi="宋体" w:hint="eastAsia"/>
          <w:kern w:val="0"/>
          <w:szCs w:val="21"/>
        </w:rPr>
        <w:t>相关</w:t>
      </w:r>
      <w:r>
        <w:rPr>
          <w:rFonts w:ascii="宋体" w:hAnsi="宋体" w:hint="eastAsia"/>
          <w:kern w:val="0"/>
          <w:szCs w:val="21"/>
          <w:lang w:val="zh-CN"/>
        </w:rPr>
        <w:t>技术标准进行设计。</w:t>
      </w:r>
    </w:p>
    <w:p w14:paraId="1B983E33"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6.4 </w:t>
      </w:r>
      <w:r>
        <w:rPr>
          <w:rFonts w:ascii="宋体" w:hAnsi="宋体" w:cs="宋体" w:hint="eastAsia"/>
          <w:b/>
          <w:bCs/>
          <w:szCs w:val="21"/>
          <w:lang w:val="zh-CN"/>
        </w:rPr>
        <w:t>设计服务阶段工作要求</w:t>
      </w:r>
    </w:p>
    <w:p w14:paraId="3A96EFE9"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根据合同当事人双方在协议书</w:t>
      </w:r>
      <w:proofErr w:type="gramStart"/>
      <w:r>
        <w:rPr>
          <w:rFonts w:ascii="宋体" w:hAnsi="宋体" w:hint="eastAsia"/>
          <w:szCs w:val="21"/>
          <w:lang w:val="zh-CN"/>
        </w:rPr>
        <w:t>中框选的</w:t>
      </w:r>
      <w:proofErr w:type="gramEnd"/>
      <w:r>
        <w:rPr>
          <w:rFonts w:ascii="宋体" w:hAnsi="宋体" w:hint="eastAsia"/>
          <w:szCs w:val="21"/>
          <w:lang w:val="zh-CN"/>
        </w:rPr>
        <w:t>设计阶段及内容，设计人应按照对应阶段发包人具体要求完成设计工作，提交符合《建筑工程设计文件编制深度规定》和</w:t>
      </w:r>
      <w:r>
        <w:rPr>
          <w:rFonts w:ascii="宋体" w:hAnsi="宋体"/>
          <w:szCs w:val="21"/>
          <w:lang w:val="zh-CN"/>
        </w:rPr>
        <w:t>发包人设计要求</w:t>
      </w:r>
      <w:r>
        <w:rPr>
          <w:rFonts w:ascii="宋体" w:hAnsi="宋体" w:hint="eastAsia"/>
          <w:szCs w:val="21"/>
          <w:lang w:val="zh-CN"/>
        </w:rPr>
        <w:t>的成果，完</w:t>
      </w:r>
      <w:r>
        <w:rPr>
          <w:rFonts w:ascii="宋体" w:hAnsi="宋体" w:hint="eastAsia"/>
          <w:szCs w:val="21"/>
          <w:lang w:val="zh-CN"/>
        </w:rPr>
        <w:lastRenderedPageBreak/>
        <w:t>成发包人要求办理的与本工程设计有关的合理的其他事务，发包人对各设计阶段工作有特殊要求的，可在专用合同条款中约定。</w:t>
      </w:r>
    </w:p>
    <w:p w14:paraId="4B7E9F20"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6.</w:t>
      </w:r>
      <w:r>
        <w:rPr>
          <w:rFonts w:ascii="宋体" w:hAnsi="宋体"/>
          <w:b/>
          <w:bCs/>
          <w:szCs w:val="21"/>
        </w:rPr>
        <w:t>4</w:t>
      </w:r>
      <w:r>
        <w:rPr>
          <w:rFonts w:ascii="宋体" w:hAnsi="宋体" w:hint="eastAsia"/>
          <w:b/>
          <w:bCs/>
          <w:szCs w:val="21"/>
        </w:rPr>
        <w:t>.1 方案设计阶段工作要求</w:t>
      </w:r>
    </w:p>
    <w:p w14:paraId="53AB7487" w14:textId="77777777" w:rsidR="00961528" w:rsidRDefault="00000000">
      <w:pPr>
        <w:spacing w:line="360" w:lineRule="auto"/>
        <w:ind w:firstLineChars="200" w:firstLine="420"/>
        <w:rPr>
          <w:rFonts w:ascii="宋体" w:hAnsi="宋体" w:hint="eastAsia"/>
          <w:szCs w:val="21"/>
          <w:lang w:val="zh-CN"/>
        </w:rPr>
      </w:pPr>
      <w:r>
        <w:rPr>
          <w:rFonts w:ascii="宋体" w:hAnsi="宋体"/>
          <w:szCs w:val="21"/>
          <w:lang w:val="zh-CN"/>
        </w:rPr>
        <w:t xml:space="preserve">6.4.1.1 </w:t>
      </w:r>
      <w:r>
        <w:rPr>
          <w:rFonts w:ascii="宋体" w:hAnsi="宋体" w:hint="eastAsia"/>
          <w:szCs w:val="21"/>
          <w:lang w:val="zh-CN"/>
        </w:rPr>
        <w:t>建筑专业设计要求</w:t>
      </w:r>
    </w:p>
    <w:p w14:paraId="73A23A14"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（1）设计人</w:t>
      </w:r>
      <w:r>
        <w:rPr>
          <w:rFonts w:ascii="宋体" w:hAnsi="宋体" w:hint="eastAsia"/>
          <w:szCs w:val="21"/>
        </w:rPr>
        <w:t>应</w:t>
      </w:r>
      <w:r>
        <w:rPr>
          <w:rFonts w:ascii="宋体" w:hAnsi="宋体" w:hint="eastAsia"/>
          <w:szCs w:val="21"/>
          <w:lang w:val="zh-CN"/>
        </w:rPr>
        <w:t>对中标方案或概念性方案进行深化和优化，提交完整设计方案（</w:t>
      </w:r>
      <w:proofErr w:type="gramStart"/>
      <w:r>
        <w:rPr>
          <w:rFonts w:ascii="宋体" w:hAnsi="宋体" w:hint="eastAsia"/>
          <w:szCs w:val="21"/>
          <w:lang w:val="zh-CN"/>
        </w:rPr>
        <w:t>含设计</w:t>
      </w:r>
      <w:proofErr w:type="gramEnd"/>
      <w:r>
        <w:rPr>
          <w:rFonts w:ascii="宋体" w:hAnsi="宋体" w:hint="eastAsia"/>
          <w:szCs w:val="21"/>
          <w:lang w:val="zh-CN"/>
        </w:rPr>
        <w:t>说明文本及设计图纸、设计模型）及效果图，报送发包人核查确认；</w:t>
      </w:r>
    </w:p>
    <w:p w14:paraId="319B05B5"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 xml:space="preserve">（2）设计人应积极协助发包人，按规定将方案设计文件（含纸质文件）报送政府相关部门审查； </w:t>
      </w:r>
    </w:p>
    <w:p w14:paraId="2336AEB9"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（3）设计人应按发包人要求提供有关技术文件、主要材料样板及技术参数和规格说明，配合发包人开展可行性研究、各阶段方案评审工作，工作并符合投资估算要求；</w:t>
      </w:r>
    </w:p>
    <w:p w14:paraId="03D9AB01"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4）对于室内设计，设计人应提供符合发包人要求的设计成果，如方案设计单位与后续施工图设计单位不一致，则方案设计单位需提供满足开展后续施工图设计的成果文件，包括但不限于室内设计效果图、CAD图、BIM模型等设计文件。</w:t>
      </w:r>
    </w:p>
    <w:p w14:paraId="5081F6E4"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6.4.1.2 结构专业设计要求</w:t>
      </w:r>
    </w:p>
    <w:p w14:paraId="24E96524"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（1）除满足结构方案说明的基本要求以外，设计人应对采用的新结构、新技术进行重点说明；</w:t>
      </w:r>
    </w:p>
    <w:p w14:paraId="28D9E787"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（2）当存在大跨度、长悬臂、超高、超限等特殊结构时，设计人应重点说明其技术措施并进行方案比选与初步计算给出解决方法，对特殊结构方案的必要性进行专项论证，确保方案的可实施性。</w:t>
      </w:r>
    </w:p>
    <w:p w14:paraId="4A93EA87"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w:t>
      </w:r>
      <w:r>
        <w:rPr>
          <w:rFonts w:ascii="宋体" w:hAnsi="宋体" w:hint="eastAsia"/>
          <w:szCs w:val="21"/>
        </w:rPr>
        <w:t>3</w:t>
      </w:r>
      <w:r>
        <w:rPr>
          <w:rFonts w:ascii="宋体" w:hAnsi="宋体" w:hint="eastAsia"/>
          <w:szCs w:val="21"/>
          <w:lang w:val="zh-CN"/>
        </w:rPr>
        <w:t>）配合建筑专业优化建筑形体，在保证建筑效果的基础上更加安全、合理，体现结构体系的力学美感；根据项目场地情况、政府部门批复文件优化地下室范围及轮廓。</w:t>
      </w:r>
    </w:p>
    <w:p w14:paraId="279917A2"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6.4.1.3 机电专业设计要求</w:t>
      </w:r>
    </w:p>
    <w:p w14:paraId="372C6C7B"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（1）提供重大系统的经济性分析及计算依据；</w:t>
      </w:r>
    </w:p>
    <w:p w14:paraId="3E4A813A"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（2）确定主要机房管井的面积及位置；</w:t>
      </w:r>
    </w:p>
    <w:p w14:paraId="4B4C600B"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（3）配合建筑方案确定各楼层、架空层、避难层、设备夹层等的层高；</w:t>
      </w:r>
    </w:p>
    <w:p w14:paraId="4C0D54E5"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（4）明确对建筑方案主要立面有影响的立管及百叶位置，并采取措施消除或减轻影响；</w:t>
      </w:r>
    </w:p>
    <w:p w14:paraId="367EB94C"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（5）</w:t>
      </w:r>
      <w:proofErr w:type="gramStart"/>
      <w:r>
        <w:rPr>
          <w:rFonts w:ascii="宋体" w:hAnsi="宋体" w:hint="eastAsia"/>
          <w:szCs w:val="21"/>
          <w:lang w:val="zh-CN"/>
        </w:rPr>
        <w:t>机电各</w:t>
      </w:r>
      <w:proofErr w:type="gramEnd"/>
      <w:r>
        <w:rPr>
          <w:rFonts w:ascii="宋体" w:hAnsi="宋体" w:hint="eastAsia"/>
          <w:szCs w:val="21"/>
          <w:lang w:val="zh-CN"/>
        </w:rPr>
        <w:t>专业总平面图（应标示管线走向、型号规格及敷设方式，以及各机房的位置）。</w:t>
      </w:r>
    </w:p>
    <w:p w14:paraId="369765DD"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 xml:space="preserve">.4.1.4 </w:t>
      </w:r>
      <w:r>
        <w:rPr>
          <w:rFonts w:ascii="宋体" w:hAnsi="宋体" w:hint="eastAsia"/>
          <w:szCs w:val="21"/>
          <w:lang w:val="zh-CN"/>
        </w:rPr>
        <w:t>绿色建筑专业设计要求</w:t>
      </w:r>
    </w:p>
    <w:p w14:paraId="692B8D2C"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w:t>
      </w:r>
      <w:proofErr w:type="gramStart"/>
      <w:r>
        <w:rPr>
          <w:rFonts w:ascii="宋体" w:hAnsi="宋体" w:hint="eastAsia"/>
          <w:szCs w:val="21"/>
          <w:lang w:val="zh-CN"/>
        </w:rPr>
        <w:t>进行绿建方案比选</w:t>
      </w:r>
      <w:proofErr w:type="gramEnd"/>
      <w:r>
        <w:rPr>
          <w:rFonts w:ascii="宋体" w:hAnsi="宋体" w:hint="eastAsia"/>
          <w:szCs w:val="21"/>
          <w:lang w:val="zh-CN"/>
        </w:rPr>
        <w:t>、技术论证；</w:t>
      </w:r>
    </w:p>
    <w:p w14:paraId="46D3D289"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（2）进行技术、经济可行性分析，绿色建筑的增量投资估算及其效益分析。</w:t>
      </w:r>
    </w:p>
    <w:p w14:paraId="4740ADC8"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6.4.1.5 装配式建筑专项设计要求</w:t>
      </w:r>
    </w:p>
    <w:p w14:paraId="1757AD99"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lastRenderedPageBreak/>
        <w:t>（1）进行装配式建筑方案策划和实施路径分析；</w:t>
      </w:r>
    </w:p>
    <w:p w14:paraId="19AB7531"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（2）进行技术、经济可行性分析，装配式建筑的增量投资估算及其效益分析。</w:t>
      </w:r>
    </w:p>
    <w:p w14:paraId="61BB8B87"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6.4.1.6 岩土专业设计要求</w:t>
      </w:r>
    </w:p>
    <w:p w14:paraId="72E492C1"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（1）进行基坑、边坡等支护的方案选型研究；</w:t>
      </w:r>
    </w:p>
    <w:p w14:paraId="45DEF8B7"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（2）进行技术、工期、经济可行性分析。</w:t>
      </w:r>
    </w:p>
    <w:p w14:paraId="15F84F09" w14:textId="77777777" w:rsidR="00961528" w:rsidRDefault="00000000">
      <w:pPr>
        <w:spacing w:line="360" w:lineRule="auto"/>
        <w:ind w:firstLineChars="200" w:firstLine="420"/>
        <w:rPr>
          <w:rFonts w:ascii="宋体" w:hAnsi="宋体" w:hint="eastAsia"/>
          <w:szCs w:val="21"/>
          <w:lang w:val="zh-CN"/>
        </w:rPr>
      </w:pPr>
      <w:r>
        <w:rPr>
          <w:rFonts w:ascii="宋体" w:hAnsi="宋体"/>
          <w:szCs w:val="21"/>
          <w:lang w:val="zh-CN"/>
        </w:rPr>
        <w:t>6.4.1.</w:t>
      </w:r>
      <w:r>
        <w:rPr>
          <w:rFonts w:ascii="宋体" w:hAnsi="宋体" w:hint="eastAsia"/>
          <w:szCs w:val="21"/>
        </w:rPr>
        <w:t>7</w:t>
      </w:r>
      <w:r>
        <w:rPr>
          <w:rFonts w:ascii="宋体" w:hAnsi="宋体"/>
          <w:szCs w:val="21"/>
          <w:lang w:val="zh-CN"/>
        </w:rPr>
        <w:t xml:space="preserve"> </w:t>
      </w:r>
      <w:r>
        <w:rPr>
          <w:rFonts w:ascii="宋体" w:hAnsi="宋体" w:hint="eastAsia"/>
          <w:szCs w:val="21"/>
          <w:lang w:val="zh-CN"/>
        </w:rPr>
        <w:t>所提交的方案设计文件取得政府相关部门审查同意批文（不需批文的，需要发包人核查同意的回复），并提供方案设计成果后，视为设计人本阶段工作完成。</w:t>
      </w:r>
    </w:p>
    <w:p w14:paraId="71FCDBD7"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6.</w:t>
      </w:r>
      <w:r>
        <w:rPr>
          <w:rFonts w:ascii="宋体" w:hAnsi="宋体"/>
          <w:b/>
          <w:bCs/>
          <w:szCs w:val="21"/>
        </w:rPr>
        <w:t>4</w:t>
      </w:r>
      <w:r>
        <w:rPr>
          <w:rFonts w:ascii="宋体" w:hAnsi="宋体" w:hint="eastAsia"/>
          <w:b/>
          <w:bCs/>
          <w:szCs w:val="21"/>
        </w:rPr>
        <w:t>.2</w:t>
      </w:r>
      <w:r>
        <w:rPr>
          <w:rFonts w:ascii="宋体" w:hAnsi="宋体"/>
          <w:b/>
          <w:bCs/>
          <w:szCs w:val="21"/>
        </w:rPr>
        <w:t xml:space="preserve"> </w:t>
      </w:r>
      <w:r>
        <w:rPr>
          <w:rFonts w:ascii="宋体" w:hAnsi="宋体" w:hint="eastAsia"/>
          <w:b/>
          <w:bCs/>
          <w:szCs w:val="21"/>
        </w:rPr>
        <w:t>初步设计阶段工作要求</w:t>
      </w:r>
    </w:p>
    <w:p w14:paraId="0C8AC391"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6.4.2.1 </w:t>
      </w:r>
      <w:r>
        <w:rPr>
          <w:rFonts w:ascii="宋体" w:hAnsi="宋体" w:hint="eastAsia"/>
          <w:szCs w:val="21"/>
          <w:lang w:val="zh-CN"/>
        </w:rPr>
        <w:t>设计人根据政府相关部门批准后的方案设计文件，完成初步设计文件，报送发包人核查确认。</w:t>
      </w:r>
    </w:p>
    <w:p w14:paraId="427D39EA"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6.4.2.2</w:t>
      </w:r>
      <w:r>
        <w:rPr>
          <w:rFonts w:ascii="宋体" w:hAnsi="宋体" w:hint="eastAsia"/>
          <w:szCs w:val="21"/>
          <w:lang w:val="zh-CN"/>
        </w:rPr>
        <w:t>设计人应积极协助发包人，按规定将初步设计及概算编制文件报送政府相关部门审查。</w:t>
      </w:r>
    </w:p>
    <w:p w14:paraId="59238E3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6.4.2.3设计人应委托政府主管部门认可的第三方测绘单位进行初步设计建筑面积核查工作（面积测绘费用已包含在基本设计服务费中），分别提供按照《深圳市建筑设计规则》及《建筑工程建筑面积计算规范（GB/T50353-2013）》计算的项目建筑面积，若存在超批复面积的情况，需按规定面积修改设计</w:t>
      </w:r>
      <w:r>
        <w:rPr>
          <w:rFonts w:ascii="宋体" w:hAnsi="宋体" w:hint="eastAsia"/>
          <w:szCs w:val="21"/>
        </w:rPr>
        <w:t>文件</w:t>
      </w:r>
      <w:r>
        <w:rPr>
          <w:rFonts w:ascii="宋体" w:hAnsi="宋体" w:hint="eastAsia"/>
          <w:szCs w:val="21"/>
          <w:lang w:val="zh-CN"/>
        </w:rPr>
        <w:t>。</w:t>
      </w:r>
    </w:p>
    <w:p w14:paraId="441497E5"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6.4.2.</w:t>
      </w:r>
      <w:r>
        <w:rPr>
          <w:rFonts w:ascii="宋体" w:hAnsi="宋体" w:hint="eastAsia"/>
          <w:szCs w:val="21"/>
          <w:lang w:val="zh-CN"/>
        </w:rPr>
        <w:t>4设计人负责编制项目初步设计总概算的，应按照《深圳市建设工程造价管理规定》《深圳市建筑工务署项目概算编制与申报工作指引》的规定和要求，委托具备工程造价咨询资质的机构编制。</w:t>
      </w:r>
    </w:p>
    <w:p w14:paraId="65140EF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.4.2.</w:t>
      </w:r>
      <w:r>
        <w:rPr>
          <w:rFonts w:ascii="宋体" w:hAnsi="宋体" w:hint="eastAsia"/>
          <w:szCs w:val="21"/>
        </w:rPr>
        <w:t>5</w:t>
      </w:r>
      <w:r>
        <w:rPr>
          <w:rFonts w:ascii="宋体" w:hAnsi="宋体"/>
          <w:szCs w:val="21"/>
          <w:lang w:val="zh-CN"/>
        </w:rPr>
        <w:t xml:space="preserve"> </w:t>
      </w:r>
      <w:r>
        <w:rPr>
          <w:rFonts w:ascii="宋体" w:hAnsi="宋体" w:hint="eastAsia"/>
          <w:szCs w:val="21"/>
          <w:lang w:val="zh-CN"/>
        </w:rPr>
        <w:t>设计人所提交的消防设计如突破设计规范要求，应组织通过特殊消防设计评估。</w:t>
      </w:r>
    </w:p>
    <w:p w14:paraId="4D8E4330"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6.4.2.</w:t>
      </w:r>
      <w:r>
        <w:rPr>
          <w:rFonts w:ascii="宋体" w:hAnsi="宋体" w:hint="eastAsia"/>
          <w:szCs w:val="21"/>
        </w:rPr>
        <w:t>6</w:t>
      </w:r>
      <w:r>
        <w:rPr>
          <w:rFonts w:ascii="宋体" w:hAnsi="宋体" w:hint="eastAsia"/>
          <w:szCs w:val="21"/>
          <w:lang w:val="zh-CN"/>
        </w:rPr>
        <w:t>设计人所提交的初步设计及概算编制文件取得政府相关部门审查同意批文（不需批文的，需要发包人核查同意的回复），并提供初步设计成果后，视为设计人本阶段工作完成。</w:t>
      </w:r>
    </w:p>
    <w:p w14:paraId="65B46A24"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6.4.3 施工图设计阶段工作要求</w:t>
      </w:r>
    </w:p>
    <w:p w14:paraId="5558E1E2"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6.</w:t>
      </w:r>
      <w:r>
        <w:rPr>
          <w:rFonts w:ascii="宋体" w:hAnsi="宋体" w:hint="eastAsia"/>
          <w:szCs w:val="21"/>
          <w:lang w:val="zh-CN"/>
        </w:rPr>
        <w:t>4</w:t>
      </w:r>
      <w:r>
        <w:rPr>
          <w:rFonts w:ascii="宋体" w:hAnsi="宋体"/>
          <w:szCs w:val="21"/>
          <w:lang w:val="zh-CN"/>
        </w:rPr>
        <w:t xml:space="preserve">.3.1 </w:t>
      </w:r>
      <w:r>
        <w:rPr>
          <w:rFonts w:ascii="宋体" w:hAnsi="宋体" w:hint="eastAsia"/>
          <w:szCs w:val="21"/>
          <w:lang w:val="zh-CN"/>
        </w:rPr>
        <w:t>设计人应根据政府相关部门批准后的项目总概算和初步设计文件，完成全套施工图设计文件，提供设备和材料清单，报送发包人核查确认，如方案设计单位与施工图设计单位不一致，则方案设计单位需对全套施工图图纸进行实质性审查，确保设计方案与施工图保持一致性。</w:t>
      </w:r>
    </w:p>
    <w:p w14:paraId="4DDE902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6.4.3.2对于钢结构、预应力、建筑智能化、幕墙、泛光照明等专业设计文件，必须满足施工招标要求，建筑智能化施工图设计深度还需满足深圳市建筑工</w:t>
      </w:r>
      <w:proofErr w:type="gramStart"/>
      <w:r>
        <w:rPr>
          <w:rFonts w:ascii="宋体" w:hAnsi="宋体" w:hint="eastAsia"/>
          <w:szCs w:val="21"/>
          <w:lang w:val="zh-CN"/>
        </w:rPr>
        <w:t>务</w:t>
      </w:r>
      <w:proofErr w:type="gramEnd"/>
      <w:r>
        <w:rPr>
          <w:rFonts w:ascii="宋体" w:hAnsi="宋体" w:hint="eastAsia"/>
          <w:szCs w:val="21"/>
          <w:lang w:val="zh-CN"/>
        </w:rPr>
        <w:t>署编制的《深圳市建筑工务署建筑智能化专业设计深度规定》（</w:t>
      </w:r>
      <w:r>
        <w:rPr>
          <w:rFonts w:ascii="宋体" w:hAnsi="宋体" w:hint="eastAsia"/>
          <w:szCs w:val="21"/>
        </w:rPr>
        <w:t>详见附件8-3</w:t>
      </w:r>
      <w:r>
        <w:rPr>
          <w:rFonts w:ascii="宋体" w:hAnsi="宋体" w:hint="eastAsia"/>
          <w:szCs w:val="21"/>
          <w:lang w:val="zh-CN"/>
        </w:rPr>
        <w:t>）有关要求，其他设计成果和服务须满足施工招标和现场施工要求。</w:t>
      </w:r>
    </w:p>
    <w:p w14:paraId="6E4C844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6.4.3.3设计人需提供给排水系统、空调水系统、防排烟系统、通风系统等管路系统的</w:t>
      </w:r>
      <w:r>
        <w:rPr>
          <w:rFonts w:ascii="宋体" w:hAnsi="宋体" w:hint="eastAsia"/>
          <w:szCs w:val="21"/>
        </w:rPr>
        <w:t>原理图</w:t>
      </w:r>
      <w:r>
        <w:rPr>
          <w:rFonts w:ascii="宋体" w:hAnsi="宋体" w:hint="eastAsia"/>
          <w:szCs w:val="21"/>
          <w:lang w:val="zh-CN"/>
        </w:rPr>
        <w:t>。非标设计的</w:t>
      </w:r>
      <w:r>
        <w:rPr>
          <w:rFonts w:ascii="宋体" w:hAnsi="宋体" w:hint="eastAsia"/>
          <w:szCs w:val="21"/>
        </w:rPr>
        <w:t>各专业需提供满足施工图深度及施工、运</w:t>
      </w:r>
      <w:proofErr w:type="gramStart"/>
      <w:r>
        <w:rPr>
          <w:rFonts w:ascii="宋体" w:hAnsi="宋体" w:hint="eastAsia"/>
          <w:szCs w:val="21"/>
        </w:rPr>
        <w:t>维要求</w:t>
      </w:r>
      <w:proofErr w:type="gramEnd"/>
      <w:r>
        <w:rPr>
          <w:rFonts w:ascii="宋体" w:hAnsi="宋体" w:hint="eastAsia"/>
          <w:szCs w:val="21"/>
        </w:rPr>
        <w:t>的图纸</w:t>
      </w:r>
      <w:r>
        <w:rPr>
          <w:rFonts w:ascii="宋体" w:hAnsi="宋体" w:hint="eastAsia"/>
          <w:szCs w:val="21"/>
          <w:lang w:val="zh-CN"/>
        </w:rPr>
        <w:t>；所有机房大样图的设备和管路须标注详细的几何及定位尺寸；管线综合图深度应符合</w:t>
      </w:r>
      <w:r>
        <w:rPr>
          <w:rFonts w:ascii="宋体" w:hAnsi="宋体" w:hint="eastAsia"/>
          <w:szCs w:val="21"/>
        </w:rPr>
        <w:t>相关规范及施工</w:t>
      </w:r>
      <w:r>
        <w:rPr>
          <w:rFonts w:ascii="宋体" w:hAnsi="宋体" w:hint="eastAsia"/>
          <w:szCs w:val="21"/>
          <w:lang w:val="zh-CN"/>
        </w:rPr>
        <w:t>要求。</w:t>
      </w:r>
    </w:p>
    <w:p w14:paraId="087B716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6.4.3.</w:t>
      </w:r>
      <w:r>
        <w:rPr>
          <w:rFonts w:ascii="宋体" w:hAnsi="宋体"/>
          <w:szCs w:val="21"/>
          <w:lang w:val="zh-CN"/>
        </w:rPr>
        <w:t>4</w:t>
      </w:r>
      <w:r>
        <w:rPr>
          <w:rFonts w:ascii="宋体" w:hAnsi="宋体" w:hint="eastAsia"/>
          <w:szCs w:val="21"/>
          <w:lang w:val="zh-CN"/>
        </w:rPr>
        <w:t>设计人应按照批复的项目概算</w:t>
      </w:r>
      <w:r>
        <w:rPr>
          <w:rFonts w:ascii="宋体" w:hAnsi="宋体" w:hint="eastAsia"/>
          <w:szCs w:val="21"/>
        </w:rPr>
        <w:t>开展</w:t>
      </w:r>
      <w:r>
        <w:rPr>
          <w:rFonts w:ascii="宋体" w:hAnsi="宋体" w:hint="eastAsia"/>
          <w:szCs w:val="21"/>
          <w:lang w:val="zh-CN"/>
        </w:rPr>
        <w:t>施工图设计</w:t>
      </w:r>
      <w:r>
        <w:rPr>
          <w:rFonts w:ascii="宋体" w:hAnsi="宋体" w:hint="eastAsia"/>
          <w:szCs w:val="21"/>
        </w:rPr>
        <w:t>工作</w:t>
      </w:r>
      <w:r>
        <w:rPr>
          <w:rFonts w:ascii="宋体" w:hAnsi="宋体" w:hint="eastAsia"/>
          <w:szCs w:val="21"/>
          <w:lang w:val="zh-CN"/>
        </w:rPr>
        <w:t>，如发包人委托的造价咨询公司编制的施工图预算（在编制时设计人予以配合）超过批复的项目总概算，设计人应</w:t>
      </w:r>
      <w:r>
        <w:rPr>
          <w:rFonts w:ascii="宋体" w:hAnsi="宋体" w:hint="eastAsia"/>
          <w:szCs w:val="21"/>
        </w:rPr>
        <w:t>按发包人要求及时</w:t>
      </w:r>
      <w:r>
        <w:rPr>
          <w:rFonts w:ascii="宋体" w:hAnsi="宋体" w:hint="eastAsia"/>
          <w:szCs w:val="21"/>
          <w:lang w:val="zh-CN"/>
        </w:rPr>
        <w:t>调整设计</w:t>
      </w:r>
      <w:r>
        <w:rPr>
          <w:rFonts w:ascii="宋体" w:hAnsi="宋体" w:hint="eastAsia"/>
          <w:szCs w:val="21"/>
        </w:rPr>
        <w:t>文件</w:t>
      </w:r>
      <w:r>
        <w:rPr>
          <w:rFonts w:ascii="宋体" w:hAnsi="宋体" w:hint="eastAsia"/>
          <w:szCs w:val="21"/>
          <w:lang w:val="zh-CN"/>
        </w:rPr>
        <w:t>，确保施工图预算不超过批复的项目总概算。</w:t>
      </w:r>
    </w:p>
    <w:p w14:paraId="02BA85E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设计人应严格按照概算批复文件进行施工图设计，保证施工图设计内容与概算批复文件主要建设内容基本一致，如发包人或发包人委托的专业施工图审查机构提出修订意见，设计人应在发包人提出的合理期限内按要求修改完毕。</w:t>
      </w:r>
    </w:p>
    <w:p w14:paraId="48B0216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6.4.3.</w:t>
      </w:r>
      <w:r>
        <w:rPr>
          <w:rFonts w:ascii="宋体" w:hAnsi="宋体"/>
          <w:szCs w:val="21"/>
          <w:lang w:val="zh-CN"/>
        </w:rPr>
        <w:t>5</w:t>
      </w:r>
      <w:r>
        <w:rPr>
          <w:rFonts w:ascii="宋体" w:hAnsi="宋体" w:hint="eastAsia"/>
          <w:szCs w:val="21"/>
          <w:lang w:val="zh-CN"/>
        </w:rPr>
        <w:t>设计人应委托政府主管部门认可的第三方测绘单位进行施工图设计建筑面积测绘，确保各功能区域建筑面积及总建筑面积不超出《建设用地规划许可证》《建设工程规划许可证》、</w:t>
      </w:r>
      <w:proofErr w:type="gramStart"/>
      <w:r>
        <w:rPr>
          <w:rFonts w:ascii="宋体" w:hAnsi="宋体" w:hint="eastAsia"/>
          <w:szCs w:val="21"/>
          <w:lang w:val="zh-CN"/>
        </w:rPr>
        <w:t>市发改部门</w:t>
      </w:r>
      <w:proofErr w:type="gramEnd"/>
      <w:r>
        <w:rPr>
          <w:rFonts w:ascii="宋体" w:hAnsi="宋体" w:hint="eastAsia"/>
          <w:szCs w:val="21"/>
          <w:lang w:val="zh-CN"/>
        </w:rPr>
        <w:t>对初步设计的批复等文件中对建设规模的要求。</w:t>
      </w:r>
    </w:p>
    <w:p w14:paraId="27FE132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w:t>
      </w:r>
      <w:r>
        <w:rPr>
          <w:rFonts w:ascii="宋体" w:hAnsi="宋体" w:hint="eastAsia"/>
          <w:szCs w:val="21"/>
          <w:lang w:val="zh-CN"/>
        </w:rPr>
        <w:t>4</w:t>
      </w:r>
      <w:r>
        <w:rPr>
          <w:rFonts w:ascii="宋体" w:hAnsi="宋体"/>
          <w:szCs w:val="21"/>
          <w:lang w:val="zh-CN"/>
        </w:rPr>
        <w:t>.3.6</w:t>
      </w:r>
      <w:r>
        <w:rPr>
          <w:rFonts w:ascii="宋体" w:hAnsi="宋体" w:hint="eastAsia"/>
          <w:szCs w:val="21"/>
          <w:lang w:val="zh-CN"/>
        </w:rPr>
        <w:t>施工图设计文件经发包人专业组审查认可后，设计人应协助发包人，将其报送发包人委托的施工图审查机构进行审查，并按规定报送相关政府部门审批。</w:t>
      </w:r>
    </w:p>
    <w:p w14:paraId="5931D2D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w:t>
      </w:r>
      <w:r>
        <w:rPr>
          <w:rFonts w:ascii="宋体" w:hAnsi="宋体" w:hint="eastAsia"/>
          <w:szCs w:val="21"/>
          <w:lang w:val="zh-CN"/>
        </w:rPr>
        <w:t>4</w:t>
      </w:r>
      <w:r>
        <w:rPr>
          <w:rFonts w:ascii="宋体" w:hAnsi="宋体"/>
          <w:szCs w:val="21"/>
          <w:lang w:val="zh-CN"/>
        </w:rPr>
        <w:t>.3.7</w:t>
      </w:r>
      <w:r>
        <w:rPr>
          <w:rFonts w:ascii="宋体" w:hAnsi="宋体" w:hint="eastAsia"/>
          <w:szCs w:val="21"/>
          <w:lang w:val="zh-CN"/>
        </w:rPr>
        <w:t>设计人所提交的施工图设计文件取得政府相关部门审查同意批文（不需批文的，需要发包人核查同意的书面回复），并提供施工图设计成果后，视为设计人本阶段工作完成。</w:t>
      </w:r>
    </w:p>
    <w:p w14:paraId="6772CF8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 xml:space="preserve">.4.3.8 </w:t>
      </w:r>
      <w:r>
        <w:rPr>
          <w:rFonts w:ascii="宋体" w:hAnsi="宋体" w:hint="eastAsia"/>
          <w:szCs w:val="21"/>
          <w:lang w:val="zh-CN"/>
        </w:rPr>
        <w:t>设计人应组织绿色建筑、超低能耗及其他绿色低碳类专项</w:t>
      </w:r>
      <w:proofErr w:type="gramStart"/>
      <w:r>
        <w:rPr>
          <w:rFonts w:ascii="宋体" w:hAnsi="宋体" w:hint="eastAsia"/>
          <w:szCs w:val="21"/>
          <w:lang w:val="zh-CN"/>
        </w:rPr>
        <w:t>预评价</w:t>
      </w:r>
      <w:proofErr w:type="gramEnd"/>
      <w:r>
        <w:rPr>
          <w:rFonts w:ascii="宋体" w:hAnsi="宋体" w:hint="eastAsia"/>
          <w:szCs w:val="21"/>
          <w:lang w:val="zh-CN"/>
        </w:rPr>
        <w:t>或设计评价，确保施工图设计达到项目绿色建筑目标。</w:t>
      </w:r>
    </w:p>
    <w:p w14:paraId="3A917D09"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6.4.4</w:t>
      </w:r>
      <w:r>
        <w:rPr>
          <w:rFonts w:ascii="宋体" w:hAnsi="宋体"/>
          <w:b/>
          <w:bCs/>
          <w:szCs w:val="21"/>
        </w:rPr>
        <w:t xml:space="preserve"> </w:t>
      </w:r>
      <w:r>
        <w:rPr>
          <w:rFonts w:ascii="宋体" w:hAnsi="宋体" w:hint="eastAsia"/>
          <w:b/>
          <w:bCs/>
          <w:szCs w:val="21"/>
        </w:rPr>
        <w:t>施工配合服务阶段工作要求</w:t>
      </w:r>
    </w:p>
    <w:p w14:paraId="7A76A52C"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6.4.4.1在发包人组织施工招标、设备和材料采购等工作过程中，设计人应</w:t>
      </w:r>
      <w:r>
        <w:rPr>
          <w:rFonts w:ascii="宋体" w:hAnsi="宋体"/>
          <w:szCs w:val="21"/>
          <w:lang w:val="zh-CN"/>
        </w:rPr>
        <w:t>按</w:t>
      </w:r>
      <w:r>
        <w:rPr>
          <w:rFonts w:ascii="宋体" w:hAnsi="宋体" w:hint="eastAsia"/>
          <w:szCs w:val="21"/>
          <w:lang w:val="zh-CN"/>
        </w:rPr>
        <w:t>发包</w:t>
      </w:r>
      <w:r>
        <w:rPr>
          <w:rFonts w:ascii="宋体" w:hAnsi="宋体"/>
          <w:szCs w:val="21"/>
          <w:lang w:val="zh-CN"/>
        </w:rPr>
        <w:t>人规定的时间提供施工招标图纸、各类工程数量明细表、材料用量明细表和汇总表、参考资料、图纸及概算，提供所需的技术要求，核查设备、材料招标清单，按要求参加现场考察、招标答疑和技术谈判等工作，及时解决相关技术问题</w:t>
      </w:r>
      <w:r>
        <w:rPr>
          <w:rFonts w:ascii="宋体" w:hAnsi="宋体" w:hint="eastAsia"/>
          <w:szCs w:val="21"/>
          <w:lang w:val="zh-CN"/>
        </w:rPr>
        <w:t>，并配合项目总包、代建单位（如果有）开展招标工作。</w:t>
      </w:r>
    </w:p>
    <w:p w14:paraId="34AB803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在施工招标过程中，对于发包人或发包人委托的咨询单位提出的图纸问题，设计人应在3个工作日内给予书面答复；若因设计</w:t>
      </w:r>
      <w:proofErr w:type="gramStart"/>
      <w:r>
        <w:rPr>
          <w:rFonts w:ascii="宋体" w:hAnsi="宋体" w:hint="eastAsia"/>
          <w:szCs w:val="21"/>
          <w:lang w:val="zh-CN"/>
        </w:rPr>
        <w:t>人原因</w:t>
      </w:r>
      <w:proofErr w:type="gramEnd"/>
      <w:r>
        <w:rPr>
          <w:rFonts w:ascii="宋体" w:hAnsi="宋体" w:hint="eastAsia"/>
          <w:szCs w:val="21"/>
          <w:lang w:val="zh-CN"/>
        </w:rPr>
        <w:t>造成需补充或完善设计的，设计人应在5个工作日内提供书面图纸。</w:t>
      </w:r>
    </w:p>
    <w:p w14:paraId="3261D7B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6.4.4.2负责组织相关专业设计（水、电、燃气等管线），协助发包人向有关公共事业管理部门办理审批手续等工作，完成供水、供电、供气、通讯等的报批；与相关政府部门以及公共事业管理部门或企业就本项目审查、审批、审计、备案和专业咨询等工作进行联系和协调，提供其所需的图纸资料，并自行承担所发生的费用。</w:t>
      </w:r>
    </w:p>
    <w:p w14:paraId="6E9CF08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6.4.4.3按相关政府部门要求，提供完整申办资料并办理与设计有关的各类规划许可、报建和备案，协助办理规划用地手续；协助配合环境影响评价、防洪影响评价（如需）、地质灾害危险性评估（如需），对所提供的基础技术文件负责，并依据相关部门审批意见落实环评、防洪（如需）、防灾（如需）及水保工程技术措施。</w:t>
      </w:r>
    </w:p>
    <w:p w14:paraId="15C53B1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6.4.4.4自行收集、购买与本工程设计有关的第三方资料，以发包人名义刊登地下管线调查等各类通（公）告，并自行承担所发生的费用；负责工程实施期间的交通疏解设计。</w:t>
      </w:r>
    </w:p>
    <w:p w14:paraId="4A78FAE2"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6.</w:t>
      </w:r>
      <w:r>
        <w:rPr>
          <w:rFonts w:ascii="宋体" w:hAnsi="宋体" w:hint="eastAsia"/>
          <w:szCs w:val="21"/>
          <w:lang w:val="zh-CN"/>
        </w:rPr>
        <w:t>4</w:t>
      </w:r>
      <w:r>
        <w:rPr>
          <w:rFonts w:ascii="宋体" w:hAnsi="宋体"/>
          <w:szCs w:val="21"/>
          <w:lang w:val="zh-CN"/>
        </w:rPr>
        <w:t xml:space="preserve">.4.5 </w:t>
      </w:r>
      <w:r>
        <w:rPr>
          <w:rFonts w:ascii="宋体" w:hAnsi="宋体" w:hint="eastAsia"/>
          <w:szCs w:val="21"/>
          <w:lang w:val="zh-CN"/>
        </w:rPr>
        <w:t>设计人应在工程施工前进行技术交底（</w:t>
      </w:r>
      <w:proofErr w:type="gramStart"/>
      <w:r>
        <w:rPr>
          <w:rFonts w:ascii="宋体" w:hAnsi="宋体" w:hint="eastAsia"/>
          <w:szCs w:val="21"/>
        </w:rPr>
        <w:t>含</w:t>
      </w:r>
      <w:r>
        <w:rPr>
          <w:rFonts w:ascii="宋体" w:hAnsi="宋体" w:hint="eastAsia"/>
          <w:szCs w:val="21"/>
          <w:lang w:val="zh-CN"/>
        </w:rPr>
        <w:t>绿建专项</w:t>
      </w:r>
      <w:proofErr w:type="gramEnd"/>
      <w:r>
        <w:rPr>
          <w:rFonts w:ascii="宋体" w:hAnsi="宋体" w:hint="eastAsia"/>
          <w:szCs w:val="21"/>
          <w:lang w:val="zh-CN"/>
        </w:rPr>
        <w:t>），即向施工单位和监理单位或项目管理单位说明工程设计意图，详细解释已审查合格的施工图设计文件，并进行相关答疑工作。</w:t>
      </w:r>
    </w:p>
    <w:p w14:paraId="1E3D90E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6.4.4.</w:t>
      </w:r>
      <w:r>
        <w:rPr>
          <w:rFonts w:ascii="宋体" w:hAnsi="宋体"/>
          <w:szCs w:val="21"/>
          <w:lang w:val="zh-CN"/>
        </w:rPr>
        <w:t>6</w:t>
      </w:r>
      <w:r>
        <w:rPr>
          <w:rFonts w:ascii="宋体" w:hAnsi="宋体" w:hint="eastAsia"/>
          <w:szCs w:val="21"/>
          <w:lang w:val="zh-CN"/>
        </w:rPr>
        <w:t>工程开工后，设计人应根据发包人要求，派遣发包人认可的现场服务组或设计代表进驻现场，负责本工程从开工到竣工验收全过程中的技术配合工作，具体包括但不限于以下工作：</w:t>
      </w:r>
    </w:p>
    <w:p w14:paraId="3AED0832"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w:t>
      </w:r>
      <w:r>
        <w:rPr>
          <w:rFonts w:ascii="宋体" w:hAnsi="宋体" w:hint="eastAsia"/>
          <w:szCs w:val="21"/>
        </w:rPr>
        <w:t>1</w:t>
      </w:r>
      <w:r>
        <w:rPr>
          <w:rFonts w:ascii="宋体" w:hAnsi="宋体" w:hint="eastAsia"/>
          <w:szCs w:val="21"/>
          <w:lang w:val="zh-CN"/>
        </w:rPr>
        <w:t>）定人定期参加工地例会，定期提交施工现场设计巡查报告；</w:t>
      </w:r>
    </w:p>
    <w:p w14:paraId="32603FEE"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w:t>
      </w:r>
      <w:r>
        <w:rPr>
          <w:rFonts w:ascii="宋体" w:hAnsi="宋体" w:hint="eastAsia"/>
          <w:szCs w:val="21"/>
        </w:rPr>
        <w:t>2</w:t>
      </w:r>
      <w:r>
        <w:rPr>
          <w:rFonts w:ascii="宋体" w:hAnsi="宋体" w:hint="eastAsia"/>
          <w:szCs w:val="21"/>
          <w:lang w:val="zh-CN"/>
        </w:rPr>
        <w:t>）设计单位需配合发包人开展现场设计巡查，发现并记录现场关于设计效果、材料选型、设备选型等影响建筑感官体验的问题、设计合理性及现场施工与设计图纸一致性等问题，并提供建议解决方案，配合</w:t>
      </w:r>
      <w:r>
        <w:rPr>
          <w:rFonts w:ascii="宋体" w:hAnsi="宋体" w:hint="eastAsia"/>
          <w:szCs w:val="21"/>
        </w:rPr>
        <w:t>发包人</w:t>
      </w:r>
      <w:r>
        <w:rPr>
          <w:rFonts w:ascii="宋体" w:hAnsi="宋体" w:hint="eastAsia"/>
          <w:szCs w:val="21"/>
          <w:lang w:val="zh-CN"/>
        </w:rPr>
        <w:t>跟进整改情况。具体内容详见《</w:t>
      </w:r>
      <w:r>
        <w:rPr>
          <w:rFonts w:ascii="宋体" w:hAnsi="宋体" w:hint="eastAsia"/>
          <w:szCs w:val="21"/>
        </w:rPr>
        <w:t>深圳市建筑工务署工程设计管理中心设计巡检工作指引</w:t>
      </w:r>
      <w:r>
        <w:rPr>
          <w:rFonts w:ascii="宋体" w:hAnsi="宋体" w:hint="eastAsia"/>
          <w:szCs w:val="21"/>
          <w:lang w:val="zh-CN"/>
        </w:rPr>
        <w:t>》（</w:t>
      </w:r>
      <w:r>
        <w:rPr>
          <w:rFonts w:ascii="宋体" w:hAnsi="宋体" w:hint="eastAsia"/>
          <w:szCs w:val="21"/>
        </w:rPr>
        <w:t>详见附件8-1</w:t>
      </w:r>
      <w:r>
        <w:rPr>
          <w:rFonts w:ascii="宋体" w:hAnsi="宋体" w:hint="eastAsia"/>
          <w:szCs w:val="21"/>
          <w:lang w:val="zh-CN"/>
        </w:rPr>
        <w:t>）。</w:t>
      </w:r>
    </w:p>
    <w:p w14:paraId="3181582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3</w:t>
      </w:r>
      <w:r>
        <w:rPr>
          <w:rFonts w:ascii="宋体" w:hAnsi="宋体" w:hint="eastAsia"/>
          <w:szCs w:val="21"/>
          <w:lang w:val="zh-CN"/>
        </w:rPr>
        <w:t>）负责施工图交底，参加图纸会审，参加BIM设计</w:t>
      </w:r>
      <w:proofErr w:type="gramStart"/>
      <w:r>
        <w:rPr>
          <w:rFonts w:ascii="宋体" w:hAnsi="宋体" w:hint="eastAsia"/>
          <w:szCs w:val="21"/>
          <w:lang w:val="zh-CN"/>
        </w:rPr>
        <w:t>成果图模会审</w:t>
      </w:r>
      <w:proofErr w:type="gramEnd"/>
      <w:r>
        <w:rPr>
          <w:rFonts w:ascii="宋体" w:hAnsi="宋体" w:hint="eastAsia"/>
          <w:szCs w:val="21"/>
          <w:lang w:val="zh-CN"/>
        </w:rPr>
        <w:t>，提供所需的材料样板；</w:t>
      </w:r>
    </w:p>
    <w:p w14:paraId="4A2020C5"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4</w:t>
      </w:r>
      <w:r>
        <w:rPr>
          <w:rFonts w:ascii="宋体" w:hAnsi="宋体" w:hint="eastAsia"/>
          <w:szCs w:val="21"/>
          <w:lang w:val="zh-CN"/>
        </w:rPr>
        <w:t>）协调解决施工过程中有关设计问题并参与施工方案的审查，对施工现场遇到的设计技术问题提供多方案经济、技术比选；</w:t>
      </w:r>
    </w:p>
    <w:p w14:paraId="4D95F36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（4）审查材料样板和现场施工样板；</w:t>
      </w:r>
    </w:p>
    <w:p w14:paraId="0CA81F2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（5）负责施工现场设计指导，并从设计角度进行施工监督；</w:t>
      </w:r>
    </w:p>
    <w:p w14:paraId="28BFAF0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（6）负责处理现场设计变更，在发包人要求的时间内免费提供设计变更文件；</w:t>
      </w:r>
    </w:p>
    <w:p w14:paraId="5CAA583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（7）协助施工单位完成竣工验收资料的整理工作；</w:t>
      </w:r>
    </w:p>
    <w:p w14:paraId="0E060F9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（8）参加地基基础工程验收、主体结构及重要结构部位验收、隐蔽工程验收、</w:t>
      </w:r>
      <w:r>
        <w:rPr>
          <w:rFonts w:ascii="宋体" w:hAnsi="宋体" w:hint="eastAsia"/>
          <w:szCs w:val="21"/>
        </w:rPr>
        <w:t>深圳市建筑工</w:t>
      </w:r>
      <w:proofErr w:type="gramStart"/>
      <w:r>
        <w:rPr>
          <w:rFonts w:ascii="宋体" w:hAnsi="宋体" w:hint="eastAsia"/>
          <w:szCs w:val="21"/>
        </w:rPr>
        <w:t>务</w:t>
      </w:r>
      <w:proofErr w:type="gramEnd"/>
      <w:r>
        <w:rPr>
          <w:rFonts w:ascii="宋体" w:hAnsi="宋体" w:hint="eastAsia"/>
          <w:szCs w:val="21"/>
        </w:rPr>
        <w:t>署</w:t>
      </w:r>
      <w:r>
        <w:rPr>
          <w:rFonts w:ascii="宋体" w:hAnsi="宋体" w:hint="eastAsia"/>
          <w:szCs w:val="21"/>
          <w:lang w:val="zh-CN"/>
        </w:rPr>
        <w:t xml:space="preserve">组织的预验收和工程竣工验收； </w:t>
      </w:r>
    </w:p>
    <w:p w14:paraId="198FF74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（9）参加工程质量安全事故分析，并对因设计</w:t>
      </w:r>
      <w:r>
        <w:rPr>
          <w:rFonts w:ascii="宋体" w:hAnsi="宋体" w:hint="eastAsia"/>
          <w:szCs w:val="21"/>
        </w:rPr>
        <w:t>原因</w:t>
      </w:r>
      <w:r>
        <w:rPr>
          <w:rFonts w:ascii="宋体" w:hAnsi="宋体" w:hint="eastAsia"/>
          <w:szCs w:val="21"/>
          <w:lang w:val="zh-CN"/>
        </w:rPr>
        <w:t>造成的质量安全事故，提出相应技术处理方案；</w:t>
      </w:r>
    </w:p>
    <w:p w14:paraId="430D60B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（10）对施工单位提交的深化设计（加工制作详图）进行复核和确认。</w:t>
      </w:r>
    </w:p>
    <w:p w14:paraId="7343253D" w14:textId="77777777" w:rsidR="00961528" w:rsidRDefault="00000000">
      <w:pPr>
        <w:spacing w:line="360" w:lineRule="auto"/>
        <w:ind w:firstLine="420"/>
        <w:rPr>
          <w:rFonts w:ascii="宋体" w:hAnsi="宋体" w:hint="eastAsia"/>
          <w:szCs w:val="21"/>
        </w:rPr>
      </w:pPr>
      <w:r>
        <w:rPr>
          <w:rFonts w:ascii="宋体" w:hAnsi="宋体" w:hint="eastAsia"/>
          <w:szCs w:val="21"/>
        </w:rPr>
        <w:t>如设计人不能按以上要求完成施工服务阶段的配合工作，发包人有权视情形</w:t>
      </w:r>
      <w:proofErr w:type="gramStart"/>
      <w:r>
        <w:rPr>
          <w:rFonts w:ascii="宋体" w:hAnsi="宋体" w:hint="eastAsia"/>
          <w:szCs w:val="21"/>
        </w:rPr>
        <w:t>自设计</w:t>
      </w:r>
      <w:proofErr w:type="gramEnd"/>
      <w:r>
        <w:rPr>
          <w:rFonts w:ascii="宋体" w:hAnsi="宋体" w:hint="eastAsia"/>
          <w:szCs w:val="21"/>
        </w:rPr>
        <w:t>服务费中扣除施工配合服务费用，扣除的施工配合服务费用上限不超过基本设计服务费的10%。</w:t>
      </w:r>
    </w:p>
    <w:p w14:paraId="71F8852D"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lastRenderedPageBreak/>
        <w:t>6</w:t>
      </w:r>
      <w:r>
        <w:rPr>
          <w:rFonts w:ascii="宋体" w:hAnsi="宋体"/>
          <w:b/>
          <w:bCs/>
          <w:szCs w:val="21"/>
        </w:rPr>
        <w:t>.</w:t>
      </w:r>
      <w:r>
        <w:rPr>
          <w:rFonts w:ascii="宋体" w:hAnsi="宋体" w:hint="eastAsia"/>
          <w:b/>
          <w:bCs/>
          <w:szCs w:val="21"/>
        </w:rPr>
        <w:t>4</w:t>
      </w:r>
      <w:r>
        <w:rPr>
          <w:rFonts w:ascii="宋体" w:hAnsi="宋体"/>
          <w:b/>
          <w:bCs/>
          <w:szCs w:val="21"/>
        </w:rPr>
        <w:t xml:space="preserve">.5 </w:t>
      </w:r>
      <w:r>
        <w:rPr>
          <w:rFonts w:ascii="宋体" w:hAnsi="宋体" w:cs="宋体" w:hint="eastAsia"/>
          <w:b/>
          <w:bCs/>
          <w:szCs w:val="21"/>
        </w:rPr>
        <w:t>绘制工程竣工图及结算阶段</w:t>
      </w:r>
      <w:r>
        <w:rPr>
          <w:rFonts w:ascii="宋体" w:hAnsi="宋体" w:hint="eastAsia"/>
          <w:b/>
          <w:bCs/>
          <w:szCs w:val="21"/>
        </w:rPr>
        <w:t>工作要求</w:t>
      </w:r>
    </w:p>
    <w:p w14:paraId="6619FE7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6.4.5.1工程竣工后，设计人应按发包人要求及时绘制工程竣工图，并对竣工图与现场施工的一致性进行复核，竣工图应完全反映</w:t>
      </w:r>
      <w:r>
        <w:rPr>
          <w:rFonts w:ascii="宋体" w:hAnsi="宋体" w:hint="eastAsia"/>
          <w:szCs w:val="21"/>
        </w:rPr>
        <w:t>工程</w:t>
      </w:r>
      <w:r>
        <w:rPr>
          <w:rFonts w:ascii="宋体" w:hAnsi="宋体" w:hint="eastAsia"/>
          <w:szCs w:val="21"/>
          <w:lang w:val="zh-CN"/>
        </w:rPr>
        <w:t>变更、现场施工情况，</w:t>
      </w:r>
      <w:r>
        <w:rPr>
          <w:rFonts w:ascii="宋体" w:hAnsi="宋体" w:hint="eastAsia"/>
          <w:szCs w:val="21"/>
        </w:rPr>
        <w:t>同时</w:t>
      </w:r>
      <w:r>
        <w:rPr>
          <w:rFonts w:ascii="宋体" w:hAnsi="宋体" w:hint="eastAsia"/>
          <w:szCs w:val="21"/>
          <w:lang w:val="zh-CN"/>
        </w:rPr>
        <w:t>需满足工程档案管理及工程结算的要求。</w:t>
      </w:r>
    </w:p>
    <w:p w14:paraId="0E44037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6.4.5.2设计人</w:t>
      </w:r>
      <w:r>
        <w:rPr>
          <w:rFonts w:ascii="宋体" w:hAnsi="宋体" w:hint="eastAsia"/>
          <w:szCs w:val="21"/>
        </w:rPr>
        <w:t>应在</w:t>
      </w:r>
      <w:r>
        <w:rPr>
          <w:rFonts w:ascii="宋体" w:hAnsi="宋体" w:hint="eastAsia"/>
          <w:szCs w:val="21"/>
          <w:lang w:val="zh-CN"/>
        </w:rPr>
        <w:t>工程通过竣工验收</w:t>
      </w:r>
      <w:r>
        <w:rPr>
          <w:rFonts w:ascii="宋体" w:hAnsi="宋体" w:hint="eastAsia"/>
          <w:szCs w:val="21"/>
        </w:rPr>
        <w:t>至合同</w:t>
      </w:r>
      <w:r>
        <w:rPr>
          <w:rFonts w:ascii="宋体" w:hAnsi="宋体" w:hint="eastAsia"/>
          <w:szCs w:val="21"/>
          <w:lang w:val="zh-CN"/>
        </w:rPr>
        <w:t>结算审计</w:t>
      </w:r>
      <w:r>
        <w:rPr>
          <w:rFonts w:ascii="宋体" w:hAnsi="宋体" w:hint="eastAsia"/>
          <w:szCs w:val="21"/>
        </w:rPr>
        <w:t>完成期间</w:t>
      </w:r>
      <w:r>
        <w:rPr>
          <w:rFonts w:ascii="宋体" w:hAnsi="宋体" w:hint="eastAsia"/>
          <w:szCs w:val="21"/>
          <w:lang w:val="zh-CN"/>
        </w:rPr>
        <w:t>，提供全过程配合服务。</w:t>
      </w:r>
    </w:p>
    <w:p w14:paraId="62456C6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6.4.5.</w:t>
      </w:r>
      <w:r>
        <w:rPr>
          <w:rFonts w:ascii="宋体" w:hAnsi="宋体" w:hint="eastAsia"/>
          <w:szCs w:val="21"/>
        </w:rPr>
        <w:t>3</w:t>
      </w:r>
      <w:r>
        <w:rPr>
          <w:rFonts w:ascii="宋体" w:hAnsi="宋体" w:hint="eastAsia"/>
          <w:szCs w:val="21"/>
          <w:lang w:val="zh-CN"/>
        </w:rPr>
        <w:t>设计人应</w:t>
      </w:r>
      <w:r>
        <w:rPr>
          <w:rFonts w:ascii="宋体" w:hAnsi="宋体" w:hint="eastAsia"/>
          <w:szCs w:val="21"/>
        </w:rPr>
        <w:t>配合发包人按照《深圳市政府投资项目后评价管理办法》及</w:t>
      </w:r>
      <w:r>
        <w:rPr>
          <w:rFonts w:ascii="宋体" w:hAnsi="宋体" w:hint="eastAsia"/>
          <w:szCs w:val="21"/>
          <w:lang w:val="zh-CN"/>
        </w:rPr>
        <w:t>深圳市建筑</w:t>
      </w:r>
      <w:r>
        <w:rPr>
          <w:rFonts w:ascii="宋体" w:hAnsi="宋体" w:hint="eastAsia"/>
          <w:szCs w:val="21"/>
        </w:rPr>
        <w:t>工</w:t>
      </w:r>
      <w:proofErr w:type="gramStart"/>
      <w:r>
        <w:rPr>
          <w:rFonts w:ascii="宋体" w:hAnsi="宋体" w:hint="eastAsia"/>
          <w:szCs w:val="21"/>
        </w:rPr>
        <w:t>务署相关</w:t>
      </w:r>
      <w:proofErr w:type="gramEnd"/>
      <w:r>
        <w:rPr>
          <w:rFonts w:ascii="宋体" w:hAnsi="宋体" w:hint="eastAsia"/>
          <w:szCs w:val="21"/>
        </w:rPr>
        <w:t>后评价管理规定完成本项目后评价工作</w:t>
      </w:r>
      <w:r>
        <w:rPr>
          <w:rFonts w:ascii="宋体" w:hAnsi="宋体" w:hint="eastAsia"/>
          <w:szCs w:val="21"/>
          <w:lang w:val="zh-CN"/>
        </w:rPr>
        <w:t>。</w:t>
      </w:r>
    </w:p>
    <w:p w14:paraId="1C5BAD04"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6</w:t>
      </w:r>
      <w:r>
        <w:rPr>
          <w:rFonts w:ascii="宋体" w:hAnsi="宋体"/>
          <w:b/>
          <w:bCs/>
          <w:szCs w:val="21"/>
        </w:rPr>
        <w:t>.</w:t>
      </w:r>
      <w:r>
        <w:rPr>
          <w:rFonts w:ascii="宋体" w:hAnsi="宋体" w:hint="eastAsia"/>
          <w:b/>
          <w:bCs/>
          <w:szCs w:val="21"/>
        </w:rPr>
        <w:t>4</w:t>
      </w:r>
      <w:r>
        <w:rPr>
          <w:rFonts w:ascii="宋体" w:hAnsi="宋体"/>
          <w:b/>
          <w:bCs/>
          <w:szCs w:val="21"/>
        </w:rPr>
        <w:t xml:space="preserve">.6 </w:t>
      </w:r>
      <w:r>
        <w:rPr>
          <w:rFonts w:ascii="宋体" w:hAnsi="宋体" w:hint="eastAsia"/>
          <w:b/>
          <w:bCs/>
          <w:szCs w:val="21"/>
        </w:rPr>
        <w:t>工程设计协调工作要求</w:t>
      </w:r>
    </w:p>
    <w:p w14:paraId="04093BE3"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6.4.6.1设计人需按照以下要求，完成工程设计协调工作；</w:t>
      </w:r>
    </w:p>
    <w:p w14:paraId="714B273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（1）组织各专业设计单位研究建设项目的总体设计方案；</w:t>
      </w:r>
    </w:p>
    <w:p w14:paraId="6B2D3CB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（2）确定统一的工程设计标准、规范、深度和要求；</w:t>
      </w:r>
    </w:p>
    <w:p w14:paraId="417EB4C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（3）组织编制建设项目工程设计总说明、总图和总概算等；</w:t>
      </w:r>
    </w:p>
    <w:p w14:paraId="34EB46E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（4）协调工程设计进度，组织各专业设计单位按照要求提交工程设计文件；</w:t>
      </w:r>
    </w:p>
    <w:p w14:paraId="410D219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（5）负责协调、完成各专业设计文件的衔接工作。</w:t>
      </w:r>
    </w:p>
    <w:p w14:paraId="2FCE140B"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hint="eastAsia"/>
          <w:b/>
          <w:bCs/>
          <w:szCs w:val="21"/>
        </w:rPr>
        <w:t>6</w:t>
      </w:r>
      <w:r>
        <w:rPr>
          <w:rFonts w:ascii="宋体" w:hAnsi="宋体"/>
          <w:b/>
          <w:bCs/>
          <w:szCs w:val="21"/>
        </w:rPr>
        <w:t>.</w:t>
      </w:r>
      <w:r>
        <w:rPr>
          <w:rFonts w:ascii="宋体" w:hAnsi="宋体" w:hint="eastAsia"/>
          <w:b/>
          <w:bCs/>
          <w:szCs w:val="21"/>
        </w:rPr>
        <w:t>4</w:t>
      </w:r>
      <w:r>
        <w:rPr>
          <w:rFonts w:ascii="宋体" w:hAnsi="宋体"/>
          <w:b/>
          <w:bCs/>
          <w:szCs w:val="21"/>
        </w:rPr>
        <w:t>.</w:t>
      </w:r>
      <w:r>
        <w:rPr>
          <w:rFonts w:ascii="宋体" w:hAnsi="宋体" w:hint="eastAsia"/>
          <w:b/>
          <w:bCs/>
          <w:szCs w:val="21"/>
        </w:rPr>
        <w:t>7 BIM技术应用内容与要求</w:t>
      </w:r>
    </w:p>
    <w:p w14:paraId="0FE3A558" w14:textId="77777777" w:rsidR="00961528" w:rsidRDefault="00000000">
      <w:pPr>
        <w:spacing w:line="360" w:lineRule="auto"/>
        <w:ind w:firstLine="420"/>
        <w:outlineLvl w:val="4"/>
        <w:rPr>
          <w:rFonts w:ascii="宋体" w:hAnsi="宋体" w:hint="eastAsia"/>
          <w:szCs w:val="21"/>
          <w:lang w:val="zh-CN"/>
        </w:rPr>
      </w:pPr>
      <w:r>
        <w:rPr>
          <w:rFonts w:ascii="宋体" w:hAnsi="宋体"/>
          <w:szCs w:val="21"/>
          <w:lang w:val="zh-CN"/>
        </w:rPr>
        <w:t>6.4.7.1基本要求</w:t>
      </w:r>
    </w:p>
    <w:p w14:paraId="2B4ACF0D" w14:textId="77777777" w:rsidR="00961528" w:rsidRDefault="00000000">
      <w:pPr>
        <w:spacing w:line="360" w:lineRule="auto"/>
        <w:ind w:firstLine="420"/>
        <w:rPr>
          <w:rFonts w:ascii="宋体" w:hAnsi="宋体" w:cs="宋体" w:hint="eastAsia"/>
          <w:szCs w:val="21"/>
        </w:rPr>
      </w:pPr>
      <w:bookmarkStart w:id="620" w:name="_Hlk132906867"/>
      <w:bookmarkStart w:id="621" w:name="_Hlk132355244"/>
      <w:r>
        <w:rPr>
          <w:rFonts w:ascii="宋体" w:hAnsi="宋体" w:hint="eastAsia"/>
          <w:szCs w:val="21"/>
          <w:lang w:val="zh-CN"/>
        </w:rPr>
        <w:t>设计人应当采用</w:t>
      </w:r>
      <w:r>
        <w:rPr>
          <w:rFonts w:ascii="宋体" w:hAnsi="宋体"/>
          <w:szCs w:val="21"/>
          <w:lang w:val="zh-CN"/>
        </w:rPr>
        <w:t>BIM</w:t>
      </w:r>
      <w:r>
        <w:rPr>
          <w:rFonts w:ascii="宋体" w:hAnsi="宋体" w:hint="eastAsia"/>
          <w:szCs w:val="21"/>
          <w:lang w:val="zh-CN"/>
        </w:rPr>
        <w:t>技术提高专业服务水平</w:t>
      </w:r>
      <w:bookmarkEnd w:id="620"/>
      <w:r>
        <w:rPr>
          <w:rFonts w:ascii="宋体" w:hAnsi="宋体" w:hint="eastAsia"/>
          <w:szCs w:val="21"/>
          <w:lang w:val="zh-CN"/>
        </w:rPr>
        <w:t>、提升项目品质，实现设计工作和设计沟通的协调，实现</w:t>
      </w:r>
      <w:r>
        <w:rPr>
          <w:rFonts w:ascii="宋体" w:hAnsi="宋体"/>
          <w:szCs w:val="21"/>
          <w:lang w:val="zh-CN"/>
        </w:rPr>
        <w:t>BIM在设计协调、方案汇报等会议中的平台作用。</w:t>
      </w:r>
      <w:bookmarkEnd w:id="621"/>
      <w:r>
        <w:rPr>
          <w:rFonts w:ascii="宋体" w:hAnsi="宋体" w:hint="eastAsia"/>
          <w:szCs w:val="21"/>
          <w:lang w:val="zh-CN"/>
        </w:rPr>
        <w:t>设计人应执行国家、广东省、深圳市发布的有关</w:t>
      </w:r>
      <w:r>
        <w:rPr>
          <w:rFonts w:ascii="宋体" w:hAnsi="宋体"/>
          <w:szCs w:val="21"/>
          <w:lang w:val="zh-CN"/>
        </w:rPr>
        <w:t>BIM技术应用规范与标准，</w:t>
      </w:r>
      <w:r>
        <w:rPr>
          <w:rFonts w:ascii="宋体" w:hAnsi="宋体" w:cs="宋体" w:hint="eastAsia"/>
          <w:szCs w:val="21"/>
        </w:rPr>
        <w:t>执行《深圳市建筑工务署BIM技术应用标准》（当</w:t>
      </w:r>
      <w:r>
        <w:rPr>
          <w:rFonts w:hint="eastAsia"/>
          <w:szCs w:val="22"/>
        </w:rPr>
        <w:t>深圳市建筑</w:t>
      </w:r>
      <w:r>
        <w:rPr>
          <w:rFonts w:ascii="宋体" w:hAnsi="宋体" w:cs="宋体" w:hint="eastAsia"/>
          <w:szCs w:val="21"/>
        </w:rPr>
        <w:t>工</w:t>
      </w:r>
      <w:proofErr w:type="gramStart"/>
      <w:r>
        <w:rPr>
          <w:rFonts w:ascii="宋体" w:hAnsi="宋体" w:cs="宋体" w:hint="eastAsia"/>
          <w:szCs w:val="21"/>
        </w:rPr>
        <w:t>务署标准</w:t>
      </w:r>
      <w:proofErr w:type="gramEnd"/>
      <w:r>
        <w:rPr>
          <w:rFonts w:ascii="宋体" w:hAnsi="宋体" w:cs="宋体" w:hint="eastAsia"/>
          <w:szCs w:val="21"/>
        </w:rPr>
        <w:t>与地方标准表述不一致时，按更严格的标准执行）以及合同中的有关BIM技术应用要求，根据合同范围提交设计各阶段的BIM成果，以上标准如遇修订或新发布, 按照新标准执行，设计人不得因此提出增加费用设计费用或索赔。</w:t>
      </w:r>
    </w:p>
    <w:p w14:paraId="6FF5F465"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1）</w:t>
      </w:r>
      <w:r>
        <w:rPr>
          <w:rFonts w:ascii="宋体" w:hAnsi="宋体" w:hint="eastAsia"/>
          <w:szCs w:val="21"/>
          <w:lang w:val="zh-CN"/>
        </w:rPr>
        <w:t>设计人接受并服从发包人及其委托的BIM实施总顾问单位、项目BIM实施顾问服务单位（如有）、全过程咨询单位的管理，执行工</w:t>
      </w:r>
      <w:proofErr w:type="gramStart"/>
      <w:r>
        <w:rPr>
          <w:rFonts w:ascii="宋体" w:hAnsi="宋体" w:hint="eastAsia"/>
          <w:szCs w:val="21"/>
          <w:lang w:val="zh-CN"/>
        </w:rPr>
        <w:t>务</w:t>
      </w:r>
      <w:proofErr w:type="gramEnd"/>
      <w:r>
        <w:rPr>
          <w:rFonts w:ascii="宋体" w:hAnsi="宋体" w:hint="eastAsia"/>
          <w:szCs w:val="21"/>
          <w:lang w:val="zh-CN"/>
        </w:rPr>
        <w:t>署BIM实施的统一要求，使用工</w:t>
      </w:r>
      <w:proofErr w:type="gramStart"/>
      <w:r>
        <w:rPr>
          <w:rFonts w:ascii="宋体" w:hAnsi="宋体" w:hint="eastAsia"/>
          <w:szCs w:val="21"/>
          <w:lang w:val="zh-CN"/>
        </w:rPr>
        <w:t>务</w:t>
      </w:r>
      <w:proofErr w:type="gramEnd"/>
      <w:r>
        <w:rPr>
          <w:rFonts w:ascii="宋体" w:hAnsi="宋体" w:hint="eastAsia"/>
          <w:szCs w:val="21"/>
          <w:lang w:val="zh-CN"/>
        </w:rPr>
        <w:t>署信息化管理平台开展工作，配合发包人完成BIM相关工作；</w:t>
      </w:r>
    </w:p>
    <w:p w14:paraId="49ADBC41"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（2）</w:t>
      </w:r>
      <w:r>
        <w:rPr>
          <w:rFonts w:ascii="宋体" w:hAnsi="宋体" w:cs="宋体" w:hint="eastAsia"/>
          <w:szCs w:val="21"/>
        </w:rPr>
        <w:t>设计人指派一名BIM负责人在服务期内协调和管理BIM工作，包括负责设计阶段BIM工作的沟通及协调，配合施工阶段BIM相关工作；及时响应并参与BIM工作会议，按要求出席项目例会、协调会等项目BIM相关会议；</w:t>
      </w:r>
    </w:p>
    <w:p w14:paraId="291BE34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3）</w:t>
      </w:r>
      <w:r>
        <w:rPr>
          <w:rFonts w:ascii="宋体" w:hAnsi="宋体" w:cs="宋体" w:hint="eastAsia"/>
          <w:szCs w:val="21"/>
        </w:rPr>
        <w:t>设计人应在开展设计阶段</w:t>
      </w:r>
      <w:r>
        <w:rPr>
          <w:rFonts w:ascii="宋体" w:hAnsi="宋体"/>
          <w:szCs w:val="21"/>
          <w:lang w:val="zh-CN"/>
        </w:rPr>
        <w:t>BIM</w:t>
      </w:r>
      <w:r>
        <w:rPr>
          <w:rFonts w:ascii="宋体" w:hAnsi="宋体" w:cs="宋体" w:hint="eastAsia"/>
          <w:szCs w:val="21"/>
        </w:rPr>
        <w:t>工作前，</w:t>
      </w:r>
      <w:r>
        <w:rPr>
          <w:rFonts w:ascii="宋体" w:hAnsi="宋体" w:cs="宋体" w:hint="eastAsia"/>
          <w:szCs w:val="22"/>
        </w:rPr>
        <w:t>基于B</w:t>
      </w:r>
      <w:r>
        <w:rPr>
          <w:rFonts w:ascii="宋体" w:hAnsi="宋体" w:cs="宋体"/>
          <w:szCs w:val="22"/>
        </w:rPr>
        <w:t>IM</w:t>
      </w:r>
      <w:r>
        <w:rPr>
          <w:rFonts w:ascii="宋体" w:hAnsi="宋体" w:cs="宋体" w:hint="eastAsia"/>
          <w:szCs w:val="22"/>
        </w:rPr>
        <w:t>的协同设计工作模式，</w:t>
      </w:r>
      <w:r>
        <w:rPr>
          <w:rFonts w:ascii="宋体" w:hAnsi="宋体" w:cs="宋体" w:hint="eastAsia"/>
          <w:szCs w:val="21"/>
        </w:rPr>
        <w:t>组建具备BIM设计能力的专业设计团队，</w:t>
      </w:r>
      <w:r>
        <w:rPr>
          <w:rFonts w:hint="eastAsia"/>
          <w:szCs w:val="21"/>
        </w:rPr>
        <w:t>提交《设计</w:t>
      </w:r>
      <w:r>
        <w:rPr>
          <w:rFonts w:ascii="宋体" w:hAnsi="宋体"/>
          <w:szCs w:val="21"/>
          <w:lang w:val="zh-CN"/>
        </w:rPr>
        <w:t>BIM</w:t>
      </w:r>
      <w:r>
        <w:rPr>
          <w:rFonts w:hint="eastAsia"/>
          <w:szCs w:val="21"/>
        </w:rPr>
        <w:t>实施方案》，供发包人审核确认；</w:t>
      </w:r>
    </w:p>
    <w:p w14:paraId="2DEBEB13"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w:t>
      </w:r>
      <w:r>
        <w:rPr>
          <w:rFonts w:ascii="宋体" w:hAnsi="宋体"/>
          <w:szCs w:val="21"/>
          <w:lang w:val="zh-CN"/>
        </w:rPr>
        <w:t>4）设计人对设计分包人的BIM工作负有统筹、协调、管理的责任，BIM负责人应对设计分包人的BIM工作提出具体要求，同时按</w:t>
      </w:r>
      <w:r>
        <w:rPr>
          <w:rFonts w:ascii="宋体" w:hAnsi="宋体" w:hint="eastAsia"/>
          <w:szCs w:val="21"/>
        </w:rPr>
        <w:t>要求</w:t>
      </w:r>
      <w:r>
        <w:rPr>
          <w:rFonts w:ascii="宋体" w:hAnsi="宋体"/>
          <w:szCs w:val="21"/>
          <w:lang w:val="zh-CN"/>
        </w:rPr>
        <w:t>与施工单位保持沟通协调，确保整个项目BIM工作的完整性、准确性、延续性；</w:t>
      </w:r>
    </w:p>
    <w:p w14:paraId="4EA5F32C"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5）设计人应使用BIM模型进行设计各专业错、漏、碰、缺检查，并与设计分包人的BIM模型进行碰撞检查，并向发包人提交报告；</w:t>
      </w:r>
    </w:p>
    <w:p w14:paraId="4F6EAC7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6）设计人按发包人所要求的时间节点向发包人提交与设计进度一致的BIM成果，供发包人审核。对审核发现的问题，设计人负责在发包人规定时间内修改完善，并提交发包人复审，直至满足发包人要求，设计人负责协调、整合、审核各设计分包人的BIM成果，并对设计分包人的BIM成果负责，若设计分包人（</w:t>
      </w:r>
      <w:r>
        <w:rPr>
          <w:rFonts w:ascii="宋体" w:hAnsi="宋体" w:hint="eastAsia"/>
          <w:szCs w:val="21"/>
          <w:lang w:val="zh-CN"/>
        </w:rPr>
        <w:t>不含</w:t>
      </w:r>
      <w:r>
        <w:rPr>
          <w:rFonts w:hint="eastAsia"/>
          <w:szCs w:val="22"/>
        </w:rPr>
        <w:t>发包人</w:t>
      </w:r>
      <w:r>
        <w:rPr>
          <w:rFonts w:hint="eastAsia"/>
          <w:szCs w:val="22"/>
          <w:lang w:val="zh-CN"/>
        </w:rPr>
        <w:t>指定的设计分包人</w:t>
      </w:r>
      <w:r>
        <w:rPr>
          <w:rFonts w:ascii="宋体" w:hAnsi="宋体" w:hint="eastAsia"/>
          <w:szCs w:val="21"/>
          <w:lang w:val="zh-CN"/>
        </w:rPr>
        <w:t>）不能按时按质按量完成</w:t>
      </w:r>
      <w:r>
        <w:rPr>
          <w:rFonts w:ascii="宋体" w:hAnsi="宋体"/>
          <w:szCs w:val="21"/>
          <w:lang w:val="zh-CN"/>
        </w:rPr>
        <w:t>BIM工作，则由设计人负责完成相应工作；</w:t>
      </w:r>
    </w:p>
    <w:p w14:paraId="63DAFDA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（7）如该合同服务阶段为非全过程设计的，则前一阶段设计单位负责对后一阶段设计单位进行B</w:t>
      </w:r>
      <w:r>
        <w:rPr>
          <w:rFonts w:ascii="宋体" w:hAnsi="宋体"/>
          <w:szCs w:val="21"/>
          <w:lang w:val="zh-CN"/>
        </w:rPr>
        <w:t>IM</w:t>
      </w:r>
      <w:r>
        <w:rPr>
          <w:rFonts w:ascii="宋体" w:hAnsi="宋体" w:hint="eastAsia"/>
          <w:szCs w:val="21"/>
          <w:lang w:val="zh-CN"/>
        </w:rPr>
        <w:t>成果交底，后一阶段设计单位负责对接收的B</w:t>
      </w:r>
      <w:r>
        <w:rPr>
          <w:rFonts w:ascii="宋体" w:hAnsi="宋体"/>
          <w:szCs w:val="21"/>
          <w:lang w:val="zh-CN"/>
        </w:rPr>
        <w:t>IM</w:t>
      </w:r>
      <w:r>
        <w:rPr>
          <w:rFonts w:ascii="宋体" w:hAnsi="宋体" w:hint="eastAsia"/>
          <w:szCs w:val="21"/>
          <w:lang w:val="zh-CN"/>
        </w:rPr>
        <w:t>成果进行审核确认，确保B</w:t>
      </w:r>
      <w:r>
        <w:rPr>
          <w:rFonts w:ascii="宋体" w:hAnsi="宋体"/>
          <w:szCs w:val="21"/>
          <w:lang w:val="zh-CN"/>
        </w:rPr>
        <w:t>IM</w:t>
      </w:r>
      <w:r>
        <w:rPr>
          <w:rFonts w:ascii="宋体" w:hAnsi="宋体" w:hint="eastAsia"/>
          <w:szCs w:val="21"/>
          <w:lang w:val="zh-CN"/>
        </w:rPr>
        <w:t>技术应用在设计全过程的延续；</w:t>
      </w:r>
    </w:p>
    <w:p w14:paraId="63423195"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（8）</w:t>
      </w:r>
      <w:r>
        <w:rPr>
          <w:rFonts w:ascii="宋体" w:hAnsi="宋体" w:cs="宋体" w:hint="eastAsia"/>
          <w:szCs w:val="21"/>
        </w:rPr>
        <w:t>如该合同服务阶段为施工图设计（或全过程设计）的，设计人负责对施工单位进行设计BIM成果交底,确保设计阶段的BIM成果在施工阶段的延续；同时负责对项目竣工图纸与竣工模型</w:t>
      </w:r>
      <w:proofErr w:type="gramStart"/>
      <w:r>
        <w:rPr>
          <w:rFonts w:ascii="宋体" w:hAnsi="宋体" w:cs="宋体" w:hint="eastAsia"/>
          <w:szCs w:val="21"/>
        </w:rPr>
        <w:t>的图模一致性</w:t>
      </w:r>
      <w:proofErr w:type="gramEnd"/>
      <w:r>
        <w:rPr>
          <w:rFonts w:ascii="宋体" w:hAnsi="宋体" w:cs="宋体" w:hint="eastAsia"/>
          <w:szCs w:val="21"/>
        </w:rPr>
        <w:t>进行审查，并出具审查报告；</w:t>
      </w:r>
    </w:p>
    <w:p w14:paraId="7D74FE43"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（9）设计人应负责汇总、整理设计BIM成果，</w:t>
      </w:r>
      <w:r>
        <w:rPr>
          <w:rFonts w:ascii="宋体" w:hAnsi="宋体" w:cs="宋体" w:hint="eastAsia"/>
          <w:szCs w:val="21"/>
        </w:rPr>
        <w:t>及时</w:t>
      </w:r>
      <w:r>
        <w:rPr>
          <w:rFonts w:ascii="宋体" w:hAnsi="宋体" w:cs="宋体" w:hint="eastAsia"/>
          <w:szCs w:val="21"/>
          <w:lang w:val="zh-CN"/>
        </w:rPr>
        <w:t>向发包人提交真实</w:t>
      </w:r>
      <w:r>
        <w:rPr>
          <w:rFonts w:ascii="宋体" w:hAnsi="宋体" w:cs="宋体" w:hint="eastAsia"/>
          <w:szCs w:val="21"/>
        </w:rPr>
        <w:t>、</w:t>
      </w:r>
      <w:r>
        <w:rPr>
          <w:rFonts w:ascii="宋体" w:hAnsi="宋体" w:cs="宋体" w:hint="eastAsia"/>
          <w:szCs w:val="21"/>
          <w:lang w:val="zh-CN"/>
        </w:rPr>
        <w:t>准确的BIM模型和与之对应的图纸、文档、统计表格</w:t>
      </w:r>
      <w:r>
        <w:rPr>
          <w:rFonts w:ascii="宋体" w:hAnsi="宋体" w:cs="宋体" w:hint="eastAsia"/>
          <w:szCs w:val="21"/>
        </w:rPr>
        <w:t>等</w:t>
      </w:r>
      <w:r>
        <w:rPr>
          <w:rFonts w:ascii="宋体" w:hAnsi="宋体" w:cs="宋体" w:hint="eastAsia"/>
          <w:szCs w:val="21"/>
          <w:lang w:val="zh-CN"/>
        </w:rPr>
        <w:t>数字化成果文件，并符合项目设计BIM实施方案</w:t>
      </w:r>
      <w:r>
        <w:rPr>
          <w:rFonts w:ascii="宋体" w:hAnsi="宋体" w:cs="宋体" w:hint="eastAsia"/>
          <w:szCs w:val="21"/>
        </w:rPr>
        <w:t>、</w:t>
      </w:r>
      <w:r>
        <w:rPr>
          <w:rFonts w:ascii="宋体" w:hAnsi="宋体" w:cs="宋体" w:hint="eastAsia"/>
          <w:szCs w:val="21"/>
          <w:lang w:val="zh-CN"/>
        </w:rPr>
        <w:t>深圳市建筑工</w:t>
      </w:r>
      <w:proofErr w:type="gramStart"/>
      <w:r>
        <w:rPr>
          <w:rFonts w:ascii="宋体" w:hAnsi="宋体" w:cs="宋体" w:hint="eastAsia"/>
          <w:szCs w:val="21"/>
          <w:lang w:val="zh-CN"/>
        </w:rPr>
        <w:t>务</w:t>
      </w:r>
      <w:proofErr w:type="gramEnd"/>
      <w:r>
        <w:rPr>
          <w:rFonts w:ascii="宋体" w:hAnsi="宋体" w:cs="宋体" w:hint="eastAsia"/>
          <w:szCs w:val="21"/>
          <w:lang w:val="zh-CN"/>
        </w:rPr>
        <w:t>署BIM</w:t>
      </w:r>
      <w:r>
        <w:rPr>
          <w:rFonts w:ascii="宋体" w:hAnsi="宋体" w:cs="宋体" w:hint="eastAsia"/>
          <w:szCs w:val="21"/>
        </w:rPr>
        <w:t>技术应用及数字化交付</w:t>
      </w:r>
      <w:r>
        <w:rPr>
          <w:rFonts w:ascii="宋体" w:hAnsi="宋体" w:cs="宋体" w:hint="eastAsia"/>
          <w:szCs w:val="21"/>
          <w:lang w:val="zh-CN"/>
        </w:rPr>
        <w:t>的</w:t>
      </w:r>
      <w:r>
        <w:rPr>
          <w:rFonts w:ascii="宋体" w:hAnsi="宋体" w:cs="宋体" w:hint="eastAsia"/>
          <w:szCs w:val="21"/>
        </w:rPr>
        <w:t>相关</w:t>
      </w:r>
      <w:r>
        <w:rPr>
          <w:rFonts w:ascii="宋体" w:hAnsi="宋体" w:cs="宋体" w:hint="eastAsia"/>
          <w:szCs w:val="21"/>
          <w:lang w:val="zh-CN"/>
        </w:rPr>
        <w:t>要求</w:t>
      </w:r>
      <w:r>
        <w:rPr>
          <w:rFonts w:ascii="宋体" w:hAnsi="宋体" w:cs="宋体" w:hint="eastAsia"/>
          <w:szCs w:val="21"/>
        </w:rPr>
        <w:t>；</w:t>
      </w:r>
    </w:p>
    <w:p w14:paraId="0C4B4814"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（10）设计人应根据合同文件、工</w:t>
      </w:r>
      <w:proofErr w:type="gramStart"/>
      <w:r>
        <w:rPr>
          <w:rFonts w:ascii="宋体" w:hAnsi="宋体" w:cs="宋体" w:hint="eastAsia"/>
          <w:szCs w:val="21"/>
          <w:lang w:val="zh-CN"/>
        </w:rPr>
        <w:t>务</w:t>
      </w:r>
      <w:proofErr w:type="gramEnd"/>
      <w:r>
        <w:rPr>
          <w:rFonts w:ascii="宋体" w:hAnsi="宋体" w:cs="宋体" w:hint="eastAsia"/>
          <w:szCs w:val="21"/>
          <w:lang w:val="zh-CN"/>
        </w:rPr>
        <w:t>署和政府相关部门的要求对设计BIM成果进行归档，归档单位包括本项目建设单位和政府有关档案接收部门；</w:t>
      </w:r>
    </w:p>
    <w:p w14:paraId="3F18E4EF"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（11）设计人对BIM应用要求的响应情况及执行结果，纳入设计合同履约评价考核范围；设计人应按照《设计合同履约评价细则》等有关要求，配合发包人开展项目BIM实施考核等管理工作；</w:t>
      </w:r>
    </w:p>
    <w:p w14:paraId="39136B1C"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12）设计人应落实《深圳市建筑工务署BIM技术重点应用攻坚工作方案》相关要求，梳理本项目BIM应用价值，总结经验，编制设计阶段BIM实施经验总结报告，制作BIM应用场景视频，形成政府工程设计阶段BIM技术应用案例，并配合发包人进行相关宣讲工作；</w:t>
      </w:r>
    </w:p>
    <w:p w14:paraId="3900D32F" w14:textId="77777777" w:rsidR="00961528" w:rsidRDefault="00000000">
      <w:pPr>
        <w:spacing w:line="360" w:lineRule="auto"/>
        <w:ind w:firstLine="420"/>
        <w:rPr>
          <w:rFonts w:ascii="宋体" w:hAnsi="宋体" w:hint="eastAsia"/>
          <w:szCs w:val="21"/>
          <w:lang w:val="zh-CN"/>
        </w:rPr>
      </w:pPr>
      <w:r>
        <w:rPr>
          <w:rFonts w:ascii="宋体" w:hAnsi="宋体" w:cs="宋体" w:hint="eastAsia"/>
          <w:szCs w:val="21"/>
          <w:lang w:val="zh-CN"/>
        </w:rPr>
        <w:t>（13）设计人应积极配合发包人做好BIM相关宣传工作，协助发包人参加国家、地方的BIM大赛，申报相关奖项，负责整理、制作参赛作品（包括但不限于汇报PPT、参赛视频等）。</w:t>
      </w:r>
    </w:p>
    <w:p w14:paraId="6FB28CE2" w14:textId="77777777" w:rsidR="00961528" w:rsidRDefault="00000000">
      <w:pPr>
        <w:spacing w:line="360" w:lineRule="auto"/>
        <w:ind w:firstLine="420"/>
        <w:outlineLvl w:val="4"/>
        <w:rPr>
          <w:rFonts w:ascii="宋体" w:hAnsi="宋体" w:hint="eastAsia"/>
          <w:szCs w:val="21"/>
          <w:lang w:val="zh-CN"/>
        </w:rPr>
      </w:pPr>
      <w:r>
        <w:rPr>
          <w:rFonts w:ascii="宋体" w:hAnsi="宋体"/>
          <w:szCs w:val="21"/>
          <w:lang w:val="zh-CN"/>
        </w:rPr>
        <w:t>6.4.7.2 BIM技术要求</w:t>
      </w:r>
    </w:p>
    <w:p w14:paraId="2FD3C00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w:t>
      </w:r>
      <w:r>
        <w:rPr>
          <w:rFonts w:ascii="宋体" w:hAnsi="宋体"/>
          <w:szCs w:val="21"/>
          <w:lang w:val="zh-CN"/>
        </w:rPr>
        <w:t>1）</w:t>
      </w:r>
      <w:r>
        <w:rPr>
          <w:rFonts w:hint="eastAsia"/>
          <w:szCs w:val="21"/>
        </w:rPr>
        <w:t>设计人应按照深圳市建筑工</w:t>
      </w:r>
      <w:proofErr w:type="gramStart"/>
      <w:r>
        <w:rPr>
          <w:rFonts w:hint="eastAsia"/>
          <w:szCs w:val="21"/>
        </w:rPr>
        <w:t>务</w:t>
      </w:r>
      <w:proofErr w:type="gramEnd"/>
      <w:r>
        <w:rPr>
          <w:rFonts w:hint="eastAsia"/>
          <w:szCs w:val="21"/>
        </w:rPr>
        <w:t>署</w:t>
      </w:r>
      <w:r>
        <w:rPr>
          <w:rFonts w:ascii="宋体" w:hAnsi="宋体" w:cs="宋体" w:hint="eastAsia"/>
          <w:szCs w:val="21"/>
        </w:rPr>
        <w:t>BIM</w:t>
      </w:r>
      <w:r>
        <w:rPr>
          <w:rFonts w:hint="eastAsia"/>
          <w:szCs w:val="21"/>
        </w:rPr>
        <w:t>技术应用标准、项目《设计任务书</w:t>
      </w:r>
      <w:r>
        <w:rPr>
          <w:rFonts w:ascii="宋体" w:hAnsi="宋体" w:cs="宋体" w:hint="eastAsia"/>
          <w:szCs w:val="21"/>
        </w:rPr>
        <w:t>BIM</w:t>
      </w:r>
      <w:r>
        <w:rPr>
          <w:rFonts w:hint="eastAsia"/>
          <w:szCs w:val="21"/>
        </w:rPr>
        <w:t>专项要求》的要求，结合本项目特点及难点</w:t>
      </w:r>
      <w:r>
        <w:rPr>
          <w:rFonts w:ascii="黑体" w:eastAsia="黑体" w:hAnsi="黑体" w:cs="黑体" w:hint="eastAsia"/>
          <w:szCs w:val="21"/>
        </w:rPr>
        <w:t>，</w:t>
      </w:r>
      <w:r>
        <w:rPr>
          <w:rFonts w:ascii="宋体" w:hAnsi="宋体" w:cs="宋体" w:hint="eastAsia"/>
          <w:szCs w:val="21"/>
        </w:rPr>
        <w:t>明确BIM技术应用措施，</w:t>
      </w:r>
      <w:r>
        <w:rPr>
          <w:rFonts w:hint="eastAsia"/>
          <w:szCs w:val="21"/>
        </w:rPr>
        <w:t>制定本项目《设计</w:t>
      </w:r>
      <w:r>
        <w:rPr>
          <w:rFonts w:ascii="宋体" w:hAnsi="宋体" w:cs="宋体" w:hint="eastAsia"/>
          <w:szCs w:val="21"/>
        </w:rPr>
        <w:t>BIM</w:t>
      </w:r>
      <w:r>
        <w:rPr>
          <w:rFonts w:hint="eastAsia"/>
          <w:szCs w:val="21"/>
        </w:rPr>
        <w:t>实施方案》，</w:t>
      </w:r>
      <w:r>
        <w:rPr>
          <w:rFonts w:ascii="宋体" w:hAnsi="宋体" w:cs="宋体" w:hint="eastAsia"/>
          <w:szCs w:val="21"/>
        </w:rPr>
        <w:t>包括BIM实施目标、BIM应用价值点及方案、BIM实施保障措施、BIM实施进度计划</w:t>
      </w:r>
      <w:r>
        <w:rPr>
          <w:rFonts w:ascii="宋体" w:hAnsi="宋体" w:cs="宋体" w:hint="eastAsia"/>
          <w:szCs w:val="21"/>
          <w:lang w:val="zh-CN"/>
        </w:rPr>
        <w:t>；</w:t>
      </w:r>
    </w:p>
    <w:p w14:paraId="69798A4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2）设计人创建的BIM模型版本、格式、编码、定位、划分、命名等</w:t>
      </w:r>
      <w:r>
        <w:rPr>
          <w:rFonts w:ascii="宋体" w:hAnsi="宋体" w:hint="eastAsia"/>
          <w:szCs w:val="21"/>
        </w:rPr>
        <w:t>应</w:t>
      </w:r>
      <w:r>
        <w:rPr>
          <w:rFonts w:ascii="宋体" w:hAnsi="宋体"/>
          <w:szCs w:val="21"/>
          <w:lang w:val="zh-CN"/>
        </w:rPr>
        <w:t>满足</w:t>
      </w:r>
      <w:r>
        <w:rPr>
          <w:rFonts w:ascii="宋体" w:hAnsi="宋体" w:hint="eastAsia"/>
          <w:szCs w:val="21"/>
          <w:lang w:val="zh-CN"/>
        </w:rPr>
        <w:t>《深圳市建筑工务署BIM</w:t>
      </w:r>
      <w:r>
        <w:rPr>
          <w:rFonts w:ascii="宋体" w:hAnsi="宋体" w:hint="eastAsia"/>
          <w:szCs w:val="21"/>
        </w:rPr>
        <w:t>实施</w:t>
      </w:r>
      <w:r>
        <w:rPr>
          <w:rFonts w:ascii="宋体" w:hAnsi="宋体" w:hint="eastAsia"/>
          <w:szCs w:val="21"/>
          <w:lang w:val="zh-CN"/>
        </w:rPr>
        <w:t>标准》的要求；</w:t>
      </w:r>
    </w:p>
    <w:p w14:paraId="76B9B9A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3）设计人</w:t>
      </w:r>
      <w:r>
        <w:rPr>
          <w:rFonts w:ascii="宋体" w:hAnsi="宋体" w:hint="eastAsia"/>
          <w:szCs w:val="21"/>
        </w:rPr>
        <w:t>应</w:t>
      </w:r>
      <w:r>
        <w:rPr>
          <w:rFonts w:ascii="宋体" w:hAnsi="宋体"/>
          <w:szCs w:val="21"/>
          <w:lang w:val="zh-CN"/>
        </w:rPr>
        <w:t>按照项目设计进度完成并提交包含BIM模型及文档在内的BIM成果，</w:t>
      </w:r>
      <w:r>
        <w:rPr>
          <w:rFonts w:ascii="宋体" w:hAnsi="宋体" w:hint="eastAsia"/>
          <w:szCs w:val="21"/>
          <w:lang w:val="zh-CN"/>
        </w:rPr>
        <w:t>BIM成果应满足深圳市建筑工</w:t>
      </w:r>
      <w:proofErr w:type="gramStart"/>
      <w:r>
        <w:rPr>
          <w:rFonts w:ascii="宋体" w:hAnsi="宋体" w:hint="eastAsia"/>
          <w:szCs w:val="21"/>
          <w:lang w:val="zh-CN"/>
        </w:rPr>
        <w:t>务</w:t>
      </w:r>
      <w:proofErr w:type="gramEnd"/>
      <w:r>
        <w:rPr>
          <w:rFonts w:ascii="宋体" w:hAnsi="宋体" w:hint="eastAsia"/>
          <w:szCs w:val="21"/>
          <w:lang w:val="zh-CN"/>
        </w:rPr>
        <w:t>署BIM技术应用标准及数字化管理标准的有关要求；</w:t>
      </w:r>
    </w:p>
    <w:p w14:paraId="4E15086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4）设</w:t>
      </w:r>
      <w:r>
        <w:rPr>
          <w:rFonts w:ascii="宋体" w:hAnsi="宋体" w:hint="eastAsia"/>
          <w:szCs w:val="21"/>
          <w:lang w:val="zh-CN"/>
        </w:rPr>
        <w:t>计人</w:t>
      </w:r>
      <w:r>
        <w:rPr>
          <w:rFonts w:ascii="宋体" w:hAnsi="宋体" w:hint="eastAsia"/>
          <w:szCs w:val="21"/>
        </w:rPr>
        <w:t>应</w:t>
      </w:r>
      <w:r>
        <w:rPr>
          <w:rFonts w:ascii="宋体" w:hAnsi="宋体" w:hint="eastAsia"/>
          <w:szCs w:val="21"/>
          <w:lang w:val="zh-CN"/>
        </w:rPr>
        <w:t>根据项目</w:t>
      </w:r>
      <w:r>
        <w:rPr>
          <w:rFonts w:ascii="宋体" w:hAnsi="宋体"/>
          <w:szCs w:val="21"/>
          <w:lang w:val="zh-CN"/>
        </w:rPr>
        <w:t>BIM实施进度计划，将设计阶段BIM成果上传工</w:t>
      </w:r>
      <w:proofErr w:type="gramStart"/>
      <w:r>
        <w:rPr>
          <w:rFonts w:ascii="宋体" w:hAnsi="宋体" w:hint="eastAsia"/>
          <w:szCs w:val="21"/>
          <w:lang w:val="zh-CN"/>
        </w:rPr>
        <w:t>务</w:t>
      </w:r>
      <w:proofErr w:type="gramEnd"/>
      <w:r>
        <w:rPr>
          <w:rFonts w:ascii="宋体" w:hAnsi="宋体" w:hint="eastAsia"/>
          <w:szCs w:val="21"/>
          <w:lang w:val="zh-CN"/>
        </w:rPr>
        <w:t>署信息化管理平台，落实信息化管理平台中</w:t>
      </w:r>
      <w:r>
        <w:rPr>
          <w:rFonts w:ascii="宋体" w:hAnsi="宋体"/>
          <w:szCs w:val="21"/>
          <w:lang w:val="zh-CN"/>
        </w:rPr>
        <w:t>BIM相关模块的应用；</w:t>
      </w:r>
    </w:p>
    <w:p w14:paraId="17F10AB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5）设计人</w:t>
      </w:r>
      <w:r>
        <w:rPr>
          <w:rFonts w:ascii="宋体" w:hAnsi="宋体" w:hint="eastAsia"/>
          <w:szCs w:val="21"/>
          <w:lang w:val="zh-CN"/>
        </w:rPr>
        <w:t>应提供满足软件操作和模型应用要求的足量的硬件设备及网络环境，以保证</w:t>
      </w:r>
      <w:r>
        <w:rPr>
          <w:rFonts w:ascii="宋体" w:hAnsi="宋体"/>
          <w:szCs w:val="21"/>
          <w:lang w:val="zh-CN"/>
        </w:rPr>
        <w:t>BIM工作</w:t>
      </w:r>
      <w:r>
        <w:rPr>
          <w:rFonts w:ascii="宋体" w:hAnsi="宋体" w:hint="eastAsia"/>
          <w:szCs w:val="21"/>
        </w:rPr>
        <w:t>顺利开展</w:t>
      </w:r>
      <w:r>
        <w:rPr>
          <w:rFonts w:ascii="宋体" w:hAnsi="宋体"/>
          <w:szCs w:val="21"/>
          <w:lang w:val="zh-CN"/>
        </w:rPr>
        <w:t>。</w:t>
      </w:r>
    </w:p>
    <w:p w14:paraId="15344B59" w14:textId="77777777" w:rsidR="00961528" w:rsidRDefault="00000000">
      <w:pPr>
        <w:spacing w:line="360" w:lineRule="auto"/>
        <w:ind w:firstLine="420"/>
        <w:outlineLvl w:val="4"/>
        <w:rPr>
          <w:rFonts w:ascii="宋体" w:hAnsi="宋体" w:hint="eastAsia"/>
          <w:szCs w:val="21"/>
          <w:lang w:val="zh-CN"/>
        </w:rPr>
      </w:pPr>
      <w:r>
        <w:rPr>
          <w:rFonts w:ascii="宋体" w:hAnsi="宋体"/>
          <w:szCs w:val="21"/>
          <w:lang w:val="zh-CN"/>
        </w:rPr>
        <w:t>6.4.7.3 BIM应用内容</w:t>
      </w:r>
    </w:p>
    <w:p w14:paraId="123B526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1</w:t>
      </w:r>
      <w:r>
        <w:rPr>
          <w:rFonts w:ascii="宋体" w:hAnsi="宋体" w:hint="eastAsia"/>
          <w:szCs w:val="21"/>
          <w:lang w:val="zh-CN"/>
        </w:rPr>
        <w:t>）建设时序：应用</w:t>
      </w:r>
      <w:r>
        <w:rPr>
          <w:rFonts w:ascii="宋体" w:hAnsi="宋体"/>
          <w:szCs w:val="21"/>
          <w:lang w:val="zh-CN"/>
        </w:rPr>
        <w:t>BIM技术分析项目与地铁、交通、电力、水务等单位的对接关系</w:t>
      </w:r>
      <w:r>
        <w:rPr>
          <w:rFonts w:ascii="宋体" w:hAnsi="宋体" w:hint="eastAsia"/>
          <w:szCs w:val="21"/>
          <w:lang w:val="zh-CN"/>
        </w:rPr>
        <w:t>和要求，明确项目建设所需的外围条件，明确各单位对项目建设需要提供的支持，合理安排与其他单位的建设时序，实现工程项目与相关部门的协同建设；</w:t>
      </w:r>
    </w:p>
    <w:p w14:paraId="08D4EE5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2</w:t>
      </w:r>
      <w:r>
        <w:rPr>
          <w:rFonts w:ascii="宋体" w:hAnsi="宋体" w:hint="eastAsia"/>
          <w:szCs w:val="21"/>
          <w:lang w:val="zh-CN"/>
        </w:rPr>
        <w:t>）功能需求：利用</w:t>
      </w:r>
      <w:r>
        <w:rPr>
          <w:rFonts w:ascii="宋体" w:hAnsi="宋体"/>
          <w:szCs w:val="21"/>
          <w:lang w:val="zh-CN"/>
        </w:rPr>
        <w:t>BIM模型对本项目建筑面积、功能要求、建造模式和可行性等方面进行深入分析，建立不同的设计方案BIM模型，研究建筑的高度、层数和整体形式，进行项目设计方案比选等相关应用，并与发包人及使用单位沟通，确定建筑使用功能；</w:t>
      </w:r>
    </w:p>
    <w:p w14:paraId="6BC77C6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3）报批报建：</w:t>
      </w:r>
      <w:r>
        <w:rPr>
          <w:rFonts w:ascii="宋体" w:hAnsi="宋体" w:hint="eastAsia"/>
          <w:szCs w:val="21"/>
          <w:lang w:val="zh-CN"/>
        </w:rPr>
        <w:t>结合工程建设各环节报审的BIM技术应用要求，应用投资项目</w:t>
      </w:r>
      <w:proofErr w:type="gramStart"/>
      <w:r>
        <w:rPr>
          <w:rFonts w:ascii="宋体" w:hAnsi="宋体" w:hint="eastAsia"/>
          <w:szCs w:val="21"/>
          <w:lang w:val="zh-CN"/>
        </w:rPr>
        <w:t>在线审批</w:t>
      </w:r>
      <w:proofErr w:type="gramEnd"/>
      <w:r>
        <w:rPr>
          <w:rFonts w:ascii="宋体" w:hAnsi="宋体" w:hint="eastAsia"/>
          <w:szCs w:val="21"/>
          <w:lang w:val="zh-CN"/>
        </w:rPr>
        <w:t>监管平台报批报建，在办理规划许可、概算申报、消防审查、施工许可等各审批报建环节提交BIM模型，并鼓励采用自主知识产权BIM软件报批报建</w:t>
      </w:r>
      <w:r>
        <w:rPr>
          <w:rFonts w:ascii="宋体" w:hAnsi="宋体"/>
          <w:szCs w:val="21"/>
          <w:lang w:val="zh-CN"/>
        </w:rPr>
        <w:t>；</w:t>
      </w:r>
    </w:p>
    <w:p w14:paraId="5EFC7998"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4）辅助决策：建立各专业BIM模型，利用三维渲染、虚拟仿真漫游、建筑性能化分析等多种方法进行设计效果展示和分析，辅助发包人各项方案决策；</w:t>
      </w:r>
    </w:p>
    <w:p w14:paraId="16D1B7E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5）质量管理：</w:t>
      </w:r>
      <w:r>
        <w:rPr>
          <w:rFonts w:ascii="宋体" w:hAnsi="宋体" w:hint="eastAsia"/>
          <w:szCs w:val="21"/>
          <w:lang w:val="zh-CN"/>
        </w:rPr>
        <w:t>运用</w:t>
      </w:r>
      <w:r>
        <w:rPr>
          <w:rFonts w:ascii="宋体" w:hAnsi="宋体"/>
          <w:szCs w:val="21"/>
          <w:lang w:val="zh-CN"/>
        </w:rPr>
        <w:t>BIM技术进行</w:t>
      </w:r>
      <w:r>
        <w:rPr>
          <w:rFonts w:ascii="宋体" w:hAnsi="宋体" w:hint="eastAsia"/>
          <w:szCs w:val="21"/>
          <w:lang w:val="zh-CN"/>
        </w:rPr>
        <w:t>三维协同设计，提高图纸设计质量。应用</w:t>
      </w:r>
      <w:r>
        <w:rPr>
          <w:rFonts w:ascii="宋体" w:hAnsi="宋体"/>
          <w:szCs w:val="21"/>
          <w:lang w:val="zh-CN"/>
        </w:rPr>
        <w:t>BIM技术检查各专业设计的错、漏、碰、缺问题，进行净空净高分析、多专业设计协调、工程量统计分析，达到建筑设计全过程有效管理</w:t>
      </w:r>
      <w:r>
        <w:rPr>
          <w:rFonts w:ascii="宋体" w:hAnsi="宋体" w:hint="eastAsia"/>
          <w:szCs w:val="21"/>
          <w:lang w:val="zh-CN"/>
        </w:rPr>
        <w:t>；</w:t>
      </w:r>
    </w:p>
    <w:p w14:paraId="0689D4A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设计出图：全专业、全过程采用BIM设计，设计BIM模型出图范围应满足《深圳市建筑工务署工程设计管理中心建筑信息模型设计建模及应用指引（试行）》相关要求，BIM模型出图深度应满足《建筑工程信息模型设计示例》SJT02－2022的要求；</w:t>
      </w:r>
    </w:p>
    <w:p w14:paraId="70B0683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7</w:t>
      </w:r>
      <w:r>
        <w:rPr>
          <w:rFonts w:ascii="宋体" w:hAnsi="宋体"/>
          <w:szCs w:val="21"/>
          <w:lang w:val="zh-CN"/>
        </w:rPr>
        <w:t>）投资管控：基于BIM模型开展各专业工程量统计及量价计算，并进行多算对比，加强项</w:t>
      </w:r>
      <w:r>
        <w:rPr>
          <w:rFonts w:ascii="宋体" w:hAnsi="宋体"/>
          <w:szCs w:val="21"/>
          <w:lang w:val="zh-CN"/>
        </w:rPr>
        <w:lastRenderedPageBreak/>
        <w:t>目概算、预算报批及限额设计管理；</w:t>
      </w:r>
    </w:p>
    <w:p w14:paraId="3A9B7D8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8</w:t>
      </w:r>
      <w:r>
        <w:rPr>
          <w:rFonts w:ascii="宋体" w:hAnsi="宋体"/>
          <w:szCs w:val="21"/>
          <w:lang w:val="zh-CN"/>
        </w:rPr>
        <w:t>）施工衔接：设计人应从BIM模型创建、拆分、参数信息等多方面，综合考虑BIM模型从设计阶段向施工阶段传递和深入应用的需要，并在施工阶段负责设计变更所引起的BIM模型修改，以实现工程项目从设计到施工全过程的BIM一体化应用；</w:t>
      </w:r>
    </w:p>
    <w:p w14:paraId="7A2C1CB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9</w:t>
      </w:r>
      <w:r>
        <w:rPr>
          <w:rFonts w:ascii="宋体" w:hAnsi="宋体"/>
          <w:szCs w:val="21"/>
          <w:lang w:val="zh-CN"/>
        </w:rPr>
        <w:t>）</w:t>
      </w:r>
      <w:r>
        <w:rPr>
          <w:rFonts w:ascii="宋体" w:hAnsi="宋体" w:hint="eastAsia"/>
          <w:szCs w:val="21"/>
          <w:lang w:val="zh-CN"/>
        </w:rPr>
        <w:t>数字化交付：按照《深圳市建筑工务署建筑工程数字化交付工作导则》规定的交付节点、交付内容、交付基础、交付方式和交付系统应用等开展设计阶段数字化交付工作，并对交付成果的完整性、准确性及一致性负责；</w:t>
      </w:r>
    </w:p>
    <w:p w14:paraId="0957069B" w14:textId="77777777" w:rsidR="00961528" w:rsidRDefault="00000000">
      <w:pPr>
        <w:spacing w:line="360" w:lineRule="auto"/>
        <w:ind w:firstLine="420"/>
        <w:rPr>
          <w:rFonts w:ascii="宋体" w:hAnsi="宋体" w:hint="eastAsia"/>
          <w:szCs w:val="21"/>
        </w:rPr>
      </w:pPr>
      <w:r>
        <w:rPr>
          <w:rFonts w:ascii="宋体" w:hAnsi="宋体" w:hint="eastAsia"/>
          <w:szCs w:val="21"/>
          <w:lang w:val="zh-CN"/>
        </w:rPr>
        <w:t>（</w:t>
      </w:r>
      <w:r>
        <w:rPr>
          <w:rFonts w:ascii="宋体" w:hAnsi="宋体" w:hint="eastAsia"/>
          <w:szCs w:val="21"/>
        </w:rPr>
        <w:t>10</w:t>
      </w:r>
      <w:r>
        <w:rPr>
          <w:rFonts w:ascii="宋体" w:hAnsi="宋体" w:hint="eastAsia"/>
          <w:szCs w:val="21"/>
          <w:lang w:val="zh-CN"/>
        </w:rPr>
        <w:t>）设计人</w:t>
      </w:r>
      <w:r>
        <w:rPr>
          <w:rFonts w:ascii="宋体" w:hAnsi="宋体"/>
          <w:szCs w:val="21"/>
          <w:lang w:val="zh-CN"/>
        </w:rPr>
        <w:t>BIM应用内容除实现基本内容外，还需满足发包人的其他要求，如根据项目特点进行的创新应用点的拓展。</w:t>
      </w:r>
    </w:p>
    <w:p w14:paraId="6AA525AC" w14:textId="77777777" w:rsidR="00961528" w:rsidRDefault="00000000">
      <w:pPr>
        <w:keepNext/>
        <w:keepLines/>
        <w:spacing w:line="360" w:lineRule="auto"/>
        <w:ind w:firstLineChars="200" w:firstLine="422"/>
        <w:outlineLvl w:val="2"/>
        <w:rPr>
          <w:rFonts w:ascii="宋体" w:hAnsi="宋体" w:cs="宋体" w:hint="eastAsia"/>
          <w:b/>
          <w:szCs w:val="21"/>
          <w:lang w:val="zh-CN"/>
        </w:rPr>
      </w:pPr>
      <w:r>
        <w:rPr>
          <w:rFonts w:ascii="宋体" w:hAnsi="宋体" w:cs="宋体" w:hint="eastAsia"/>
          <w:b/>
          <w:szCs w:val="21"/>
          <w:lang w:val="zh-CN"/>
        </w:rPr>
        <w:t>6</w:t>
      </w:r>
      <w:r>
        <w:rPr>
          <w:rFonts w:ascii="宋体" w:hAnsi="宋体" w:cs="宋体"/>
          <w:b/>
          <w:szCs w:val="21"/>
          <w:lang w:val="zh-CN"/>
        </w:rPr>
        <w:t xml:space="preserve">.5 </w:t>
      </w:r>
      <w:r>
        <w:rPr>
          <w:rFonts w:ascii="宋体" w:hAnsi="宋体" w:cs="宋体" w:hint="eastAsia"/>
          <w:b/>
          <w:szCs w:val="21"/>
          <w:lang w:val="zh-CN"/>
        </w:rPr>
        <w:t>设计文件的一般要求</w:t>
      </w:r>
    </w:p>
    <w:p w14:paraId="5CA32E9E"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5</w:t>
      </w:r>
      <w:r>
        <w:rPr>
          <w:rFonts w:ascii="宋体" w:hAnsi="宋体" w:hint="eastAsia"/>
          <w:bCs/>
          <w:szCs w:val="21"/>
          <w:lang w:val="zh-CN"/>
        </w:rPr>
        <w:t>.1</w:t>
      </w:r>
      <w:r>
        <w:rPr>
          <w:rFonts w:ascii="宋体" w:hAnsi="宋体" w:hint="eastAsia"/>
          <w:szCs w:val="21"/>
          <w:lang w:val="zh-CN"/>
        </w:rPr>
        <w:t xml:space="preserve"> 设计文件的编制，应符合法律、法规、规章、工程建设强制性标准、深圳市建筑工</w:t>
      </w:r>
      <w:proofErr w:type="gramStart"/>
      <w:r>
        <w:rPr>
          <w:rFonts w:ascii="宋体" w:hAnsi="宋体" w:hint="eastAsia"/>
          <w:szCs w:val="21"/>
          <w:lang w:val="zh-CN"/>
        </w:rPr>
        <w:t>务</w:t>
      </w:r>
      <w:proofErr w:type="gramEnd"/>
      <w:r>
        <w:rPr>
          <w:rFonts w:ascii="宋体" w:hAnsi="宋体" w:hint="eastAsia"/>
          <w:szCs w:val="21"/>
          <w:lang w:val="zh-CN"/>
        </w:rPr>
        <w:t>署有关要求</w:t>
      </w:r>
      <w:r>
        <w:rPr>
          <w:rFonts w:ascii="宋体" w:hAnsi="宋体" w:hint="eastAsia"/>
          <w:szCs w:val="21"/>
        </w:rPr>
        <w:t>及</w:t>
      </w:r>
      <w:r>
        <w:rPr>
          <w:rFonts w:ascii="宋体" w:hAnsi="宋体" w:hint="eastAsia"/>
          <w:szCs w:val="21"/>
          <w:lang w:val="zh-CN"/>
        </w:rPr>
        <w:t>合同约定。</w:t>
      </w:r>
    </w:p>
    <w:p w14:paraId="7B405C41"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5</w:t>
      </w:r>
      <w:r>
        <w:rPr>
          <w:rFonts w:ascii="宋体" w:hAnsi="宋体" w:hint="eastAsia"/>
          <w:bCs/>
          <w:szCs w:val="21"/>
          <w:lang w:val="zh-CN"/>
        </w:rPr>
        <w:t>.2</w:t>
      </w:r>
      <w:r>
        <w:rPr>
          <w:rFonts w:ascii="宋体" w:hAnsi="宋体" w:hint="eastAsia"/>
          <w:szCs w:val="21"/>
          <w:lang w:val="zh-CN"/>
        </w:rPr>
        <w:t xml:space="preserve"> 设计依据应完整、准确、可靠，设计方案论证充分，计算成果可靠，并</w:t>
      </w:r>
      <w:r>
        <w:rPr>
          <w:rFonts w:ascii="宋体" w:hAnsi="宋体" w:hint="eastAsia"/>
          <w:szCs w:val="21"/>
        </w:rPr>
        <w:t>具备可实施性</w:t>
      </w:r>
      <w:r>
        <w:rPr>
          <w:rFonts w:ascii="宋体" w:hAnsi="宋体" w:hint="eastAsia"/>
          <w:szCs w:val="21"/>
          <w:lang w:val="zh-CN"/>
        </w:rPr>
        <w:t>。</w:t>
      </w:r>
    </w:p>
    <w:p w14:paraId="6F20294A"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5</w:t>
      </w:r>
      <w:r>
        <w:rPr>
          <w:rFonts w:ascii="宋体" w:hAnsi="宋体" w:hint="eastAsia"/>
          <w:bCs/>
          <w:szCs w:val="21"/>
          <w:lang w:val="zh-CN"/>
        </w:rPr>
        <w:t>.3</w:t>
      </w:r>
      <w:r>
        <w:rPr>
          <w:rFonts w:ascii="宋体" w:hAnsi="宋体" w:hint="eastAsia"/>
          <w:szCs w:val="21"/>
          <w:lang w:val="zh-CN"/>
        </w:rPr>
        <w:t xml:space="preserve"> 设计文件必须保障满足工程质量和施工安全等方面的要求。应按照有关法律规定，在设计文件中提出保障施工作业人员安全和预防生产安全事故的措施建议。</w:t>
      </w:r>
    </w:p>
    <w:p w14:paraId="3FDCE981"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5</w:t>
      </w:r>
      <w:r>
        <w:rPr>
          <w:rFonts w:ascii="宋体" w:hAnsi="宋体" w:hint="eastAsia"/>
          <w:bCs/>
          <w:szCs w:val="21"/>
          <w:lang w:val="zh-CN"/>
        </w:rPr>
        <w:t>.4</w:t>
      </w:r>
      <w:r>
        <w:rPr>
          <w:rFonts w:ascii="宋体" w:hAnsi="宋体" w:hint="eastAsia"/>
          <w:bCs/>
          <w:szCs w:val="21"/>
        </w:rPr>
        <w:t>设计文件应注明本项目房屋建筑的结构设计工作年限</w:t>
      </w:r>
      <w:r>
        <w:rPr>
          <w:rFonts w:ascii="宋体" w:hAnsi="宋体" w:hint="eastAsia"/>
          <w:szCs w:val="21"/>
          <w:lang w:val="zh-CN"/>
        </w:rPr>
        <w:t>，</w:t>
      </w:r>
      <w:r>
        <w:rPr>
          <w:rFonts w:ascii="宋体" w:hAnsi="宋体" w:hint="eastAsia"/>
          <w:szCs w:val="21"/>
        </w:rPr>
        <w:t>并满足</w:t>
      </w:r>
      <w:r>
        <w:rPr>
          <w:rFonts w:ascii="宋体" w:hAnsi="宋体" w:hint="eastAsia"/>
          <w:szCs w:val="21"/>
          <w:lang w:val="zh-CN"/>
        </w:rPr>
        <w:t>法律、</w:t>
      </w:r>
      <w:r>
        <w:rPr>
          <w:rFonts w:ascii="宋体" w:hAnsi="宋体" w:cs="宋体" w:hint="eastAsia"/>
          <w:szCs w:val="21"/>
          <w:lang w:val="zh-CN"/>
        </w:rPr>
        <w:t>技术规范</w:t>
      </w:r>
      <w:r>
        <w:rPr>
          <w:rFonts w:ascii="宋体" w:hAnsi="宋体" w:hint="eastAsia"/>
          <w:szCs w:val="21"/>
        </w:rPr>
        <w:t>及相关部门审批文件</w:t>
      </w:r>
      <w:r>
        <w:rPr>
          <w:rFonts w:ascii="宋体" w:hAnsi="宋体" w:hint="eastAsia"/>
          <w:szCs w:val="21"/>
          <w:lang w:val="zh-CN"/>
        </w:rPr>
        <w:t>要求。</w:t>
      </w:r>
    </w:p>
    <w:p w14:paraId="18F6C9D1"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6</w:t>
      </w:r>
      <w:r>
        <w:rPr>
          <w:rFonts w:ascii="宋体" w:hAnsi="宋体" w:cs="宋体"/>
          <w:b/>
          <w:bCs/>
          <w:szCs w:val="21"/>
          <w:lang w:val="zh-CN"/>
        </w:rPr>
        <w:t xml:space="preserve">.6 </w:t>
      </w:r>
      <w:r>
        <w:rPr>
          <w:rFonts w:ascii="宋体" w:hAnsi="宋体" w:cs="宋体" w:hint="eastAsia"/>
          <w:b/>
          <w:bCs/>
          <w:szCs w:val="21"/>
          <w:lang w:val="zh-CN"/>
        </w:rPr>
        <w:t>设计文件编制深度</w:t>
      </w:r>
    </w:p>
    <w:p w14:paraId="4EA90322"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6</w:t>
      </w:r>
      <w:r>
        <w:rPr>
          <w:rFonts w:ascii="宋体" w:hAnsi="宋体" w:hint="eastAsia"/>
          <w:bCs/>
          <w:szCs w:val="21"/>
          <w:lang w:val="zh-CN"/>
        </w:rPr>
        <w:t>.1</w:t>
      </w:r>
      <w:r>
        <w:rPr>
          <w:rFonts w:ascii="宋体" w:hAnsi="宋体"/>
          <w:szCs w:val="21"/>
          <w:lang w:val="zh-CN"/>
        </w:rPr>
        <w:t xml:space="preserve"> </w:t>
      </w:r>
      <w:r>
        <w:rPr>
          <w:rFonts w:ascii="宋体" w:hAnsi="宋体" w:hint="eastAsia"/>
          <w:szCs w:val="21"/>
          <w:lang w:val="zh-CN"/>
        </w:rPr>
        <w:t>各阶段作为成果提交的设计文件，除符合《建筑工程设计文件编制深度规定》外，其编制深度应符合以下原则:</w:t>
      </w:r>
    </w:p>
    <w:p w14:paraId="44EA0FA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方案设计阶段成果，应满足编制初步设计文件和控制概算的需要。用于报批的，应满足方案审批或报批的需要；用于招投标的，应满足住建部《建筑工程设计招标投标管理办法》等相关法律、法规、技术规范及工</w:t>
      </w:r>
      <w:proofErr w:type="gramStart"/>
      <w:r>
        <w:rPr>
          <w:rFonts w:ascii="宋体" w:hAnsi="宋体" w:hint="eastAsia"/>
          <w:szCs w:val="21"/>
          <w:lang w:val="zh-CN"/>
        </w:rPr>
        <w:t>务</w:t>
      </w:r>
      <w:proofErr w:type="gramEnd"/>
      <w:r>
        <w:rPr>
          <w:rFonts w:ascii="宋体" w:hAnsi="宋体" w:hint="eastAsia"/>
          <w:szCs w:val="21"/>
          <w:lang w:val="zh-CN"/>
        </w:rPr>
        <w:t>署有关规定要求。</w:t>
      </w:r>
    </w:p>
    <w:p w14:paraId="6266A35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hint="eastAsia"/>
          <w:szCs w:val="21"/>
        </w:rPr>
        <w:t>初步</w:t>
      </w:r>
      <w:r>
        <w:rPr>
          <w:rFonts w:ascii="宋体" w:hAnsi="宋体" w:hint="eastAsia"/>
          <w:szCs w:val="21"/>
          <w:lang w:val="zh-CN"/>
        </w:rPr>
        <w:t>设计阶段成果，应满足编制项目总概算、初步设计审批以及编制施工图设计文件的需要。</w:t>
      </w:r>
    </w:p>
    <w:p w14:paraId="169583F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w:t>
      </w:r>
      <w:r>
        <w:rPr>
          <w:rFonts w:ascii="宋体" w:hAnsi="宋体" w:hint="eastAsia"/>
          <w:szCs w:val="21"/>
        </w:rPr>
        <w:t>施工图</w:t>
      </w:r>
      <w:r>
        <w:rPr>
          <w:rFonts w:ascii="宋体" w:hAnsi="宋体" w:hint="eastAsia"/>
          <w:szCs w:val="21"/>
          <w:lang w:val="zh-CN"/>
        </w:rPr>
        <w:t>设计阶段成果，应满足编制施工招标文件、施工图预算、主要设备</w:t>
      </w:r>
      <w:r>
        <w:rPr>
          <w:rFonts w:ascii="宋体" w:hAnsi="宋体" w:hint="eastAsia"/>
          <w:szCs w:val="21"/>
        </w:rPr>
        <w:t>及</w:t>
      </w:r>
      <w:r>
        <w:rPr>
          <w:rFonts w:ascii="宋体" w:hAnsi="宋体" w:hint="eastAsia"/>
          <w:szCs w:val="21"/>
          <w:lang w:val="zh-CN"/>
        </w:rPr>
        <w:t>材料采购、非标准设备制作和施工的需要，并注明工程项目的合理使用年限。</w:t>
      </w:r>
    </w:p>
    <w:p w14:paraId="00F3A300"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6</w:t>
      </w:r>
      <w:r>
        <w:rPr>
          <w:rFonts w:ascii="宋体" w:hAnsi="宋体" w:hint="eastAsia"/>
          <w:bCs/>
          <w:szCs w:val="21"/>
          <w:lang w:val="zh-CN"/>
        </w:rPr>
        <w:t>.2</w:t>
      </w:r>
      <w:r>
        <w:rPr>
          <w:rFonts w:ascii="宋体" w:hAnsi="宋体" w:hint="eastAsia"/>
          <w:szCs w:val="21"/>
          <w:lang w:val="zh-CN"/>
        </w:rPr>
        <w:t xml:space="preserve"> 项目分别发包给多个设计单位或实施设计分包的，其设计文件相互关联接口（节点）的编制深度，应能满足各承包或分包单位设计的需要。</w:t>
      </w:r>
    </w:p>
    <w:p w14:paraId="1DC0E070"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6</w:t>
      </w:r>
      <w:r>
        <w:rPr>
          <w:rFonts w:ascii="宋体" w:hAnsi="宋体" w:hint="eastAsia"/>
          <w:bCs/>
          <w:szCs w:val="21"/>
          <w:lang w:val="zh-CN"/>
        </w:rPr>
        <w:t>.3</w:t>
      </w:r>
      <w:r>
        <w:rPr>
          <w:rFonts w:ascii="宋体" w:hAnsi="宋体" w:hint="eastAsia"/>
          <w:szCs w:val="21"/>
          <w:lang w:val="zh-CN"/>
        </w:rPr>
        <w:t xml:space="preserve"> 项目设计内容属于《建筑工程设计文件编制深度规定》界定范畴的，其设计文件编制</w:t>
      </w:r>
      <w:r>
        <w:rPr>
          <w:rFonts w:ascii="宋体" w:hAnsi="宋体" w:hint="eastAsia"/>
          <w:szCs w:val="21"/>
          <w:lang w:val="zh-CN"/>
        </w:rPr>
        <w:lastRenderedPageBreak/>
        <w:t>深度应符合《建筑工程设计文件编制深度规定》。</w:t>
      </w:r>
    </w:p>
    <w:p w14:paraId="0B6EED54"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6</w:t>
      </w:r>
      <w:r>
        <w:rPr>
          <w:rFonts w:ascii="宋体" w:hAnsi="宋体" w:hint="eastAsia"/>
          <w:bCs/>
          <w:szCs w:val="21"/>
          <w:lang w:val="zh-CN"/>
        </w:rPr>
        <w:t>.4</w:t>
      </w:r>
      <w:r>
        <w:rPr>
          <w:rFonts w:ascii="宋体" w:hAnsi="宋体" w:hint="eastAsia"/>
          <w:szCs w:val="21"/>
          <w:lang w:val="zh-CN"/>
        </w:rPr>
        <w:t xml:space="preserve"> 项目设计内容不属于《建筑工程设计文件编制深度规定》界定范畴的，其设计文件编制深度由双方当事人另行约定。设计文件应明示工程项目场地范围内既有地铁、隧道、城市地下燃气管道和给水管道等地下设施分布情况。</w:t>
      </w:r>
    </w:p>
    <w:p w14:paraId="399356D1"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6</w:t>
      </w:r>
      <w:r>
        <w:rPr>
          <w:rFonts w:ascii="宋体" w:hAnsi="宋体" w:hint="eastAsia"/>
          <w:bCs/>
          <w:szCs w:val="21"/>
          <w:lang w:val="zh-CN"/>
        </w:rPr>
        <w:t>.5</w:t>
      </w:r>
      <w:r>
        <w:rPr>
          <w:rFonts w:ascii="宋体" w:hAnsi="宋体" w:hint="eastAsia"/>
          <w:szCs w:val="21"/>
          <w:lang w:val="zh-CN"/>
        </w:rPr>
        <w:t xml:space="preserve"> 设计文件编制深度应符合国家、地方、深圳市建筑工</w:t>
      </w:r>
      <w:proofErr w:type="gramStart"/>
      <w:r>
        <w:rPr>
          <w:rFonts w:ascii="宋体" w:hAnsi="宋体" w:hint="eastAsia"/>
          <w:szCs w:val="21"/>
          <w:lang w:val="zh-CN"/>
        </w:rPr>
        <w:t>务</w:t>
      </w:r>
      <w:proofErr w:type="gramEnd"/>
      <w:r>
        <w:rPr>
          <w:rFonts w:ascii="宋体" w:hAnsi="宋体" w:hint="eastAsia"/>
          <w:szCs w:val="21"/>
          <w:lang w:val="zh-CN"/>
        </w:rPr>
        <w:t>署和发包人发布的有关规范、规程和标准(如以上规范、规程和标准出现新增要求及更新版本，设计人应按最新要求及版本执行，相关费用已包含在本合同总价款内)。关于设计文件编制深度的其他要求，可由附加条款中设计任务书约定。</w:t>
      </w:r>
    </w:p>
    <w:p w14:paraId="647660F5"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6</w:t>
      </w:r>
      <w:r>
        <w:rPr>
          <w:rFonts w:ascii="宋体" w:hAnsi="宋体" w:cs="宋体"/>
          <w:b/>
          <w:bCs/>
          <w:szCs w:val="21"/>
          <w:lang w:val="zh-CN"/>
        </w:rPr>
        <w:t xml:space="preserve">.7 </w:t>
      </w:r>
      <w:r>
        <w:rPr>
          <w:rFonts w:ascii="宋体" w:hAnsi="宋体" w:cs="宋体" w:hint="eastAsia"/>
          <w:b/>
          <w:bCs/>
          <w:szCs w:val="21"/>
          <w:lang w:val="zh-CN"/>
        </w:rPr>
        <w:t>不合格设计文件的处理</w:t>
      </w:r>
    </w:p>
    <w:p w14:paraId="2C729509"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7</w:t>
      </w:r>
      <w:r>
        <w:rPr>
          <w:rFonts w:ascii="宋体" w:hAnsi="宋体" w:hint="eastAsia"/>
          <w:bCs/>
          <w:szCs w:val="21"/>
          <w:lang w:val="zh-CN"/>
        </w:rPr>
        <w:t>.1 无论因何种原因造成的</w:t>
      </w:r>
      <w:r>
        <w:rPr>
          <w:rFonts w:ascii="宋体" w:hAnsi="宋体" w:hint="eastAsia"/>
          <w:szCs w:val="21"/>
          <w:lang w:val="zh-CN"/>
        </w:rPr>
        <w:t>设计文件不合格，发包人有权要求设计人采取补救措施，直至达到合同要求的质量标准，并保证通过政府主管部门审批。如设计文件不合格是设计</w:t>
      </w:r>
      <w:proofErr w:type="gramStart"/>
      <w:r>
        <w:rPr>
          <w:rFonts w:ascii="宋体" w:hAnsi="宋体" w:hint="eastAsia"/>
          <w:szCs w:val="21"/>
          <w:lang w:val="zh-CN"/>
        </w:rPr>
        <w:t>人原因</w:t>
      </w:r>
      <w:proofErr w:type="gramEnd"/>
      <w:r>
        <w:rPr>
          <w:rFonts w:ascii="宋体" w:hAnsi="宋体" w:hint="eastAsia"/>
          <w:szCs w:val="21"/>
          <w:lang w:val="zh-CN"/>
        </w:rPr>
        <w:t>导致的，发包人有权按照本合同约定要求设计人承担</w:t>
      </w:r>
      <w:r>
        <w:rPr>
          <w:rFonts w:ascii="宋体" w:hAnsi="宋体" w:hint="eastAsia"/>
          <w:szCs w:val="21"/>
        </w:rPr>
        <w:t>相关</w:t>
      </w:r>
      <w:r>
        <w:rPr>
          <w:rFonts w:ascii="宋体" w:hAnsi="宋体" w:hint="eastAsia"/>
          <w:szCs w:val="21"/>
          <w:lang w:val="zh-CN"/>
        </w:rPr>
        <w:t xml:space="preserve">责任。 </w:t>
      </w:r>
    </w:p>
    <w:p w14:paraId="42CC41AD" w14:textId="77777777" w:rsidR="00961528" w:rsidRDefault="00000000">
      <w:pPr>
        <w:spacing w:line="360" w:lineRule="auto"/>
        <w:ind w:firstLine="420"/>
        <w:rPr>
          <w:rFonts w:ascii="宋体" w:hAnsi="宋体" w:hint="eastAsia"/>
          <w:szCs w:val="21"/>
          <w:lang w:val="zh-CN"/>
        </w:rPr>
      </w:pPr>
      <w:bookmarkStart w:id="622" w:name="_Hlk528842857"/>
      <w:r>
        <w:rPr>
          <w:rFonts w:ascii="宋体" w:hAnsi="宋体" w:hint="eastAsia"/>
          <w:bCs/>
          <w:szCs w:val="21"/>
          <w:lang w:val="zh-CN"/>
        </w:rPr>
        <w:t>6.</w:t>
      </w:r>
      <w:r>
        <w:rPr>
          <w:rFonts w:ascii="宋体" w:hAnsi="宋体"/>
          <w:bCs/>
          <w:szCs w:val="21"/>
          <w:lang w:val="zh-CN"/>
        </w:rPr>
        <w:t>7</w:t>
      </w:r>
      <w:r>
        <w:rPr>
          <w:rFonts w:ascii="宋体" w:hAnsi="宋体" w:hint="eastAsia"/>
          <w:bCs/>
          <w:szCs w:val="21"/>
          <w:lang w:val="zh-CN"/>
        </w:rPr>
        <w:t>.2</w:t>
      </w:r>
      <w:bookmarkEnd w:id="622"/>
      <w:r>
        <w:rPr>
          <w:rFonts w:ascii="宋体" w:hAnsi="宋体"/>
          <w:bCs/>
          <w:szCs w:val="21"/>
          <w:lang w:val="zh-CN"/>
        </w:rPr>
        <w:t xml:space="preserve"> </w:t>
      </w:r>
      <w:r>
        <w:rPr>
          <w:rFonts w:ascii="宋体" w:hAnsi="宋体" w:hint="eastAsia"/>
          <w:bCs/>
          <w:szCs w:val="21"/>
        </w:rPr>
        <w:t>设计人</w:t>
      </w:r>
      <w:r>
        <w:rPr>
          <w:rFonts w:ascii="宋体" w:hAnsi="宋体" w:hint="eastAsia"/>
          <w:szCs w:val="21"/>
          <w:lang w:val="zh-CN"/>
        </w:rPr>
        <w:t>对设计文件进行部分修改的，设计人需提供相应修改说明，注明修改原因和修改内容。</w:t>
      </w:r>
    </w:p>
    <w:p w14:paraId="310067A9" w14:textId="77777777" w:rsidR="00961528" w:rsidRDefault="00000000">
      <w:pPr>
        <w:keepNext/>
        <w:keepLines/>
        <w:spacing w:line="360" w:lineRule="auto"/>
        <w:ind w:firstLineChars="200" w:firstLine="422"/>
        <w:outlineLvl w:val="1"/>
        <w:rPr>
          <w:rFonts w:ascii="宋体" w:hAnsi="宋体" w:hint="eastAsia"/>
          <w:b/>
          <w:bCs/>
          <w:szCs w:val="21"/>
        </w:rPr>
      </w:pPr>
      <w:bookmarkStart w:id="623" w:name="_Toc37167339"/>
      <w:bookmarkStart w:id="624" w:name="_Toc29680"/>
      <w:r>
        <w:rPr>
          <w:rFonts w:ascii="宋体" w:hAnsi="宋体"/>
          <w:b/>
          <w:bCs/>
          <w:szCs w:val="21"/>
          <w:lang w:val="zh-CN"/>
        </w:rPr>
        <w:t>7.</w:t>
      </w:r>
      <w:bookmarkEnd w:id="623"/>
      <w:r>
        <w:rPr>
          <w:rFonts w:ascii="宋体" w:hAnsi="宋体" w:hint="eastAsia"/>
          <w:b/>
          <w:bCs/>
          <w:szCs w:val="21"/>
        </w:rPr>
        <w:t>投资管控</w:t>
      </w:r>
      <w:bookmarkEnd w:id="624"/>
    </w:p>
    <w:p w14:paraId="779581C1" w14:textId="77777777" w:rsidR="00961528" w:rsidRDefault="00000000">
      <w:pPr>
        <w:spacing w:line="360" w:lineRule="auto"/>
        <w:ind w:firstLine="420"/>
        <w:rPr>
          <w:rFonts w:ascii="宋体" w:hAnsi="宋体" w:hint="eastAsia"/>
          <w:szCs w:val="21"/>
        </w:rPr>
      </w:pPr>
      <w:r>
        <w:rPr>
          <w:rFonts w:ascii="宋体" w:hAnsi="宋体" w:hint="eastAsia"/>
          <w:szCs w:val="21"/>
        </w:rPr>
        <w:t>设计人应当在工程设计各个阶段进行经济性分析，在满足功能需要的前提下，充分考虑节能减排、生态环保、项目投入使用后的运营维修成本等因素，运用限额设计、价值工程等方法进行设计比选，实现建设项目全生命周期成本最优。</w:t>
      </w:r>
    </w:p>
    <w:p w14:paraId="3D9FAE44"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7.1 </w:t>
      </w:r>
      <w:r>
        <w:rPr>
          <w:rFonts w:ascii="宋体" w:hAnsi="宋体" w:cs="宋体" w:hint="eastAsia"/>
          <w:b/>
          <w:bCs/>
          <w:szCs w:val="21"/>
          <w:lang w:val="zh-CN"/>
        </w:rPr>
        <w:t>限额设计总则</w:t>
      </w:r>
    </w:p>
    <w:p w14:paraId="31ED48E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7</w:t>
      </w:r>
      <w:r>
        <w:rPr>
          <w:rFonts w:ascii="宋体" w:hAnsi="宋体"/>
          <w:szCs w:val="21"/>
          <w:lang w:val="zh-CN"/>
        </w:rPr>
        <w:t xml:space="preserve">.1.1 </w:t>
      </w:r>
      <w:r>
        <w:rPr>
          <w:rFonts w:ascii="宋体" w:hAnsi="宋体" w:hint="eastAsia"/>
          <w:szCs w:val="21"/>
          <w:lang w:val="zh-CN"/>
        </w:rPr>
        <w:t>设计人应在保证设计质量的前提下，严格按发包人要求的限额进行设计。</w:t>
      </w:r>
      <w:r>
        <w:rPr>
          <w:rFonts w:ascii="宋体" w:hAnsi="宋体" w:hint="eastAsia"/>
          <w:kern w:val="0"/>
          <w:szCs w:val="21"/>
          <w:lang w:val="zh-CN"/>
        </w:rPr>
        <w:t>由于设计</w:t>
      </w:r>
      <w:proofErr w:type="gramStart"/>
      <w:r>
        <w:rPr>
          <w:rFonts w:ascii="宋体" w:hAnsi="宋体" w:hint="eastAsia"/>
          <w:kern w:val="0"/>
          <w:szCs w:val="21"/>
          <w:lang w:val="zh-CN"/>
        </w:rPr>
        <w:t>人原因</w:t>
      </w:r>
      <w:proofErr w:type="gramEnd"/>
      <w:r>
        <w:rPr>
          <w:rFonts w:ascii="宋体" w:hAnsi="宋体" w:hint="eastAsia"/>
          <w:kern w:val="0"/>
          <w:szCs w:val="21"/>
          <w:lang w:val="zh-CN"/>
        </w:rPr>
        <w:t>导致设计超出约定限额设计控制值的，设计人承担相应的违约责任。</w:t>
      </w:r>
    </w:p>
    <w:p w14:paraId="7713D7A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7</w:t>
      </w:r>
      <w:r>
        <w:rPr>
          <w:rFonts w:ascii="宋体" w:hAnsi="宋体"/>
          <w:szCs w:val="21"/>
          <w:lang w:val="zh-CN"/>
        </w:rPr>
        <w:t xml:space="preserve">.1.2 </w:t>
      </w:r>
      <w:r>
        <w:rPr>
          <w:rFonts w:ascii="宋体" w:hAnsi="宋体" w:hint="eastAsia"/>
          <w:szCs w:val="21"/>
          <w:lang w:val="zh-CN"/>
        </w:rPr>
        <w:t>设计人必须按照发改部门批复概算中的建设规模、造价、功能进行设计，不得突破</w:t>
      </w:r>
      <w:r>
        <w:rPr>
          <w:rFonts w:ascii="宋体" w:hAnsi="宋体" w:hint="eastAsia"/>
          <w:szCs w:val="21"/>
        </w:rPr>
        <w:t>规模或造价</w:t>
      </w:r>
      <w:r>
        <w:rPr>
          <w:rFonts w:ascii="宋体" w:hAnsi="宋体" w:hint="eastAsia"/>
          <w:szCs w:val="21"/>
          <w:lang w:val="zh-CN"/>
        </w:rPr>
        <w:t>或增加</w:t>
      </w:r>
      <w:r>
        <w:rPr>
          <w:rFonts w:ascii="宋体" w:hAnsi="宋体" w:hint="eastAsia"/>
          <w:szCs w:val="21"/>
        </w:rPr>
        <w:t>功能</w:t>
      </w:r>
      <w:r>
        <w:rPr>
          <w:rFonts w:ascii="宋体" w:hAnsi="宋体" w:hint="eastAsia"/>
          <w:szCs w:val="21"/>
          <w:lang w:val="zh-CN"/>
        </w:rPr>
        <w:t>项目，如确实需要突破规模</w:t>
      </w:r>
      <w:r>
        <w:rPr>
          <w:rFonts w:ascii="宋体" w:hAnsi="宋体" w:hint="eastAsia"/>
          <w:szCs w:val="21"/>
        </w:rPr>
        <w:t>或</w:t>
      </w:r>
      <w:r>
        <w:rPr>
          <w:rFonts w:ascii="宋体" w:hAnsi="宋体" w:hint="eastAsia"/>
          <w:szCs w:val="21"/>
          <w:lang w:val="zh-CN"/>
        </w:rPr>
        <w:t>造价或增加功能项目，设计人需事先征求发包人意见并进行详细论证，配合发包人</w:t>
      </w:r>
      <w:proofErr w:type="gramStart"/>
      <w:r>
        <w:rPr>
          <w:rFonts w:ascii="宋体" w:hAnsi="宋体" w:hint="eastAsia"/>
          <w:szCs w:val="21"/>
          <w:lang w:val="zh-CN"/>
        </w:rPr>
        <w:t>报发改部门</w:t>
      </w:r>
      <w:proofErr w:type="gramEnd"/>
      <w:r>
        <w:rPr>
          <w:rFonts w:ascii="宋体" w:hAnsi="宋体" w:hint="eastAsia"/>
          <w:szCs w:val="21"/>
          <w:lang w:val="zh-CN"/>
        </w:rPr>
        <w:t>审批同意。</w:t>
      </w:r>
    </w:p>
    <w:p w14:paraId="4F462CC4"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7.2 </w:t>
      </w:r>
      <w:r>
        <w:rPr>
          <w:rFonts w:ascii="宋体" w:hAnsi="宋体" w:cs="宋体" w:hint="eastAsia"/>
          <w:b/>
          <w:bCs/>
          <w:szCs w:val="21"/>
          <w:lang w:val="zh-CN"/>
        </w:rPr>
        <w:t>限额设计的措施</w:t>
      </w:r>
    </w:p>
    <w:p w14:paraId="52302D1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7</w:t>
      </w:r>
      <w:r>
        <w:rPr>
          <w:rFonts w:ascii="宋体" w:hAnsi="宋体"/>
          <w:szCs w:val="21"/>
          <w:lang w:val="zh-CN"/>
        </w:rPr>
        <w:t xml:space="preserve">.2.1 </w:t>
      </w:r>
      <w:r>
        <w:rPr>
          <w:rFonts w:ascii="宋体" w:hAnsi="宋体" w:hint="eastAsia"/>
          <w:szCs w:val="21"/>
          <w:lang w:val="zh-CN"/>
        </w:rPr>
        <w:t>设计人应遵循“优选优价优效”设计原则开展设计，在设计限额的基础上结合工程设计内容进一步分解投资，明确投资控制主要指标，在编制项目总概算时逐步细化落实。</w:t>
      </w:r>
    </w:p>
    <w:p w14:paraId="1D3F066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7</w:t>
      </w:r>
      <w:r>
        <w:rPr>
          <w:rFonts w:ascii="宋体" w:hAnsi="宋体"/>
          <w:szCs w:val="21"/>
          <w:lang w:val="zh-CN"/>
        </w:rPr>
        <w:t xml:space="preserve">.2.2 </w:t>
      </w:r>
      <w:r>
        <w:rPr>
          <w:rFonts w:ascii="宋体" w:hAnsi="宋体" w:hint="eastAsia"/>
          <w:szCs w:val="21"/>
          <w:lang w:val="zh-CN"/>
        </w:rPr>
        <w:t>设计人在设计中应遵循限额设计原则，通过多方案技术经济比较，对设计方案进行论证、研究，有效地进行投资控制，确保项目总概算、预算符合设计限额要求；在设计中考虑备选方案，以便预算突破概算时可以及时调整。</w:t>
      </w:r>
    </w:p>
    <w:p w14:paraId="15E4791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7</w:t>
      </w:r>
      <w:r>
        <w:rPr>
          <w:rFonts w:ascii="宋体" w:hAnsi="宋体"/>
          <w:szCs w:val="21"/>
          <w:lang w:val="zh-CN"/>
        </w:rPr>
        <w:t xml:space="preserve">.2.3 </w:t>
      </w:r>
      <w:r>
        <w:rPr>
          <w:rFonts w:ascii="宋体" w:hAnsi="宋体" w:hint="eastAsia"/>
          <w:szCs w:val="21"/>
          <w:lang w:val="zh-CN"/>
        </w:rPr>
        <w:t>设计人应努力提高工程造价的准确性，认真分析可能影响造价的各种因素（如自然条件和施工条件等），准确选用定额、费用和合理的市场价格等各项编制依据，使工程造价能够完整地反映设计内容，合理地反映施工条件，确保工程造价得到有效控制。</w:t>
      </w:r>
    </w:p>
    <w:p w14:paraId="7906A75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7</w:t>
      </w:r>
      <w:r>
        <w:rPr>
          <w:rFonts w:ascii="宋体" w:hAnsi="宋体"/>
          <w:szCs w:val="21"/>
          <w:lang w:val="zh-CN"/>
        </w:rPr>
        <w:t xml:space="preserve">.2.4 </w:t>
      </w:r>
      <w:r>
        <w:rPr>
          <w:rFonts w:ascii="宋体" w:hAnsi="宋体" w:hint="eastAsia"/>
          <w:szCs w:val="21"/>
          <w:lang w:val="zh-CN"/>
        </w:rPr>
        <w:t>严格控制设计修改，确保预算不突破批复的项目总概算。</w:t>
      </w:r>
    </w:p>
    <w:p w14:paraId="0F4DDC91"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7.3 </w:t>
      </w:r>
      <w:r>
        <w:rPr>
          <w:rFonts w:ascii="宋体" w:hAnsi="宋体" w:cs="宋体" w:hint="eastAsia"/>
          <w:b/>
          <w:bCs/>
          <w:szCs w:val="21"/>
          <w:lang w:val="zh-CN"/>
        </w:rPr>
        <w:t>为符合限额设计进行的修改</w:t>
      </w:r>
    </w:p>
    <w:p w14:paraId="3913702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设计人设计文件的建设规模、功能项目及工程造价</w:t>
      </w:r>
      <w:proofErr w:type="gramStart"/>
      <w:r>
        <w:rPr>
          <w:rFonts w:ascii="宋体" w:hAnsi="宋体" w:hint="eastAsia"/>
          <w:szCs w:val="21"/>
          <w:lang w:val="zh-CN"/>
        </w:rPr>
        <w:t>超过发改部门</w:t>
      </w:r>
      <w:proofErr w:type="gramEnd"/>
      <w:r>
        <w:rPr>
          <w:rFonts w:ascii="宋体" w:hAnsi="宋体" w:hint="eastAsia"/>
          <w:szCs w:val="21"/>
          <w:lang w:val="zh-CN"/>
        </w:rPr>
        <w:t>批复概算的，设计人</w:t>
      </w:r>
      <w:r>
        <w:rPr>
          <w:rFonts w:ascii="宋体" w:hAnsi="宋体" w:hint="eastAsia"/>
          <w:szCs w:val="21"/>
        </w:rPr>
        <w:t>按发包人要求及时</w:t>
      </w:r>
      <w:r>
        <w:rPr>
          <w:rFonts w:ascii="宋体" w:hAnsi="宋体" w:hint="eastAsia"/>
          <w:szCs w:val="21"/>
          <w:lang w:val="zh-CN"/>
        </w:rPr>
        <w:t>修改设计</w:t>
      </w:r>
      <w:r>
        <w:rPr>
          <w:rFonts w:ascii="宋体" w:hAnsi="宋体" w:hint="eastAsia"/>
          <w:szCs w:val="21"/>
        </w:rPr>
        <w:t>文件</w:t>
      </w:r>
      <w:r>
        <w:rPr>
          <w:rFonts w:ascii="宋体" w:hAnsi="宋体" w:hint="eastAsia"/>
          <w:szCs w:val="21"/>
          <w:lang w:val="zh-CN"/>
        </w:rPr>
        <w:t>，确保最终的设计文件符合限额设计要求，为此进行的设计修改工作不</w:t>
      </w:r>
      <w:r>
        <w:rPr>
          <w:rFonts w:ascii="宋体" w:hAnsi="宋体" w:hint="eastAsia"/>
          <w:szCs w:val="21"/>
        </w:rPr>
        <w:t>得</w:t>
      </w:r>
      <w:r>
        <w:rPr>
          <w:rFonts w:ascii="宋体" w:hAnsi="宋体" w:hint="eastAsia"/>
          <w:szCs w:val="21"/>
          <w:lang w:val="zh-CN"/>
        </w:rPr>
        <w:t>另行计取设计费。</w:t>
      </w:r>
    </w:p>
    <w:p w14:paraId="39C375D2"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25" w:name="_Toc37167340"/>
      <w:bookmarkStart w:id="626" w:name="_Toc9880"/>
      <w:r>
        <w:rPr>
          <w:rFonts w:ascii="宋体" w:hAnsi="宋体"/>
          <w:b/>
          <w:bCs/>
          <w:szCs w:val="21"/>
          <w:lang w:val="zh-CN"/>
        </w:rPr>
        <w:t>8.</w:t>
      </w:r>
      <w:r>
        <w:rPr>
          <w:rFonts w:ascii="宋体" w:hAnsi="宋体" w:hint="eastAsia"/>
          <w:b/>
          <w:bCs/>
          <w:szCs w:val="21"/>
          <w:lang w:val="zh-CN"/>
        </w:rPr>
        <w:t>设计进度与周期</w:t>
      </w:r>
      <w:bookmarkEnd w:id="625"/>
      <w:bookmarkEnd w:id="626"/>
    </w:p>
    <w:p w14:paraId="1A8BBC5A"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bookmarkStart w:id="627" w:name="_Toc337558769"/>
      <w:bookmarkStart w:id="628" w:name="_Toc296346567"/>
      <w:bookmarkStart w:id="629" w:name="_Toc296503066"/>
      <w:r>
        <w:rPr>
          <w:rFonts w:ascii="宋体" w:hAnsi="宋体" w:cs="宋体" w:hint="eastAsia"/>
          <w:b/>
          <w:bCs/>
          <w:szCs w:val="21"/>
        </w:rPr>
        <w:t>8</w:t>
      </w:r>
      <w:r>
        <w:rPr>
          <w:rFonts w:ascii="宋体" w:hAnsi="宋体" w:cs="宋体" w:hint="eastAsia"/>
          <w:b/>
          <w:bCs/>
          <w:szCs w:val="21"/>
          <w:lang w:val="zh-CN"/>
        </w:rPr>
        <w:t>.1 设计进度计划</w:t>
      </w:r>
    </w:p>
    <w:bookmarkEnd w:id="627"/>
    <w:p w14:paraId="7DC591F9"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8.1.1</w:t>
      </w:r>
      <w:r>
        <w:rPr>
          <w:rFonts w:ascii="宋体" w:hAnsi="宋体" w:cs="宋体" w:hint="eastAsia"/>
          <w:kern w:val="0"/>
          <w:szCs w:val="21"/>
          <w:lang w:val="zh-CN"/>
        </w:rPr>
        <w:t xml:space="preserve"> 设计进度计划由设计人起草并在本合同签订后5日内提交发包人，进度计划应根据合同约定的关键性控制节点编制，同时考虑群组项目、特殊专业设计等非通常情况下的该进度计划适用性，报经发包人批准后实施。</w:t>
      </w:r>
    </w:p>
    <w:p w14:paraId="1F7DF006"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8.1.2</w:t>
      </w:r>
      <w:r>
        <w:rPr>
          <w:rFonts w:ascii="宋体" w:hAnsi="宋体" w:cs="宋体" w:hint="eastAsia"/>
          <w:kern w:val="0"/>
          <w:szCs w:val="21"/>
          <w:lang w:val="zh-CN"/>
        </w:rPr>
        <w:t xml:space="preserve"> 设计进度计划的编制，应符合法律规定和一般工程设计实践惯例。</w:t>
      </w:r>
    </w:p>
    <w:p w14:paraId="3D6DE5AE"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bCs/>
          <w:kern w:val="0"/>
          <w:szCs w:val="21"/>
          <w:lang w:val="zh-CN"/>
        </w:rPr>
        <w:t xml:space="preserve">8.1.3 </w:t>
      </w:r>
      <w:r>
        <w:rPr>
          <w:rFonts w:ascii="宋体" w:hAnsi="宋体" w:cs="宋体" w:hint="eastAsia"/>
          <w:kern w:val="0"/>
          <w:szCs w:val="21"/>
          <w:lang w:val="zh-CN"/>
        </w:rPr>
        <w:t>设计进度计划作为控制设计进度的主要依据，发包人有权按照其列明的关键性控制节点，检查工程设计进展情况。</w:t>
      </w:r>
    </w:p>
    <w:p w14:paraId="3C111356"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8.1.4</w:t>
      </w:r>
      <w:r>
        <w:rPr>
          <w:rFonts w:ascii="宋体" w:hAnsi="宋体" w:cs="宋体" w:hint="eastAsia"/>
          <w:kern w:val="0"/>
          <w:szCs w:val="21"/>
          <w:lang w:val="zh-CN"/>
        </w:rPr>
        <w:t xml:space="preserve"> 设计进度计划中设计周期，应明确约定各阶段设计任务的完成时间区间，</w:t>
      </w:r>
      <w:r>
        <w:rPr>
          <w:rFonts w:ascii="宋体" w:hAnsi="宋体" w:cs="宋体" w:hint="eastAsia"/>
          <w:szCs w:val="21"/>
          <w:lang w:val="zh-CN"/>
        </w:rPr>
        <w:t>包括各阶段设计过程中设计人与发包人的交流时间，但不包括相关政府部门对设计成果的审批时间及发包人提交施工图审查的时间。</w:t>
      </w:r>
    </w:p>
    <w:p w14:paraId="761F9CE3"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szCs w:val="21"/>
          <w:lang w:val="zh-CN"/>
        </w:rPr>
        <w:t>8.1.5</w:t>
      </w:r>
      <w:r>
        <w:rPr>
          <w:rFonts w:ascii="宋体" w:hAnsi="宋体" w:cs="宋体" w:hint="eastAsia"/>
          <w:szCs w:val="21"/>
          <w:lang w:val="zh-CN"/>
        </w:rPr>
        <w:t xml:space="preserve"> </w:t>
      </w:r>
      <w:r>
        <w:rPr>
          <w:rFonts w:ascii="宋体" w:hAnsi="宋体" w:cs="宋体" w:hint="eastAsia"/>
          <w:kern w:val="0"/>
          <w:szCs w:val="21"/>
          <w:lang w:val="zh-CN"/>
        </w:rPr>
        <w:t>设计进度计划与设计实际进度不一致的，设计人应向发包人提交修订的设计进度计划，并附有</w:t>
      </w:r>
      <w:proofErr w:type="gramStart"/>
      <w:r>
        <w:rPr>
          <w:rFonts w:ascii="宋体" w:hAnsi="宋体" w:cs="宋体" w:hint="eastAsia"/>
          <w:kern w:val="0"/>
          <w:szCs w:val="21"/>
          <w:lang w:val="zh-CN"/>
        </w:rPr>
        <w:t>关保障</w:t>
      </w:r>
      <w:proofErr w:type="gramEnd"/>
      <w:r>
        <w:rPr>
          <w:rFonts w:ascii="宋体" w:hAnsi="宋体" w:cs="宋体" w:hint="eastAsia"/>
          <w:kern w:val="0"/>
          <w:szCs w:val="21"/>
          <w:lang w:val="zh-CN"/>
        </w:rPr>
        <w:t>措施和相关资料。</w:t>
      </w:r>
    </w:p>
    <w:p w14:paraId="35D297B8"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bookmarkStart w:id="630" w:name="_Toc337558770"/>
      <w:r>
        <w:rPr>
          <w:rFonts w:ascii="宋体" w:hAnsi="宋体" w:cs="宋体" w:hint="eastAsia"/>
          <w:b/>
          <w:bCs/>
          <w:szCs w:val="21"/>
        </w:rPr>
        <w:t>8</w:t>
      </w:r>
      <w:r>
        <w:rPr>
          <w:rFonts w:ascii="宋体" w:hAnsi="宋体" w:cs="宋体" w:hint="eastAsia"/>
          <w:b/>
          <w:bCs/>
          <w:szCs w:val="21"/>
          <w:lang w:val="zh-CN"/>
        </w:rPr>
        <w:t>.2 设计开始</w:t>
      </w:r>
    </w:p>
    <w:bookmarkEnd w:id="630"/>
    <w:p w14:paraId="6B132D02"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8.2.1</w:t>
      </w:r>
      <w:r>
        <w:rPr>
          <w:rFonts w:ascii="宋体" w:hAnsi="宋体" w:cs="宋体" w:hint="eastAsia"/>
          <w:kern w:val="0"/>
          <w:szCs w:val="21"/>
          <w:lang w:val="zh-CN"/>
        </w:rPr>
        <w:t>发包人发出的开始设计通知应符合法律规定，一般应在计划开始设计日期7天前向设计人发出。</w:t>
      </w:r>
    </w:p>
    <w:p w14:paraId="59B28449"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8.2.2</w:t>
      </w:r>
      <w:r>
        <w:rPr>
          <w:rFonts w:ascii="宋体" w:hAnsi="宋体" w:cs="宋体" w:hint="eastAsia"/>
          <w:kern w:val="0"/>
          <w:szCs w:val="21"/>
          <w:lang w:val="zh-CN"/>
        </w:rPr>
        <w:t>设计人应在收到发包人提供的设计原始资料或收到发包人发出的设计开始指令后，开始设计工作。</w:t>
      </w:r>
    </w:p>
    <w:p w14:paraId="3089C75A"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bCs/>
          <w:szCs w:val="21"/>
          <w:lang w:val="zh-CN"/>
        </w:rPr>
        <w:t xml:space="preserve">8.2.3 </w:t>
      </w:r>
      <w:r>
        <w:rPr>
          <w:rFonts w:ascii="宋体" w:hAnsi="宋体" w:cs="宋体" w:hint="eastAsia"/>
          <w:szCs w:val="21"/>
          <w:lang w:val="zh-CN"/>
        </w:rPr>
        <w:t>各设计阶段的开始时间，以协议书约定时间或设计人收到的发包人发出开始设计工作的书面通知书中载明的</w:t>
      </w:r>
      <w:r>
        <w:rPr>
          <w:rFonts w:ascii="宋体" w:hAnsi="宋体" w:cs="宋体" w:hint="eastAsia"/>
          <w:kern w:val="0"/>
          <w:szCs w:val="21"/>
          <w:lang w:val="zh-CN"/>
        </w:rPr>
        <w:t>开始设计日期为准。</w:t>
      </w:r>
    </w:p>
    <w:p w14:paraId="30B19193"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bookmarkStart w:id="631" w:name="_Toc296346574"/>
      <w:bookmarkStart w:id="632" w:name="_Toc337558772"/>
      <w:bookmarkStart w:id="633" w:name="_Toc296503073"/>
      <w:bookmarkEnd w:id="628"/>
      <w:bookmarkEnd w:id="629"/>
      <w:r>
        <w:rPr>
          <w:rFonts w:ascii="宋体" w:hAnsi="宋体" w:cs="宋体" w:hint="eastAsia"/>
          <w:b/>
          <w:bCs/>
          <w:szCs w:val="21"/>
        </w:rPr>
        <w:t>8</w:t>
      </w:r>
      <w:r>
        <w:rPr>
          <w:rFonts w:ascii="宋体" w:hAnsi="宋体" w:cs="宋体" w:hint="eastAsia"/>
          <w:b/>
          <w:bCs/>
          <w:szCs w:val="21"/>
          <w:lang w:val="zh-CN"/>
        </w:rPr>
        <w:t>.3 设计进度延误</w:t>
      </w:r>
    </w:p>
    <w:bookmarkEnd w:id="631"/>
    <w:bookmarkEnd w:id="632"/>
    <w:bookmarkEnd w:id="633"/>
    <w:p w14:paraId="272A91FD"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8.3.1</w:t>
      </w:r>
      <w:r>
        <w:rPr>
          <w:rFonts w:ascii="宋体" w:hAnsi="宋体" w:cs="宋体" w:hint="eastAsia"/>
          <w:kern w:val="0"/>
          <w:szCs w:val="21"/>
          <w:lang w:val="zh-CN"/>
        </w:rPr>
        <w:t xml:space="preserve"> 因发包人原因导致设计人未按照计划开始设计</w:t>
      </w:r>
      <w:r>
        <w:rPr>
          <w:rFonts w:ascii="宋体" w:hAnsi="宋体" w:cs="宋体" w:hint="eastAsia"/>
          <w:kern w:val="0"/>
          <w:szCs w:val="21"/>
        </w:rPr>
        <w:t>工作</w:t>
      </w:r>
      <w:r>
        <w:rPr>
          <w:rFonts w:ascii="宋体" w:hAnsi="宋体" w:cs="宋体" w:hint="eastAsia"/>
          <w:kern w:val="0"/>
          <w:szCs w:val="21"/>
          <w:lang w:val="zh-CN"/>
        </w:rPr>
        <w:t>的，设计人有权</w:t>
      </w:r>
      <w:r>
        <w:rPr>
          <w:rFonts w:ascii="宋体" w:hAnsi="宋体" w:hint="eastAsia"/>
          <w:szCs w:val="21"/>
          <w:lang w:val="zh-CN"/>
        </w:rPr>
        <w:t>顺延相应期限履行</w:t>
      </w:r>
      <w:r>
        <w:rPr>
          <w:rFonts w:ascii="宋体" w:hAnsi="宋体" w:hint="eastAsia"/>
          <w:szCs w:val="21"/>
          <w:lang w:val="zh-CN"/>
        </w:rPr>
        <w:lastRenderedPageBreak/>
        <w:t>合同义务</w:t>
      </w:r>
      <w:r>
        <w:rPr>
          <w:rFonts w:ascii="宋体" w:hAnsi="宋体" w:cs="宋体" w:hint="eastAsia"/>
          <w:kern w:val="0"/>
          <w:szCs w:val="21"/>
          <w:lang w:val="zh-CN"/>
        </w:rPr>
        <w:t>。</w:t>
      </w:r>
    </w:p>
    <w:p w14:paraId="272F6BBB"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8.3.2</w:t>
      </w:r>
      <w:r>
        <w:rPr>
          <w:rFonts w:ascii="宋体" w:hAnsi="宋体" w:cs="宋体" w:hint="eastAsia"/>
          <w:kern w:val="0"/>
          <w:szCs w:val="21"/>
          <w:lang w:val="zh-CN"/>
        </w:rPr>
        <w:t xml:space="preserve"> 除专用合同条款对期限另有约定外，</w:t>
      </w:r>
      <w:r>
        <w:rPr>
          <w:rFonts w:ascii="宋体" w:hAnsi="宋体" w:cs="宋体" w:hint="eastAsia"/>
          <w:szCs w:val="21"/>
          <w:lang w:val="zh-CN"/>
        </w:rPr>
        <w:t>设计人应在发生第8.3.1条所述情形后5天内，向发包人</w:t>
      </w:r>
      <w:r>
        <w:rPr>
          <w:rFonts w:ascii="宋体" w:hAnsi="宋体" w:cs="宋体"/>
          <w:szCs w:val="21"/>
          <w:lang w:val="zh-CN"/>
        </w:rPr>
        <w:t>详细说明可能产生的</w:t>
      </w:r>
      <w:r>
        <w:rPr>
          <w:rFonts w:ascii="宋体" w:hAnsi="宋体" w:cs="宋体" w:hint="eastAsia"/>
          <w:szCs w:val="21"/>
          <w:lang w:val="zh-CN"/>
        </w:rPr>
        <w:t>影响并发出要求设计延期的书面申请；若此影响是连续的，则设计人应在事件首次发生后</w:t>
      </w:r>
      <w:r>
        <w:rPr>
          <w:rFonts w:ascii="宋体" w:hAnsi="宋体" w:cs="宋体"/>
          <w:szCs w:val="21"/>
          <w:lang w:val="zh-CN"/>
        </w:rPr>
        <w:t>5</w:t>
      </w:r>
      <w:r>
        <w:rPr>
          <w:rFonts w:ascii="宋体" w:hAnsi="宋体" w:cs="宋体" w:hint="eastAsia"/>
          <w:szCs w:val="21"/>
          <w:lang w:val="zh-CN"/>
        </w:rPr>
        <w:t>天内通知发包人，并每隔28天向发包人提交影响情况报告；影响消除后</w:t>
      </w:r>
      <w:r>
        <w:rPr>
          <w:rFonts w:ascii="宋体" w:hAnsi="宋体" w:cs="宋体"/>
          <w:szCs w:val="21"/>
          <w:lang w:val="zh-CN"/>
        </w:rPr>
        <w:t>10</w:t>
      </w:r>
      <w:r>
        <w:rPr>
          <w:rFonts w:ascii="宋体" w:hAnsi="宋体" w:cs="宋体" w:hint="eastAsia"/>
          <w:szCs w:val="21"/>
          <w:lang w:val="zh-CN"/>
        </w:rPr>
        <w:t>天内，设计人应提交要求延期的详细说明供发包人审查，如果设计人未能在本款约定的时间内发出要求延期的申请并提交详细说明，则发包人可拒绝</w:t>
      </w:r>
      <w:proofErr w:type="gramStart"/>
      <w:r>
        <w:rPr>
          <w:rFonts w:ascii="宋体" w:hAnsi="宋体" w:cs="宋体" w:hint="eastAsia"/>
          <w:szCs w:val="21"/>
          <w:lang w:val="zh-CN"/>
        </w:rPr>
        <w:t>作出</w:t>
      </w:r>
      <w:proofErr w:type="gramEnd"/>
      <w:r>
        <w:rPr>
          <w:rFonts w:ascii="宋体" w:hAnsi="宋体" w:cs="宋体" w:hint="eastAsia"/>
          <w:szCs w:val="21"/>
          <w:lang w:val="zh-CN"/>
        </w:rPr>
        <w:t>任何延期的决定。</w:t>
      </w:r>
    </w:p>
    <w:p w14:paraId="6144B016"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szCs w:val="21"/>
          <w:lang w:val="zh-CN"/>
        </w:rPr>
        <w:t>8.3.3</w:t>
      </w:r>
      <w:r>
        <w:rPr>
          <w:rFonts w:ascii="宋体" w:hAnsi="宋体" w:cs="宋体" w:hint="eastAsia"/>
          <w:szCs w:val="21"/>
          <w:lang w:val="zh-CN"/>
        </w:rPr>
        <w:t xml:space="preserve"> </w:t>
      </w:r>
      <w:bookmarkStart w:id="634" w:name="_Toc296346577"/>
      <w:bookmarkStart w:id="635" w:name="_Toc296503076"/>
      <w:r>
        <w:rPr>
          <w:rFonts w:ascii="宋体" w:hAnsi="宋体" w:cs="宋体" w:hint="eastAsia"/>
          <w:kern w:val="0"/>
          <w:szCs w:val="21"/>
          <w:lang w:val="zh-CN"/>
        </w:rPr>
        <w:t>因</w:t>
      </w:r>
      <w:bookmarkEnd w:id="634"/>
      <w:bookmarkEnd w:id="635"/>
      <w:r>
        <w:rPr>
          <w:rFonts w:ascii="宋体" w:hAnsi="宋体" w:cs="宋体" w:hint="eastAsia"/>
          <w:kern w:val="0"/>
          <w:szCs w:val="21"/>
          <w:lang w:val="zh-CN"/>
        </w:rPr>
        <w:t>设计</w:t>
      </w:r>
      <w:proofErr w:type="gramStart"/>
      <w:r>
        <w:rPr>
          <w:rFonts w:ascii="宋体" w:hAnsi="宋体" w:cs="宋体" w:hint="eastAsia"/>
          <w:kern w:val="0"/>
          <w:szCs w:val="21"/>
          <w:lang w:val="zh-CN"/>
        </w:rPr>
        <w:t>人原因</w:t>
      </w:r>
      <w:proofErr w:type="gramEnd"/>
      <w:r>
        <w:rPr>
          <w:rFonts w:ascii="宋体" w:hAnsi="宋体" w:cs="宋体" w:hint="eastAsia"/>
          <w:kern w:val="0"/>
          <w:szCs w:val="21"/>
          <w:lang w:val="zh-CN"/>
        </w:rPr>
        <w:t>导致设计进度延误的，设计人应按照本合同约定承担责任。发包人扣除设计人逾期完成工程设计的违约金后，</w:t>
      </w:r>
      <w:proofErr w:type="gramStart"/>
      <w:r>
        <w:rPr>
          <w:rFonts w:ascii="宋体" w:hAnsi="宋体" w:cs="宋体" w:hint="eastAsia"/>
          <w:kern w:val="0"/>
          <w:szCs w:val="21"/>
          <w:lang w:val="zh-CN"/>
        </w:rPr>
        <w:t>不</w:t>
      </w:r>
      <w:proofErr w:type="gramEnd"/>
      <w:r>
        <w:rPr>
          <w:rFonts w:ascii="宋体" w:hAnsi="宋体" w:cs="宋体" w:hint="eastAsia"/>
          <w:kern w:val="0"/>
          <w:szCs w:val="21"/>
          <w:lang w:val="zh-CN"/>
        </w:rPr>
        <w:t>免除设计人继续完成工程设计的义务。</w:t>
      </w:r>
    </w:p>
    <w:p w14:paraId="23241CF4"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8.3.4</w:t>
      </w:r>
      <w:r>
        <w:rPr>
          <w:rFonts w:ascii="宋体" w:hAnsi="宋体" w:cs="宋体" w:hint="eastAsia"/>
          <w:kern w:val="0"/>
          <w:szCs w:val="21"/>
          <w:lang w:val="zh-CN"/>
        </w:rPr>
        <w:t xml:space="preserve"> 非发包人原因、亦非设计</w:t>
      </w:r>
      <w:proofErr w:type="gramStart"/>
      <w:r>
        <w:rPr>
          <w:rFonts w:ascii="宋体" w:hAnsi="宋体" w:cs="宋体" w:hint="eastAsia"/>
          <w:kern w:val="0"/>
          <w:szCs w:val="21"/>
          <w:lang w:val="zh-CN"/>
        </w:rPr>
        <w:t>人原因</w:t>
      </w:r>
      <w:proofErr w:type="gramEnd"/>
      <w:r>
        <w:rPr>
          <w:rFonts w:ascii="宋体" w:hAnsi="宋体" w:cs="宋体" w:hint="eastAsia"/>
          <w:kern w:val="0"/>
          <w:szCs w:val="21"/>
          <w:lang w:val="zh-CN"/>
        </w:rPr>
        <w:t>导致设计进度延误的，由发包人和设计人协商调整设计周期。</w:t>
      </w:r>
    </w:p>
    <w:p w14:paraId="3B7771C4"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bookmarkStart w:id="636" w:name="_Toc351203550"/>
      <w:bookmarkStart w:id="637" w:name="_Toc337558775"/>
      <w:bookmarkStart w:id="638" w:name="_Toc296346578"/>
      <w:bookmarkStart w:id="639" w:name="_Toc296503077"/>
      <w:r>
        <w:rPr>
          <w:rFonts w:ascii="宋体" w:hAnsi="宋体" w:cs="宋体" w:hint="eastAsia"/>
          <w:b/>
          <w:bCs/>
          <w:szCs w:val="21"/>
        </w:rPr>
        <w:t>8</w:t>
      </w:r>
      <w:r>
        <w:rPr>
          <w:rFonts w:ascii="宋体" w:hAnsi="宋体" w:cs="宋体" w:hint="eastAsia"/>
          <w:b/>
          <w:bCs/>
          <w:szCs w:val="21"/>
          <w:lang w:val="zh-CN"/>
        </w:rPr>
        <w:t>.4 暂停</w:t>
      </w:r>
      <w:bookmarkEnd w:id="636"/>
      <w:r>
        <w:rPr>
          <w:rFonts w:ascii="宋体" w:hAnsi="宋体" w:cs="宋体" w:hint="eastAsia"/>
          <w:b/>
          <w:bCs/>
          <w:szCs w:val="21"/>
          <w:lang w:val="zh-CN"/>
        </w:rPr>
        <w:t>设计</w:t>
      </w:r>
    </w:p>
    <w:bookmarkEnd w:id="637"/>
    <w:bookmarkEnd w:id="638"/>
    <w:bookmarkEnd w:id="639"/>
    <w:p w14:paraId="70543DB9"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8.4.1</w:t>
      </w:r>
      <w:r>
        <w:rPr>
          <w:rFonts w:ascii="宋体" w:hAnsi="宋体" w:cs="宋体" w:hint="eastAsia"/>
          <w:kern w:val="0"/>
          <w:szCs w:val="21"/>
          <w:lang w:val="zh-CN"/>
        </w:rPr>
        <w:t xml:space="preserve"> 因发包人原因引起暂停设计的，发包人应及时下达暂停设计指示，并应根据暂停设计的实际情况延长设计周期。</w:t>
      </w:r>
    </w:p>
    <w:p w14:paraId="6AD0D405"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8.4.2</w:t>
      </w:r>
      <w:r>
        <w:rPr>
          <w:rFonts w:ascii="宋体" w:hAnsi="宋体" w:cs="宋体" w:hint="eastAsia"/>
          <w:kern w:val="0"/>
          <w:szCs w:val="21"/>
          <w:lang w:val="zh-CN"/>
        </w:rPr>
        <w:t xml:space="preserve"> 因设计</w:t>
      </w:r>
      <w:proofErr w:type="gramStart"/>
      <w:r>
        <w:rPr>
          <w:rFonts w:ascii="宋体" w:hAnsi="宋体" w:cs="宋体" w:hint="eastAsia"/>
          <w:kern w:val="0"/>
          <w:szCs w:val="21"/>
          <w:lang w:val="zh-CN"/>
        </w:rPr>
        <w:t>人原因</w:t>
      </w:r>
      <w:proofErr w:type="gramEnd"/>
      <w:r>
        <w:rPr>
          <w:rFonts w:ascii="宋体" w:hAnsi="宋体" w:cs="宋体" w:hint="eastAsia"/>
          <w:kern w:val="0"/>
          <w:szCs w:val="21"/>
          <w:lang w:val="zh-CN"/>
        </w:rPr>
        <w:t>引起的暂停设计，设计人应尽快向发包人发出书面通知，并按本合同约定承担责任，且设计人在收到发包人复工指示后15天内仍未复工的，视为设计人无法继续履行合同，发包人可按本合同约定解除合同并要求设计人承担责任。</w:t>
      </w:r>
    </w:p>
    <w:p w14:paraId="6862C0B8"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8.4.3</w:t>
      </w:r>
      <w:r>
        <w:rPr>
          <w:rFonts w:ascii="宋体" w:hAnsi="宋体" w:cs="宋体" w:hint="eastAsia"/>
          <w:kern w:val="0"/>
          <w:szCs w:val="21"/>
          <w:lang w:val="zh-CN"/>
        </w:rPr>
        <w:t xml:space="preserve"> 当出现非设计人原因、亦非发包人原因造成的暂停设计，设计人应尽快向发包人发出书面通知。在该情形下设计人的设计服务暂停，设计人的设计周期应相应延长。</w:t>
      </w:r>
    </w:p>
    <w:p w14:paraId="2F884B41"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8.4.4</w:t>
      </w:r>
      <w:r>
        <w:rPr>
          <w:rFonts w:ascii="宋体" w:hAnsi="宋体" w:cs="宋体" w:hint="eastAsia"/>
          <w:kern w:val="0"/>
          <w:szCs w:val="21"/>
          <w:lang w:val="zh-CN"/>
        </w:rPr>
        <w:t xml:space="preserve"> 暂停设计后，发包人和设计人应采取有效措施积极消除暂停设计的影响。当工程具备复工条件时，发包人向设计人发出复工通知，设计人应按照复工通知的要求复工。</w:t>
      </w:r>
    </w:p>
    <w:p w14:paraId="1ABBD27C" w14:textId="77777777" w:rsidR="00961528" w:rsidRDefault="00000000">
      <w:pPr>
        <w:keepNext/>
        <w:keepLines/>
        <w:spacing w:line="360" w:lineRule="auto"/>
        <w:ind w:firstLineChars="200" w:firstLine="422"/>
        <w:outlineLvl w:val="2"/>
        <w:rPr>
          <w:rFonts w:ascii="宋体" w:hAnsi="宋体" w:hint="eastAsia"/>
          <w:b/>
          <w:bCs/>
          <w:szCs w:val="21"/>
          <w:lang w:val="zh-CN"/>
        </w:rPr>
      </w:pPr>
      <w:bookmarkStart w:id="640" w:name="_Toc351203551"/>
      <w:r>
        <w:rPr>
          <w:rFonts w:ascii="宋体" w:hAnsi="宋体" w:hint="eastAsia"/>
          <w:b/>
          <w:bCs/>
          <w:szCs w:val="21"/>
        </w:rPr>
        <w:t>8</w:t>
      </w:r>
      <w:r>
        <w:rPr>
          <w:rFonts w:ascii="宋体" w:hAnsi="宋体" w:hint="eastAsia"/>
          <w:b/>
          <w:bCs/>
          <w:szCs w:val="21"/>
          <w:lang w:val="zh-CN"/>
        </w:rPr>
        <w:t xml:space="preserve">.5 </w:t>
      </w:r>
      <w:bookmarkEnd w:id="640"/>
      <w:r>
        <w:rPr>
          <w:rFonts w:ascii="宋体" w:hAnsi="宋体" w:hint="eastAsia"/>
          <w:b/>
          <w:bCs/>
          <w:szCs w:val="21"/>
          <w:lang w:val="zh-CN"/>
        </w:rPr>
        <w:t>设计成果文件交付</w:t>
      </w:r>
    </w:p>
    <w:p w14:paraId="328698AB"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kern w:val="0"/>
          <w:szCs w:val="21"/>
          <w:lang w:val="zh-CN"/>
        </w:rPr>
        <w:t>8.5.1合同当事人应根据设计进度计划，在专用合同条款中制定相应的《设计成果文件交付表》。表中明确约定所交付设计成果文件的内容、形式（纸质、电子或实物模型）、套数（份数）和应交付日期。</w:t>
      </w:r>
    </w:p>
    <w:p w14:paraId="709BA5BF" w14:textId="77777777" w:rsidR="00961528" w:rsidRDefault="00000000">
      <w:pPr>
        <w:spacing w:line="360" w:lineRule="auto"/>
        <w:ind w:firstLine="420"/>
        <w:rPr>
          <w:rFonts w:ascii="宋体" w:hAnsi="宋体" w:hint="eastAsia"/>
          <w:snapToGrid w:val="0"/>
          <w:szCs w:val="21"/>
          <w:lang w:val="zh-CN"/>
        </w:rPr>
      </w:pPr>
      <w:r>
        <w:rPr>
          <w:rFonts w:ascii="宋体" w:hAnsi="宋体" w:cs="宋体" w:hint="eastAsia"/>
          <w:kern w:val="0"/>
          <w:szCs w:val="21"/>
          <w:lang w:val="zh-CN"/>
        </w:rPr>
        <w:t>8.5.2 设计人应按照约定的《设计成果文件交付表》要求，按时按质按量交付设计成果文件。</w:t>
      </w:r>
    </w:p>
    <w:p w14:paraId="1E32711F"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8.6 设计周期调整</w:t>
      </w:r>
    </w:p>
    <w:p w14:paraId="102A78EC" w14:textId="77777777" w:rsidR="00961528" w:rsidRDefault="00000000">
      <w:pPr>
        <w:spacing w:line="360" w:lineRule="auto"/>
        <w:ind w:firstLine="420"/>
        <w:rPr>
          <w:rFonts w:ascii="宋体" w:hAnsi="宋体" w:cs="宋体" w:hint="eastAsia"/>
          <w:bCs/>
          <w:kern w:val="0"/>
          <w:szCs w:val="21"/>
          <w:lang w:val="zh-CN"/>
        </w:rPr>
      </w:pPr>
      <w:r>
        <w:rPr>
          <w:rFonts w:ascii="宋体" w:hAnsi="宋体" w:cs="宋体" w:hint="eastAsia"/>
          <w:bCs/>
          <w:kern w:val="0"/>
          <w:szCs w:val="21"/>
          <w:lang w:val="zh-CN"/>
        </w:rPr>
        <w:t>8.6.1</w:t>
      </w:r>
      <w:r>
        <w:rPr>
          <w:rFonts w:ascii="宋体" w:hAnsi="宋体" w:cs="宋体" w:hint="eastAsia"/>
          <w:kern w:val="0"/>
          <w:szCs w:val="21"/>
          <w:lang w:val="zh-CN"/>
        </w:rPr>
        <w:t xml:space="preserve"> </w:t>
      </w:r>
      <w:r>
        <w:rPr>
          <w:rFonts w:ascii="宋体" w:hAnsi="宋体" w:cs="宋体" w:hint="eastAsia"/>
          <w:szCs w:val="21"/>
          <w:lang w:val="zh-CN"/>
        </w:rPr>
        <w:t>若因发包人原因造成设计人的设计工作任务减少时，发包人可</w:t>
      </w:r>
      <w:r>
        <w:rPr>
          <w:rFonts w:ascii="宋体" w:hAnsi="宋体" w:cs="宋体" w:hint="eastAsia"/>
          <w:kern w:val="0"/>
          <w:szCs w:val="21"/>
          <w:lang w:val="zh-CN"/>
        </w:rPr>
        <w:t>与设计人协商关于设计周期的</w:t>
      </w:r>
      <w:r>
        <w:rPr>
          <w:rFonts w:ascii="宋体" w:hAnsi="宋体" w:cs="宋体" w:hint="eastAsia"/>
          <w:kern w:val="0"/>
          <w:szCs w:val="21"/>
        </w:rPr>
        <w:t>调整</w:t>
      </w:r>
      <w:r>
        <w:rPr>
          <w:rFonts w:ascii="宋体" w:hAnsi="宋体" w:cs="宋体" w:hint="eastAsia"/>
          <w:kern w:val="0"/>
          <w:szCs w:val="21"/>
          <w:lang w:val="zh-CN"/>
        </w:rPr>
        <w:t>。</w:t>
      </w:r>
      <w:r>
        <w:rPr>
          <w:rFonts w:ascii="宋体" w:hAnsi="宋体" w:cs="宋体" w:hint="eastAsia"/>
          <w:szCs w:val="21"/>
          <w:lang w:val="zh-CN"/>
        </w:rPr>
        <w:t>原则上按设计人实际耗费工作量，成比例调整设计周期。</w:t>
      </w:r>
    </w:p>
    <w:p w14:paraId="486DB439" w14:textId="77777777" w:rsidR="00961528" w:rsidRDefault="00000000">
      <w:pPr>
        <w:spacing w:line="360" w:lineRule="auto"/>
        <w:ind w:firstLine="420"/>
        <w:rPr>
          <w:rFonts w:ascii="宋体" w:hAnsi="宋体" w:cs="宋体" w:hint="eastAsia"/>
          <w:kern w:val="0"/>
          <w:szCs w:val="21"/>
          <w:lang w:val="zh-CN"/>
        </w:rPr>
      </w:pPr>
      <w:r>
        <w:rPr>
          <w:rFonts w:ascii="宋体" w:hAnsi="宋体" w:cs="宋体" w:hint="eastAsia"/>
          <w:bCs/>
          <w:kern w:val="0"/>
          <w:szCs w:val="21"/>
          <w:lang w:val="zh-CN"/>
        </w:rPr>
        <w:t xml:space="preserve">8.6.2 </w:t>
      </w:r>
      <w:r>
        <w:rPr>
          <w:rFonts w:ascii="宋体" w:hAnsi="宋体" w:cs="宋体" w:hint="eastAsia"/>
          <w:kern w:val="0"/>
          <w:szCs w:val="21"/>
          <w:lang w:val="zh-CN"/>
        </w:rPr>
        <w:t>如果出现某事项使得设计人认为有必要延长设计周期的，除专用合同条款对期限另有约定外，设计人应于该事项发生后5天内，以书面方式通知发包人。除专用合同条款对期限另有</w:t>
      </w:r>
      <w:r>
        <w:rPr>
          <w:rFonts w:ascii="宋体" w:hAnsi="宋体" w:cs="宋体" w:hint="eastAsia"/>
          <w:kern w:val="0"/>
          <w:szCs w:val="21"/>
          <w:lang w:val="zh-CN"/>
        </w:rPr>
        <w:lastRenderedPageBreak/>
        <w:t>约定外，在该事项发生后10天内，设计人应向发包人提供证明设计人要求的书面声明，其中载明设计周期变动的详细计算</w:t>
      </w:r>
      <w:r>
        <w:rPr>
          <w:rFonts w:ascii="宋体" w:hAnsi="宋体" w:cs="宋体" w:hint="eastAsia"/>
          <w:kern w:val="0"/>
          <w:szCs w:val="21"/>
        </w:rPr>
        <w:t>说明</w:t>
      </w:r>
      <w:r>
        <w:rPr>
          <w:rFonts w:ascii="宋体" w:hAnsi="宋体" w:cs="宋体" w:hint="eastAsia"/>
          <w:kern w:val="0"/>
          <w:szCs w:val="21"/>
          <w:lang w:val="zh-CN"/>
        </w:rPr>
        <w:t>和具体理由。</w:t>
      </w:r>
    </w:p>
    <w:p w14:paraId="33A7DB47" w14:textId="77777777" w:rsidR="00961528" w:rsidRDefault="00000000">
      <w:pPr>
        <w:spacing w:line="360" w:lineRule="auto"/>
        <w:ind w:firstLine="420"/>
        <w:rPr>
          <w:rFonts w:ascii="宋体" w:hAnsi="宋体" w:hint="eastAsia"/>
          <w:szCs w:val="21"/>
          <w:lang w:val="zh-CN"/>
        </w:rPr>
      </w:pPr>
      <w:r>
        <w:rPr>
          <w:rFonts w:ascii="宋体" w:hAnsi="宋体" w:cs="宋体" w:hint="eastAsia"/>
          <w:kern w:val="0"/>
          <w:szCs w:val="21"/>
          <w:lang w:val="zh-CN"/>
        </w:rPr>
        <w:t>8.6.3</w:t>
      </w:r>
      <w:r>
        <w:rPr>
          <w:rFonts w:ascii="宋体" w:hAnsi="宋体" w:cs="宋体"/>
          <w:kern w:val="0"/>
          <w:szCs w:val="21"/>
          <w:lang w:val="zh-CN"/>
        </w:rPr>
        <w:t xml:space="preserve"> </w:t>
      </w:r>
      <w:r>
        <w:rPr>
          <w:rFonts w:ascii="宋体" w:hAnsi="宋体" w:cs="宋体" w:hint="eastAsia"/>
          <w:kern w:val="0"/>
          <w:szCs w:val="21"/>
          <w:lang w:val="zh-CN"/>
        </w:rPr>
        <w:t>设计人延长设计周期应取得发包人书面同意，否则视为设计人违约。</w:t>
      </w:r>
    </w:p>
    <w:p w14:paraId="49941433"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41" w:name="_Toc37167341"/>
      <w:bookmarkStart w:id="642" w:name="_Toc3246"/>
      <w:r>
        <w:rPr>
          <w:rFonts w:ascii="宋体" w:hAnsi="宋体"/>
          <w:b/>
          <w:bCs/>
          <w:szCs w:val="21"/>
          <w:lang w:val="zh-CN"/>
        </w:rPr>
        <w:t>9</w:t>
      </w:r>
      <w:r>
        <w:rPr>
          <w:rFonts w:ascii="宋体" w:hAnsi="宋体" w:hint="eastAsia"/>
          <w:b/>
          <w:bCs/>
          <w:szCs w:val="21"/>
          <w:lang w:val="zh-CN"/>
        </w:rPr>
        <w:t>.设计文件核查与审查</w:t>
      </w:r>
      <w:bookmarkEnd w:id="641"/>
      <w:bookmarkEnd w:id="642"/>
    </w:p>
    <w:p w14:paraId="50D7C776"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9.1 </w:t>
      </w:r>
      <w:r>
        <w:rPr>
          <w:rFonts w:ascii="宋体" w:hAnsi="宋体" w:cs="宋体" w:hint="eastAsia"/>
          <w:b/>
          <w:bCs/>
          <w:szCs w:val="21"/>
          <w:lang w:val="zh-CN"/>
        </w:rPr>
        <w:t>设计文件核查</w:t>
      </w:r>
    </w:p>
    <w:p w14:paraId="010BD908"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 xml:space="preserve">9.1.1 </w:t>
      </w:r>
      <w:r>
        <w:rPr>
          <w:rFonts w:ascii="宋体" w:hAnsi="宋体" w:hint="eastAsia"/>
          <w:szCs w:val="21"/>
          <w:lang w:val="zh-CN"/>
        </w:rPr>
        <w:t>设计人各阶段设计文件应报发包人核查同意，核查采用的标准应符合法律和技术标准。</w:t>
      </w:r>
    </w:p>
    <w:p w14:paraId="3E91AF3E"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 xml:space="preserve">9.1.2 </w:t>
      </w:r>
      <w:r>
        <w:rPr>
          <w:rFonts w:ascii="宋体" w:hAnsi="宋体" w:hint="eastAsia"/>
          <w:szCs w:val="21"/>
          <w:lang w:val="zh-CN"/>
        </w:rPr>
        <w:t>发包人核查且不同意设计文件的，应以书面形式通知设计人，并说明不符合合同约定的具体内容。设计人应根据发包人的书面说明，在1</w:t>
      </w:r>
      <w:r>
        <w:rPr>
          <w:rFonts w:ascii="宋体" w:hAnsi="宋体"/>
          <w:szCs w:val="21"/>
          <w:lang w:val="zh-CN"/>
        </w:rPr>
        <w:t>5</w:t>
      </w:r>
      <w:r>
        <w:rPr>
          <w:rFonts w:ascii="宋体" w:hAnsi="宋体" w:hint="eastAsia"/>
          <w:szCs w:val="21"/>
          <w:lang w:val="zh-CN"/>
        </w:rPr>
        <w:t>日内对设计文件进行修改后重新报送发包人核查。</w:t>
      </w:r>
    </w:p>
    <w:p w14:paraId="75FCC539"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9.1.</w:t>
      </w:r>
      <w:r>
        <w:rPr>
          <w:rFonts w:ascii="宋体" w:hAnsi="宋体"/>
          <w:bCs/>
          <w:szCs w:val="21"/>
          <w:lang w:val="zh-CN"/>
        </w:rPr>
        <w:t>3</w:t>
      </w:r>
      <w:r>
        <w:rPr>
          <w:rFonts w:ascii="宋体" w:hAnsi="宋体" w:hint="eastAsia"/>
          <w:bCs/>
          <w:szCs w:val="21"/>
          <w:lang w:val="zh-CN"/>
        </w:rPr>
        <w:t xml:space="preserve"> </w:t>
      </w:r>
      <w:r>
        <w:rPr>
          <w:rFonts w:ascii="宋体" w:hAnsi="宋体" w:hint="eastAsia"/>
          <w:szCs w:val="21"/>
          <w:lang w:val="zh-CN"/>
        </w:rPr>
        <w:t>设计文件不需要政府有关部门（含施工图审查机构）审查或批准的，设计人应在符合法律和工程建设强制性标准的前提下，严格按照发包人的核查意见进行修改。</w:t>
      </w:r>
    </w:p>
    <w:p w14:paraId="7D270FFE"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9.1.</w:t>
      </w:r>
      <w:r>
        <w:rPr>
          <w:rFonts w:ascii="宋体" w:hAnsi="宋体"/>
          <w:bCs/>
          <w:szCs w:val="21"/>
          <w:lang w:val="zh-CN"/>
        </w:rPr>
        <w:t>4</w:t>
      </w:r>
      <w:r>
        <w:rPr>
          <w:rFonts w:ascii="宋体" w:hAnsi="宋体" w:hint="eastAsia"/>
          <w:bCs/>
          <w:szCs w:val="21"/>
          <w:lang w:val="zh-CN"/>
        </w:rPr>
        <w:t xml:space="preserve"> </w:t>
      </w:r>
      <w:r>
        <w:rPr>
          <w:rFonts w:ascii="宋体" w:hAnsi="宋体" w:hint="eastAsia"/>
          <w:szCs w:val="21"/>
          <w:lang w:val="zh-CN"/>
        </w:rPr>
        <w:t>发包人有权根据自身需要定期或不定期组织召开核查会议对设计文件进行核查。发包人有权聘请咨询单位或专家对设计进行优化，设计人应按经发包人同意的合理的优化设计要求重新设计，并自行承担重新设计费用。设计人就重大设计技术问题应向发包人提出书面审查申请，经专家论证审查，专家意见供设计人参考。</w:t>
      </w:r>
    </w:p>
    <w:p w14:paraId="5E9D7FE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9.1.</w:t>
      </w:r>
      <w:r>
        <w:rPr>
          <w:rFonts w:ascii="宋体" w:hAnsi="宋体"/>
          <w:szCs w:val="21"/>
          <w:lang w:val="zh-CN"/>
        </w:rPr>
        <w:t>5</w:t>
      </w:r>
      <w:r>
        <w:rPr>
          <w:rFonts w:ascii="宋体" w:hAnsi="宋体" w:hint="eastAsia"/>
          <w:szCs w:val="21"/>
          <w:lang w:val="zh-CN"/>
        </w:rPr>
        <w:t xml:space="preserve"> 设计人应按本合同约定，向发包人提交设计成果文件，且有义务参加发包人组织的设计核查会议，向核查者介绍、阐释设计文件，并提供有关补充资料。</w:t>
      </w:r>
    </w:p>
    <w:p w14:paraId="5B3FB74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9.1.</w:t>
      </w:r>
      <w:r>
        <w:rPr>
          <w:rFonts w:ascii="宋体" w:hAnsi="宋体"/>
          <w:szCs w:val="21"/>
          <w:lang w:val="zh-CN"/>
        </w:rPr>
        <w:t>6</w:t>
      </w:r>
      <w:r>
        <w:rPr>
          <w:rFonts w:ascii="宋体" w:hAnsi="宋体" w:hint="eastAsia"/>
          <w:szCs w:val="21"/>
          <w:lang w:val="zh-CN"/>
        </w:rPr>
        <w:t xml:space="preserve"> 发包人有义务向设计人提供设计核查会议的批准文件和纪要。设计人有义务按照设计核查会议批准文件和纪要，并依据法律、技术标准和合同约定，对设计文件进行修改、补充和完善。</w:t>
      </w:r>
    </w:p>
    <w:p w14:paraId="3666DEC8"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9.2</w:t>
      </w:r>
      <w:r>
        <w:rPr>
          <w:rFonts w:ascii="宋体" w:hAnsi="宋体" w:cs="宋体"/>
          <w:b/>
          <w:bCs/>
          <w:szCs w:val="21"/>
          <w:lang w:val="zh-CN"/>
        </w:rPr>
        <w:t xml:space="preserve"> </w:t>
      </w:r>
      <w:r>
        <w:rPr>
          <w:rFonts w:ascii="宋体" w:hAnsi="宋体" w:cs="宋体" w:hint="eastAsia"/>
          <w:b/>
          <w:bCs/>
          <w:szCs w:val="21"/>
          <w:lang w:val="zh-CN"/>
        </w:rPr>
        <w:t>设计文件审查</w:t>
      </w:r>
    </w:p>
    <w:p w14:paraId="237D7D25"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 xml:space="preserve">9.2.1 </w:t>
      </w:r>
      <w:r>
        <w:rPr>
          <w:rFonts w:cs="宋体" w:hint="eastAsia"/>
          <w:vanish/>
          <w:szCs w:val="21"/>
        </w:rPr>
        <w:t>（</w:t>
      </w:r>
      <w:r>
        <w:rPr>
          <w:rFonts w:ascii="宋体" w:hAnsi="宋体" w:hint="eastAsia"/>
          <w:szCs w:val="21"/>
          <w:lang w:val="zh-CN"/>
        </w:rPr>
        <w:t>设计文件需政府有关部门（含施工图审查机构）审查或批准的，发包人应在核查同意设计人的设计文件后，向政府有关部门（含施工图审查机构）报送设计文件；设计人应予以协助并按审查意见修改完善设计。</w:t>
      </w:r>
    </w:p>
    <w:p w14:paraId="2036A9CB" w14:textId="77777777" w:rsidR="00961528" w:rsidRDefault="00000000">
      <w:pPr>
        <w:spacing w:line="360" w:lineRule="auto"/>
        <w:ind w:firstLine="420"/>
        <w:rPr>
          <w:rFonts w:ascii="宋体" w:hAnsi="宋体" w:hint="eastAsia"/>
          <w:kern w:val="0"/>
          <w:szCs w:val="21"/>
          <w:lang w:val="zh-CN"/>
        </w:rPr>
      </w:pPr>
      <w:r>
        <w:rPr>
          <w:rFonts w:ascii="宋体" w:hAnsi="宋体" w:hint="eastAsia"/>
          <w:bCs/>
          <w:szCs w:val="21"/>
          <w:lang w:val="zh-CN"/>
        </w:rPr>
        <w:t>9.2.2</w:t>
      </w:r>
      <w:r>
        <w:rPr>
          <w:rFonts w:ascii="宋体" w:hAnsi="宋体"/>
          <w:bCs/>
          <w:szCs w:val="21"/>
          <w:lang w:val="zh-CN"/>
        </w:rPr>
        <w:t xml:space="preserve"> </w:t>
      </w:r>
      <w:r>
        <w:rPr>
          <w:rFonts w:ascii="宋体" w:hAnsi="宋体" w:hint="eastAsia"/>
          <w:kern w:val="0"/>
          <w:szCs w:val="21"/>
          <w:lang w:val="zh-CN"/>
        </w:rPr>
        <w:t>因设计</w:t>
      </w:r>
      <w:proofErr w:type="gramStart"/>
      <w:r>
        <w:rPr>
          <w:rFonts w:ascii="宋体" w:hAnsi="宋体" w:hint="eastAsia"/>
          <w:kern w:val="0"/>
          <w:szCs w:val="21"/>
          <w:lang w:val="zh-CN"/>
        </w:rPr>
        <w:t>人原因</w:t>
      </w:r>
      <w:proofErr w:type="gramEnd"/>
      <w:r>
        <w:rPr>
          <w:rFonts w:ascii="宋体" w:hAnsi="宋体" w:hint="eastAsia"/>
          <w:kern w:val="0"/>
          <w:szCs w:val="21"/>
          <w:lang w:val="zh-CN"/>
        </w:rPr>
        <w:t>造成设计文件不合格，无法通过</w:t>
      </w:r>
      <w:r>
        <w:rPr>
          <w:rFonts w:ascii="宋体" w:hAnsi="宋体" w:hint="eastAsia"/>
          <w:szCs w:val="21"/>
          <w:lang w:val="zh-CN"/>
        </w:rPr>
        <w:t>政府有关部门（含施工图审查机构）</w:t>
      </w:r>
      <w:r>
        <w:rPr>
          <w:rFonts w:ascii="宋体" w:hAnsi="宋体" w:hint="eastAsia"/>
          <w:kern w:val="0"/>
          <w:szCs w:val="21"/>
          <w:lang w:val="zh-CN"/>
        </w:rPr>
        <w:t xml:space="preserve">审查的，发包人有权要求设计人采取补救措施，直至达到合同要求的质量标准，并按本合同约定承担责任。 </w:t>
      </w:r>
    </w:p>
    <w:p w14:paraId="6C1C90CF" w14:textId="77777777" w:rsidR="00961528" w:rsidRDefault="00000000">
      <w:pPr>
        <w:spacing w:line="360" w:lineRule="auto"/>
        <w:ind w:firstLine="420"/>
        <w:rPr>
          <w:rFonts w:ascii="宋体" w:hAnsi="宋体" w:hint="eastAsia"/>
          <w:kern w:val="0"/>
          <w:szCs w:val="21"/>
          <w:lang w:val="zh-CN"/>
        </w:rPr>
      </w:pPr>
      <w:bookmarkStart w:id="643" w:name="_Hlk528842934"/>
      <w:r>
        <w:rPr>
          <w:rFonts w:ascii="宋体" w:hAnsi="宋体" w:hint="eastAsia"/>
          <w:kern w:val="0"/>
          <w:szCs w:val="21"/>
          <w:lang w:val="zh-CN"/>
        </w:rPr>
        <w:t>9.2.</w:t>
      </w:r>
      <w:r>
        <w:rPr>
          <w:rFonts w:ascii="宋体" w:hAnsi="宋体"/>
          <w:kern w:val="0"/>
          <w:szCs w:val="21"/>
          <w:lang w:val="zh-CN"/>
        </w:rPr>
        <w:t>3</w:t>
      </w:r>
      <w:r>
        <w:rPr>
          <w:rFonts w:ascii="宋体" w:hAnsi="宋体" w:hint="eastAsia"/>
          <w:kern w:val="0"/>
          <w:szCs w:val="21"/>
          <w:lang w:val="zh-CN"/>
        </w:rPr>
        <w:t xml:space="preserve"> 因发包人原因致使设计文件审查无法通过，或经延时才审查通过的，设计周期可按本合同约定延长。</w:t>
      </w:r>
    </w:p>
    <w:bookmarkEnd w:id="643"/>
    <w:p w14:paraId="1EEC3AA8" w14:textId="77777777" w:rsidR="00961528" w:rsidRDefault="00000000">
      <w:pPr>
        <w:spacing w:line="360" w:lineRule="auto"/>
        <w:ind w:firstLine="420"/>
        <w:rPr>
          <w:rFonts w:ascii="宋体" w:hAnsi="宋体" w:hint="eastAsia"/>
          <w:szCs w:val="21"/>
          <w:lang w:val="zh-CN"/>
        </w:rPr>
      </w:pPr>
      <w:r>
        <w:rPr>
          <w:rFonts w:ascii="宋体" w:hAnsi="宋体" w:hint="eastAsia"/>
          <w:bCs/>
          <w:kern w:val="0"/>
          <w:szCs w:val="21"/>
          <w:lang w:val="zh-CN"/>
        </w:rPr>
        <w:t>9.2.</w:t>
      </w:r>
      <w:r>
        <w:rPr>
          <w:rFonts w:ascii="宋体" w:hAnsi="宋体"/>
          <w:bCs/>
          <w:kern w:val="0"/>
          <w:szCs w:val="21"/>
          <w:lang w:val="zh-CN"/>
        </w:rPr>
        <w:t>4</w:t>
      </w:r>
      <w:r>
        <w:rPr>
          <w:rFonts w:ascii="宋体" w:hAnsi="宋体" w:hint="eastAsia"/>
          <w:bCs/>
          <w:kern w:val="0"/>
          <w:szCs w:val="21"/>
          <w:lang w:val="zh-CN"/>
        </w:rPr>
        <w:t xml:space="preserve"> </w:t>
      </w:r>
      <w:r>
        <w:rPr>
          <w:rFonts w:ascii="宋体" w:hAnsi="宋体" w:hint="eastAsia"/>
          <w:kern w:val="0"/>
          <w:szCs w:val="21"/>
          <w:lang w:val="zh-CN"/>
        </w:rPr>
        <w:t>工程设计文件的审查，不减轻或免除设计人依据法律应承担的责任。</w:t>
      </w:r>
    </w:p>
    <w:p w14:paraId="6792F068" w14:textId="77777777" w:rsidR="00961528" w:rsidRDefault="00000000">
      <w:pPr>
        <w:keepNext/>
        <w:keepLines/>
        <w:spacing w:line="360" w:lineRule="auto"/>
        <w:ind w:firstLineChars="200" w:firstLine="422"/>
        <w:outlineLvl w:val="1"/>
        <w:rPr>
          <w:rFonts w:ascii="宋体" w:hAnsi="宋体" w:hint="eastAsia"/>
          <w:b/>
          <w:bCs/>
          <w:szCs w:val="21"/>
        </w:rPr>
      </w:pPr>
      <w:bookmarkStart w:id="644" w:name="_Toc37167342"/>
      <w:bookmarkStart w:id="645" w:name="_Toc10224"/>
      <w:r>
        <w:rPr>
          <w:rFonts w:ascii="宋体" w:hAnsi="宋体"/>
          <w:b/>
          <w:bCs/>
          <w:szCs w:val="21"/>
          <w:lang w:val="zh-CN"/>
        </w:rPr>
        <w:lastRenderedPageBreak/>
        <w:t>10.</w:t>
      </w:r>
      <w:r>
        <w:rPr>
          <w:rFonts w:ascii="宋体" w:hAnsi="宋体" w:hint="eastAsia"/>
          <w:b/>
          <w:bCs/>
          <w:szCs w:val="21"/>
        </w:rPr>
        <w:t>设计</w:t>
      </w:r>
      <w:r>
        <w:rPr>
          <w:rFonts w:ascii="宋体" w:hAnsi="宋体" w:hint="eastAsia"/>
          <w:b/>
          <w:bCs/>
          <w:szCs w:val="21"/>
          <w:lang w:val="zh-CN"/>
        </w:rPr>
        <w:t>费</w:t>
      </w:r>
      <w:bookmarkEnd w:id="644"/>
      <w:r>
        <w:rPr>
          <w:rFonts w:ascii="宋体" w:hAnsi="宋体" w:hint="eastAsia"/>
          <w:b/>
          <w:bCs/>
          <w:szCs w:val="21"/>
        </w:rPr>
        <w:t>及其支付</w:t>
      </w:r>
      <w:bookmarkEnd w:id="645"/>
    </w:p>
    <w:p w14:paraId="0B1DBA86"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w:t>
      </w:r>
      <w:r>
        <w:rPr>
          <w:rFonts w:ascii="宋体" w:hAnsi="宋体" w:cs="宋体"/>
          <w:b/>
          <w:bCs/>
          <w:szCs w:val="21"/>
          <w:lang w:val="zh-CN"/>
        </w:rPr>
        <w:t xml:space="preserve">0.1 </w:t>
      </w:r>
      <w:r>
        <w:rPr>
          <w:rFonts w:ascii="宋体" w:hAnsi="宋体" w:cs="宋体" w:hint="eastAsia"/>
          <w:b/>
          <w:bCs/>
          <w:szCs w:val="21"/>
        </w:rPr>
        <w:t>总设计</w:t>
      </w:r>
      <w:r>
        <w:rPr>
          <w:rFonts w:ascii="宋体" w:hAnsi="宋体" w:cs="宋体" w:hint="eastAsia"/>
          <w:b/>
          <w:bCs/>
          <w:szCs w:val="21"/>
          <w:lang w:val="zh-CN"/>
        </w:rPr>
        <w:t>费（</w:t>
      </w:r>
      <w:r>
        <w:rPr>
          <w:rFonts w:ascii="宋体" w:hAnsi="宋体" w:cs="宋体" w:hint="eastAsia"/>
          <w:b/>
          <w:bCs/>
          <w:szCs w:val="21"/>
        </w:rPr>
        <w:t>合同价格</w:t>
      </w:r>
      <w:r>
        <w:rPr>
          <w:rFonts w:ascii="宋体" w:hAnsi="宋体" w:cs="宋体" w:hint="eastAsia"/>
          <w:b/>
          <w:bCs/>
          <w:szCs w:val="21"/>
          <w:lang w:val="zh-CN"/>
        </w:rPr>
        <w:t>）的组成</w:t>
      </w:r>
    </w:p>
    <w:p w14:paraId="0E895A02" w14:textId="77777777" w:rsidR="00961528" w:rsidRDefault="00000000">
      <w:pPr>
        <w:spacing w:line="360" w:lineRule="auto"/>
        <w:ind w:firstLine="420"/>
        <w:rPr>
          <w:rFonts w:ascii="宋体" w:hAnsi="宋体" w:hint="eastAsia"/>
          <w:szCs w:val="21"/>
          <w:lang w:val="zh-CN"/>
        </w:rPr>
      </w:pPr>
      <w:r>
        <w:rPr>
          <w:rFonts w:ascii="宋体" w:hAnsi="宋体" w:hint="eastAsia"/>
          <w:szCs w:val="21"/>
        </w:rPr>
        <w:t>总设计</w:t>
      </w:r>
      <w:r>
        <w:rPr>
          <w:rFonts w:ascii="宋体" w:hAnsi="宋体" w:hint="eastAsia"/>
          <w:szCs w:val="21"/>
          <w:lang w:val="zh-CN"/>
        </w:rPr>
        <w:t>费包括工程设</w:t>
      </w:r>
      <w:r>
        <w:rPr>
          <w:rFonts w:ascii="宋体" w:hAnsi="宋体" w:hint="eastAsia"/>
          <w:szCs w:val="21"/>
        </w:rPr>
        <w:t>计服务费和其他服务费。</w:t>
      </w:r>
      <w:r>
        <w:rPr>
          <w:rFonts w:ascii="宋体" w:hAnsi="宋体" w:hint="eastAsia"/>
          <w:bCs/>
          <w:szCs w:val="21"/>
          <w:lang w:val="zh-CN"/>
        </w:rPr>
        <w:t>具体内容</w:t>
      </w:r>
      <w:r>
        <w:rPr>
          <w:rFonts w:ascii="宋体" w:hAnsi="宋体" w:hint="eastAsia"/>
          <w:bCs/>
          <w:szCs w:val="21"/>
        </w:rPr>
        <w:t>以合同协议书或专用条款约定为准</w:t>
      </w:r>
      <w:r>
        <w:rPr>
          <w:rFonts w:ascii="宋体" w:hAnsi="宋体" w:hint="eastAsia"/>
          <w:bCs/>
          <w:szCs w:val="21"/>
          <w:lang w:val="zh-CN"/>
        </w:rPr>
        <w:t>。</w:t>
      </w:r>
    </w:p>
    <w:p w14:paraId="464EC276"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w:t>
      </w:r>
      <w:r>
        <w:rPr>
          <w:rFonts w:ascii="宋体" w:hAnsi="宋体" w:cs="宋体"/>
          <w:b/>
          <w:bCs/>
          <w:szCs w:val="21"/>
          <w:lang w:val="zh-CN"/>
        </w:rPr>
        <w:t xml:space="preserve">0.2 </w:t>
      </w:r>
      <w:r>
        <w:rPr>
          <w:rFonts w:ascii="宋体" w:hAnsi="宋体" w:cs="宋体" w:hint="eastAsia"/>
          <w:b/>
          <w:bCs/>
          <w:szCs w:val="21"/>
          <w:lang w:val="zh-CN"/>
        </w:rPr>
        <w:t>工程设计服务费</w:t>
      </w:r>
    </w:p>
    <w:p w14:paraId="56870A7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 xml:space="preserve">0.2.1 </w:t>
      </w:r>
      <w:r>
        <w:rPr>
          <w:rFonts w:ascii="宋体" w:hAnsi="宋体" w:hint="eastAsia"/>
          <w:szCs w:val="21"/>
        </w:rPr>
        <w:t>工程</w:t>
      </w:r>
      <w:r>
        <w:rPr>
          <w:rFonts w:ascii="宋体" w:hAnsi="宋体" w:hint="eastAsia"/>
          <w:szCs w:val="21"/>
          <w:lang w:val="zh-CN"/>
        </w:rPr>
        <w:t>设计服务费可采用固定单价、固定总价或其他计费方式，在项目委托前发包人根据项目情况确定具体计费方式，并在</w:t>
      </w:r>
      <w:r>
        <w:rPr>
          <w:rFonts w:ascii="宋体" w:hAnsi="宋体" w:hint="eastAsia"/>
          <w:szCs w:val="21"/>
        </w:rPr>
        <w:t>合同协议书</w:t>
      </w:r>
      <w:r>
        <w:rPr>
          <w:rFonts w:ascii="宋体" w:hAnsi="宋体" w:hint="eastAsia"/>
          <w:szCs w:val="21"/>
          <w:lang w:val="zh-CN"/>
        </w:rPr>
        <w:t>中约定。</w:t>
      </w:r>
    </w:p>
    <w:p w14:paraId="15AA9DF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0.2.</w:t>
      </w:r>
      <w:r>
        <w:rPr>
          <w:rFonts w:ascii="宋体" w:hAnsi="宋体" w:hint="eastAsia"/>
          <w:szCs w:val="21"/>
          <w:lang w:val="zh-CN"/>
        </w:rPr>
        <w:t>2</w:t>
      </w:r>
      <w:r>
        <w:rPr>
          <w:rFonts w:ascii="宋体" w:hAnsi="宋体" w:hint="eastAsia"/>
          <w:szCs w:val="21"/>
        </w:rPr>
        <w:t>工程</w:t>
      </w:r>
      <w:r>
        <w:rPr>
          <w:rFonts w:ascii="宋体" w:hAnsi="宋体" w:hint="eastAsia"/>
          <w:szCs w:val="21"/>
          <w:lang w:val="zh-CN"/>
        </w:rPr>
        <w:t>设计服务费包括完成当事人双方在协议书</w:t>
      </w:r>
      <w:r>
        <w:rPr>
          <w:rFonts w:ascii="宋体" w:hAnsi="宋体" w:hint="eastAsia"/>
          <w:szCs w:val="21"/>
        </w:rPr>
        <w:t>及专用条款中确定</w:t>
      </w:r>
      <w:r>
        <w:rPr>
          <w:rFonts w:ascii="宋体" w:hAnsi="宋体" w:hint="eastAsia"/>
          <w:szCs w:val="21"/>
          <w:lang w:val="zh-CN"/>
        </w:rPr>
        <w:t>的设计范围、阶段和服务内容所对应的工作费用，以及以下费用：</w:t>
      </w:r>
    </w:p>
    <w:p w14:paraId="4D7B529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（1）包括各阶段设计所必需的由设计人组织且经发包人认可的专家论证、专项审查、设计咨询、技术评审、封闭评审会等</w:t>
      </w:r>
      <w:r>
        <w:rPr>
          <w:rFonts w:ascii="宋体" w:hAnsi="宋体"/>
          <w:bCs/>
          <w:szCs w:val="21"/>
          <w:lang w:val="zh-CN"/>
        </w:rPr>
        <w:t>专家评审</w:t>
      </w:r>
      <w:r>
        <w:rPr>
          <w:rFonts w:ascii="宋体" w:hAnsi="宋体" w:hint="eastAsia"/>
          <w:bCs/>
          <w:szCs w:val="21"/>
          <w:lang w:val="zh-CN"/>
        </w:rPr>
        <w:t>会务费</w:t>
      </w:r>
      <w:r>
        <w:rPr>
          <w:rFonts w:ascii="宋体" w:hAnsi="宋体" w:hint="eastAsia"/>
          <w:szCs w:val="21"/>
          <w:lang w:val="zh-CN"/>
        </w:rPr>
        <w:t>，费用上限为不超过基本设计服务费的5%；</w:t>
      </w:r>
    </w:p>
    <w:p w14:paraId="0F1D463A"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（2）</w:t>
      </w:r>
      <w:r>
        <w:rPr>
          <w:rFonts w:ascii="宋体" w:hAnsi="宋体" w:hint="eastAsia"/>
          <w:szCs w:val="21"/>
          <w:lang w:val="zh-CN"/>
        </w:rPr>
        <w:t>因各种原因造成的增补缺漏项等一般设计修改</w:t>
      </w:r>
      <w:r>
        <w:rPr>
          <w:rFonts w:ascii="宋体" w:hAnsi="宋体" w:hint="eastAsia"/>
          <w:szCs w:val="21"/>
        </w:rPr>
        <w:t>及变更</w:t>
      </w:r>
      <w:r>
        <w:rPr>
          <w:rFonts w:ascii="宋体" w:hAnsi="宋体" w:hint="eastAsia"/>
          <w:szCs w:val="21"/>
          <w:lang w:val="zh-CN"/>
        </w:rPr>
        <w:t>费用；</w:t>
      </w:r>
    </w:p>
    <w:p w14:paraId="711BD5D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（3）完成设计服务所必需的差旅费、考察费用等；</w:t>
      </w:r>
    </w:p>
    <w:p w14:paraId="53E790D7"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（4）建筑面积测</w:t>
      </w:r>
      <w:r>
        <w:rPr>
          <w:rFonts w:ascii="宋体" w:hAnsi="宋体"/>
          <w:bCs/>
          <w:szCs w:val="21"/>
          <w:lang w:val="zh-CN"/>
        </w:rPr>
        <w:t>绘费用</w:t>
      </w:r>
      <w:r>
        <w:rPr>
          <w:rFonts w:ascii="宋体" w:hAnsi="宋体" w:hint="eastAsia"/>
          <w:szCs w:val="21"/>
          <w:lang w:val="zh-CN"/>
        </w:rPr>
        <w:t>；</w:t>
      </w:r>
    </w:p>
    <w:p w14:paraId="75AC6C22"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（5）设计人在设计阶段及施工现场服务阶段驻场人员的所有费用；</w:t>
      </w:r>
    </w:p>
    <w:p w14:paraId="72BD40FF" w14:textId="77777777" w:rsidR="00961528" w:rsidRDefault="00000000">
      <w:pPr>
        <w:spacing w:line="360" w:lineRule="auto"/>
        <w:ind w:firstLine="420"/>
        <w:rPr>
          <w:rFonts w:ascii="宋体" w:hAnsi="宋体" w:hint="eastAsia"/>
          <w:szCs w:val="21"/>
        </w:rPr>
      </w:pPr>
      <w:r>
        <w:rPr>
          <w:rFonts w:ascii="宋体" w:hAnsi="宋体" w:hint="eastAsia"/>
          <w:szCs w:val="21"/>
          <w:lang w:val="zh-CN"/>
        </w:rPr>
        <w:t>（</w:t>
      </w:r>
      <w:r>
        <w:rPr>
          <w:rFonts w:ascii="宋体" w:hAnsi="宋体" w:hint="eastAsia"/>
          <w:szCs w:val="21"/>
        </w:rPr>
        <w:t>6</w:t>
      </w:r>
      <w:r>
        <w:rPr>
          <w:rFonts w:ascii="宋体" w:hAnsi="宋体" w:hint="eastAsia"/>
          <w:szCs w:val="21"/>
          <w:lang w:val="zh-CN"/>
        </w:rPr>
        <w:t>）设计费为含税价。</w:t>
      </w:r>
    </w:p>
    <w:p w14:paraId="61735F29"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w:t>
      </w:r>
      <w:r>
        <w:rPr>
          <w:rFonts w:ascii="宋体" w:hAnsi="宋体" w:cs="宋体"/>
          <w:b/>
          <w:bCs/>
          <w:szCs w:val="21"/>
          <w:lang w:val="zh-CN"/>
        </w:rPr>
        <w:t xml:space="preserve">0.3 </w:t>
      </w:r>
      <w:r>
        <w:rPr>
          <w:rFonts w:ascii="宋体" w:hAnsi="宋体" w:cs="宋体" w:hint="eastAsia"/>
          <w:b/>
          <w:bCs/>
          <w:szCs w:val="21"/>
          <w:lang w:val="zh-CN"/>
        </w:rPr>
        <w:t>其他服务费</w:t>
      </w:r>
    </w:p>
    <w:p w14:paraId="221690B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其他服务费的具体计费方式，由</w:t>
      </w:r>
      <w:r>
        <w:rPr>
          <w:rFonts w:ascii="宋体" w:hAnsi="宋体" w:hint="eastAsia"/>
          <w:szCs w:val="21"/>
        </w:rPr>
        <w:t>合同当事人</w:t>
      </w:r>
      <w:r>
        <w:rPr>
          <w:rFonts w:ascii="宋体" w:hAnsi="宋体" w:hint="eastAsia"/>
          <w:szCs w:val="21"/>
          <w:lang w:val="zh-CN"/>
        </w:rPr>
        <w:t>双方在</w:t>
      </w:r>
      <w:r>
        <w:rPr>
          <w:rFonts w:ascii="宋体" w:hAnsi="宋体" w:hint="eastAsia"/>
          <w:szCs w:val="21"/>
        </w:rPr>
        <w:t>协议书、</w:t>
      </w:r>
      <w:r>
        <w:rPr>
          <w:rFonts w:ascii="宋体" w:hAnsi="宋体" w:hint="eastAsia"/>
          <w:szCs w:val="21"/>
          <w:lang w:val="zh-CN"/>
        </w:rPr>
        <w:t>专用合同条款中约定。</w:t>
      </w:r>
    </w:p>
    <w:p w14:paraId="56BAC11A"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10.4 </w:t>
      </w:r>
      <w:r>
        <w:rPr>
          <w:rFonts w:ascii="宋体" w:hAnsi="宋体" w:cs="宋体" w:hint="eastAsia"/>
          <w:b/>
          <w:bCs/>
          <w:szCs w:val="21"/>
        </w:rPr>
        <w:t>工程设计服务费</w:t>
      </w:r>
      <w:r>
        <w:rPr>
          <w:rFonts w:ascii="宋体" w:hAnsi="宋体" w:cs="宋体" w:hint="eastAsia"/>
          <w:b/>
          <w:bCs/>
          <w:szCs w:val="21"/>
          <w:lang w:val="zh-CN"/>
        </w:rPr>
        <w:t>调整</w:t>
      </w:r>
    </w:p>
    <w:p w14:paraId="558EEF9D" w14:textId="77777777" w:rsidR="00961528" w:rsidRDefault="00000000">
      <w:pPr>
        <w:spacing w:line="360" w:lineRule="auto"/>
        <w:ind w:firstLine="420"/>
        <w:rPr>
          <w:rFonts w:ascii="宋体" w:hAnsi="宋体" w:hint="eastAsia"/>
          <w:szCs w:val="21"/>
          <w:lang w:val="zh-CN"/>
        </w:rPr>
      </w:pPr>
      <w:bookmarkStart w:id="646" w:name="_Hlk528843565"/>
      <w:r>
        <w:rPr>
          <w:rFonts w:ascii="宋体" w:hAnsi="宋体"/>
          <w:szCs w:val="21"/>
          <w:lang w:val="zh-CN"/>
        </w:rPr>
        <w:t>10.4.1</w:t>
      </w:r>
      <w:r>
        <w:rPr>
          <w:rFonts w:ascii="宋体" w:hAnsi="宋体" w:hint="eastAsia"/>
          <w:szCs w:val="21"/>
          <w:lang w:val="zh-CN"/>
        </w:rPr>
        <w:t>合同范围以外新增工程：</w:t>
      </w:r>
      <w:r>
        <w:rPr>
          <w:rFonts w:ascii="宋体" w:hAnsi="宋体" w:hint="eastAsia"/>
          <w:szCs w:val="21"/>
        </w:rPr>
        <w:t>若因发包人原因发生</w:t>
      </w:r>
      <w:r>
        <w:rPr>
          <w:rFonts w:ascii="宋体" w:hAnsi="宋体" w:hint="eastAsia"/>
          <w:szCs w:val="21"/>
          <w:lang w:val="zh-CN"/>
        </w:rPr>
        <w:t>本合同约定工程设计范围与内容以外的新增工程的设计，发包人可根据新增工程设计内容及设计人实际工作量，按本合同约定计取相应</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p>
    <w:p w14:paraId="678B4CD3" w14:textId="77777777" w:rsidR="00961528" w:rsidRDefault="00000000">
      <w:pPr>
        <w:spacing w:line="360" w:lineRule="auto"/>
        <w:ind w:firstLine="420"/>
        <w:rPr>
          <w:rFonts w:ascii="宋体" w:hAnsi="宋体" w:cs="宋体" w:hint="eastAsia"/>
          <w:szCs w:val="21"/>
          <w:lang w:val="zh-CN"/>
        </w:rPr>
      </w:pPr>
      <w:r>
        <w:rPr>
          <w:rFonts w:ascii="宋体" w:hAnsi="宋体"/>
          <w:szCs w:val="21"/>
          <w:lang w:val="zh-CN"/>
        </w:rPr>
        <w:t xml:space="preserve">10.4.2 </w:t>
      </w:r>
      <w:r>
        <w:rPr>
          <w:rFonts w:ascii="宋体" w:hAnsi="宋体" w:hint="eastAsia"/>
          <w:szCs w:val="21"/>
          <w:lang w:val="zh-CN"/>
        </w:rPr>
        <w:t>合同范围以内减少工作：</w:t>
      </w:r>
      <w:r>
        <w:rPr>
          <w:rFonts w:ascii="宋体" w:hAnsi="宋体" w:cs="宋体" w:hint="eastAsia"/>
          <w:szCs w:val="21"/>
          <w:lang w:val="zh-CN"/>
        </w:rPr>
        <w:t>若因发包人原因造成设计人的设计工作任务减少时，发包人应与设计人协商按设计人实际耗费工作量，</w:t>
      </w:r>
      <w:r>
        <w:rPr>
          <w:rFonts w:ascii="宋体" w:hAnsi="宋体" w:hint="eastAsia"/>
          <w:szCs w:val="21"/>
          <w:lang w:val="zh-CN"/>
        </w:rPr>
        <w:t>按本合同约定相应</w:t>
      </w:r>
      <w:r>
        <w:rPr>
          <w:rFonts w:ascii="宋体" w:hAnsi="宋体" w:hint="eastAsia"/>
          <w:szCs w:val="21"/>
        </w:rPr>
        <w:t>调整基本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p>
    <w:p w14:paraId="660F1EFB" w14:textId="77777777" w:rsidR="00961528" w:rsidRDefault="00000000">
      <w:pPr>
        <w:spacing w:line="360" w:lineRule="auto"/>
        <w:ind w:firstLine="420"/>
        <w:rPr>
          <w:rFonts w:ascii="宋体" w:hAnsi="宋体" w:cs="宋体" w:hint="eastAsia"/>
          <w:szCs w:val="21"/>
          <w:lang w:val="zh-CN"/>
        </w:rPr>
      </w:pPr>
      <w:r>
        <w:rPr>
          <w:rFonts w:ascii="宋体" w:hAnsi="宋体" w:cs="宋体"/>
          <w:szCs w:val="21"/>
          <w:lang w:val="zh-CN"/>
        </w:rPr>
        <w:t xml:space="preserve">10.4.3 </w:t>
      </w:r>
      <w:r>
        <w:rPr>
          <w:rFonts w:ascii="宋体" w:hAnsi="宋体" w:cs="宋体" w:hint="eastAsia"/>
          <w:szCs w:val="21"/>
          <w:lang w:val="zh-CN"/>
        </w:rPr>
        <w:t>重大设计修改</w:t>
      </w:r>
      <w:r>
        <w:rPr>
          <w:rFonts w:ascii="宋体" w:hAnsi="宋体" w:cs="宋体" w:hint="eastAsia"/>
          <w:szCs w:val="21"/>
        </w:rPr>
        <w:t>及变更</w:t>
      </w:r>
      <w:r>
        <w:rPr>
          <w:rFonts w:ascii="宋体" w:hAnsi="宋体" w:cs="宋体" w:hint="eastAsia"/>
          <w:szCs w:val="21"/>
          <w:lang w:val="zh-CN"/>
        </w:rPr>
        <w:t>：</w:t>
      </w:r>
      <w:r>
        <w:rPr>
          <w:rFonts w:ascii="宋体" w:hAnsi="宋体" w:hint="eastAsia"/>
          <w:szCs w:val="21"/>
          <w:lang w:val="zh-CN"/>
        </w:rPr>
        <w:t>项目推进过程中出现当事人双方约定的重大设计修改</w:t>
      </w:r>
      <w:r>
        <w:rPr>
          <w:rFonts w:ascii="宋体" w:hAnsi="宋体" w:hint="eastAsia"/>
          <w:szCs w:val="21"/>
        </w:rPr>
        <w:t>及变更</w:t>
      </w:r>
      <w:r>
        <w:rPr>
          <w:rFonts w:ascii="宋体" w:hAnsi="宋体" w:hint="eastAsia"/>
          <w:szCs w:val="21"/>
          <w:lang w:val="zh-CN"/>
        </w:rPr>
        <w:t>时，</w:t>
      </w:r>
      <w:r>
        <w:rPr>
          <w:rFonts w:ascii="宋体" w:hAnsi="宋体" w:cs="宋体" w:hint="eastAsia"/>
          <w:szCs w:val="21"/>
          <w:lang w:val="zh-CN"/>
        </w:rPr>
        <w:t>发包人可与设计人协商按设计人实际耗费工作量，</w:t>
      </w:r>
      <w:r>
        <w:rPr>
          <w:rFonts w:ascii="宋体" w:hAnsi="宋体" w:hint="eastAsia"/>
          <w:szCs w:val="21"/>
          <w:lang w:val="zh-CN"/>
        </w:rPr>
        <w:t>按本合同约定相应</w:t>
      </w:r>
      <w:r>
        <w:rPr>
          <w:rFonts w:ascii="宋体" w:hAnsi="宋体" w:hint="eastAsia"/>
          <w:szCs w:val="21"/>
        </w:rPr>
        <w:t>调整基本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r>
        <w:rPr>
          <w:rFonts w:ascii="宋体" w:hAnsi="宋体" w:cs="宋体" w:hint="eastAsia"/>
          <w:szCs w:val="21"/>
          <w:lang w:val="zh-CN"/>
        </w:rPr>
        <w:t>。</w:t>
      </w:r>
    </w:p>
    <w:p w14:paraId="6D246556" w14:textId="77777777" w:rsidR="00961528" w:rsidRDefault="00000000">
      <w:pPr>
        <w:spacing w:line="360" w:lineRule="auto"/>
        <w:ind w:firstLine="420"/>
        <w:rPr>
          <w:rFonts w:ascii="宋体" w:hAnsi="宋体" w:hint="eastAsia"/>
          <w:szCs w:val="21"/>
          <w:lang w:val="zh-CN"/>
        </w:rPr>
      </w:pP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费调整原则为：由发包人组织召开专家评审会对设计人实际增加的工作量进行评估，按合同约定的取费标准计算所增加</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r>
        <w:rPr>
          <w:rFonts w:ascii="宋体" w:hAnsi="宋体" w:hint="eastAsia"/>
          <w:szCs w:val="21"/>
        </w:rPr>
        <w:t>增加基本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费的调整系数为50%。（根据各设计阶段比例，参照《工程勘察设计收费标准》（</w:t>
      </w:r>
      <w:r>
        <w:rPr>
          <w:rFonts w:ascii="宋体" w:hAnsi="宋体" w:hint="eastAsia"/>
          <w:szCs w:val="21"/>
        </w:rPr>
        <w:t>计价格[2002]10号</w:t>
      </w:r>
      <w:r>
        <w:rPr>
          <w:rFonts w:ascii="宋体" w:hAnsi="宋体" w:hint="eastAsia"/>
          <w:szCs w:val="21"/>
          <w:lang w:val="zh-CN"/>
        </w:rPr>
        <w:t>）的规定执行）。</w:t>
      </w:r>
    </w:p>
    <w:p w14:paraId="28509280"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10.4.</w:t>
      </w:r>
      <w:r>
        <w:rPr>
          <w:rFonts w:ascii="宋体" w:hAnsi="宋体" w:cs="宋体" w:hint="eastAsia"/>
          <w:szCs w:val="21"/>
        </w:rPr>
        <w:t>4</w:t>
      </w:r>
      <w:r>
        <w:rPr>
          <w:rFonts w:ascii="宋体" w:hAnsi="宋体" w:cs="宋体" w:hint="eastAsia"/>
          <w:szCs w:val="21"/>
          <w:lang w:val="zh-CN"/>
        </w:rPr>
        <w:t>调整</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r>
        <w:rPr>
          <w:rFonts w:ascii="宋体" w:hAnsi="宋体" w:cs="宋体" w:hint="eastAsia"/>
          <w:szCs w:val="21"/>
          <w:lang w:val="zh-CN"/>
        </w:rPr>
        <w:t>时，实际工作消耗量计算</w:t>
      </w:r>
      <w:r>
        <w:rPr>
          <w:rFonts w:ascii="宋体" w:hAnsi="宋体" w:cs="宋体" w:hint="eastAsia"/>
          <w:szCs w:val="21"/>
        </w:rPr>
        <w:t>规则</w:t>
      </w:r>
      <w:r>
        <w:rPr>
          <w:rFonts w:ascii="宋体" w:hAnsi="宋体" w:cs="宋体" w:hint="eastAsia"/>
          <w:szCs w:val="21"/>
          <w:lang w:val="zh-CN"/>
        </w:rPr>
        <w:t>为：可以按</w:t>
      </w:r>
      <w:r>
        <w:rPr>
          <w:rFonts w:ascii="宋体" w:hAnsi="宋体" w:cs="宋体" w:hint="eastAsia"/>
          <w:szCs w:val="21"/>
        </w:rPr>
        <w:t>建筑</w:t>
      </w:r>
      <w:r>
        <w:rPr>
          <w:rFonts w:ascii="宋体" w:hAnsi="宋体" w:cs="宋体" w:hint="eastAsia"/>
          <w:szCs w:val="21"/>
          <w:lang w:val="zh-CN"/>
        </w:rPr>
        <w:t>面积计算的，</w:t>
      </w:r>
      <w:r>
        <w:rPr>
          <w:rFonts w:ascii="宋体" w:hAnsi="宋体" w:cs="宋体" w:hint="eastAsia"/>
          <w:szCs w:val="21"/>
        </w:rPr>
        <w:t>调整</w:t>
      </w:r>
      <w:r>
        <w:rPr>
          <w:rFonts w:ascii="宋体" w:hAnsi="宋体" w:cs="宋体" w:hint="eastAsia"/>
          <w:szCs w:val="21"/>
          <w:lang w:val="zh-CN"/>
        </w:rPr>
        <w:t>按新增或减少</w:t>
      </w:r>
      <w:r>
        <w:rPr>
          <w:rFonts w:ascii="宋体" w:hAnsi="宋体" w:cs="宋体" w:hint="eastAsia"/>
          <w:szCs w:val="21"/>
        </w:rPr>
        <w:t>建筑</w:t>
      </w:r>
      <w:r>
        <w:rPr>
          <w:rFonts w:ascii="宋体" w:hAnsi="宋体" w:cs="宋体" w:hint="eastAsia"/>
          <w:szCs w:val="21"/>
          <w:lang w:val="zh-CN"/>
        </w:rPr>
        <w:t>面积计算；不能按</w:t>
      </w:r>
      <w:r>
        <w:rPr>
          <w:rFonts w:ascii="宋体" w:hAnsi="宋体" w:cs="宋体" w:hint="eastAsia"/>
          <w:szCs w:val="21"/>
        </w:rPr>
        <w:t>建筑</w:t>
      </w:r>
      <w:r>
        <w:rPr>
          <w:rFonts w:ascii="宋体" w:hAnsi="宋体" w:cs="宋体" w:hint="eastAsia"/>
          <w:szCs w:val="21"/>
          <w:lang w:val="zh-CN"/>
        </w:rPr>
        <w:t>面积计算的，</w:t>
      </w:r>
      <w:r>
        <w:rPr>
          <w:rFonts w:ascii="宋体" w:hAnsi="宋体" w:cs="宋体" w:hint="eastAsia"/>
          <w:szCs w:val="21"/>
        </w:rPr>
        <w:t>调整</w:t>
      </w:r>
      <w:r>
        <w:rPr>
          <w:rFonts w:ascii="宋体" w:hAnsi="宋体" w:cs="宋体" w:hint="eastAsia"/>
          <w:szCs w:val="21"/>
          <w:lang w:val="zh-CN"/>
        </w:rPr>
        <w:t>按</w:t>
      </w:r>
      <w:r>
        <w:rPr>
          <w:rFonts w:ascii="宋体" w:hAnsi="宋体" w:cs="宋体" w:hint="eastAsia"/>
          <w:szCs w:val="21"/>
        </w:rPr>
        <w:t>相应的</w:t>
      </w:r>
      <w:r>
        <w:rPr>
          <w:rFonts w:ascii="宋体" w:hAnsi="宋体" w:cs="宋体" w:hint="eastAsia"/>
          <w:szCs w:val="21"/>
          <w:lang w:val="zh-CN"/>
        </w:rPr>
        <w:t>建安费</w:t>
      </w:r>
      <w:r>
        <w:rPr>
          <w:rFonts w:ascii="宋体" w:hAnsi="宋体" w:cs="宋体" w:hint="eastAsia"/>
          <w:szCs w:val="21"/>
        </w:rPr>
        <w:t>占比</w:t>
      </w:r>
      <w:r>
        <w:rPr>
          <w:rFonts w:ascii="宋体" w:hAnsi="宋体" w:cs="宋体" w:hint="eastAsia"/>
          <w:szCs w:val="21"/>
          <w:lang w:val="zh-CN"/>
        </w:rPr>
        <w:t>计算。</w:t>
      </w:r>
    </w:p>
    <w:p w14:paraId="3610EE86" w14:textId="77777777" w:rsidR="00961528" w:rsidRDefault="00000000">
      <w:pPr>
        <w:spacing w:line="360" w:lineRule="auto"/>
        <w:ind w:firstLine="420"/>
        <w:rPr>
          <w:rFonts w:ascii="宋体" w:hAnsi="宋体" w:cs="宋体" w:hint="eastAsia"/>
          <w:szCs w:val="21"/>
          <w:lang w:val="zh-CN"/>
        </w:rPr>
      </w:pPr>
      <w:bookmarkStart w:id="647" w:name="_Hlk528845250"/>
      <w:r>
        <w:rPr>
          <w:rFonts w:ascii="宋体" w:hAnsi="宋体" w:cs="宋体" w:hint="eastAsia"/>
          <w:szCs w:val="21"/>
          <w:lang w:val="zh-CN"/>
        </w:rPr>
        <w:lastRenderedPageBreak/>
        <w:t>10.4.</w:t>
      </w:r>
      <w:r>
        <w:rPr>
          <w:rFonts w:ascii="宋体" w:hAnsi="宋体" w:cs="宋体" w:hint="eastAsia"/>
          <w:szCs w:val="21"/>
        </w:rPr>
        <w:t>5</w:t>
      </w:r>
      <w:r>
        <w:rPr>
          <w:rFonts w:ascii="宋体" w:hAnsi="宋体" w:cs="宋体" w:hint="eastAsia"/>
          <w:szCs w:val="21"/>
          <w:lang w:val="zh-CN"/>
        </w:rPr>
        <w:t>因设计人遵守基准日期后新的强制性的规定或标准从而构成重大设计修改</w:t>
      </w:r>
      <w:r>
        <w:rPr>
          <w:rFonts w:ascii="宋体" w:hAnsi="宋体" w:cs="宋体" w:hint="eastAsia"/>
          <w:szCs w:val="21"/>
        </w:rPr>
        <w:t>及变更</w:t>
      </w:r>
      <w:r>
        <w:rPr>
          <w:rFonts w:ascii="宋体" w:hAnsi="宋体" w:cs="宋体" w:hint="eastAsia"/>
          <w:szCs w:val="21"/>
          <w:lang w:val="zh-CN"/>
        </w:rPr>
        <w:t>，导致增加</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r>
        <w:rPr>
          <w:rFonts w:ascii="宋体" w:hAnsi="宋体" w:cs="宋体" w:hint="eastAsia"/>
          <w:szCs w:val="21"/>
          <w:lang w:val="zh-CN"/>
        </w:rPr>
        <w:t>的，发包人可根据新增设计内容及设计人实际工作量，按本合同约定计取相应</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r>
        <w:rPr>
          <w:rFonts w:ascii="宋体" w:hAnsi="宋体" w:cs="宋体" w:hint="eastAsia"/>
          <w:szCs w:val="21"/>
          <w:lang w:val="zh-CN"/>
        </w:rPr>
        <w:t>。</w:t>
      </w:r>
    </w:p>
    <w:bookmarkEnd w:id="647"/>
    <w:p w14:paraId="429B6318"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10.4.</w:t>
      </w:r>
      <w:r>
        <w:rPr>
          <w:rFonts w:ascii="宋体" w:hAnsi="宋体" w:hint="eastAsia"/>
          <w:szCs w:val="21"/>
          <w:lang w:val="zh-CN"/>
        </w:rPr>
        <w:t>6</w:t>
      </w:r>
      <w:r>
        <w:rPr>
          <w:rFonts w:ascii="宋体" w:hAnsi="宋体"/>
          <w:szCs w:val="21"/>
          <w:lang w:val="zh-CN"/>
        </w:rPr>
        <w:t xml:space="preserve"> </w:t>
      </w:r>
      <w:r>
        <w:rPr>
          <w:rFonts w:ascii="宋体" w:hAnsi="宋体" w:hint="eastAsia"/>
          <w:szCs w:val="21"/>
          <w:lang w:val="zh-CN"/>
        </w:rPr>
        <w:t>如果出现本合同通用合同条款第1</w:t>
      </w:r>
      <w:r>
        <w:rPr>
          <w:rFonts w:ascii="宋体" w:hAnsi="宋体"/>
          <w:szCs w:val="21"/>
          <w:lang w:val="zh-CN"/>
        </w:rPr>
        <w:t>0</w:t>
      </w:r>
      <w:r>
        <w:rPr>
          <w:rFonts w:ascii="宋体" w:hAnsi="宋体" w:hint="eastAsia"/>
          <w:szCs w:val="21"/>
          <w:lang w:val="zh-CN"/>
        </w:rPr>
        <w:t>条约定事项的，设计人应于该事项发生后</w:t>
      </w:r>
      <w:r>
        <w:rPr>
          <w:rFonts w:ascii="宋体" w:hAnsi="宋体" w:hint="eastAsia"/>
          <w:szCs w:val="21"/>
        </w:rPr>
        <w:t>5</w:t>
      </w:r>
      <w:r>
        <w:rPr>
          <w:rFonts w:ascii="宋体" w:hAnsi="宋体" w:hint="eastAsia"/>
          <w:szCs w:val="21"/>
          <w:lang w:val="zh-CN"/>
        </w:rPr>
        <w:t>天内，以书面方式通知发包人。在该事项发生后</w:t>
      </w:r>
      <w:r>
        <w:rPr>
          <w:rFonts w:ascii="宋体" w:hAnsi="宋体" w:hint="eastAsia"/>
          <w:szCs w:val="21"/>
        </w:rPr>
        <w:t>10</w:t>
      </w:r>
      <w:r>
        <w:rPr>
          <w:rFonts w:ascii="宋体" w:hAnsi="宋体" w:hint="eastAsia"/>
          <w:szCs w:val="21"/>
          <w:lang w:val="zh-CN"/>
        </w:rPr>
        <w:t>天内，设计人应向发包人提供证明设计人要求的书面声明，其中载明设计费变动的详细计算</w:t>
      </w:r>
      <w:r>
        <w:rPr>
          <w:rFonts w:ascii="宋体" w:hAnsi="宋体" w:hint="eastAsia"/>
          <w:szCs w:val="21"/>
        </w:rPr>
        <w:t>说明</w:t>
      </w:r>
      <w:r>
        <w:rPr>
          <w:rFonts w:ascii="宋体" w:hAnsi="宋体" w:hint="eastAsia"/>
          <w:szCs w:val="21"/>
          <w:lang w:val="zh-CN"/>
        </w:rPr>
        <w:t>和具体理由。</w:t>
      </w:r>
    </w:p>
    <w:p w14:paraId="5E357672"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10.4.</w:t>
      </w:r>
      <w:r>
        <w:rPr>
          <w:rFonts w:ascii="宋体" w:hAnsi="宋体" w:hint="eastAsia"/>
          <w:szCs w:val="21"/>
          <w:lang w:val="zh-CN"/>
        </w:rPr>
        <w:t>7</w:t>
      </w:r>
      <w:r>
        <w:rPr>
          <w:rFonts w:ascii="宋体" w:hAnsi="宋体"/>
          <w:szCs w:val="21"/>
          <w:lang w:val="zh-CN"/>
        </w:rPr>
        <w:t xml:space="preserve"> </w:t>
      </w:r>
      <w:r>
        <w:rPr>
          <w:rFonts w:ascii="宋体" w:hAnsi="宋体" w:hint="eastAsia"/>
          <w:szCs w:val="21"/>
          <w:lang w:val="zh-CN"/>
        </w:rPr>
        <w:t>发包人应在接到设计人书面声明后及时答复。如发包人同意调整</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费的，发包人和设计人应就</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费调整签订补充协议。</w:t>
      </w:r>
    </w:p>
    <w:bookmarkEnd w:id="646"/>
    <w:p w14:paraId="440DCE61"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w:t>
      </w:r>
      <w:r>
        <w:rPr>
          <w:rFonts w:ascii="宋体" w:hAnsi="宋体" w:cs="宋体"/>
          <w:b/>
          <w:bCs/>
          <w:szCs w:val="21"/>
          <w:lang w:val="zh-CN"/>
        </w:rPr>
        <w:t>0.</w:t>
      </w:r>
      <w:r>
        <w:rPr>
          <w:rFonts w:ascii="宋体" w:hAnsi="宋体" w:cs="宋体" w:hint="eastAsia"/>
          <w:b/>
          <w:bCs/>
          <w:szCs w:val="21"/>
        </w:rPr>
        <w:t>5</w:t>
      </w:r>
      <w:r>
        <w:rPr>
          <w:rFonts w:ascii="宋体" w:hAnsi="宋体" w:cs="宋体"/>
          <w:b/>
          <w:bCs/>
          <w:szCs w:val="21"/>
          <w:lang w:val="zh-CN"/>
        </w:rPr>
        <w:t xml:space="preserve"> </w:t>
      </w:r>
      <w:r>
        <w:rPr>
          <w:rFonts w:ascii="宋体" w:hAnsi="宋体" w:cs="宋体" w:hint="eastAsia"/>
          <w:b/>
          <w:bCs/>
          <w:szCs w:val="21"/>
        </w:rPr>
        <w:t>设计费</w:t>
      </w:r>
      <w:r>
        <w:rPr>
          <w:rFonts w:ascii="宋体" w:hAnsi="宋体" w:cs="宋体" w:hint="eastAsia"/>
          <w:b/>
          <w:bCs/>
          <w:szCs w:val="21"/>
          <w:lang w:val="zh-CN"/>
        </w:rPr>
        <w:t>的支付</w:t>
      </w:r>
    </w:p>
    <w:p w14:paraId="60B32658"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0.</w:t>
      </w:r>
      <w:r>
        <w:rPr>
          <w:rFonts w:ascii="宋体" w:hAnsi="宋体" w:hint="eastAsia"/>
          <w:szCs w:val="21"/>
        </w:rPr>
        <w:t>5</w:t>
      </w:r>
      <w:r>
        <w:rPr>
          <w:rFonts w:ascii="宋体" w:hAnsi="宋体"/>
          <w:szCs w:val="21"/>
          <w:lang w:val="zh-CN"/>
        </w:rPr>
        <w:t xml:space="preserve">.1 </w:t>
      </w:r>
      <w:r>
        <w:rPr>
          <w:rFonts w:ascii="宋体" w:hAnsi="宋体" w:hint="eastAsia"/>
          <w:szCs w:val="21"/>
          <w:lang w:val="zh-CN"/>
        </w:rPr>
        <w:t>达到本合同约定付款条件时，设计人应向发包人提交付款申请，并同时提供符合发包人要求的完整、齐备的付款申请资料。发包人在收到设计人付款申请后20个工作日内完成支付审批申请手续，向深圳市财政部门发送支付申请或向银行发送支付令，具体支付时间以财政部门或银行规定为准。</w:t>
      </w:r>
    </w:p>
    <w:p w14:paraId="53D2E645"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10.</w:t>
      </w:r>
      <w:r>
        <w:rPr>
          <w:rFonts w:ascii="宋体" w:hAnsi="宋体" w:hint="eastAsia"/>
          <w:szCs w:val="21"/>
        </w:rPr>
        <w:t>5</w:t>
      </w:r>
      <w:r>
        <w:rPr>
          <w:rFonts w:ascii="宋体" w:hAnsi="宋体"/>
          <w:szCs w:val="21"/>
          <w:lang w:val="zh-CN"/>
        </w:rPr>
        <w:t xml:space="preserve">.2 </w:t>
      </w:r>
      <w:r>
        <w:rPr>
          <w:rFonts w:ascii="宋体" w:hAnsi="宋体" w:hint="eastAsia"/>
          <w:szCs w:val="21"/>
          <w:lang w:val="zh-CN"/>
        </w:rPr>
        <w:t>若设计合同由发包人与联合体各方共同签订，由联合体牵头单位或各成员单位根据合同约定进行</w:t>
      </w:r>
      <w:r>
        <w:rPr>
          <w:rFonts w:ascii="宋体" w:hAnsi="宋体" w:hint="eastAsia"/>
          <w:szCs w:val="21"/>
        </w:rPr>
        <w:t>总设计</w:t>
      </w:r>
      <w:r>
        <w:rPr>
          <w:rFonts w:ascii="宋体" w:hAnsi="宋体" w:hint="eastAsia"/>
          <w:szCs w:val="21"/>
          <w:lang w:val="zh-CN"/>
        </w:rPr>
        <w:t>费的支付申请，经发包人审核后，将</w:t>
      </w:r>
      <w:r>
        <w:rPr>
          <w:rFonts w:ascii="宋体" w:hAnsi="宋体" w:hint="eastAsia"/>
          <w:szCs w:val="21"/>
        </w:rPr>
        <w:t>总设计</w:t>
      </w:r>
      <w:r>
        <w:rPr>
          <w:rFonts w:ascii="宋体" w:hAnsi="宋体" w:hint="eastAsia"/>
          <w:szCs w:val="21"/>
          <w:lang w:val="zh-CN"/>
        </w:rPr>
        <w:t>费</w:t>
      </w:r>
      <w:r>
        <w:rPr>
          <w:rFonts w:ascii="宋体" w:hAnsi="宋体" w:hint="eastAsia"/>
          <w:szCs w:val="21"/>
        </w:rPr>
        <w:t>按合同协议书约定进行支付。</w:t>
      </w:r>
      <w:r>
        <w:rPr>
          <w:rFonts w:ascii="宋体" w:hAnsi="宋体" w:hint="eastAsia"/>
          <w:szCs w:val="21"/>
          <w:lang w:val="zh-CN"/>
        </w:rPr>
        <w:t>若联合体</w:t>
      </w:r>
      <w:r>
        <w:rPr>
          <w:rFonts w:ascii="宋体" w:hAnsi="宋体" w:hint="eastAsia"/>
          <w:szCs w:val="21"/>
        </w:rPr>
        <w:t>包含</w:t>
      </w:r>
      <w:r>
        <w:rPr>
          <w:rFonts w:ascii="宋体" w:hAnsi="宋体" w:hint="eastAsia"/>
          <w:szCs w:val="21"/>
          <w:lang w:val="zh-CN"/>
        </w:rPr>
        <w:t>境外</w:t>
      </w:r>
      <w:r>
        <w:rPr>
          <w:rFonts w:ascii="宋体" w:hAnsi="宋体" w:hint="eastAsia"/>
          <w:szCs w:val="21"/>
        </w:rPr>
        <w:t>企业且根据合同约定进行收款的</w:t>
      </w:r>
      <w:r>
        <w:rPr>
          <w:rFonts w:ascii="宋体" w:hAnsi="宋体" w:hint="eastAsia"/>
          <w:szCs w:val="21"/>
          <w:lang w:val="zh-CN"/>
        </w:rPr>
        <w:t>，发包人将与</w:t>
      </w:r>
      <w:r>
        <w:rPr>
          <w:rFonts w:ascii="宋体" w:hAnsi="宋体" w:hint="eastAsia"/>
          <w:szCs w:val="21"/>
        </w:rPr>
        <w:t>该境外企业</w:t>
      </w:r>
      <w:r>
        <w:rPr>
          <w:rFonts w:ascii="宋体" w:hAnsi="宋体" w:hint="eastAsia"/>
          <w:szCs w:val="21"/>
          <w:lang w:val="zh-CN"/>
        </w:rPr>
        <w:t>及其委托的国内代理机构</w:t>
      </w:r>
      <w:r>
        <w:rPr>
          <w:rFonts w:ascii="宋体" w:hAnsi="宋体" w:hint="eastAsia"/>
          <w:szCs w:val="21"/>
        </w:rPr>
        <w:t>共同</w:t>
      </w:r>
      <w:r>
        <w:rPr>
          <w:rFonts w:ascii="宋体" w:hAnsi="宋体" w:hint="eastAsia"/>
          <w:szCs w:val="21"/>
          <w:lang w:val="zh-CN"/>
        </w:rPr>
        <w:t>签订合同</w:t>
      </w:r>
      <w:r>
        <w:rPr>
          <w:rFonts w:ascii="宋体" w:hAnsi="宋体" w:hint="eastAsia"/>
          <w:szCs w:val="21"/>
        </w:rPr>
        <w:t>价款</w:t>
      </w:r>
      <w:r>
        <w:rPr>
          <w:rFonts w:ascii="宋体" w:hAnsi="宋体" w:hint="eastAsia"/>
          <w:szCs w:val="21"/>
          <w:lang w:val="zh-CN"/>
        </w:rPr>
        <w:t>支付协议，并按照</w:t>
      </w:r>
      <w:r>
        <w:rPr>
          <w:rFonts w:ascii="宋体" w:hAnsi="宋体" w:hint="eastAsia"/>
          <w:szCs w:val="21"/>
        </w:rPr>
        <w:t>支付协议</w:t>
      </w:r>
      <w:r>
        <w:rPr>
          <w:rFonts w:ascii="宋体" w:hAnsi="宋体" w:hint="eastAsia"/>
          <w:szCs w:val="21"/>
          <w:lang w:val="zh-CN"/>
        </w:rPr>
        <w:t>约定将</w:t>
      </w:r>
      <w:r>
        <w:rPr>
          <w:rFonts w:ascii="宋体" w:hAnsi="宋体" w:hint="eastAsia"/>
          <w:szCs w:val="21"/>
        </w:rPr>
        <w:t>相关合同价款</w:t>
      </w:r>
      <w:r>
        <w:rPr>
          <w:rFonts w:ascii="宋体" w:hAnsi="宋体" w:hint="eastAsia"/>
          <w:szCs w:val="21"/>
          <w:lang w:val="zh-CN"/>
        </w:rPr>
        <w:t>支付给</w:t>
      </w:r>
      <w:r>
        <w:rPr>
          <w:rFonts w:ascii="宋体" w:hAnsi="宋体" w:hint="eastAsia"/>
          <w:szCs w:val="21"/>
        </w:rPr>
        <w:t>该境外企业</w:t>
      </w:r>
      <w:r>
        <w:rPr>
          <w:rFonts w:ascii="宋体" w:hAnsi="宋体" w:hint="eastAsia"/>
          <w:szCs w:val="21"/>
          <w:lang w:val="zh-CN"/>
        </w:rPr>
        <w:t xml:space="preserve">委托的国内代理机构。 </w:t>
      </w:r>
    </w:p>
    <w:p w14:paraId="5CD8B8E9"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10.</w:t>
      </w:r>
      <w:r>
        <w:rPr>
          <w:rFonts w:ascii="宋体" w:hAnsi="宋体" w:hint="eastAsia"/>
          <w:szCs w:val="21"/>
        </w:rPr>
        <w:t>5</w:t>
      </w:r>
      <w:r>
        <w:rPr>
          <w:rFonts w:ascii="宋体" w:hAnsi="宋体"/>
          <w:szCs w:val="21"/>
          <w:lang w:val="zh-CN"/>
        </w:rPr>
        <w:t xml:space="preserve">.3 </w:t>
      </w:r>
      <w:r>
        <w:rPr>
          <w:rFonts w:ascii="宋体" w:hAnsi="宋体" w:hint="eastAsia"/>
          <w:szCs w:val="21"/>
          <w:lang w:val="zh-CN"/>
        </w:rPr>
        <w:t>本合同内所有费用均须相关政府部门划拨款项到位后支付，发包人不承担因相关政府部门审批或拨款延迟造成延迟付款的违约责任。</w:t>
      </w:r>
    </w:p>
    <w:p w14:paraId="013AA64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0.</w:t>
      </w:r>
      <w:r>
        <w:rPr>
          <w:rFonts w:ascii="宋体" w:hAnsi="宋体" w:hint="eastAsia"/>
          <w:szCs w:val="21"/>
        </w:rPr>
        <w:t>5</w:t>
      </w:r>
      <w:r>
        <w:rPr>
          <w:rFonts w:ascii="宋体" w:hAnsi="宋体"/>
          <w:szCs w:val="21"/>
          <w:lang w:val="zh-CN"/>
        </w:rPr>
        <w:t xml:space="preserve">.4 </w:t>
      </w:r>
      <w:r>
        <w:rPr>
          <w:rFonts w:ascii="宋体" w:hAnsi="宋体" w:hint="eastAsia"/>
          <w:szCs w:val="21"/>
          <w:lang w:val="zh-CN"/>
        </w:rPr>
        <w:t>合同当事人应在合同条款中约定</w:t>
      </w:r>
      <w:r>
        <w:rPr>
          <w:rFonts w:ascii="宋体" w:hAnsi="宋体" w:hint="eastAsia"/>
          <w:szCs w:val="21"/>
        </w:rPr>
        <w:t>设计</w:t>
      </w:r>
      <w:r>
        <w:rPr>
          <w:rFonts w:ascii="宋体" w:hAnsi="宋体" w:hint="eastAsia"/>
          <w:szCs w:val="21"/>
          <w:lang w:val="zh-CN"/>
        </w:rPr>
        <w:t>费支付方式，注明</w:t>
      </w:r>
      <w:r>
        <w:rPr>
          <w:rFonts w:ascii="宋体" w:hAnsi="宋体" w:hint="eastAsia"/>
          <w:szCs w:val="21"/>
        </w:rPr>
        <w:t>费用金额</w:t>
      </w:r>
      <w:r>
        <w:rPr>
          <w:rFonts w:ascii="宋体" w:hAnsi="宋体" w:hint="eastAsia"/>
          <w:szCs w:val="21"/>
          <w:lang w:val="zh-CN"/>
        </w:rPr>
        <w:t>、进度款及结算款支付条件、时间节点和具体额度（或比例），并在合同中约定用于收取</w:t>
      </w:r>
      <w:r>
        <w:rPr>
          <w:rFonts w:ascii="宋体" w:hAnsi="宋体" w:hint="eastAsia"/>
          <w:szCs w:val="21"/>
        </w:rPr>
        <w:t>总设计</w:t>
      </w:r>
      <w:r>
        <w:rPr>
          <w:rFonts w:ascii="宋体" w:hAnsi="宋体" w:hint="eastAsia"/>
          <w:szCs w:val="21"/>
          <w:lang w:val="zh-CN"/>
        </w:rPr>
        <w:t>费的设计人账户。</w:t>
      </w:r>
    </w:p>
    <w:p w14:paraId="420AA1C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0.</w:t>
      </w:r>
      <w:r>
        <w:rPr>
          <w:rFonts w:ascii="宋体" w:hAnsi="宋体" w:hint="eastAsia"/>
          <w:szCs w:val="21"/>
        </w:rPr>
        <w:t>5</w:t>
      </w:r>
      <w:r>
        <w:rPr>
          <w:rFonts w:ascii="宋体" w:hAnsi="宋体"/>
          <w:szCs w:val="21"/>
          <w:lang w:val="zh-CN"/>
        </w:rPr>
        <w:t xml:space="preserve">.5 </w:t>
      </w:r>
      <w:r>
        <w:rPr>
          <w:rFonts w:ascii="宋体" w:hAnsi="宋体" w:hint="eastAsia"/>
          <w:szCs w:val="21"/>
          <w:lang w:val="zh-CN"/>
        </w:rPr>
        <w:t>在对已付进度款进行汇总和复核过程中发现存在错误、遗漏或重复的，发包人和设计人均有权提出修正申请。经发包人和设计人同意的款项修正，应在下期进度款中增加或扣除。无下期进度款可供扣除的，设计人应在接到发包人书面通知后10个工作日内交回发包人指定账户。</w:t>
      </w:r>
    </w:p>
    <w:p w14:paraId="2CED25EA" w14:textId="77777777" w:rsidR="00961528" w:rsidRDefault="00000000">
      <w:pPr>
        <w:spacing w:line="360" w:lineRule="auto"/>
        <w:ind w:firstLine="420"/>
        <w:rPr>
          <w:rFonts w:ascii="宋体" w:hAnsi="宋体" w:hint="eastAsia"/>
          <w:szCs w:val="21"/>
        </w:rPr>
      </w:pPr>
      <w:r>
        <w:rPr>
          <w:rFonts w:ascii="宋体" w:hAnsi="宋体" w:hint="eastAsia"/>
          <w:szCs w:val="21"/>
        </w:rPr>
        <w:t>10.5.6 本合同项</w:t>
      </w:r>
      <w:proofErr w:type="gramStart"/>
      <w:r>
        <w:rPr>
          <w:rFonts w:ascii="宋体" w:hAnsi="宋体" w:hint="eastAsia"/>
          <w:szCs w:val="21"/>
        </w:rPr>
        <w:t>下各项</w:t>
      </w:r>
      <w:proofErr w:type="gramEnd"/>
      <w:r>
        <w:rPr>
          <w:rFonts w:ascii="宋体" w:hAnsi="宋体" w:hint="eastAsia"/>
          <w:szCs w:val="21"/>
        </w:rPr>
        <w:t>费用支付节点详见合同协议书。当本合同约定的多项费用均满足合同约定的支付条件，且发包人和设计人均同意的情形下，上述多笔费用可以合并支付。</w:t>
      </w:r>
    </w:p>
    <w:p w14:paraId="20D4400D" w14:textId="77777777" w:rsidR="00961528" w:rsidRDefault="00000000">
      <w:pPr>
        <w:keepNext/>
        <w:keepLines/>
        <w:spacing w:line="360" w:lineRule="auto"/>
        <w:ind w:firstLineChars="200" w:firstLine="422"/>
        <w:outlineLvl w:val="1"/>
        <w:rPr>
          <w:rFonts w:ascii="宋体" w:hAnsi="宋体" w:hint="eastAsia"/>
          <w:b/>
          <w:bCs/>
          <w:szCs w:val="21"/>
        </w:rPr>
      </w:pPr>
      <w:bookmarkStart w:id="648" w:name="_Toc37167343"/>
      <w:bookmarkStart w:id="649" w:name="_Toc22152"/>
      <w:r>
        <w:rPr>
          <w:rFonts w:ascii="宋体" w:hAnsi="宋体"/>
          <w:b/>
          <w:bCs/>
          <w:szCs w:val="21"/>
          <w:lang w:val="zh-CN"/>
        </w:rPr>
        <w:t>11.</w:t>
      </w:r>
      <w:r>
        <w:rPr>
          <w:rFonts w:ascii="宋体" w:hAnsi="宋体" w:hint="eastAsia"/>
          <w:b/>
          <w:bCs/>
          <w:szCs w:val="21"/>
          <w:lang w:val="zh-CN"/>
        </w:rPr>
        <w:t xml:space="preserve"> 设计修改</w:t>
      </w:r>
      <w:bookmarkEnd w:id="648"/>
      <w:r>
        <w:rPr>
          <w:rFonts w:ascii="宋体" w:hAnsi="宋体" w:hint="eastAsia"/>
          <w:b/>
          <w:bCs/>
          <w:szCs w:val="21"/>
        </w:rPr>
        <w:t>及变更</w:t>
      </w:r>
      <w:bookmarkEnd w:id="649"/>
    </w:p>
    <w:p w14:paraId="09A9F57D"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11.1 设计修改</w:t>
      </w:r>
      <w:r>
        <w:rPr>
          <w:rFonts w:ascii="宋体" w:hAnsi="宋体" w:cs="宋体" w:hint="eastAsia"/>
          <w:b/>
          <w:bCs/>
          <w:szCs w:val="21"/>
        </w:rPr>
        <w:t>及变更</w:t>
      </w:r>
      <w:r>
        <w:rPr>
          <w:rFonts w:ascii="宋体" w:hAnsi="宋体" w:cs="宋体" w:hint="eastAsia"/>
          <w:b/>
          <w:bCs/>
          <w:szCs w:val="21"/>
          <w:lang w:val="zh-CN"/>
        </w:rPr>
        <w:t>一般要求</w:t>
      </w:r>
    </w:p>
    <w:p w14:paraId="583B69D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11.1.1</w:t>
      </w:r>
      <w:r>
        <w:rPr>
          <w:rFonts w:ascii="宋体" w:hAnsi="宋体"/>
          <w:szCs w:val="21"/>
          <w:lang w:val="zh-CN"/>
        </w:rPr>
        <w:t xml:space="preserve"> </w:t>
      </w:r>
      <w:r>
        <w:rPr>
          <w:rFonts w:ascii="宋体" w:hAnsi="宋体" w:hint="eastAsia"/>
          <w:szCs w:val="21"/>
          <w:lang w:val="zh-CN"/>
        </w:rPr>
        <w:t>本合同履行过程中，发包人可通过书面方式向设计人提出设计修改</w:t>
      </w:r>
      <w:r>
        <w:rPr>
          <w:rFonts w:ascii="宋体" w:hAnsi="宋体" w:hint="eastAsia"/>
          <w:szCs w:val="21"/>
        </w:rPr>
        <w:t>及变更</w:t>
      </w:r>
      <w:r>
        <w:rPr>
          <w:rFonts w:ascii="宋体" w:hAnsi="宋体" w:hint="eastAsia"/>
          <w:szCs w:val="21"/>
          <w:lang w:val="zh-CN"/>
        </w:rPr>
        <w:t>。</w:t>
      </w:r>
    </w:p>
    <w:p w14:paraId="7A57539C" w14:textId="77777777" w:rsidR="00961528" w:rsidRDefault="00000000">
      <w:pPr>
        <w:spacing w:line="360" w:lineRule="auto"/>
        <w:ind w:firstLine="420"/>
        <w:rPr>
          <w:rFonts w:ascii="宋体" w:hAnsi="宋体" w:hint="eastAsia"/>
          <w:kern w:val="0"/>
          <w:szCs w:val="21"/>
          <w:lang w:val="zh-CN"/>
        </w:rPr>
      </w:pPr>
      <w:r>
        <w:rPr>
          <w:rFonts w:ascii="宋体" w:hAnsi="宋体"/>
          <w:szCs w:val="21"/>
          <w:lang w:val="zh-CN"/>
        </w:rPr>
        <w:lastRenderedPageBreak/>
        <w:t xml:space="preserve">11.1.2 </w:t>
      </w:r>
      <w:r>
        <w:rPr>
          <w:rFonts w:ascii="宋体" w:hAnsi="宋体" w:hint="eastAsia"/>
          <w:szCs w:val="21"/>
          <w:lang w:val="zh-CN"/>
        </w:rPr>
        <w:t>设计人收到发包人发出的设计修改</w:t>
      </w:r>
      <w:r>
        <w:rPr>
          <w:rFonts w:ascii="宋体" w:hAnsi="宋体" w:hint="eastAsia"/>
          <w:szCs w:val="21"/>
        </w:rPr>
        <w:t>及变更</w:t>
      </w:r>
      <w:r>
        <w:rPr>
          <w:rFonts w:ascii="宋体" w:hAnsi="宋体" w:hint="eastAsia"/>
          <w:szCs w:val="21"/>
          <w:lang w:val="zh-CN"/>
        </w:rPr>
        <w:t>指令后，认为修改</w:t>
      </w:r>
      <w:r>
        <w:rPr>
          <w:rFonts w:ascii="宋体" w:hAnsi="宋体" w:hint="eastAsia"/>
          <w:szCs w:val="21"/>
        </w:rPr>
        <w:t>及变更</w:t>
      </w:r>
      <w:r>
        <w:rPr>
          <w:rFonts w:ascii="宋体" w:hAnsi="宋体" w:hint="eastAsia"/>
          <w:kern w:val="0"/>
          <w:szCs w:val="21"/>
          <w:lang w:val="zh-CN"/>
        </w:rPr>
        <w:t>违反法律或工程建设强制性标准，或者设计修改</w:t>
      </w:r>
      <w:r>
        <w:rPr>
          <w:rFonts w:ascii="宋体" w:hAnsi="宋体" w:hint="eastAsia"/>
          <w:szCs w:val="21"/>
        </w:rPr>
        <w:t>及变更</w:t>
      </w:r>
      <w:r>
        <w:rPr>
          <w:rFonts w:ascii="宋体" w:hAnsi="宋体" w:hint="eastAsia"/>
          <w:kern w:val="0"/>
          <w:szCs w:val="21"/>
          <w:lang w:val="zh-CN"/>
        </w:rPr>
        <w:t>将</w:t>
      </w:r>
      <w:r>
        <w:rPr>
          <w:rFonts w:ascii="宋体" w:hAnsi="宋体" w:hint="eastAsia"/>
          <w:kern w:val="0"/>
          <w:szCs w:val="21"/>
        </w:rPr>
        <w:t>导致</w:t>
      </w:r>
      <w:r>
        <w:rPr>
          <w:rFonts w:ascii="宋体" w:hAnsi="宋体" w:hint="eastAsia"/>
          <w:kern w:val="0"/>
          <w:szCs w:val="21"/>
          <w:lang w:val="zh-CN"/>
        </w:rPr>
        <w:t>工程的安全性或适用性降低的，应及时向发包人书面报告并提出建议；</w:t>
      </w:r>
      <w:r>
        <w:rPr>
          <w:rFonts w:ascii="宋体" w:hAnsi="宋体" w:hint="eastAsia"/>
          <w:szCs w:val="21"/>
          <w:lang w:val="zh-CN"/>
        </w:rPr>
        <w:t>在</w:t>
      </w:r>
      <w:r>
        <w:rPr>
          <w:rFonts w:ascii="宋体" w:hAnsi="宋体" w:hint="eastAsia"/>
          <w:kern w:val="0"/>
          <w:szCs w:val="21"/>
          <w:lang w:val="zh-CN"/>
        </w:rPr>
        <w:t>不违反法律和工程建设强制性标准的前提下，</w:t>
      </w:r>
      <w:r>
        <w:rPr>
          <w:rFonts w:ascii="宋体" w:hAnsi="宋体" w:hint="eastAsia"/>
          <w:szCs w:val="21"/>
          <w:lang w:val="zh-CN"/>
        </w:rPr>
        <w:t>设计人应当按照发包人的要求执行设计修改</w:t>
      </w:r>
      <w:r>
        <w:rPr>
          <w:rFonts w:ascii="宋体" w:hAnsi="宋体" w:hint="eastAsia"/>
          <w:szCs w:val="21"/>
        </w:rPr>
        <w:t>及变更</w:t>
      </w:r>
      <w:r>
        <w:rPr>
          <w:rFonts w:ascii="宋体" w:hAnsi="宋体" w:hint="eastAsia"/>
          <w:szCs w:val="21"/>
          <w:lang w:val="zh-CN"/>
        </w:rPr>
        <w:t>。</w:t>
      </w:r>
    </w:p>
    <w:p w14:paraId="032F7BF7"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11.1.3 </w:t>
      </w:r>
      <w:r>
        <w:rPr>
          <w:rFonts w:ascii="宋体" w:hAnsi="宋体" w:hint="eastAsia"/>
          <w:szCs w:val="21"/>
          <w:lang w:val="zh-CN"/>
        </w:rPr>
        <w:t>设计人收到发包人发出的设计修改</w:t>
      </w:r>
      <w:r>
        <w:rPr>
          <w:rFonts w:ascii="宋体" w:hAnsi="宋体" w:hint="eastAsia"/>
          <w:szCs w:val="21"/>
        </w:rPr>
        <w:t>及变更</w:t>
      </w:r>
      <w:r>
        <w:rPr>
          <w:rFonts w:ascii="宋体" w:hAnsi="宋体" w:hint="eastAsia"/>
          <w:szCs w:val="21"/>
          <w:lang w:val="zh-CN"/>
        </w:rPr>
        <w:t>指令后七日内，应就执行本项设计修改</w:t>
      </w:r>
      <w:r>
        <w:rPr>
          <w:rFonts w:ascii="宋体" w:hAnsi="宋体" w:hint="eastAsia"/>
          <w:szCs w:val="21"/>
        </w:rPr>
        <w:t>及变更</w:t>
      </w:r>
      <w:r>
        <w:rPr>
          <w:rFonts w:ascii="宋体" w:hAnsi="宋体" w:hint="eastAsia"/>
          <w:szCs w:val="21"/>
          <w:lang w:val="zh-CN"/>
        </w:rPr>
        <w:t>对设计周期、设计进度计划的影响向发包人提交书面报告。如执行本项设计修改</w:t>
      </w:r>
      <w:r>
        <w:rPr>
          <w:rFonts w:ascii="宋体" w:hAnsi="宋体" w:hint="eastAsia"/>
          <w:szCs w:val="21"/>
        </w:rPr>
        <w:t>及变更</w:t>
      </w:r>
      <w:r>
        <w:rPr>
          <w:rFonts w:ascii="宋体" w:hAnsi="宋体" w:hint="eastAsia"/>
          <w:szCs w:val="21"/>
          <w:lang w:val="zh-CN"/>
        </w:rPr>
        <w:t>构成重大设计修改</w:t>
      </w:r>
      <w:r>
        <w:rPr>
          <w:rFonts w:ascii="宋体" w:hAnsi="宋体" w:hint="eastAsia"/>
          <w:szCs w:val="21"/>
        </w:rPr>
        <w:t>及变更</w:t>
      </w:r>
      <w:r>
        <w:rPr>
          <w:rFonts w:ascii="宋体" w:hAnsi="宋体" w:hint="eastAsia"/>
          <w:szCs w:val="21"/>
          <w:lang w:val="zh-CN"/>
        </w:rPr>
        <w:t>的，设计人书面报告还应包括对增加工作量的预估以及对设计费用的处理建议。</w:t>
      </w:r>
    </w:p>
    <w:p w14:paraId="4FB3629C"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 xml:space="preserve">1.1.4 </w:t>
      </w:r>
      <w:r>
        <w:rPr>
          <w:rFonts w:ascii="宋体" w:hAnsi="宋体" w:hint="eastAsia"/>
          <w:szCs w:val="21"/>
          <w:lang w:val="zh-CN"/>
        </w:rPr>
        <w:t>无论设计人书面报告提出的设计周期、设计进度计划及设计费用处理是否得到发包人的确认或同意，设计人</w:t>
      </w:r>
      <w:r>
        <w:rPr>
          <w:rFonts w:ascii="宋体" w:hAnsi="宋体" w:hint="eastAsia"/>
          <w:szCs w:val="21"/>
        </w:rPr>
        <w:t>均</w:t>
      </w:r>
      <w:r>
        <w:rPr>
          <w:rFonts w:ascii="宋体" w:hAnsi="宋体" w:hint="eastAsia"/>
          <w:szCs w:val="21"/>
          <w:lang w:val="zh-CN"/>
        </w:rPr>
        <w:t>不</w:t>
      </w:r>
      <w:r>
        <w:rPr>
          <w:rFonts w:ascii="宋体" w:hAnsi="宋体" w:hint="eastAsia"/>
          <w:szCs w:val="21"/>
        </w:rPr>
        <w:t>得</w:t>
      </w:r>
      <w:r>
        <w:rPr>
          <w:rFonts w:ascii="宋体" w:hAnsi="宋体" w:hint="eastAsia"/>
          <w:szCs w:val="21"/>
          <w:lang w:val="zh-CN"/>
        </w:rPr>
        <w:t>延误设计工作。</w:t>
      </w:r>
    </w:p>
    <w:p w14:paraId="2FDAD723"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11.1.</w:t>
      </w:r>
      <w:r>
        <w:rPr>
          <w:rFonts w:ascii="宋体" w:hAnsi="宋体"/>
          <w:szCs w:val="21"/>
          <w:lang w:val="zh-CN"/>
        </w:rPr>
        <w:t>5</w:t>
      </w:r>
      <w:r>
        <w:rPr>
          <w:rFonts w:ascii="宋体" w:hAnsi="宋体" w:hint="eastAsia"/>
          <w:szCs w:val="21"/>
          <w:lang w:val="zh-CN"/>
        </w:rPr>
        <w:t xml:space="preserve"> 因设计人自身的设计缺陷引起的设计修改</w:t>
      </w:r>
      <w:r>
        <w:rPr>
          <w:rFonts w:ascii="宋体" w:hAnsi="宋体" w:hint="eastAsia"/>
          <w:szCs w:val="21"/>
        </w:rPr>
        <w:t>及变更</w:t>
      </w:r>
      <w:r>
        <w:rPr>
          <w:rFonts w:ascii="宋体" w:hAnsi="宋体" w:hint="eastAsia"/>
          <w:szCs w:val="21"/>
          <w:lang w:val="zh-CN"/>
        </w:rPr>
        <w:t>，设计人应</w:t>
      </w:r>
      <w:r>
        <w:rPr>
          <w:rFonts w:ascii="宋体" w:hAnsi="宋体" w:hint="eastAsia"/>
          <w:szCs w:val="21"/>
        </w:rPr>
        <w:t>按发包人要求及时</w:t>
      </w:r>
      <w:r>
        <w:rPr>
          <w:rFonts w:ascii="宋体" w:hAnsi="宋体" w:hint="eastAsia"/>
          <w:szCs w:val="21"/>
          <w:lang w:val="zh-CN"/>
        </w:rPr>
        <w:t>优化完善设计文件，直至合格并通过审查。</w:t>
      </w:r>
    </w:p>
    <w:p w14:paraId="797C29BC" w14:textId="77777777" w:rsidR="00961528" w:rsidRDefault="00000000">
      <w:pPr>
        <w:keepNext/>
        <w:keepLines/>
        <w:spacing w:line="360" w:lineRule="auto"/>
        <w:ind w:firstLineChars="200" w:firstLine="422"/>
        <w:outlineLvl w:val="2"/>
        <w:rPr>
          <w:rFonts w:ascii="宋体" w:hAnsi="宋体" w:cs="宋体" w:hint="eastAsia"/>
          <w:b/>
          <w:bCs/>
          <w:kern w:val="0"/>
          <w:szCs w:val="21"/>
          <w:lang w:val="zh-CN"/>
        </w:rPr>
      </w:pPr>
      <w:r>
        <w:rPr>
          <w:rFonts w:ascii="宋体" w:hAnsi="宋体" w:cs="宋体" w:hint="eastAsia"/>
          <w:b/>
          <w:bCs/>
          <w:kern w:val="0"/>
          <w:szCs w:val="21"/>
          <w:lang w:val="zh-CN"/>
        </w:rPr>
        <w:t>1</w:t>
      </w:r>
      <w:r>
        <w:rPr>
          <w:rFonts w:ascii="宋体" w:hAnsi="宋体" w:cs="宋体"/>
          <w:b/>
          <w:bCs/>
          <w:kern w:val="0"/>
          <w:szCs w:val="21"/>
          <w:lang w:val="zh-CN"/>
        </w:rPr>
        <w:t xml:space="preserve">1.2 </w:t>
      </w:r>
      <w:r>
        <w:rPr>
          <w:rFonts w:ascii="宋体" w:hAnsi="宋体" w:cs="宋体" w:hint="eastAsia"/>
          <w:b/>
          <w:bCs/>
          <w:szCs w:val="21"/>
          <w:lang w:val="zh-CN"/>
        </w:rPr>
        <w:t>设计修改</w:t>
      </w:r>
      <w:r>
        <w:rPr>
          <w:rFonts w:ascii="宋体" w:hAnsi="宋体" w:cs="宋体" w:hint="eastAsia"/>
          <w:b/>
          <w:bCs/>
          <w:szCs w:val="21"/>
        </w:rPr>
        <w:t>及变更</w:t>
      </w:r>
      <w:r>
        <w:rPr>
          <w:rFonts w:ascii="宋体" w:hAnsi="宋体" w:cs="宋体" w:hint="eastAsia"/>
          <w:b/>
          <w:bCs/>
          <w:szCs w:val="21"/>
          <w:lang w:val="zh-CN"/>
        </w:rPr>
        <w:t>引起的设计周期或费用调整</w:t>
      </w:r>
    </w:p>
    <w:p w14:paraId="2B5A1133" w14:textId="77777777" w:rsidR="00961528" w:rsidRDefault="00000000">
      <w:pPr>
        <w:spacing w:line="360" w:lineRule="auto"/>
        <w:ind w:firstLine="420"/>
        <w:rPr>
          <w:rFonts w:ascii="宋体" w:hAnsi="宋体" w:hint="eastAsia"/>
          <w:szCs w:val="21"/>
          <w:lang w:val="zh-CN"/>
        </w:rPr>
      </w:pPr>
      <w:r>
        <w:rPr>
          <w:rFonts w:ascii="宋体" w:hAnsi="宋体" w:hint="eastAsia"/>
          <w:kern w:val="0"/>
          <w:szCs w:val="21"/>
          <w:lang w:val="zh-CN"/>
        </w:rPr>
        <w:t xml:space="preserve">11.2.1 </w:t>
      </w:r>
      <w:r>
        <w:rPr>
          <w:rFonts w:ascii="宋体" w:hAnsi="宋体" w:hint="eastAsia"/>
          <w:szCs w:val="21"/>
          <w:lang w:val="zh-CN"/>
        </w:rPr>
        <w:t>因设计</w:t>
      </w:r>
      <w:proofErr w:type="gramStart"/>
      <w:r>
        <w:rPr>
          <w:rFonts w:ascii="宋体" w:hAnsi="宋体" w:hint="eastAsia"/>
          <w:szCs w:val="21"/>
          <w:lang w:val="zh-CN"/>
        </w:rPr>
        <w:t>人原因</w:t>
      </w:r>
      <w:proofErr w:type="gramEnd"/>
      <w:r>
        <w:rPr>
          <w:rFonts w:ascii="宋体" w:hAnsi="宋体" w:hint="eastAsia"/>
          <w:szCs w:val="21"/>
          <w:lang w:val="zh-CN"/>
        </w:rPr>
        <w:t>引起的设计修改</w:t>
      </w:r>
      <w:r>
        <w:rPr>
          <w:rFonts w:ascii="宋体" w:hAnsi="宋体" w:hint="eastAsia"/>
          <w:szCs w:val="21"/>
        </w:rPr>
        <w:t>及变更</w:t>
      </w:r>
      <w:r>
        <w:rPr>
          <w:rFonts w:ascii="宋体" w:hAnsi="宋体" w:hint="eastAsia"/>
          <w:szCs w:val="21"/>
          <w:lang w:val="zh-CN"/>
        </w:rPr>
        <w:t>而导致的设计费用增加或设计周期延长，由设计人单方承担。若此设计修改</w:t>
      </w:r>
      <w:r>
        <w:rPr>
          <w:rFonts w:ascii="宋体" w:hAnsi="宋体" w:hint="eastAsia"/>
          <w:szCs w:val="21"/>
        </w:rPr>
        <w:t>及变更</w:t>
      </w:r>
      <w:r>
        <w:rPr>
          <w:rFonts w:ascii="宋体" w:hAnsi="宋体" w:hint="eastAsia"/>
          <w:szCs w:val="21"/>
          <w:lang w:val="zh-CN"/>
        </w:rPr>
        <w:t>造成工程投资增加，发包人可视实际情况，向</w:t>
      </w:r>
      <w:r>
        <w:rPr>
          <w:rFonts w:ascii="宋体" w:hAnsi="宋体" w:hint="eastAsia"/>
          <w:szCs w:val="21"/>
        </w:rPr>
        <w:t>设计人</w:t>
      </w:r>
      <w:r>
        <w:rPr>
          <w:rFonts w:ascii="宋体" w:hAnsi="宋体" w:hint="eastAsia"/>
          <w:szCs w:val="21"/>
          <w:lang w:val="zh-CN"/>
        </w:rPr>
        <w:t>索赔。</w:t>
      </w:r>
    </w:p>
    <w:p w14:paraId="3952ADC4" w14:textId="77777777" w:rsidR="00961528" w:rsidRDefault="00000000">
      <w:pPr>
        <w:spacing w:line="360" w:lineRule="auto"/>
        <w:ind w:firstLine="420"/>
        <w:rPr>
          <w:rFonts w:ascii="宋体" w:hAnsi="宋体" w:hint="eastAsia"/>
          <w:kern w:val="0"/>
          <w:szCs w:val="21"/>
          <w:lang w:val="zh-CN"/>
        </w:rPr>
      </w:pPr>
      <w:r>
        <w:rPr>
          <w:rFonts w:ascii="宋体" w:hAnsi="宋体"/>
          <w:kern w:val="0"/>
          <w:szCs w:val="21"/>
          <w:lang w:val="zh-CN"/>
        </w:rPr>
        <w:t xml:space="preserve">11.2.2 </w:t>
      </w:r>
      <w:r>
        <w:rPr>
          <w:rFonts w:ascii="宋体" w:hAnsi="宋体" w:hint="eastAsia"/>
          <w:kern w:val="0"/>
          <w:szCs w:val="21"/>
          <w:lang w:val="zh-CN"/>
        </w:rPr>
        <w:t>无论因何种原因引起，设计人所做一般设计修改</w:t>
      </w:r>
      <w:r>
        <w:rPr>
          <w:rFonts w:ascii="宋体" w:hAnsi="宋体" w:hint="eastAsia"/>
          <w:szCs w:val="21"/>
        </w:rPr>
        <w:t>及变更</w:t>
      </w:r>
      <w:r>
        <w:rPr>
          <w:rFonts w:ascii="宋体" w:hAnsi="宋体" w:hint="eastAsia"/>
          <w:kern w:val="0"/>
          <w:szCs w:val="21"/>
          <w:lang w:val="zh-CN"/>
        </w:rPr>
        <w:t>，所需费用已包含在合同</w:t>
      </w:r>
      <w:r>
        <w:rPr>
          <w:rFonts w:ascii="宋体" w:hAnsi="宋体" w:hint="eastAsia"/>
          <w:kern w:val="0"/>
          <w:szCs w:val="21"/>
        </w:rPr>
        <w:t>价款</w:t>
      </w:r>
      <w:r>
        <w:rPr>
          <w:rFonts w:ascii="宋体" w:hAnsi="宋体" w:hint="eastAsia"/>
          <w:kern w:val="0"/>
          <w:szCs w:val="21"/>
          <w:lang w:val="zh-CN"/>
        </w:rPr>
        <w:t>中，设计人不得以此要求增加费用。</w:t>
      </w:r>
    </w:p>
    <w:p w14:paraId="33E102AF" w14:textId="77777777" w:rsidR="00961528" w:rsidRDefault="00000000">
      <w:pPr>
        <w:spacing w:line="360" w:lineRule="auto"/>
        <w:ind w:firstLine="420"/>
        <w:rPr>
          <w:rFonts w:ascii="宋体" w:hAnsi="宋体" w:hint="eastAsia"/>
          <w:kern w:val="0"/>
          <w:szCs w:val="21"/>
          <w:lang w:val="zh-CN"/>
        </w:rPr>
      </w:pPr>
      <w:r>
        <w:rPr>
          <w:rFonts w:ascii="宋体" w:hAnsi="宋体" w:hint="eastAsia"/>
          <w:kern w:val="0"/>
          <w:szCs w:val="21"/>
          <w:lang w:val="zh-CN"/>
        </w:rPr>
        <w:t>1</w:t>
      </w:r>
      <w:r>
        <w:rPr>
          <w:rFonts w:ascii="宋体" w:hAnsi="宋体"/>
          <w:kern w:val="0"/>
          <w:szCs w:val="21"/>
          <w:lang w:val="zh-CN"/>
        </w:rPr>
        <w:t xml:space="preserve">1.2.3 </w:t>
      </w:r>
      <w:r>
        <w:rPr>
          <w:rFonts w:ascii="宋体" w:hAnsi="宋体" w:hint="eastAsia"/>
          <w:kern w:val="0"/>
          <w:szCs w:val="21"/>
          <w:lang w:val="zh-CN"/>
        </w:rPr>
        <w:t>因设计修改</w:t>
      </w:r>
      <w:r>
        <w:rPr>
          <w:rFonts w:ascii="宋体" w:hAnsi="宋体" w:hint="eastAsia"/>
          <w:szCs w:val="21"/>
        </w:rPr>
        <w:t>及变更</w:t>
      </w:r>
      <w:r>
        <w:rPr>
          <w:rFonts w:ascii="宋体" w:hAnsi="宋体" w:hint="eastAsia"/>
          <w:kern w:val="0"/>
          <w:szCs w:val="21"/>
          <w:lang w:val="zh-CN"/>
        </w:rPr>
        <w:t>造成设计人的设计工作减少时，双方应按照设计人实际耗费工作量，成比例调整设计费和设计周期。</w:t>
      </w:r>
      <w:r>
        <w:rPr>
          <w:rFonts w:ascii="宋体" w:hAnsi="宋体"/>
          <w:kern w:val="0"/>
          <w:szCs w:val="21"/>
          <w:lang w:val="zh-CN"/>
        </w:rPr>
        <w:t xml:space="preserve"> </w:t>
      </w:r>
    </w:p>
    <w:p w14:paraId="5A30BC2E" w14:textId="77777777" w:rsidR="00961528" w:rsidRDefault="00000000">
      <w:pPr>
        <w:spacing w:line="360" w:lineRule="auto"/>
        <w:ind w:firstLine="420"/>
        <w:rPr>
          <w:rFonts w:ascii="宋体" w:hAnsi="宋体" w:hint="eastAsia"/>
          <w:szCs w:val="21"/>
          <w:lang w:val="zh-CN"/>
        </w:rPr>
      </w:pPr>
      <w:r>
        <w:rPr>
          <w:rFonts w:ascii="宋体" w:hAnsi="宋体" w:hint="eastAsia"/>
          <w:kern w:val="0"/>
          <w:szCs w:val="21"/>
          <w:lang w:val="zh-CN"/>
        </w:rPr>
        <w:t>1</w:t>
      </w:r>
      <w:r>
        <w:rPr>
          <w:rFonts w:ascii="宋体" w:hAnsi="宋体"/>
          <w:kern w:val="0"/>
          <w:szCs w:val="21"/>
          <w:lang w:val="zh-CN"/>
        </w:rPr>
        <w:t xml:space="preserve">1.2.4 </w:t>
      </w:r>
      <w:r>
        <w:rPr>
          <w:rFonts w:ascii="宋体" w:hAnsi="宋体" w:hint="eastAsia"/>
          <w:kern w:val="0"/>
          <w:szCs w:val="21"/>
          <w:lang w:val="zh-CN"/>
        </w:rPr>
        <w:t>经发包人审核确认的重大设计修改</w:t>
      </w:r>
      <w:r>
        <w:rPr>
          <w:rFonts w:ascii="宋体" w:hAnsi="宋体" w:hint="eastAsia"/>
          <w:szCs w:val="21"/>
        </w:rPr>
        <w:t>及变更</w:t>
      </w:r>
      <w:r>
        <w:rPr>
          <w:rFonts w:ascii="宋体" w:hAnsi="宋体" w:hint="eastAsia"/>
          <w:kern w:val="0"/>
          <w:szCs w:val="21"/>
          <w:lang w:val="zh-CN"/>
        </w:rPr>
        <w:t>，设计人可以和发包人协商调整设计费或修改设计周期。</w:t>
      </w:r>
    </w:p>
    <w:p w14:paraId="1AB00AED"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50" w:name="_Toc20178"/>
      <w:bookmarkStart w:id="651" w:name="_Toc37167344"/>
      <w:r>
        <w:rPr>
          <w:rFonts w:ascii="宋体" w:hAnsi="宋体"/>
          <w:b/>
          <w:bCs/>
          <w:szCs w:val="21"/>
          <w:lang w:val="zh-CN"/>
        </w:rPr>
        <w:t>12.</w:t>
      </w:r>
      <w:r>
        <w:rPr>
          <w:rFonts w:ascii="宋体" w:hAnsi="宋体" w:hint="eastAsia"/>
          <w:b/>
          <w:bCs/>
          <w:szCs w:val="21"/>
          <w:lang w:val="zh-CN"/>
        </w:rPr>
        <w:t>文件送达与签收</w:t>
      </w:r>
      <w:bookmarkEnd w:id="650"/>
      <w:bookmarkEnd w:id="651"/>
    </w:p>
    <w:p w14:paraId="6E9FF43F"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 xml:space="preserve">12.1 </w:t>
      </w:r>
      <w:r>
        <w:rPr>
          <w:rFonts w:ascii="宋体" w:hAnsi="宋体" w:hint="eastAsia"/>
          <w:szCs w:val="21"/>
          <w:lang w:val="zh-CN"/>
        </w:rPr>
        <w:t>与合同有关的通知、批准、证明、证书、指示、指令、要求、请求、同意、确定、决定、资料等文件，均应采用书面形式，并应在合同约定的期限内送达接收人和送达地点。</w:t>
      </w:r>
    </w:p>
    <w:p w14:paraId="096A000A" w14:textId="77777777" w:rsidR="00961528" w:rsidRDefault="00000000">
      <w:pPr>
        <w:spacing w:line="360" w:lineRule="auto"/>
        <w:ind w:firstLine="420"/>
        <w:rPr>
          <w:rFonts w:ascii="宋体" w:hAnsi="宋体" w:hint="eastAsia"/>
          <w:szCs w:val="21"/>
        </w:rPr>
      </w:pPr>
      <w:r>
        <w:rPr>
          <w:rFonts w:ascii="宋体" w:hAnsi="宋体" w:hint="eastAsia"/>
          <w:bCs/>
          <w:szCs w:val="21"/>
          <w:lang w:val="zh-CN"/>
        </w:rPr>
        <w:t xml:space="preserve">12.2 </w:t>
      </w:r>
      <w:r>
        <w:rPr>
          <w:rFonts w:ascii="宋体" w:hAnsi="宋体" w:cs="宋体" w:hint="eastAsia"/>
          <w:szCs w:val="21"/>
          <w:lang w:val="zh-CN"/>
        </w:rPr>
        <w:t>发包人和设计人应在专用合同条款中约定各自的送达接收人、送达地点、电子邮箱。任何一方合同当事人指定的接收人或送达地点或电子邮箱发生变动的，应提前</w:t>
      </w:r>
      <w:r>
        <w:rPr>
          <w:rFonts w:ascii="宋体" w:hAnsi="宋体" w:cs="宋体"/>
          <w:szCs w:val="21"/>
          <w:lang w:val="zh-CN"/>
        </w:rPr>
        <w:t>3天以书面形式通知对方，否则视为未发生变动。</w:t>
      </w:r>
    </w:p>
    <w:p w14:paraId="42902985"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 xml:space="preserve">12.3 </w:t>
      </w:r>
      <w:r>
        <w:rPr>
          <w:rFonts w:ascii="宋体" w:hAnsi="宋体" w:hint="eastAsia"/>
          <w:szCs w:val="21"/>
          <w:lang w:val="zh-CN"/>
        </w:rPr>
        <w:t>合同当事人以书面形式向对方发出的各类文件，必须</w:t>
      </w:r>
      <w:proofErr w:type="gramStart"/>
      <w:r>
        <w:rPr>
          <w:rFonts w:ascii="宋体" w:hAnsi="宋体" w:hint="eastAsia"/>
          <w:szCs w:val="21"/>
          <w:lang w:val="zh-CN"/>
        </w:rPr>
        <w:t>经由其</w:t>
      </w:r>
      <w:proofErr w:type="gramEnd"/>
      <w:r>
        <w:rPr>
          <w:rFonts w:ascii="宋体" w:hAnsi="宋体" w:hint="eastAsia"/>
          <w:szCs w:val="21"/>
          <w:lang w:val="zh-CN"/>
        </w:rPr>
        <w:t>授权代表签字或盖章后生效；未经签字或盖章的，不</w:t>
      </w:r>
      <w:r>
        <w:rPr>
          <w:rFonts w:ascii="宋体" w:hAnsi="宋体" w:hint="eastAsia"/>
          <w:szCs w:val="21"/>
        </w:rPr>
        <w:t>具备</w:t>
      </w:r>
      <w:r>
        <w:rPr>
          <w:rFonts w:ascii="宋体" w:hAnsi="宋体" w:hint="eastAsia"/>
          <w:szCs w:val="21"/>
          <w:lang w:val="zh-CN"/>
        </w:rPr>
        <w:t>法律效力。</w:t>
      </w:r>
    </w:p>
    <w:p w14:paraId="2F959B66" w14:textId="77777777" w:rsidR="00961528" w:rsidRDefault="00000000">
      <w:pPr>
        <w:spacing w:line="360" w:lineRule="auto"/>
        <w:ind w:firstLine="420"/>
        <w:rPr>
          <w:rFonts w:ascii="宋体" w:hAnsi="宋体" w:hint="eastAsia"/>
          <w:bCs/>
          <w:szCs w:val="21"/>
          <w:lang w:val="zh-CN"/>
        </w:rPr>
      </w:pPr>
      <w:r>
        <w:rPr>
          <w:rFonts w:ascii="宋体" w:hAnsi="宋体" w:hint="eastAsia"/>
          <w:bCs/>
          <w:szCs w:val="21"/>
          <w:lang w:val="zh-CN"/>
        </w:rPr>
        <w:t>12.4</w:t>
      </w:r>
      <w:r>
        <w:rPr>
          <w:rFonts w:ascii="宋体" w:hAnsi="宋体" w:hint="eastAsia"/>
          <w:szCs w:val="21"/>
          <w:lang w:val="zh-CN"/>
        </w:rPr>
        <w:t xml:space="preserve"> 合同当事人当面提交文件给对方的，对方应出具书面签收单。签收单内容应包括文件名称、内容、形式、份数、提交及签收日期，并由文件提交人与接收人亲笔签名。如确有充分证据</w:t>
      </w:r>
      <w:r>
        <w:rPr>
          <w:rFonts w:ascii="宋体" w:hAnsi="宋体" w:hint="eastAsia"/>
          <w:szCs w:val="21"/>
          <w:lang w:val="zh-CN"/>
        </w:rPr>
        <w:lastRenderedPageBreak/>
        <w:t>证明某一方无正当理由拒不签收的，则视为该方已认可往来文件的内容。</w:t>
      </w:r>
    </w:p>
    <w:p w14:paraId="197767DB"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52" w:name="_Toc2608"/>
      <w:bookmarkStart w:id="653" w:name="_Toc37167345"/>
      <w:r>
        <w:rPr>
          <w:rFonts w:ascii="宋体" w:hAnsi="宋体" w:hint="eastAsia"/>
          <w:b/>
          <w:bCs/>
          <w:szCs w:val="21"/>
          <w:lang w:val="zh-CN"/>
        </w:rPr>
        <w:t>1</w:t>
      </w:r>
      <w:r>
        <w:rPr>
          <w:rFonts w:ascii="宋体" w:hAnsi="宋体"/>
          <w:b/>
          <w:bCs/>
          <w:szCs w:val="21"/>
          <w:lang w:val="zh-CN"/>
        </w:rPr>
        <w:t>3.</w:t>
      </w:r>
      <w:r>
        <w:rPr>
          <w:rFonts w:ascii="宋体" w:hAnsi="宋体" w:hint="eastAsia"/>
          <w:b/>
          <w:bCs/>
          <w:szCs w:val="21"/>
          <w:lang w:val="zh-CN"/>
        </w:rPr>
        <w:t>专业责任与保险</w:t>
      </w:r>
      <w:bookmarkEnd w:id="652"/>
      <w:bookmarkEnd w:id="653"/>
    </w:p>
    <w:p w14:paraId="14D80132"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13.</w:t>
      </w:r>
      <w:r>
        <w:rPr>
          <w:rFonts w:ascii="宋体" w:hAnsi="宋体"/>
          <w:bCs/>
          <w:szCs w:val="21"/>
          <w:lang w:val="zh-CN"/>
        </w:rPr>
        <w:t xml:space="preserve">1 </w:t>
      </w:r>
      <w:r>
        <w:rPr>
          <w:rFonts w:ascii="宋体" w:hAnsi="宋体" w:hint="eastAsia"/>
          <w:szCs w:val="21"/>
          <w:lang w:val="zh-CN"/>
        </w:rPr>
        <w:t>设计人应运用自身一切合理的专业技术和经验知识，按照公认的职业标准，认真、严谨、勤勉地履行</w:t>
      </w:r>
      <w:r>
        <w:rPr>
          <w:rFonts w:ascii="宋体" w:hAnsi="宋体" w:hint="eastAsia"/>
          <w:szCs w:val="21"/>
        </w:rPr>
        <w:t>和承担</w:t>
      </w:r>
      <w:r>
        <w:rPr>
          <w:rFonts w:ascii="宋体" w:hAnsi="宋体" w:hint="eastAsia"/>
          <w:szCs w:val="21"/>
          <w:lang w:val="zh-CN"/>
        </w:rPr>
        <w:t>其在本合同项下的</w:t>
      </w:r>
      <w:r>
        <w:rPr>
          <w:rFonts w:ascii="宋体" w:hAnsi="宋体" w:hint="eastAsia"/>
          <w:szCs w:val="21"/>
        </w:rPr>
        <w:t>义务</w:t>
      </w:r>
      <w:r>
        <w:rPr>
          <w:rFonts w:ascii="宋体" w:hAnsi="宋体" w:hint="eastAsia"/>
          <w:szCs w:val="21"/>
          <w:lang w:val="zh-CN"/>
        </w:rPr>
        <w:t>和</w:t>
      </w:r>
      <w:r>
        <w:rPr>
          <w:rFonts w:ascii="宋体" w:hAnsi="宋体" w:hint="eastAsia"/>
          <w:szCs w:val="21"/>
        </w:rPr>
        <w:t>责任</w:t>
      </w:r>
      <w:r>
        <w:rPr>
          <w:rFonts w:ascii="宋体" w:hAnsi="宋体" w:hint="eastAsia"/>
          <w:szCs w:val="21"/>
          <w:lang w:val="zh-CN"/>
        </w:rPr>
        <w:t>。</w:t>
      </w:r>
    </w:p>
    <w:p w14:paraId="3DB29D54"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13.</w:t>
      </w:r>
      <w:r>
        <w:rPr>
          <w:rFonts w:ascii="宋体" w:hAnsi="宋体"/>
          <w:bCs/>
          <w:szCs w:val="21"/>
          <w:lang w:val="zh-CN"/>
        </w:rPr>
        <w:t xml:space="preserve">2 </w:t>
      </w:r>
      <w:r>
        <w:rPr>
          <w:rFonts w:ascii="宋体" w:hAnsi="宋体" w:hint="eastAsia"/>
          <w:szCs w:val="21"/>
          <w:lang w:val="zh-CN"/>
        </w:rPr>
        <w:t>设计人应负责为其参与本项目设计的人员购买意外伤害保险，确保设计人员及工作人员在项目现场遭受意外伤害后能得到保险理赔。对于设计人设计人员及工作人员在项目现场遭受的意外伤害，发包人无需承担赔偿责任。</w:t>
      </w:r>
    </w:p>
    <w:p w14:paraId="084A61E8"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13.</w:t>
      </w:r>
      <w:r>
        <w:rPr>
          <w:rFonts w:ascii="宋体" w:hAnsi="宋体"/>
          <w:bCs/>
          <w:szCs w:val="21"/>
          <w:lang w:val="zh-CN"/>
        </w:rPr>
        <w:t>3</w:t>
      </w:r>
      <w:r>
        <w:rPr>
          <w:rFonts w:ascii="宋体" w:hAnsi="宋体" w:hint="eastAsia"/>
          <w:bCs/>
          <w:szCs w:val="21"/>
        </w:rPr>
        <w:t>鼓励</w:t>
      </w:r>
      <w:r>
        <w:rPr>
          <w:rFonts w:ascii="宋体" w:hAnsi="宋体" w:hint="eastAsia"/>
          <w:szCs w:val="21"/>
          <w:lang w:val="zh-CN"/>
        </w:rPr>
        <w:t xml:space="preserve">设计人购买工程勘察设计责任险（年度保险或单项建设工程保险），并在合同履行期间保持足额、有效。工程设计责任险的保险范围，应当包括由于设计人的疏忽或过失而造成的工程质量事故损失，以及由于事故引发的第三者人身伤亡、财产损失或费用赔偿等。发生工程设计保险事故后，设计人应按保险人要求进行报告，并负责办理保险理赔业务；保险金不足以补偿损失的，由设计人自行补偿。 </w:t>
      </w:r>
    </w:p>
    <w:p w14:paraId="289AB236"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54" w:name="_Toc6676"/>
      <w:bookmarkStart w:id="655" w:name="_Toc37167346"/>
      <w:r>
        <w:rPr>
          <w:rFonts w:ascii="宋体" w:hAnsi="宋体" w:hint="eastAsia"/>
          <w:b/>
          <w:bCs/>
          <w:szCs w:val="21"/>
          <w:lang w:val="zh-CN"/>
        </w:rPr>
        <w:t>1</w:t>
      </w:r>
      <w:r>
        <w:rPr>
          <w:rFonts w:ascii="宋体" w:hAnsi="宋体"/>
          <w:b/>
          <w:bCs/>
          <w:szCs w:val="21"/>
          <w:lang w:val="zh-CN"/>
        </w:rPr>
        <w:t>4.</w:t>
      </w:r>
      <w:r>
        <w:rPr>
          <w:rFonts w:ascii="宋体" w:hAnsi="宋体" w:hint="eastAsia"/>
          <w:b/>
          <w:bCs/>
          <w:szCs w:val="21"/>
          <w:lang w:val="zh-CN"/>
        </w:rPr>
        <w:t>知识产权</w:t>
      </w:r>
      <w:bookmarkEnd w:id="654"/>
      <w:bookmarkEnd w:id="655"/>
    </w:p>
    <w:p w14:paraId="51B38C8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4.1</w:t>
      </w:r>
      <w:r>
        <w:rPr>
          <w:rFonts w:ascii="宋体" w:hAnsi="宋体" w:hint="eastAsia"/>
          <w:szCs w:val="21"/>
          <w:lang w:val="zh-CN"/>
        </w:rPr>
        <w:t>发包人提供给设计人的设计文件、图纸、BIM模型及相关成果、发包人为实施工程自行编制或委托编制的技术规格书、设计与科研成果以及反映发包人要求的或其他类似性质的文件、物品的所有权和知识产权（包括著作权、专利权、商标权、</w:t>
      </w:r>
      <w:r>
        <w:rPr>
          <w:rFonts w:ascii="宋体" w:hAnsi="宋体" w:hint="eastAsia"/>
          <w:szCs w:val="21"/>
        </w:rPr>
        <w:t>商业秘密</w:t>
      </w:r>
      <w:r>
        <w:rPr>
          <w:rFonts w:ascii="宋体" w:hAnsi="宋体" w:hint="eastAsia"/>
          <w:szCs w:val="21"/>
          <w:lang w:val="zh-CN"/>
        </w:rPr>
        <w:t>等）属于发包人，设计人可以为实现合同目的而复制、使用此类文件、物品，但不得用于与合同无关的其他事项。未经发包人书面同意，设计人不得为了合同以外的目的而复制、使用上述文件、物品或将之提供给任何第三方。</w:t>
      </w:r>
    </w:p>
    <w:p w14:paraId="7023A2E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14.2 对发包人确定中标的设计成果，包括但不限于本合同（或招标文件）规定的工程设计服务、资料与文件成果（下称“设计成果”）的知识产权，其中：</w:t>
      </w:r>
    </w:p>
    <w:p w14:paraId="222DAC7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14.2.1 设计成果著作权中的使用权、复制权的财产性权利一经中标将属于发包人，设计人享有该设计成果著作权中人身性权利的署名权（即表明作者身份、在作品上署名的权利）和保护作品完整权（即保护作品不受歪曲、篡改的权利），但本合同（或招标文件）约定的设计修改</w:t>
      </w:r>
      <w:r>
        <w:rPr>
          <w:rFonts w:ascii="宋体" w:hAnsi="宋体" w:hint="eastAsia"/>
          <w:szCs w:val="21"/>
        </w:rPr>
        <w:t>及变更</w:t>
      </w:r>
      <w:r>
        <w:rPr>
          <w:rFonts w:ascii="宋体" w:hAnsi="宋体" w:hint="eastAsia"/>
          <w:szCs w:val="21"/>
          <w:lang w:val="zh-CN"/>
        </w:rPr>
        <w:t>不受此处“保护作品完整权”的限制。设计人发表中标的设计作品不得违反本合同（或招标文件）关于保密的约定。未经发包人书面同意，设计人不得自行或单独对该设计成果进行著作权登记。</w:t>
      </w:r>
    </w:p>
    <w:p w14:paraId="4D3F54AF" w14:textId="77777777" w:rsidR="00961528" w:rsidRDefault="00000000">
      <w:pPr>
        <w:spacing w:line="360" w:lineRule="auto"/>
        <w:ind w:firstLine="420"/>
        <w:rPr>
          <w:rFonts w:ascii="宋体" w:hAnsi="宋体" w:hint="eastAsia"/>
          <w:szCs w:val="21"/>
        </w:rPr>
      </w:pPr>
      <w:r>
        <w:rPr>
          <w:rFonts w:ascii="宋体" w:hAnsi="宋体" w:hint="eastAsia"/>
          <w:szCs w:val="21"/>
          <w:lang w:val="zh-CN"/>
        </w:rPr>
        <w:t>14.2.2 设计成果的商标注册申请权属于发包人，未经发包人书面同意，设计人不得对该设计成果或对该设计成果具有代表性、关联性的内容或元素申请商标注册（包括文字、图形及其组合的商标）。</w:t>
      </w:r>
    </w:p>
    <w:p w14:paraId="11A0A188"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 xml:space="preserve">14.3 </w:t>
      </w:r>
      <w:r>
        <w:rPr>
          <w:rFonts w:ascii="宋体" w:hAnsi="宋体" w:cs="宋体" w:hint="eastAsia"/>
          <w:szCs w:val="21"/>
          <w:lang w:val="zh-CN"/>
        </w:rPr>
        <w:t>发包人对设计成果享有独家使用权，设计人不得将设计成果复制或以再现方式提供给任</w:t>
      </w:r>
      <w:r>
        <w:rPr>
          <w:rFonts w:ascii="宋体" w:hAnsi="宋体" w:cs="宋体" w:hint="eastAsia"/>
          <w:szCs w:val="21"/>
          <w:lang w:val="zh-CN"/>
        </w:rPr>
        <w:lastRenderedPageBreak/>
        <w:t>何第三方使用。</w:t>
      </w:r>
      <w:r>
        <w:rPr>
          <w:rFonts w:ascii="宋体" w:hAnsi="宋体" w:hint="eastAsia"/>
          <w:szCs w:val="21"/>
          <w:lang w:val="zh-CN"/>
        </w:rPr>
        <w:t>设计人对设计成果的外在形象的宣传推广应事先征得发包人同意（同意的事项或内容、</w:t>
      </w:r>
      <w:r>
        <w:rPr>
          <w:rFonts w:ascii="宋体" w:hAnsi="宋体" w:cs="宋体" w:hint="eastAsia"/>
          <w:szCs w:val="21"/>
          <w:lang w:val="zh-CN"/>
        </w:rPr>
        <w:t>方式、持续时间、范围等</w:t>
      </w:r>
      <w:r>
        <w:rPr>
          <w:rFonts w:ascii="宋体" w:hAnsi="宋体" w:hint="eastAsia"/>
          <w:szCs w:val="21"/>
          <w:lang w:val="zh-CN"/>
        </w:rPr>
        <w:t>以发包人书面确认的为准），所涉文字、图形、音像等内容，不得违反本合同（或招标文件）关于保密的约定，亦不得用于违反国家法律或公序良俗的活动；如设计人以设计成果或其BIM技术资料参加交流活动或申报奖项及专利，亦应事先征得发包人书面同意。</w:t>
      </w:r>
    </w:p>
    <w:p w14:paraId="5A619DB8"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14.4 设计成果不得侵犯任何第三方知识产权或其他合法权益，设计人对此承担全部法律责任；设计人对设计成果中的任何知识产权或其他合法权益均需得到合法有效授权，所涉授权费用（如果有）由设计人承担且已包含在本合同（或招标文件）规定的设计费或补偿费中。设计人须保证发包人有权合法免责使用设计成果，该设计成果不得存在任何权利缺陷或权利行使障碍，如因此给发包人造成任何责任或损失（包括但不限于律师费、诉讼费、仲裁费、保全费、保全担保费、差旅费、被追索连带责任、侵权赔偿或支付许可费等），均需由设计人承担或赔偿并承担违约责任</w:t>
      </w:r>
      <w:r>
        <w:rPr>
          <w:rFonts w:ascii="宋体" w:hAnsi="宋体" w:cs="宋体" w:hint="eastAsia"/>
          <w:b/>
          <w:bCs/>
          <w:szCs w:val="21"/>
          <w:lang w:val="zh-CN"/>
        </w:rPr>
        <w:t>。</w:t>
      </w:r>
    </w:p>
    <w:p w14:paraId="6DEC885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14.5发包人在设计招标结束后，在不违反本合同或招标文件关于保密约定的情况下，有权无偿发布或公布招标评审结果，以及通过传媒、专业杂志、书刊或</w:t>
      </w:r>
      <w:r>
        <w:rPr>
          <w:rFonts w:ascii="宋体" w:hAnsi="宋体" w:hint="eastAsia"/>
          <w:szCs w:val="21"/>
        </w:rPr>
        <w:t>其他</w:t>
      </w:r>
      <w:r>
        <w:rPr>
          <w:rFonts w:ascii="宋体" w:hAnsi="宋体" w:hint="eastAsia"/>
          <w:szCs w:val="21"/>
          <w:lang w:val="zh-CN"/>
        </w:rPr>
        <w:t>形式介绍、展示及评价招标成果。</w:t>
      </w:r>
    </w:p>
    <w:p w14:paraId="26374C0C" w14:textId="77777777" w:rsidR="00961528" w:rsidRDefault="00000000">
      <w:pPr>
        <w:spacing w:line="360" w:lineRule="auto"/>
        <w:ind w:firstLine="420"/>
        <w:rPr>
          <w:rFonts w:ascii="宋体" w:hAnsi="宋体" w:cs="宋体" w:hint="eastAsia"/>
          <w:szCs w:val="21"/>
        </w:rPr>
      </w:pPr>
      <w:r>
        <w:rPr>
          <w:rFonts w:ascii="宋体" w:hAnsi="宋体" w:cs="宋体" w:hint="eastAsia"/>
          <w:szCs w:val="21"/>
        </w:rPr>
        <w:t xml:space="preserve">14.6 </w:t>
      </w:r>
      <w:r>
        <w:rPr>
          <w:rFonts w:ascii="宋体" w:hAnsi="宋体" w:cs="宋体" w:hint="eastAsia"/>
          <w:szCs w:val="21"/>
          <w:lang w:val="zh-CN"/>
        </w:rPr>
        <w:t>在中标后根据发包人要求由设计人对设计成果进行修改形成的新的设计成果的知识产权按照</w:t>
      </w:r>
      <w:r>
        <w:rPr>
          <w:rFonts w:ascii="宋体" w:hAnsi="宋体" w:cs="宋体" w:hint="eastAsia"/>
          <w:szCs w:val="21"/>
        </w:rPr>
        <w:t>本</w:t>
      </w:r>
      <w:r>
        <w:rPr>
          <w:rFonts w:ascii="宋体" w:hAnsi="宋体" w:cs="宋体" w:hint="eastAsia"/>
          <w:szCs w:val="21"/>
          <w:lang w:val="zh-CN"/>
        </w:rPr>
        <w:t>14条的约定处理。</w:t>
      </w:r>
    </w:p>
    <w:p w14:paraId="326D2521" w14:textId="77777777" w:rsidR="00961528" w:rsidRDefault="00000000">
      <w:pPr>
        <w:spacing w:line="360" w:lineRule="auto"/>
        <w:ind w:firstLine="420"/>
        <w:rPr>
          <w:rFonts w:ascii="宋体" w:hAnsi="宋体" w:hint="eastAsia"/>
          <w:szCs w:val="21"/>
        </w:rPr>
      </w:pPr>
      <w:r>
        <w:rPr>
          <w:rFonts w:ascii="宋体" w:hAnsi="宋体" w:hint="eastAsia"/>
          <w:szCs w:val="21"/>
        </w:rPr>
        <w:t>14.7 如本合同未生效、无效、被撤销或者终止的，不影响本合同中有关知识产权条款的效力。</w:t>
      </w:r>
    </w:p>
    <w:p w14:paraId="20362261"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56" w:name="_Toc37167347"/>
      <w:bookmarkStart w:id="657" w:name="_Toc22627"/>
      <w:r>
        <w:rPr>
          <w:rFonts w:ascii="宋体" w:hAnsi="宋体" w:hint="eastAsia"/>
          <w:b/>
          <w:bCs/>
          <w:szCs w:val="21"/>
          <w:lang w:val="zh-CN"/>
        </w:rPr>
        <w:t>1</w:t>
      </w:r>
      <w:r>
        <w:rPr>
          <w:rFonts w:ascii="宋体" w:hAnsi="宋体"/>
          <w:b/>
          <w:bCs/>
          <w:szCs w:val="21"/>
          <w:lang w:val="zh-CN"/>
        </w:rPr>
        <w:t>5.</w:t>
      </w:r>
      <w:r>
        <w:rPr>
          <w:rFonts w:ascii="宋体" w:hAnsi="宋体" w:hint="eastAsia"/>
          <w:b/>
          <w:bCs/>
          <w:szCs w:val="21"/>
          <w:lang w:val="zh-CN"/>
        </w:rPr>
        <w:t>设计人的违约责任</w:t>
      </w:r>
      <w:bookmarkEnd w:id="656"/>
      <w:bookmarkEnd w:id="657"/>
    </w:p>
    <w:p w14:paraId="57D1B057"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15.1 </w:t>
      </w:r>
      <w:r>
        <w:rPr>
          <w:rFonts w:ascii="宋体" w:hAnsi="宋体" w:hint="eastAsia"/>
          <w:szCs w:val="21"/>
          <w:lang w:val="zh-CN"/>
        </w:rPr>
        <w:t>设计人未按合同约定履行义务的，发包人有权要求设计人纠正并就因此而遭受的损失提出索赔，设计人收到发包人纠正通知后未按照通知要求及时纠正的，发包人有权暂停支付设计费并提出进一步索赔，直至单方解除合同。</w:t>
      </w:r>
    </w:p>
    <w:p w14:paraId="2266CFE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15.2设计人项目负责人、</w:t>
      </w:r>
      <w:r>
        <w:rPr>
          <w:rFonts w:ascii="宋体" w:hAnsi="宋体" w:hint="eastAsia"/>
          <w:szCs w:val="21"/>
        </w:rPr>
        <w:t>主创设计师</w:t>
      </w:r>
      <w:r>
        <w:rPr>
          <w:rFonts w:ascii="宋体" w:hAnsi="宋体" w:hint="eastAsia"/>
          <w:szCs w:val="21"/>
          <w:lang w:val="zh-CN"/>
        </w:rPr>
        <w:t>实行项目质量终身责任制。项目负责人、</w:t>
      </w:r>
      <w:r>
        <w:rPr>
          <w:rFonts w:ascii="宋体" w:hAnsi="宋体" w:hint="eastAsia"/>
          <w:szCs w:val="21"/>
        </w:rPr>
        <w:t>主创设计师</w:t>
      </w:r>
      <w:r>
        <w:rPr>
          <w:rFonts w:ascii="宋体" w:hAnsi="宋体" w:hint="eastAsia"/>
          <w:szCs w:val="21"/>
          <w:lang w:val="zh-CN"/>
        </w:rPr>
        <w:t>应当保证设计文件符合法律法规和工程建设强制性标准的要求，对因设计导致的工程质量事故或质量问题承担责任。</w:t>
      </w:r>
    </w:p>
    <w:p w14:paraId="5D43742A" w14:textId="77777777" w:rsidR="00961528" w:rsidRDefault="00000000">
      <w:pPr>
        <w:spacing w:line="360" w:lineRule="auto"/>
        <w:ind w:firstLine="420"/>
        <w:rPr>
          <w:rFonts w:ascii="宋体" w:hAnsi="宋体" w:hint="eastAsia"/>
          <w:szCs w:val="21"/>
        </w:rPr>
      </w:pPr>
      <w:r>
        <w:rPr>
          <w:rFonts w:ascii="宋体" w:hAnsi="宋体" w:hint="eastAsia"/>
          <w:szCs w:val="21"/>
          <w:lang w:val="zh-CN"/>
        </w:rPr>
        <w:t>设计人未按照国家现行的强制性技术标准、规范和规程进行工程设计，或未根据勘察成果资料进行工程设计，或设计人在设计文件中指定或变相指定材料或设备生产厂商、供应商的，设计人向发包人承担合同总价款10%的违约金。</w:t>
      </w:r>
    </w:p>
    <w:p w14:paraId="7FCC4A84"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15.3 </w:t>
      </w:r>
      <w:r>
        <w:rPr>
          <w:rFonts w:ascii="宋体" w:hAnsi="宋体" w:hint="eastAsia"/>
          <w:szCs w:val="21"/>
          <w:lang w:val="zh-CN"/>
        </w:rPr>
        <w:t>设计人未按合同约定，或未经发包人同意而擅自对工程设计进行转包</w:t>
      </w:r>
      <w:r>
        <w:rPr>
          <w:rFonts w:ascii="宋体" w:hAnsi="宋体"/>
          <w:szCs w:val="21"/>
          <w:lang w:val="zh-CN"/>
        </w:rPr>
        <w:t>或</w:t>
      </w:r>
      <w:r>
        <w:rPr>
          <w:rFonts w:ascii="宋体" w:hAnsi="宋体" w:hint="eastAsia"/>
          <w:szCs w:val="21"/>
          <w:lang w:val="zh-CN"/>
        </w:rPr>
        <w:t>分包的，发包人有权单方解除设计合同，并要求设计人按照本合同总价款50</w:t>
      </w:r>
      <w:r>
        <w:rPr>
          <w:rFonts w:ascii="宋体" w:hAnsi="宋体"/>
          <w:szCs w:val="21"/>
          <w:lang w:val="zh-CN"/>
        </w:rPr>
        <w:t>%的标准向发包人</w:t>
      </w:r>
      <w:r>
        <w:rPr>
          <w:rFonts w:ascii="宋体" w:hAnsi="宋体" w:hint="eastAsia"/>
          <w:szCs w:val="21"/>
          <w:lang w:val="zh-CN"/>
        </w:rPr>
        <w:t>承担违约责任。</w:t>
      </w:r>
    </w:p>
    <w:p w14:paraId="5B53B34C" w14:textId="77777777" w:rsidR="00961528" w:rsidRDefault="00000000">
      <w:pPr>
        <w:spacing w:line="360" w:lineRule="auto"/>
        <w:ind w:firstLineChars="200" w:firstLine="420"/>
        <w:jc w:val="left"/>
        <w:rPr>
          <w:rFonts w:ascii="宋体" w:hAnsi="宋体" w:hint="eastAsia"/>
          <w:bCs/>
          <w:szCs w:val="21"/>
        </w:rPr>
      </w:pPr>
      <w:bookmarkStart w:id="658" w:name="_Hlk21506608"/>
      <w:r>
        <w:rPr>
          <w:rFonts w:ascii="宋体" w:hAnsi="宋体" w:hint="eastAsia"/>
          <w:bCs/>
          <w:szCs w:val="21"/>
        </w:rPr>
        <w:t>如设计人未按合同约定对发包人委托或自行委托的专业设计公司的设计文件进行设计协调和</w:t>
      </w:r>
      <w:r>
        <w:rPr>
          <w:rFonts w:ascii="宋体" w:hAnsi="宋体" w:hint="eastAsia"/>
          <w:bCs/>
          <w:szCs w:val="21"/>
        </w:rPr>
        <w:lastRenderedPageBreak/>
        <w:t>办理审核确认盖章手续（如需要），设计人向发包人承担合同总价款10%的违约金。</w:t>
      </w:r>
      <w:bookmarkEnd w:id="658"/>
      <w:r>
        <w:rPr>
          <w:rFonts w:ascii="宋体" w:hAnsi="宋体" w:hint="eastAsia"/>
          <w:bCs/>
          <w:szCs w:val="21"/>
        </w:rPr>
        <w:t xml:space="preserve">  </w:t>
      </w:r>
    </w:p>
    <w:p w14:paraId="35124280"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15.4 </w:t>
      </w:r>
      <w:r>
        <w:rPr>
          <w:rFonts w:ascii="宋体" w:hAnsi="宋体" w:cs="宋体" w:hint="eastAsia"/>
          <w:kern w:val="0"/>
          <w:szCs w:val="21"/>
          <w:lang w:val="zh-CN"/>
        </w:rPr>
        <w:t>设计人对设计文件中出现的遗漏、错误</w:t>
      </w:r>
      <w:r>
        <w:rPr>
          <w:rFonts w:ascii="宋体" w:hAnsi="宋体" w:hint="eastAsia"/>
          <w:szCs w:val="21"/>
          <w:lang w:val="zh-CN"/>
        </w:rPr>
        <w:t>或不符合本合同质量规定和有关部门审批要求的</w:t>
      </w:r>
      <w:r>
        <w:rPr>
          <w:rFonts w:ascii="宋体" w:hAnsi="宋体" w:cs="宋体" w:hint="eastAsia"/>
          <w:kern w:val="0"/>
          <w:szCs w:val="21"/>
          <w:lang w:val="zh-CN"/>
        </w:rPr>
        <w:t>，发包人</w:t>
      </w:r>
      <w:r>
        <w:rPr>
          <w:rFonts w:ascii="宋体" w:hAnsi="宋体" w:hint="eastAsia"/>
          <w:szCs w:val="21"/>
          <w:lang w:val="zh-CN"/>
        </w:rPr>
        <w:t>有权发出如下任何指令，设计人必须遵照执行：</w:t>
      </w:r>
    </w:p>
    <w:p w14:paraId="188E04D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（1）对不合格部分进行重新设计，不得另外索取费用。</w:t>
      </w:r>
    </w:p>
    <w:p w14:paraId="1B5B7103"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（2）重新设计后仍未能通过政府有关部门的审批，由此造成工期延误和</w:t>
      </w:r>
      <w:r>
        <w:rPr>
          <w:rFonts w:ascii="宋体" w:hAnsi="宋体"/>
          <w:szCs w:val="21"/>
          <w:lang w:val="zh-CN"/>
        </w:rPr>
        <w:t>费用损失</w:t>
      </w:r>
      <w:r>
        <w:rPr>
          <w:rFonts w:ascii="宋体" w:hAnsi="宋体" w:hint="eastAsia"/>
          <w:szCs w:val="21"/>
          <w:lang w:val="zh-CN"/>
        </w:rPr>
        <w:t>的，发包人有权视情况要求设计人承担合同</w:t>
      </w:r>
      <w:r>
        <w:rPr>
          <w:rFonts w:ascii="宋体" w:hAnsi="宋体"/>
          <w:szCs w:val="21"/>
          <w:lang w:val="zh-CN"/>
        </w:rPr>
        <w:t>总价款</w:t>
      </w:r>
      <w:r>
        <w:rPr>
          <w:rFonts w:ascii="宋体" w:hAnsi="宋体" w:hint="eastAsia"/>
          <w:szCs w:val="21"/>
          <w:lang w:val="zh-CN"/>
        </w:rPr>
        <w:t>30</w:t>
      </w:r>
      <w:r>
        <w:rPr>
          <w:rFonts w:ascii="宋体" w:hAnsi="宋体"/>
          <w:szCs w:val="21"/>
          <w:lang w:val="zh-CN"/>
        </w:rPr>
        <w:t>%的违约金</w:t>
      </w:r>
      <w:r>
        <w:rPr>
          <w:rFonts w:ascii="宋体" w:hAnsi="宋体" w:hint="eastAsia"/>
          <w:szCs w:val="21"/>
          <w:lang w:val="zh-CN"/>
        </w:rPr>
        <w:t>，并要求设计人增加投入，确保下一阶段设计按期完成。</w:t>
      </w:r>
    </w:p>
    <w:p w14:paraId="1E0B449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3</w:t>
      </w:r>
      <w:r>
        <w:rPr>
          <w:rFonts w:ascii="宋体" w:hAnsi="宋体" w:hint="eastAsia"/>
          <w:szCs w:val="21"/>
          <w:lang w:val="zh-CN"/>
        </w:rPr>
        <w:t>）设计文件经三次以上（含本数）修改仍不满足发包人要求的，发包人有权要求设计人更换设计团队组成人员或设计团队。</w:t>
      </w:r>
    </w:p>
    <w:p w14:paraId="315295FE"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4</w:t>
      </w:r>
      <w:r>
        <w:rPr>
          <w:rFonts w:ascii="宋体" w:hAnsi="宋体" w:hint="eastAsia"/>
          <w:szCs w:val="21"/>
          <w:lang w:val="zh-CN"/>
        </w:rPr>
        <w:t>）如采取上述措施仍未达到要求，则发包人有权</w:t>
      </w:r>
      <w:r>
        <w:rPr>
          <w:rFonts w:ascii="宋体" w:hAnsi="宋体"/>
          <w:szCs w:val="21"/>
          <w:lang w:val="zh-CN"/>
        </w:rPr>
        <w:t>单方解除合同，</w:t>
      </w:r>
      <w:r>
        <w:rPr>
          <w:rFonts w:ascii="宋体" w:hAnsi="宋体" w:hint="eastAsia"/>
          <w:szCs w:val="21"/>
          <w:lang w:val="zh-CN"/>
        </w:rPr>
        <w:t>将该不合格部分另行委托给其他单位设计，并扣除设计人设计费中此部分的设计费用。</w:t>
      </w:r>
    </w:p>
    <w:p w14:paraId="4850FBE7" w14:textId="77777777" w:rsidR="00961528" w:rsidRDefault="00000000">
      <w:pPr>
        <w:spacing w:line="360" w:lineRule="auto"/>
        <w:ind w:firstLine="420"/>
        <w:rPr>
          <w:rFonts w:ascii="宋体" w:hAnsi="宋体" w:hint="eastAsia"/>
          <w:szCs w:val="21"/>
          <w:lang w:val="zh-CN"/>
        </w:rPr>
      </w:pPr>
      <w:r>
        <w:rPr>
          <w:rFonts w:ascii="宋体" w:hAnsi="宋体" w:cs="宋体"/>
          <w:kern w:val="0"/>
          <w:szCs w:val="21"/>
          <w:lang w:val="zh-CN"/>
        </w:rPr>
        <w:t xml:space="preserve">15.5 </w:t>
      </w:r>
      <w:r>
        <w:rPr>
          <w:rFonts w:ascii="宋体" w:hAnsi="宋体" w:cs="宋体" w:hint="eastAsia"/>
          <w:kern w:val="0"/>
          <w:szCs w:val="21"/>
          <w:lang w:val="zh-CN"/>
        </w:rPr>
        <w:t>由于设计</w:t>
      </w:r>
      <w:proofErr w:type="gramStart"/>
      <w:r>
        <w:rPr>
          <w:rFonts w:ascii="宋体" w:hAnsi="宋体" w:cs="宋体" w:hint="eastAsia"/>
          <w:kern w:val="0"/>
          <w:szCs w:val="21"/>
          <w:lang w:val="zh-CN"/>
        </w:rPr>
        <w:t>人原因</w:t>
      </w:r>
      <w:proofErr w:type="gramEnd"/>
      <w:r>
        <w:rPr>
          <w:rFonts w:ascii="宋体" w:hAnsi="宋体" w:cs="宋体" w:hint="eastAsia"/>
          <w:kern w:val="0"/>
          <w:szCs w:val="21"/>
          <w:lang w:val="zh-CN"/>
        </w:rPr>
        <w:t>造成工程质量事故或其他事故时，设计人除负责采取补救措施外，应通过自身所投工程设计责任保险向发包人承担赔偿责任，或根据直接经济损失程度，向发包人支付赔偿金。</w:t>
      </w:r>
    </w:p>
    <w:p w14:paraId="65DCA375" w14:textId="77777777" w:rsidR="00961528" w:rsidRDefault="00000000">
      <w:pPr>
        <w:spacing w:line="360" w:lineRule="auto"/>
        <w:ind w:firstLine="420"/>
        <w:rPr>
          <w:rFonts w:ascii="宋体" w:hAnsi="宋体" w:hint="eastAsia"/>
          <w:szCs w:val="21"/>
          <w:lang w:val="zh-CN"/>
        </w:rPr>
      </w:pPr>
      <w:bookmarkStart w:id="659" w:name="_Hlk21505685"/>
      <w:r>
        <w:rPr>
          <w:rFonts w:ascii="宋体" w:hAnsi="宋体"/>
          <w:szCs w:val="21"/>
          <w:lang w:val="zh-CN"/>
        </w:rPr>
        <w:t>15.6</w:t>
      </w:r>
      <w:r>
        <w:rPr>
          <w:rFonts w:ascii="宋体" w:hAnsi="宋体" w:hint="eastAsia"/>
          <w:szCs w:val="21"/>
          <w:lang w:val="zh-CN"/>
        </w:rPr>
        <w:t>如设计人不按发包人要求配合概算调整，经发包人书面通知后拒不改正的，</w:t>
      </w:r>
      <w:r>
        <w:rPr>
          <w:rFonts w:ascii="宋体" w:hAnsi="宋体" w:hint="eastAsia"/>
          <w:bCs/>
          <w:szCs w:val="21"/>
          <w:lang w:val="zh-CN"/>
        </w:rPr>
        <w:t>设计人向发包人承担合同总价款10%的违约金。</w:t>
      </w:r>
      <w:bookmarkEnd w:id="659"/>
      <w:r>
        <w:rPr>
          <w:rFonts w:ascii="宋体" w:hAnsi="宋体" w:hint="eastAsia"/>
          <w:szCs w:val="21"/>
          <w:lang w:val="zh-CN"/>
        </w:rPr>
        <w:t>设计人违反本合同限额设计规定，导致项目施工图预算</w:t>
      </w:r>
      <w:proofErr w:type="gramStart"/>
      <w:r>
        <w:rPr>
          <w:rFonts w:ascii="宋体" w:hAnsi="宋体" w:hint="eastAsia"/>
          <w:szCs w:val="21"/>
          <w:lang w:val="zh-CN"/>
        </w:rPr>
        <w:t>超出发改部门</w:t>
      </w:r>
      <w:proofErr w:type="gramEnd"/>
      <w:r>
        <w:rPr>
          <w:rFonts w:ascii="宋体" w:hAnsi="宋体" w:hint="eastAsia"/>
          <w:szCs w:val="21"/>
          <w:lang w:val="zh-CN"/>
        </w:rPr>
        <w:t>批复的总概算，则设计人必须修改设计使施工图预算不超过批复的项目总概算，同时发包人有权计扣超出批复概算建筑安装工程费部分的2.5%的违约金，但该项违约金总额不超过本合同</w:t>
      </w:r>
      <w:r>
        <w:rPr>
          <w:rFonts w:ascii="宋体" w:hAnsi="宋体" w:hint="eastAsia"/>
          <w:szCs w:val="21"/>
        </w:rPr>
        <w:t>总价款</w:t>
      </w:r>
      <w:r>
        <w:rPr>
          <w:rFonts w:ascii="宋体" w:hAnsi="宋体" w:hint="eastAsia"/>
          <w:szCs w:val="21"/>
          <w:lang w:val="zh-CN"/>
        </w:rPr>
        <w:t>的40%。</w:t>
      </w:r>
    </w:p>
    <w:p w14:paraId="5C77B7D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15.7由于设计人的原因导致设计遗漏造成报送的概算低于政府主管部门评审概算的15%时，则每低于一个百分点发包人有权计扣设计费的1%的违约金，不足一个百分点按一个百分点计算，但该项违约金总额不超过本合同总价款的40%。</w:t>
      </w:r>
    </w:p>
    <w:p w14:paraId="77D48200"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15.</w:t>
      </w:r>
      <w:r>
        <w:rPr>
          <w:rFonts w:ascii="宋体" w:hAnsi="宋体" w:hint="eastAsia"/>
          <w:szCs w:val="21"/>
          <w:lang w:val="zh-CN"/>
        </w:rPr>
        <w:t>8设计人出现下列情形之一的，无论设计成果</w:t>
      </w:r>
      <w:r>
        <w:rPr>
          <w:rFonts w:ascii="宋体" w:hAnsi="宋体"/>
          <w:szCs w:val="21"/>
          <w:lang w:val="zh-CN"/>
        </w:rPr>
        <w:t>文件</w:t>
      </w:r>
      <w:r>
        <w:rPr>
          <w:rFonts w:ascii="宋体" w:hAnsi="宋体" w:hint="eastAsia"/>
          <w:szCs w:val="21"/>
          <w:lang w:val="zh-CN"/>
        </w:rPr>
        <w:t>是否通过了发包人审查或审查机构审查，发包人有权视情节轻重</w:t>
      </w:r>
      <w:r>
        <w:rPr>
          <w:rFonts w:ascii="宋体" w:hAnsi="宋体" w:hint="eastAsia"/>
          <w:szCs w:val="21"/>
        </w:rPr>
        <w:t>进行处罚</w:t>
      </w:r>
      <w:r>
        <w:rPr>
          <w:rFonts w:ascii="宋体" w:hAnsi="宋体" w:hint="eastAsia"/>
          <w:szCs w:val="21"/>
          <w:lang w:val="zh-CN"/>
        </w:rPr>
        <w:t>，并要求设计人按照本合同约定总价款10%的标准向发包人承担违约责任：</w:t>
      </w:r>
    </w:p>
    <w:p w14:paraId="2E8C4478" w14:textId="77777777" w:rsidR="00961528" w:rsidRDefault="00000000">
      <w:pPr>
        <w:spacing w:line="360" w:lineRule="auto"/>
        <w:ind w:firstLine="420"/>
        <w:rPr>
          <w:rFonts w:ascii="宋体" w:hAnsi="宋体" w:hint="eastAsia"/>
          <w:szCs w:val="21"/>
          <w:lang w:val="zh-CN"/>
        </w:rPr>
      </w:pPr>
      <w:bookmarkStart w:id="660" w:name="_Hlk519956619"/>
      <w:r>
        <w:rPr>
          <w:rFonts w:ascii="宋体" w:hAnsi="宋体" w:hint="eastAsia"/>
          <w:szCs w:val="21"/>
          <w:lang w:val="zh-CN"/>
        </w:rPr>
        <w:t>（1）由于设计图纸文件存在错误、遗漏、含混矛盾、不充分之处或其他缺陷，引起的施工返工、停工，造成施工工期延误。</w:t>
      </w:r>
    </w:p>
    <w:bookmarkEnd w:id="660"/>
    <w:p w14:paraId="562B7CD8"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（2）由于设计原因造成工程造价变更，且单项变更涉及金额超过施工合同价的1%</w:t>
      </w:r>
      <w:bookmarkStart w:id="661" w:name="_Hlk21506741"/>
      <w:r>
        <w:rPr>
          <w:rFonts w:ascii="宋体" w:hAnsi="宋体" w:hint="eastAsia"/>
          <w:szCs w:val="21"/>
          <w:lang w:val="zh-CN"/>
        </w:rPr>
        <w:t>或累计变更设计金额超过施工合同价的8%</w:t>
      </w:r>
      <w:bookmarkEnd w:id="661"/>
      <w:r>
        <w:rPr>
          <w:rFonts w:ascii="宋体" w:hAnsi="宋体" w:hint="eastAsia"/>
          <w:szCs w:val="21"/>
          <w:lang w:val="zh-CN"/>
        </w:rPr>
        <w:t>时，扣除设计变更部分</w:t>
      </w:r>
      <w:r>
        <w:rPr>
          <w:rFonts w:ascii="宋体" w:hAnsi="宋体" w:hint="eastAsia"/>
          <w:szCs w:val="21"/>
        </w:rPr>
        <w:t>相应</w:t>
      </w:r>
      <w:r>
        <w:rPr>
          <w:rFonts w:ascii="宋体" w:hAnsi="宋体" w:hint="eastAsia"/>
          <w:szCs w:val="21"/>
          <w:lang w:val="zh-CN"/>
        </w:rPr>
        <w:t>的设计费。</w:t>
      </w:r>
    </w:p>
    <w:p w14:paraId="5D614EB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（3）由于设计错误，对项目造成不良影响，扣除设计错误部分</w:t>
      </w:r>
      <w:r>
        <w:rPr>
          <w:rFonts w:ascii="宋体" w:hAnsi="宋体" w:hint="eastAsia"/>
          <w:szCs w:val="21"/>
        </w:rPr>
        <w:t>相应</w:t>
      </w:r>
      <w:r>
        <w:rPr>
          <w:rFonts w:ascii="宋体" w:hAnsi="宋体" w:hint="eastAsia"/>
          <w:szCs w:val="21"/>
          <w:lang w:val="zh-CN"/>
        </w:rPr>
        <w:t>的设计费。</w:t>
      </w:r>
    </w:p>
    <w:p w14:paraId="7915EA6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（4）设计人没有按照合同要求做好主体设计协调工作的。</w:t>
      </w:r>
    </w:p>
    <w:p w14:paraId="58CE00B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（5）发生质量问题给发包人造成损失或不良影响的。</w:t>
      </w:r>
    </w:p>
    <w:p w14:paraId="71FDD553"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（6）设计人在BIM实施过程中，出现模型深度未达到要求、未完成BIM工作内容清单、未按相关要求实施BIM内容等情形的。</w:t>
      </w:r>
    </w:p>
    <w:p w14:paraId="31EDCC7C"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15.</w:t>
      </w:r>
      <w:r>
        <w:rPr>
          <w:rFonts w:ascii="宋体" w:hAnsi="宋体" w:hint="eastAsia"/>
          <w:szCs w:val="21"/>
          <w:lang w:val="zh-CN"/>
        </w:rPr>
        <w:t>9设计人因自身原因，未按合同约定设计周期提交设计文件的，发包人有权暂停设计费支付，并对当期履约评价予以降级处理，</w:t>
      </w:r>
      <w:proofErr w:type="gramStart"/>
      <w:r>
        <w:rPr>
          <w:rFonts w:ascii="宋体" w:hAnsi="宋体" w:hint="eastAsia"/>
          <w:szCs w:val="21"/>
          <w:lang w:val="zh-CN"/>
        </w:rPr>
        <w:t>按照署</w:t>
      </w:r>
      <w:proofErr w:type="gramEnd"/>
      <w:r>
        <w:rPr>
          <w:rFonts w:ascii="宋体" w:hAnsi="宋体" w:hint="eastAsia"/>
          <w:szCs w:val="21"/>
          <w:lang w:val="zh-CN"/>
        </w:rPr>
        <w:t>不良行为记录处理办法规定进行处罚。情节严重的，发包人有权解除合同。</w:t>
      </w:r>
    </w:p>
    <w:p w14:paraId="0ACA8A4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 xml:space="preserve">15.10如设计人未能在发包人和设计人约定的时间内给予答复、完成变更设计的，按人民币 2万元/每天承担违约金。如延期 15 </w:t>
      </w:r>
      <w:proofErr w:type="gramStart"/>
      <w:r>
        <w:rPr>
          <w:rFonts w:ascii="宋体" w:hAnsi="宋体" w:hint="eastAsia"/>
          <w:szCs w:val="21"/>
          <w:lang w:val="zh-CN"/>
        </w:rPr>
        <w:t>天以上</w:t>
      </w:r>
      <w:proofErr w:type="gramEnd"/>
      <w:r>
        <w:rPr>
          <w:rFonts w:ascii="宋体" w:hAnsi="宋体" w:hint="eastAsia"/>
          <w:szCs w:val="21"/>
          <w:lang w:val="zh-CN"/>
        </w:rPr>
        <w:t xml:space="preserve">时，发包人有权委托其他单位来完成，并按实际发生费用的 1.2 </w:t>
      </w:r>
      <w:proofErr w:type="gramStart"/>
      <w:r>
        <w:rPr>
          <w:rFonts w:ascii="宋体" w:hAnsi="宋体" w:hint="eastAsia"/>
          <w:szCs w:val="21"/>
          <w:lang w:val="zh-CN"/>
        </w:rPr>
        <w:t>倍</w:t>
      </w:r>
      <w:proofErr w:type="gramEnd"/>
      <w:r>
        <w:rPr>
          <w:rFonts w:ascii="宋体" w:hAnsi="宋体" w:hint="eastAsia"/>
          <w:szCs w:val="21"/>
          <w:lang w:val="zh-CN"/>
        </w:rPr>
        <w:t>数额，从应支付给设计人的设计费中扣除。如设计人不按发包人要求提供设计变更或修改文件，直接用</w:t>
      </w:r>
      <w:proofErr w:type="gramStart"/>
      <w:r>
        <w:rPr>
          <w:rFonts w:ascii="宋体" w:hAnsi="宋体" w:hint="eastAsia"/>
          <w:szCs w:val="21"/>
          <w:lang w:val="zh-CN"/>
        </w:rPr>
        <w:t>整专业</w:t>
      </w:r>
      <w:proofErr w:type="gramEnd"/>
      <w:r>
        <w:rPr>
          <w:rFonts w:ascii="宋体" w:hAnsi="宋体" w:hint="eastAsia"/>
          <w:szCs w:val="21"/>
          <w:lang w:val="zh-CN"/>
        </w:rPr>
        <w:t>图纸进行换版的，</w:t>
      </w:r>
      <w:r>
        <w:rPr>
          <w:rFonts w:ascii="宋体" w:hAnsi="宋体" w:hint="eastAsia"/>
          <w:bCs/>
          <w:szCs w:val="21"/>
          <w:lang w:val="zh-CN"/>
        </w:rPr>
        <w:t>设计人向发包人承担合同总价款10%的违约金。</w:t>
      </w:r>
    </w:p>
    <w:p w14:paraId="1727F92D" w14:textId="77777777" w:rsidR="00961528" w:rsidRDefault="00000000">
      <w:pPr>
        <w:spacing w:line="360" w:lineRule="auto"/>
        <w:ind w:firstLine="420"/>
        <w:rPr>
          <w:rFonts w:ascii="宋体" w:hAnsi="宋体" w:hint="eastAsia"/>
          <w:bCs/>
          <w:szCs w:val="21"/>
          <w:lang w:val="zh-CN"/>
        </w:rPr>
      </w:pPr>
      <w:r>
        <w:rPr>
          <w:rFonts w:ascii="宋体" w:hAnsi="宋体" w:hint="eastAsia"/>
          <w:szCs w:val="21"/>
          <w:lang w:val="zh-CN"/>
        </w:rPr>
        <w:t>15.11若设计人不按发包人要求履行本合同第2.1.6条、第3</w:t>
      </w:r>
      <w:r>
        <w:rPr>
          <w:rFonts w:ascii="宋体" w:hAnsi="宋体"/>
          <w:szCs w:val="21"/>
          <w:lang w:val="zh-CN"/>
        </w:rPr>
        <w:t>.1.2.1</w:t>
      </w:r>
      <w:r>
        <w:rPr>
          <w:rFonts w:ascii="宋体" w:hAnsi="宋体" w:hint="eastAsia"/>
          <w:szCs w:val="21"/>
          <w:lang w:val="zh-CN"/>
        </w:rPr>
        <w:t>条、第6.4.4.</w:t>
      </w:r>
      <w:r>
        <w:rPr>
          <w:rFonts w:ascii="宋体" w:hAnsi="宋体"/>
          <w:szCs w:val="21"/>
          <w:lang w:val="zh-CN"/>
        </w:rPr>
        <w:t>6</w:t>
      </w:r>
      <w:r>
        <w:rPr>
          <w:rFonts w:ascii="宋体" w:hAnsi="宋体" w:hint="eastAsia"/>
          <w:szCs w:val="21"/>
          <w:lang w:val="zh-CN"/>
        </w:rPr>
        <w:t>条有关设计人驻场服务要求，</w:t>
      </w:r>
      <w:r>
        <w:rPr>
          <w:rFonts w:ascii="宋体" w:hAnsi="宋体" w:hint="eastAsia"/>
          <w:bCs/>
          <w:szCs w:val="21"/>
          <w:lang w:val="zh-CN"/>
        </w:rPr>
        <w:t>设计人向发包人承担合同总价款10%的违约金。</w:t>
      </w:r>
    </w:p>
    <w:p w14:paraId="738EE0F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若设计人不按</w:t>
      </w:r>
      <w:r>
        <w:rPr>
          <w:rFonts w:ascii="宋体" w:hAnsi="宋体" w:hint="eastAsia"/>
          <w:szCs w:val="21"/>
        </w:rPr>
        <w:t>国家相关法律法规</w:t>
      </w:r>
      <w:r>
        <w:rPr>
          <w:rFonts w:ascii="宋体" w:hAnsi="宋体" w:hint="eastAsia"/>
          <w:szCs w:val="21"/>
          <w:lang w:val="zh-CN"/>
        </w:rPr>
        <w:t>约定购买工程勘察设计责任险，发包人有权停止支付合同约定款项，</w:t>
      </w:r>
      <w:proofErr w:type="gramStart"/>
      <w:r>
        <w:rPr>
          <w:rFonts w:ascii="宋体" w:hAnsi="宋体" w:hint="eastAsia"/>
          <w:szCs w:val="21"/>
          <w:lang w:val="zh-CN"/>
        </w:rPr>
        <w:t>对于因此</w:t>
      </w:r>
      <w:proofErr w:type="gramEnd"/>
      <w:r>
        <w:rPr>
          <w:rFonts w:ascii="宋体" w:hAnsi="宋体" w:hint="eastAsia"/>
          <w:szCs w:val="21"/>
          <w:lang w:val="zh-CN"/>
        </w:rPr>
        <w:t>给发包人造成的损失由设计人承担。</w:t>
      </w:r>
    </w:p>
    <w:p w14:paraId="4B59C869" w14:textId="77777777" w:rsidR="00961528" w:rsidRDefault="00000000">
      <w:pPr>
        <w:spacing w:line="360" w:lineRule="auto"/>
        <w:ind w:firstLine="420"/>
        <w:rPr>
          <w:rFonts w:ascii="宋体" w:hAnsi="宋体" w:hint="eastAsia"/>
          <w:szCs w:val="21"/>
        </w:rPr>
      </w:pPr>
      <w:r>
        <w:rPr>
          <w:rFonts w:ascii="宋体" w:hAnsi="宋体" w:cs="宋体" w:hint="eastAsia"/>
          <w:szCs w:val="21"/>
          <w:lang w:val="zh-CN"/>
        </w:rPr>
        <w:t>15.12</w:t>
      </w:r>
      <w:r>
        <w:rPr>
          <w:rFonts w:ascii="宋体" w:hAnsi="宋体" w:hint="eastAsia"/>
          <w:szCs w:val="21"/>
        </w:rPr>
        <w:t>人员变更</w:t>
      </w:r>
      <w:r>
        <w:rPr>
          <w:rFonts w:ascii="宋体" w:hAnsi="宋体" w:hint="eastAsia"/>
          <w:szCs w:val="21"/>
          <w:lang w:val="zh-CN"/>
        </w:rPr>
        <w:t>违约责任</w:t>
      </w:r>
      <w:r>
        <w:rPr>
          <w:rFonts w:ascii="宋体" w:hAnsi="宋体" w:hint="eastAsia"/>
          <w:szCs w:val="21"/>
        </w:rPr>
        <w:t>详见专用条款</w:t>
      </w:r>
      <w:r>
        <w:rPr>
          <w:rFonts w:ascii="宋体" w:hAnsi="宋体" w:hint="eastAsia"/>
          <w:szCs w:val="21"/>
          <w:lang w:val="zh-CN"/>
        </w:rPr>
        <w:t>。</w:t>
      </w:r>
    </w:p>
    <w:p w14:paraId="4E6A4C12" w14:textId="77777777" w:rsidR="00961528" w:rsidRDefault="00000000">
      <w:pPr>
        <w:spacing w:line="360" w:lineRule="auto"/>
        <w:ind w:firstLine="420"/>
        <w:rPr>
          <w:rFonts w:ascii="宋体" w:hAnsi="宋体" w:hint="eastAsia"/>
          <w:szCs w:val="21"/>
        </w:rPr>
      </w:pPr>
      <w:r>
        <w:rPr>
          <w:rFonts w:ascii="宋体" w:hAnsi="宋体" w:hint="eastAsia"/>
          <w:szCs w:val="21"/>
          <w:lang w:val="zh-CN"/>
        </w:rPr>
        <w:t>15.</w:t>
      </w:r>
      <w:r>
        <w:rPr>
          <w:rFonts w:ascii="宋体" w:hAnsi="宋体"/>
          <w:szCs w:val="21"/>
          <w:lang w:val="zh-CN"/>
        </w:rPr>
        <w:t>1</w:t>
      </w:r>
      <w:r>
        <w:rPr>
          <w:rFonts w:ascii="宋体" w:hAnsi="宋体" w:hint="eastAsia"/>
          <w:szCs w:val="21"/>
          <w:lang w:val="zh-CN"/>
        </w:rPr>
        <w:t>3设计工作开始后，如设计人项目负责人、</w:t>
      </w:r>
      <w:r>
        <w:rPr>
          <w:rFonts w:ascii="宋体" w:hAnsi="宋体" w:hint="eastAsia"/>
          <w:szCs w:val="21"/>
        </w:rPr>
        <w:t>主创设计师</w:t>
      </w:r>
      <w:r>
        <w:rPr>
          <w:rFonts w:ascii="宋体" w:hAnsi="宋体" w:hint="eastAsia"/>
          <w:szCs w:val="21"/>
          <w:lang w:val="zh-CN"/>
        </w:rPr>
        <w:t>（包括服务质量以及服务人数等指标标准）低于投标书承诺的，发包人有权要求设计人在10天内进行整改，如未按期整改完毕，则设计人承担人民币 100万元的违约金</w:t>
      </w:r>
      <w:bookmarkStart w:id="662" w:name="_Hlk21508247"/>
      <w:r>
        <w:rPr>
          <w:rFonts w:ascii="宋体" w:hAnsi="宋体" w:hint="eastAsia"/>
          <w:szCs w:val="21"/>
          <w:lang w:val="zh-CN"/>
        </w:rPr>
        <w:t>直至发包人单方解除合同</w:t>
      </w:r>
      <w:bookmarkEnd w:id="662"/>
      <w:r>
        <w:rPr>
          <w:rFonts w:ascii="宋体" w:hAnsi="宋体" w:hint="eastAsia"/>
          <w:szCs w:val="21"/>
          <w:lang w:val="zh-CN"/>
        </w:rPr>
        <w:t>；其他设计人员（包括服务质量以及服务人数等指标标准）低于投标书承诺的，发包人有权要求设计人在5天内进行整改，如未按期整改完毕，则设计人承担人民币50万元的违约金。</w:t>
      </w:r>
    </w:p>
    <w:p w14:paraId="5EF525E7"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15.1</w:t>
      </w:r>
      <w:r>
        <w:rPr>
          <w:rFonts w:ascii="宋体" w:hAnsi="宋体" w:hint="eastAsia"/>
          <w:szCs w:val="21"/>
          <w:lang w:val="zh-CN"/>
        </w:rPr>
        <w:t>4设计人未按照发包人要求参加</w:t>
      </w:r>
      <w:r>
        <w:rPr>
          <w:rFonts w:ascii="宋体" w:hAnsi="宋体" w:hint="eastAsia"/>
          <w:szCs w:val="21"/>
        </w:rPr>
        <w:t>设计巡检、</w:t>
      </w:r>
      <w:r>
        <w:rPr>
          <w:rFonts w:ascii="宋体" w:hAnsi="宋体" w:hint="eastAsia"/>
          <w:szCs w:val="21"/>
          <w:lang w:val="zh-CN"/>
        </w:rPr>
        <w:t>工程验收、现场问题处理、设计例会及工程例会、汇报等</w:t>
      </w:r>
      <w:r>
        <w:rPr>
          <w:rFonts w:ascii="宋体" w:hAnsi="宋体" w:hint="eastAsia"/>
          <w:szCs w:val="21"/>
        </w:rPr>
        <w:t>工作</w:t>
      </w:r>
      <w:r>
        <w:rPr>
          <w:rFonts w:ascii="宋体" w:hAnsi="宋体" w:hint="eastAsia"/>
          <w:szCs w:val="21"/>
          <w:lang w:val="zh-CN"/>
        </w:rPr>
        <w:t>，发包人将对设计人每次处以2万元罚款，所有罚款在设计服务费中扣除。累计缺席 5 次及以上的，发包人有权要求设计人承担合同总价款5%违约金直至</w:t>
      </w:r>
      <w:r>
        <w:rPr>
          <w:rFonts w:ascii="宋体" w:hAnsi="宋体" w:hint="eastAsia"/>
          <w:szCs w:val="21"/>
        </w:rPr>
        <w:t>解除</w:t>
      </w:r>
      <w:r>
        <w:rPr>
          <w:rFonts w:ascii="宋体" w:hAnsi="宋体" w:hint="eastAsia"/>
          <w:szCs w:val="21"/>
          <w:lang w:val="zh-CN"/>
        </w:rPr>
        <w:t>合同。</w:t>
      </w:r>
    </w:p>
    <w:p w14:paraId="7DBC072D" w14:textId="77777777" w:rsidR="00961528" w:rsidRDefault="00000000">
      <w:pPr>
        <w:spacing w:line="360" w:lineRule="auto"/>
        <w:ind w:firstLine="420"/>
        <w:rPr>
          <w:rFonts w:ascii="宋体" w:hAnsi="宋体" w:hint="eastAsia"/>
          <w:szCs w:val="21"/>
          <w:lang w:val="zh-CN"/>
        </w:rPr>
      </w:pPr>
      <w:bookmarkStart w:id="663" w:name="_Hlk24024482"/>
      <w:r>
        <w:rPr>
          <w:rFonts w:ascii="宋体" w:hAnsi="宋体" w:hint="eastAsia"/>
          <w:szCs w:val="21"/>
          <w:lang w:val="zh-CN"/>
        </w:rPr>
        <w:t>设计工作开展过程中，根据合同约定设计人完成对应阶段设计工作且提交的设计成果文件经发包人确认后，设计人应按发包人要求及时将对应阶段的设计成果电子文件上传至深圳市建筑工</w:t>
      </w:r>
      <w:proofErr w:type="gramStart"/>
      <w:r>
        <w:rPr>
          <w:rFonts w:ascii="宋体" w:hAnsi="宋体" w:hint="eastAsia"/>
          <w:szCs w:val="21"/>
          <w:lang w:val="zh-CN"/>
        </w:rPr>
        <w:t>务署工程</w:t>
      </w:r>
      <w:proofErr w:type="gramEnd"/>
      <w:r>
        <w:rPr>
          <w:rFonts w:ascii="宋体" w:hAnsi="宋体" w:hint="eastAsia"/>
          <w:szCs w:val="21"/>
          <w:lang w:val="zh-CN"/>
        </w:rPr>
        <w:t>管理业务平台，合同约定的各项设计工作完成后，设计人应将最终的设计成果文件刻录光盘（一式两份）交深圳市建筑工</w:t>
      </w:r>
      <w:proofErr w:type="gramStart"/>
      <w:r>
        <w:rPr>
          <w:rFonts w:ascii="宋体" w:hAnsi="宋体" w:hint="eastAsia"/>
          <w:szCs w:val="21"/>
          <w:lang w:val="zh-CN"/>
        </w:rPr>
        <w:t>务</w:t>
      </w:r>
      <w:proofErr w:type="gramEnd"/>
      <w:r>
        <w:rPr>
          <w:rFonts w:ascii="宋体" w:hAnsi="宋体" w:hint="eastAsia"/>
          <w:szCs w:val="21"/>
          <w:lang w:val="zh-CN"/>
        </w:rPr>
        <w:t>署档案室保存，如设计人此项工作未按发包人要求完成的，</w:t>
      </w:r>
      <w:r>
        <w:rPr>
          <w:rFonts w:ascii="宋体" w:hAnsi="宋体"/>
          <w:szCs w:val="21"/>
          <w:lang w:val="zh-CN"/>
        </w:rPr>
        <w:t>发包人</w:t>
      </w:r>
      <w:r>
        <w:rPr>
          <w:rFonts w:ascii="宋体" w:hAnsi="宋体" w:hint="eastAsia"/>
          <w:szCs w:val="21"/>
          <w:lang w:val="zh-CN"/>
        </w:rPr>
        <w:t>将书面通知要求整改，设计人未按规定整改的，发包人有权扣减设计人合同</w:t>
      </w:r>
      <w:r>
        <w:rPr>
          <w:rFonts w:ascii="宋体" w:hAnsi="宋体" w:hint="eastAsia"/>
          <w:szCs w:val="21"/>
        </w:rPr>
        <w:t>总价款</w:t>
      </w:r>
      <w:r>
        <w:rPr>
          <w:rFonts w:ascii="宋体" w:hAnsi="宋体" w:hint="eastAsia"/>
          <w:szCs w:val="21"/>
          <w:lang w:val="zh-CN"/>
        </w:rPr>
        <w:t>10%的设计费。</w:t>
      </w:r>
    </w:p>
    <w:p w14:paraId="316C37A5" w14:textId="77777777" w:rsidR="00961528" w:rsidRDefault="00000000">
      <w:pPr>
        <w:spacing w:line="360" w:lineRule="auto"/>
        <w:ind w:firstLine="420"/>
        <w:rPr>
          <w:rFonts w:ascii="宋体" w:hAnsi="宋体" w:hint="eastAsia"/>
          <w:szCs w:val="21"/>
        </w:rPr>
      </w:pPr>
      <w:r>
        <w:rPr>
          <w:rFonts w:ascii="宋体" w:hAnsi="宋体" w:hint="eastAsia"/>
          <w:szCs w:val="21"/>
          <w:lang w:val="zh-CN"/>
        </w:rPr>
        <w:lastRenderedPageBreak/>
        <w:t>1</w:t>
      </w:r>
      <w:r>
        <w:rPr>
          <w:rFonts w:ascii="宋体" w:hAnsi="宋体"/>
          <w:szCs w:val="21"/>
          <w:lang w:val="zh-CN"/>
        </w:rPr>
        <w:t>5.</w:t>
      </w:r>
      <w:r>
        <w:rPr>
          <w:rFonts w:ascii="宋体" w:hAnsi="宋体" w:hint="eastAsia"/>
          <w:szCs w:val="21"/>
        </w:rPr>
        <w:t>15若设计成果侵犯任何第三方知识产权或其他合法权益导致发包人承担责任的，设计人除承担全部赔偿、补偿等支付责任外，还应按责任涉及金额的10%向发包人支付违约金。如发包人被有权机关要求停止某项行为，则设计人应按该行为对应的设计成果向发包人退还设计费并支付该部分设计费10%的违约金。若停止该项行为导致本合同目的不能实现，发包人有权解除合同，并按照本合同其它约定要求设计人承担违约责任。</w:t>
      </w:r>
    </w:p>
    <w:p w14:paraId="1F9F76CE" w14:textId="77777777" w:rsidR="00961528" w:rsidRDefault="00000000">
      <w:pPr>
        <w:spacing w:line="360" w:lineRule="auto"/>
        <w:ind w:firstLine="420"/>
        <w:rPr>
          <w:rFonts w:ascii="宋体" w:hAnsi="宋体" w:hint="eastAsia"/>
          <w:szCs w:val="21"/>
        </w:rPr>
      </w:pPr>
      <w:r>
        <w:rPr>
          <w:rFonts w:ascii="宋体" w:hAnsi="宋体"/>
          <w:szCs w:val="21"/>
        </w:rPr>
        <w:t>15.16 因设计</w:t>
      </w:r>
      <w:proofErr w:type="gramStart"/>
      <w:r>
        <w:rPr>
          <w:rFonts w:ascii="宋体" w:hAnsi="宋体"/>
          <w:szCs w:val="21"/>
        </w:rPr>
        <w:t>人原因</w:t>
      </w:r>
      <w:proofErr w:type="gramEnd"/>
      <w:r>
        <w:rPr>
          <w:rFonts w:ascii="宋体" w:hAnsi="宋体"/>
          <w:szCs w:val="21"/>
        </w:rPr>
        <w:t>导致发包人涉诉的，设计人应承担发包人遭受的经济损失，包括发包人为应诉产生的诉讼费、仲裁费、律师费、保全费、保全担保费、车旅费、住宿费等合理费用，具体包括以下情形：</w:t>
      </w:r>
    </w:p>
    <w:p w14:paraId="439D89B6" w14:textId="77777777" w:rsidR="00961528" w:rsidRDefault="00000000">
      <w:pPr>
        <w:spacing w:line="360" w:lineRule="auto"/>
        <w:ind w:firstLine="420"/>
        <w:rPr>
          <w:rFonts w:ascii="宋体" w:hAnsi="宋体" w:hint="eastAsia"/>
          <w:szCs w:val="21"/>
        </w:rPr>
      </w:pPr>
      <w:r>
        <w:rPr>
          <w:rFonts w:ascii="宋体" w:hAnsi="宋体"/>
          <w:szCs w:val="21"/>
        </w:rPr>
        <w:t>（1）因设计人违约，发包人通过诉讼或仲裁方式向设计人主张权利的；</w:t>
      </w:r>
    </w:p>
    <w:p w14:paraId="0DB8F2E5" w14:textId="77777777" w:rsidR="00961528" w:rsidRDefault="00000000">
      <w:pPr>
        <w:spacing w:line="360" w:lineRule="auto"/>
        <w:ind w:firstLine="420"/>
        <w:rPr>
          <w:rFonts w:ascii="宋体" w:hAnsi="宋体" w:hint="eastAsia"/>
          <w:szCs w:val="21"/>
        </w:rPr>
      </w:pPr>
      <w:r>
        <w:rPr>
          <w:rFonts w:ascii="宋体" w:hAnsi="宋体"/>
          <w:szCs w:val="21"/>
        </w:rPr>
        <w:t>（2）与设计人有合同关系的分包单位、雇佣人员或其他合作单位、个人对发包人提起诉讼、仲裁或将发包人列为第三人的；</w:t>
      </w:r>
    </w:p>
    <w:p w14:paraId="0B4B04A0" w14:textId="77777777" w:rsidR="00961528" w:rsidRDefault="00000000">
      <w:pPr>
        <w:spacing w:line="360" w:lineRule="auto"/>
        <w:ind w:firstLine="420"/>
        <w:rPr>
          <w:rFonts w:ascii="宋体" w:hAnsi="宋体" w:hint="eastAsia"/>
          <w:szCs w:val="21"/>
        </w:rPr>
      </w:pPr>
      <w:r>
        <w:rPr>
          <w:rFonts w:ascii="宋体" w:hAnsi="宋体"/>
          <w:szCs w:val="21"/>
        </w:rPr>
        <w:t>（3）与设计人无合同关系，但作为本项目的实际参建单位或参建个人对发包人提起诉讼、仲裁或将发包人列为第三人的；</w:t>
      </w:r>
    </w:p>
    <w:p w14:paraId="57FD21E6" w14:textId="77777777" w:rsidR="00961528" w:rsidRDefault="00000000">
      <w:pPr>
        <w:spacing w:line="360" w:lineRule="auto"/>
        <w:ind w:firstLine="420"/>
        <w:rPr>
          <w:rFonts w:ascii="宋体" w:hAnsi="宋体" w:hint="eastAsia"/>
          <w:szCs w:val="21"/>
        </w:rPr>
      </w:pPr>
      <w:r>
        <w:rPr>
          <w:rFonts w:ascii="宋体" w:hAnsi="宋体"/>
          <w:szCs w:val="21"/>
        </w:rPr>
        <w:t>（4）其他因设计</w:t>
      </w:r>
      <w:proofErr w:type="gramStart"/>
      <w:r>
        <w:rPr>
          <w:rFonts w:ascii="宋体" w:hAnsi="宋体"/>
          <w:szCs w:val="21"/>
        </w:rPr>
        <w:t>人原因</w:t>
      </w:r>
      <w:proofErr w:type="gramEnd"/>
      <w:r>
        <w:rPr>
          <w:rFonts w:ascii="宋体" w:hAnsi="宋体"/>
          <w:szCs w:val="21"/>
        </w:rPr>
        <w:t>导致相关单位或个人对发包人提起诉讼、仲裁或将发包人列为第三人的；</w:t>
      </w:r>
    </w:p>
    <w:p w14:paraId="250A621A" w14:textId="77777777" w:rsidR="00961528" w:rsidRDefault="00000000">
      <w:pPr>
        <w:spacing w:line="360" w:lineRule="auto"/>
        <w:ind w:firstLine="420"/>
        <w:rPr>
          <w:rFonts w:ascii="宋体" w:hAnsi="宋体" w:hint="eastAsia"/>
          <w:szCs w:val="21"/>
        </w:rPr>
      </w:pPr>
      <w:r>
        <w:rPr>
          <w:rFonts w:ascii="宋体" w:hAnsi="宋体"/>
          <w:szCs w:val="21"/>
        </w:rPr>
        <w:t>（5）如设计人为联合体，因设计人联合体内部纠纷导致发包人被提起诉讼、仲裁或将发包人列为第三人的。</w:t>
      </w:r>
    </w:p>
    <w:bookmarkEnd w:id="663"/>
    <w:p w14:paraId="1A62485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5.1</w:t>
      </w:r>
      <w:r>
        <w:rPr>
          <w:rFonts w:ascii="宋体" w:hAnsi="宋体" w:hint="eastAsia"/>
          <w:szCs w:val="21"/>
        </w:rPr>
        <w:t xml:space="preserve">7 </w:t>
      </w:r>
      <w:r>
        <w:rPr>
          <w:rFonts w:ascii="宋体" w:hAnsi="宋体" w:hint="eastAsia"/>
          <w:szCs w:val="21"/>
          <w:lang w:val="zh-CN"/>
        </w:rPr>
        <w:t>以上设计人应支付的违约金从发包人最近一期应付设计费中扣除，不足部分发包人在下一期应付设计费中扣除直至违约金扣除完毕。</w:t>
      </w:r>
    </w:p>
    <w:p w14:paraId="477E746B"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64" w:name="_Toc30642"/>
      <w:bookmarkStart w:id="665" w:name="_Toc37167348"/>
      <w:r>
        <w:rPr>
          <w:rFonts w:ascii="宋体" w:hAnsi="宋体" w:hint="eastAsia"/>
          <w:b/>
          <w:bCs/>
          <w:szCs w:val="21"/>
          <w:lang w:val="zh-CN"/>
        </w:rPr>
        <w:t>1</w:t>
      </w:r>
      <w:r>
        <w:rPr>
          <w:rFonts w:ascii="宋体" w:hAnsi="宋体"/>
          <w:b/>
          <w:bCs/>
          <w:szCs w:val="21"/>
          <w:lang w:val="zh-CN"/>
        </w:rPr>
        <w:t>6.</w:t>
      </w:r>
      <w:r>
        <w:rPr>
          <w:rFonts w:ascii="宋体" w:hAnsi="宋体" w:hint="eastAsia"/>
          <w:b/>
          <w:bCs/>
          <w:szCs w:val="21"/>
          <w:lang w:val="zh-CN"/>
        </w:rPr>
        <w:t>不可抗力</w:t>
      </w:r>
      <w:bookmarkEnd w:id="664"/>
      <w:bookmarkEnd w:id="665"/>
    </w:p>
    <w:p w14:paraId="594510E6"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w:t>
      </w:r>
      <w:r>
        <w:rPr>
          <w:rFonts w:ascii="宋体" w:hAnsi="宋体" w:cs="宋体"/>
          <w:b/>
          <w:bCs/>
          <w:szCs w:val="21"/>
          <w:lang w:val="zh-CN"/>
        </w:rPr>
        <w:t xml:space="preserve">6.1 </w:t>
      </w:r>
      <w:r>
        <w:rPr>
          <w:rFonts w:ascii="宋体" w:hAnsi="宋体" w:cs="宋体" w:hint="eastAsia"/>
          <w:b/>
          <w:bCs/>
          <w:szCs w:val="21"/>
          <w:lang w:val="zh-CN"/>
        </w:rPr>
        <w:t>不可抗力的确认</w:t>
      </w:r>
    </w:p>
    <w:p w14:paraId="49A63433"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16.1.1 </w:t>
      </w:r>
      <w:r>
        <w:rPr>
          <w:rFonts w:ascii="宋体" w:hAnsi="宋体" w:hint="eastAsia"/>
          <w:szCs w:val="21"/>
          <w:lang w:val="zh-CN"/>
        </w:rPr>
        <w:t>不可抗力是指合同当事人在签订合同时不可预见，在合同履行过程中不可避免且不能克服的自然灾害和社会性突发事件，如地震、海啸、瘟疫、骚乱、戒严、暴动、战争等。</w:t>
      </w:r>
    </w:p>
    <w:p w14:paraId="082D70E8"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16.1.2 </w:t>
      </w:r>
      <w:r>
        <w:rPr>
          <w:rFonts w:ascii="宋体" w:hAnsi="宋体" w:hint="eastAsia"/>
          <w:szCs w:val="21"/>
          <w:lang w:val="zh-CN"/>
        </w:rPr>
        <w:t>不可抗力发生后，发包人和设计人应收</w:t>
      </w:r>
      <w:proofErr w:type="gramStart"/>
      <w:r>
        <w:rPr>
          <w:rFonts w:ascii="宋体" w:hAnsi="宋体" w:hint="eastAsia"/>
          <w:szCs w:val="21"/>
          <w:lang w:val="zh-CN"/>
        </w:rPr>
        <w:t>集证明</w:t>
      </w:r>
      <w:proofErr w:type="gramEnd"/>
      <w:r>
        <w:rPr>
          <w:rFonts w:ascii="宋体" w:hAnsi="宋体" w:hint="eastAsia"/>
          <w:szCs w:val="21"/>
          <w:lang w:val="zh-CN"/>
        </w:rPr>
        <w:t>不可抗力发生及不可抗力造成损失的证据，并及时认真统计所造成的损失。合同当事人对是否属于不可抗力或其损失发生争议时，按第</w:t>
      </w:r>
      <w:r>
        <w:rPr>
          <w:rFonts w:ascii="宋体" w:hAnsi="宋体"/>
          <w:szCs w:val="21"/>
          <w:lang w:val="zh-CN"/>
        </w:rPr>
        <w:t>18</w:t>
      </w:r>
      <w:r>
        <w:rPr>
          <w:rFonts w:ascii="宋体" w:hAnsi="宋体" w:hint="eastAsia"/>
          <w:szCs w:val="21"/>
          <w:lang w:val="zh-CN"/>
        </w:rPr>
        <w:t>条争议解决的约定处理。</w:t>
      </w:r>
    </w:p>
    <w:p w14:paraId="525128BB"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b/>
          <w:bCs/>
          <w:szCs w:val="21"/>
          <w:lang w:val="zh-CN"/>
        </w:rPr>
        <w:t xml:space="preserve">16.2 </w:t>
      </w:r>
      <w:r>
        <w:rPr>
          <w:rFonts w:ascii="宋体" w:hAnsi="宋体" w:cs="宋体" w:hint="eastAsia"/>
          <w:b/>
          <w:bCs/>
          <w:szCs w:val="21"/>
          <w:lang w:val="zh-CN"/>
        </w:rPr>
        <w:t>不可抗力的通知</w:t>
      </w:r>
    </w:p>
    <w:p w14:paraId="0E946D78"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szCs w:val="21"/>
          <w:lang w:val="zh-CN"/>
        </w:rPr>
        <w:t xml:space="preserve">6.2.1 </w:t>
      </w:r>
      <w:r>
        <w:rPr>
          <w:rFonts w:ascii="宋体" w:hAnsi="宋体" w:hint="eastAsia"/>
          <w:szCs w:val="21"/>
          <w:lang w:val="zh-CN"/>
        </w:rPr>
        <w:t>合同一方当事人遇到不可抗力事件，使其履行合同义务受到阻碍时，应立即通知合同另一方当事人，书面说明不可抗力和受阻碍的详细情况，并在合理期限内提供必要的证明。</w:t>
      </w:r>
    </w:p>
    <w:p w14:paraId="6F385EC5"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16.2.2 </w:t>
      </w:r>
      <w:r>
        <w:rPr>
          <w:rFonts w:ascii="宋体" w:hAnsi="宋体" w:hint="eastAsia"/>
          <w:szCs w:val="21"/>
          <w:lang w:val="zh-CN"/>
        </w:rPr>
        <w:t>不可抗力持续发生的，合同一方当事人应及时向合同另一方当事人提交中间报告，说</w:t>
      </w:r>
      <w:r>
        <w:rPr>
          <w:rFonts w:ascii="宋体" w:hAnsi="宋体" w:hint="eastAsia"/>
          <w:szCs w:val="21"/>
          <w:lang w:val="zh-CN"/>
        </w:rPr>
        <w:lastRenderedPageBreak/>
        <w:t>明不可抗力和履行合同受阻的情况，并于不可抗力事件结束后28天内提交最终报告及有关资料。</w:t>
      </w:r>
    </w:p>
    <w:p w14:paraId="6098A506"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1</w:t>
      </w:r>
      <w:r>
        <w:rPr>
          <w:rFonts w:ascii="宋体" w:hAnsi="宋体" w:cs="宋体"/>
          <w:b/>
          <w:bCs/>
          <w:szCs w:val="21"/>
          <w:lang w:val="zh-CN"/>
        </w:rPr>
        <w:t xml:space="preserve">6.3 </w:t>
      </w:r>
      <w:r>
        <w:rPr>
          <w:rFonts w:ascii="宋体" w:hAnsi="宋体" w:cs="宋体" w:hint="eastAsia"/>
          <w:b/>
          <w:bCs/>
          <w:szCs w:val="21"/>
          <w:lang w:val="zh-CN"/>
        </w:rPr>
        <w:t>不可抗力后果的承担</w:t>
      </w:r>
    </w:p>
    <w:p w14:paraId="5AFFC1F4"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16.3.1 </w:t>
      </w:r>
      <w:r>
        <w:rPr>
          <w:rFonts w:ascii="宋体" w:hAnsi="宋体" w:hint="eastAsia"/>
          <w:szCs w:val="21"/>
          <w:lang w:val="zh-CN"/>
        </w:rPr>
        <w:t>不可抗力引起的后果及造成的损失，由合同当事人按照法律规定及合同约定各自承担。不可抗力发生前已完成的工程设计工作量，应按工作量所占比例进行设计费用支付。</w:t>
      </w:r>
    </w:p>
    <w:p w14:paraId="20C08143" w14:textId="77777777" w:rsidR="00961528" w:rsidRDefault="00000000">
      <w:pPr>
        <w:autoSpaceDE w:val="0"/>
        <w:autoSpaceDN w:val="0"/>
        <w:adjustRightInd w:val="0"/>
        <w:spacing w:line="360" w:lineRule="auto"/>
        <w:ind w:firstLineChars="200" w:firstLine="420"/>
        <w:jc w:val="left"/>
        <w:rPr>
          <w:rFonts w:ascii="宋体" w:hAnsi="宋体" w:cs="宋体" w:hint="eastAsia"/>
          <w:kern w:val="0"/>
          <w:szCs w:val="21"/>
        </w:rPr>
      </w:pPr>
      <w:r>
        <w:rPr>
          <w:rFonts w:ascii="宋体" w:hAnsi="宋体" w:cs="宋体" w:hint="eastAsia"/>
          <w:bCs/>
          <w:kern w:val="0"/>
          <w:szCs w:val="21"/>
        </w:rPr>
        <w:t>16.</w:t>
      </w:r>
      <w:r>
        <w:rPr>
          <w:rFonts w:ascii="宋体" w:hAnsi="宋体" w:cs="宋体"/>
          <w:bCs/>
          <w:kern w:val="0"/>
          <w:szCs w:val="21"/>
        </w:rPr>
        <w:t>3</w:t>
      </w:r>
      <w:r>
        <w:rPr>
          <w:rFonts w:ascii="宋体" w:hAnsi="宋体" w:cs="宋体" w:hint="eastAsia"/>
          <w:bCs/>
          <w:kern w:val="0"/>
          <w:szCs w:val="21"/>
        </w:rPr>
        <w:t>.</w:t>
      </w:r>
      <w:r>
        <w:rPr>
          <w:rFonts w:ascii="宋体" w:hAnsi="宋体" w:cs="宋体"/>
          <w:bCs/>
          <w:kern w:val="0"/>
          <w:szCs w:val="21"/>
        </w:rPr>
        <w:t>2</w:t>
      </w:r>
      <w:r>
        <w:rPr>
          <w:rFonts w:ascii="宋体" w:hAnsi="宋体" w:cs="宋体" w:hint="eastAsia"/>
          <w:kern w:val="0"/>
          <w:szCs w:val="21"/>
        </w:rPr>
        <w:t xml:space="preserve"> 不可抗力发生后，合同当事人均应采取措施尽量避免和减少损失的扩大。任何一方当事人没有采取有效措施导致损失继续扩大的，应对扩大的损失承担责任。</w:t>
      </w:r>
    </w:p>
    <w:p w14:paraId="142BB618" w14:textId="77777777" w:rsidR="00961528" w:rsidRDefault="00000000">
      <w:pPr>
        <w:autoSpaceDE w:val="0"/>
        <w:autoSpaceDN w:val="0"/>
        <w:adjustRightInd w:val="0"/>
        <w:spacing w:line="360" w:lineRule="auto"/>
        <w:ind w:firstLineChars="200" w:firstLine="420"/>
        <w:jc w:val="left"/>
        <w:rPr>
          <w:szCs w:val="22"/>
        </w:rPr>
      </w:pPr>
      <w:r>
        <w:rPr>
          <w:rFonts w:ascii="宋体" w:hAnsi="宋体" w:cs="宋体" w:hint="eastAsia"/>
          <w:bCs/>
          <w:kern w:val="0"/>
          <w:szCs w:val="21"/>
        </w:rPr>
        <w:t>16.</w:t>
      </w:r>
      <w:r>
        <w:rPr>
          <w:rFonts w:ascii="宋体" w:hAnsi="宋体" w:cs="宋体"/>
          <w:bCs/>
          <w:kern w:val="0"/>
          <w:szCs w:val="21"/>
        </w:rPr>
        <w:t>3</w:t>
      </w:r>
      <w:r>
        <w:rPr>
          <w:rFonts w:ascii="宋体" w:hAnsi="宋体" w:cs="宋体" w:hint="eastAsia"/>
          <w:bCs/>
          <w:kern w:val="0"/>
          <w:szCs w:val="21"/>
        </w:rPr>
        <w:t>.</w:t>
      </w:r>
      <w:r>
        <w:rPr>
          <w:rFonts w:ascii="宋体" w:hAnsi="宋体" w:cs="宋体"/>
          <w:bCs/>
          <w:kern w:val="0"/>
          <w:szCs w:val="21"/>
        </w:rPr>
        <w:t xml:space="preserve">3 </w:t>
      </w:r>
      <w:r>
        <w:rPr>
          <w:rFonts w:ascii="宋体" w:hAnsi="宋体" w:cs="宋体" w:hint="eastAsia"/>
          <w:kern w:val="0"/>
          <w:szCs w:val="21"/>
        </w:rPr>
        <w:t>因合同一方迟延履行合同义务，在迟延履行期间遭遇不可抗力的，</w:t>
      </w:r>
      <w:proofErr w:type="gramStart"/>
      <w:r>
        <w:rPr>
          <w:rFonts w:ascii="宋体" w:hAnsi="宋体" w:cs="宋体" w:hint="eastAsia"/>
          <w:kern w:val="0"/>
          <w:szCs w:val="21"/>
        </w:rPr>
        <w:t>不</w:t>
      </w:r>
      <w:proofErr w:type="gramEnd"/>
      <w:r>
        <w:rPr>
          <w:rFonts w:ascii="宋体" w:hAnsi="宋体" w:cs="宋体" w:hint="eastAsia"/>
          <w:kern w:val="0"/>
          <w:szCs w:val="21"/>
        </w:rPr>
        <w:t>免除其违约责任。</w:t>
      </w:r>
    </w:p>
    <w:p w14:paraId="6BF56685"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66" w:name="_Toc37167349"/>
      <w:bookmarkStart w:id="667" w:name="_Toc24188"/>
      <w:r>
        <w:rPr>
          <w:rFonts w:ascii="宋体" w:hAnsi="宋体" w:hint="eastAsia"/>
          <w:b/>
          <w:bCs/>
          <w:szCs w:val="21"/>
          <w:lang w:val="zh-CN"/>
        </w:rPr>
        <w:t>1</w:t>
      </w:r>
      <w:r>
        <w:rPr>
          <w:rFonts w:ascii="宋体" w:hAnsi="宋体"/>
          <w:b/>
          <w:bCs/>
          <w:szCs w:val="21"/>
          <w:lang w:val="zh-CN"/>
        </w:rPr>
        <w:t>7.</w:t>
      </w:r>
      <w:r>
        <w:rPr>
          <w:rFonts w:ascii="宋体" w:hAnsi="宋体" w:hint="eastAsia"/>
          <w:b/>
          <w:bCs/>
          <w:szCs w:val="21"/>
          <w:lang w:val="zh-CN"/>
        </w:rPr>
        <w:t>合同解除</w:t>
      </w:r>
      <w:bookmarkEnd w:id="666"/>
      <w:bookmarkEnd w:id="667"/>
    </w:p>
    <w:p w14:paraId="406AF82C"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17.1 </w:t>
      </w:r>
      <w:r>
        <w:rPr>
          <w:rFonts w:ascii="宋体" w:hAnsi="宋体" w:hint="eastAsia"/>
          <w:szCs w:val="21"/>
          <w:lang w:val="zh-CN"/>
        </w:rPr>
        <w:t>发包人与设计人协商一致的，可以解除合同。</w:t>
      </w:r>
    </w:p>
    <w:p w14:paraId="62BF9390"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17.2 </w:t>
      </w:r>
      <w:r>
        <w:rPr>
          <w:rFonts w:ascii="宋体" w:hAnsi="宋体" w:hint="eastAsia"/>
          <w:szCs w:val="21"/>
          <w:lang w:val="zh-CN"/>
        </w:rPr>
        <w:t>有下列情形之一的，合同当事人一方或双方可以解除合同：</w:t>
      </w:r>
    </w:p>
    <w:p w14:paraId="6A8CE482"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17.2.1 </w:t>
      </w:r>
      <w:r>
        <w:rPr>
          <w:rFonts w:ascii="宋体" w:hAnsi="宋体" w:hint="eastAsia"/>
          <w:szCs w:val="21"/>
          <w:lang w:val="zh-CN"/>
        </w:rPr>
        <w:t>设计人提交的设计文件存在重大质量问题，经发包人催告，在合理期限内修改后，仍不能满足国家现行设计文件编制深度要求或不能达到合同约定的质量要求的，发包人可以解除合同；</w:t>
      </w:r>
    </w:p>
    <w:p w14:paraId="3A275054"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17.2.2 </w:t>
      </w:r>
      <w:r>
        <w:rPr>
          <w:rFonts w:ascii="宋体" w:hAnsi="宋体" w:hint="eastAsia"/>
          <w:szCs w:val="21"/>
          <w:lang w:val="zh-CN"/>
        </w:rPr>
        <w:t>因不可抗力致使合同无法履行超过90日时，发包人可以解除本合同，合同已履行部分的款项应予结清。如设计人因不可抗力事件不能继续履行本合同时，发包人有权在设计人已完成的设计及服务的基础上，委托第三方完成剩余的工作；</w:t>
      </w:r>
    </w:p>
    <w:p w14:paraId="11417F16"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17.2.3 </w:t>
      </w:r>
      <w:r>
        <w:rPr>
          <w:rFonts w:ascii="宋体" w:hAnsi="宋体" w:hint="eastAsia"/>
          <w:szCs w:val="21"/>
          <w:lang w:val="zh-CN"/>
        </w:rPr>
        <w:t>因一方违约致使合同无法实际履行，或实际履行已无必要；</w:t>
      </w:r>
    </w:p>
    <w:p w14:paraId="18B516EF"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17.2.4 </w:t>
      </w:r>
      <w:r>
        <w:rPr>
          <w:rFonts w:ascii="宋体" w:hAnsi="宋体" w:hint="eastAsia"/>
          <w:szCs w:val="21"/>
          <w:lang w:val="zh-CN"/>
        </w:rPr>
        <w:t>因本工程项目条件发生重大变化，使合同无法继续履行。</w:t>
      </w:r>
    </w:p>
    <w:p w14:paraId="763D7B2E"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17.3 </w:t>
      </w:r>
      <w:r>
        <w:rPr>
          <w:rFonts w:ascii="宋体" w:hAnsi="宋体" w:hint="eastAsia"/>
          <w:szCs w:val="21"/>
          <w:lang w:val="zh-CN"/>
        </w:rPr>
        <w:t>合同任何一方因故需解除合同时，应提前30天书面通知对方；对合同履行的遗留问题，应取得一致意见并形成书面协议。</w:t>
      </w:r>
    </w:p>
    <w:p w14:paraId="2FAB81EF"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17.4 </w:t>
      </w:r>
      <w:r>
        <w:rPr>
          <w:rFonts w:ascii="宋体" w:hAnsi="宋体" w:hint="eastAsia"/>
          <w:szCs w:val="21"/>
          <w:lang w:val="zh-CN"/>
        </w:rPr>
        <w:t>因设计人严重违约，导致发包人解除或终止合同的，发包人不支付正在进行的设计阶段及后续阶段的设计费，设计人应向发包人支付合同总金额的10％作为违约金。</w:t>
      </w:r>
    </w:p>
    <w:p w14:paraId="61A468CB"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17.5 </w:t>
      </w:r>
      <w:r>
        <w:rPr>
          <w:rFonts w:ascii="宋体" w:hAnsi="宋体" w:hint="eastAsia"/>
          <w:szCs w:val="21"/>
          <w:lang w:val="zh-CN"/>
        </w:rPr>
        <w:t xml:space="preserve">如设计人无故解除或终止合同，或以实际行动表示不履行合同，设计人应退还发包人所有已支付的设计费，并向发包人支付合同总金额的20％作为违约金。 </w:t>
      </w:r>
    </w:p>
    <w:p w14:paraId="7B550BB5"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17.6 </w:t>
      </w:r>
      <w:r>
        <w:rPr>
          <w:rFonts w:ascii="宋体" w:hAnsi="宋体" w:hint="eastAsia"/>
          <w:szCs w:val="21"/>
          <w:lang w:val="zh-CN"/>
        </w:rPr>
        <w:t>如发包人严重违约，导致设计人解除或终止合同，发包人应向设计人支付已完成设计阶段和正在进行阶段的设计费。</w:t>
      </w:r>
    </w:p>
    <w:p w14:paraId="08AF2867"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17.7 </w:t>
      </w:r>
      <w:r>
        <w:rPr>
          <w:rFonts w:ascii="宋体" w:hAnsi="宋体" w:hint="eastAsia"/>
          <w:szCs w:val="21"/>
          <w:lang w:val="zh-CN"/>
        </w:rPr>
        <w:t>如发包人无故解除或终止合同，或以实际行动表示不履行合同，发包人应向设计人支付已完成阶段的设计费和正在进行阶段的实际工作量</w:t>
      </w:r>
      <w:r>
        <w:rPr>
          <w:rFonts w:ascii="宋体" w:hAnsi="宋体" w:hint="eastAsia"/>
          <w:szCs w:val="21"/>
        </w:rPr>
        <w:t>对应</w:t>
      </w:r>
      <w:r>
        <w:rPr>
          <w:rFonts w:ascii="宋体" w:hAnsi="宋体" w:hint="eastAsia"/>
          <w:szCs w:val="21"/>
          <w:lang w:val="zh-CN"/>
        </w:rPr>
        <w:t>设计费。</w:t>
      </w:r>
    </w:p>
    <w:p w14:paraId="42AD9E75"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17.8 </w:t>
      </w:r>
      <w:r>
        <w:rPr>
          <w:rFonts w:ascii="宋体" w:hAnsi="宋体" w:hint="eastAsia"/>
          <w:szCs w:val="21"/>
          <w:lang w:val="zh-CN"/>
        </w:rPr>
        <w:t>如发生非发包人、设计人双方原因导致本合同解除或终止，发包人向设计人支付已完成设计阶段的设计费，未开始阶段的费用不予支付；对于正在进行的设计阶段则根据实际工作量支</w:t>
      </w:r>
      <w:r>
        <w:rPr>
          <w:rFonts w:ascii="宋体" w:hAnsi="宋体" w:hint="eastAsia"/>
          <w:szCs w:val="21"/>
          <w:lang w:val="zh-CN"/>
        </w:rPr>
        <w:lastRenderedPageBreak/>
        <w:t>付设计费。</w:t>
      </w:r>
    </w:p>
    <w:p w14:paraId="19A4BA56" w14:textId="77777777" w:rsidR="00961528" w:rsidRDefault="00000000">
      <w:pPr>
        <w:spacing w:line="360" w:lineRule="auto"/>
        <w:ind w:firstLine="420"/>
        <w:rPr>
          <w:rFonts w:ascii="宋体" w:hAnsi="宋体" w:hint="eastAsia"/>
          <w:szCs w:val="21"/>
          <w:lang w:val="zh-CN"/>
        </w:rPr>
      </w:pPr>
      <w:r>
        <w:rPr>
          <w:rFonts w:ascii="宋体" w:hAnsi="宋体"/>
          <w:szCs w:val="21"/>
          <w:lang w:val="zh-CN"/>
        </w:rPr>
        <w:t xml:space="preserve">17.9 </w:t>
      </w:r>
      <w:r>
        <w:rPr>
          <w:rFonts w:ascii="宋体" w:hAnsi="宋体" w:hint="eastAsia"/>
          <w:szCs w:val="21"/>
          <w:lang w:val="zh-CN"/>
        </w:rPr>
        <w:t>如出现本合同通用合同条款第1</w:t>
      </w:r>
      <w:r>
        <w:rPr>
          <w:rFonts w:ascii="宋体" w:hAnsi="宋体"/>
          <w:szCs w:val="21"/>
          <w:lang w:val="zh-CN"/>
        </w:rPr>
        <w:t>7</w:t>
      </w:r>
      <w:r>
        <w:rPr>
          <w:rFonts w:ascii="宋体" w:hAnsi="宋体" w:hint="eastAsia"/>
          <w:szCs w:val="21"/>
          <w:lang w:val="zh-CN"/>
        </w:rPr>
        <w:t>条合同解除或终止情形的， 最终设计费以</w:t>
      </w:r>
      <w:r>
        <w:rPr>
          <w:rFonts w:ascii="宋体" w:hAnsi="宋体" w:hint="eastAsia"/>
          <w:szCs w:val="21"/>
        </w:rPr>
        <w:t>深圳市</w:t>
      </w:r>
      <w:r>
        <w:rPr>
          <w:rFonts w:ascii="宋体" w:hAnsi="宋体" w:hint="eastAsia"/>
          <w:szCs w:val="21"/>
          <w:lang w:val="zh-CN"/>
        </w:rPr>
        <w:t xml:space="preserve">财政预算和投资评审中心出具的《深圳市财政预算和投资评审中心评审报告》的结论作为最终的设计费结算金额和支付依据。 </w:t>
      </w:r>
    </w:p>
    <w:p w14:paraId="5F8D21D3" w14:textId="77777777" w:rsidR="00961528" w:rsidRDefault="00000000">
      <w:pPr>
        <w:spacing w:line="360" w:lineRule="auto"/>
        <w:ind w:firstLine="420"/>
        <w:rPr>
          <w:rFonts w:ascii="宋体" w:hAnsi="宋体" w:cs="宋体" w:hint="eastAsia"/>
          <w:kern w:val="0"/>
          <w:szCs w:val="21"/>
          <w:lang w:val="zh-CN"/>
        </w:rPr>
      </w:pPr>
      <w:r>
        <w:rPr>
          <w:rFonts w:ascii="宋体" w:hAnsi="宋体" w:hint="eastAsia"/>
          <w:szCs w:val="21"/>
          <w:lang w:val="zh-CN"/>
        </w:rPr>
        <w:t>17.10 如设计人在本项目设计过程中，</w:t>
      </w:r>
      <w:r>
        <w:rPr>
          <w:rFonts w:ascii="宋体" w:hAnsi="宋体" w:cs="宋体" w:hint="eastAsia"/>
          <w:kern w:val="0"/>
          <w:szCs w:val="21"/>
          <w:lang w:val="zh-CN"/>
        </w:rPr>
        <w:t>不履行合同义务或不按合同约定履行义务，发包人有权视具体情况，依据深圳市建筑工</w:t>
      </w:r>
      <w:proofErr w:type="gramStart"/>
      <w:r>
        <w:rPr>
          <w:rFonts w:ascii="宋体" w:hAnsi="宋体" w:cs="宋体" w:hint="eastAsia"/>
          <w:kern w:val="0"/>
          <w:szCs w:val="21"/>
          <w:lang w:val="zh-CN"/>
        </w:rPr>
        <w:t>务</w:t>
      </w:r>
      <w:proofErr w:type="gramEnd"/>
      <w:r>
        <w:rPr>
          <w:rFonts w:ascii="宋体" w:hAnsi="宋体" w:cs="宋体" w:hint="eastAsia"/>
          <w:kern w:val="0"/>
          <w:szCs w:val="21"/>
          <w:lang w:val="zh-CN"/>
        </w:rPr>
        <w:t>署有关规定对设计人进行不良行为记录。</w:t>
      </w:r>
    </w:p>
    <w:p w14:paraId="4457786A" w14:textId="77777777" w:rsidR="00961528" w:rsidRDefault="00000000">
      <w:pPr>
        <w:spacing w:line="360" w:lineRule="auto"/>
        <w:ind w:firstLine="420"/>
        <w:rPr>
          <w:rFonts w:ascii="宋体" w:hAnsi="宋体" w:cs="宋体" w:hint="eastAsia"/>
          <w:bCs/>
          <w:kern w:val="0"/>
          <w:szCs w:val="21"/>
          <w:lang w:val="zh-CN"/>
        </w:rPr>
      </w:pPr>
      <w:bookmarkStart w:id="668" w:name="_Hlk21517567"/>
      <w:r>
        <w:rPr>
          <w:rFonts w:ascii="宋体" w:hAnsi="宋体" w:cs="宋体" w:hint="eastAsia"/>
          <w:bCs/>
          <w:kern w:val="0"/>
          <w:szCs w:val="21"/>
          <w:lang w:val="zh-CN"/>
        </w:rPr>
        <w:t>17.11合同履行过程中，非合同当事人原因，出现项目建设地点发生变更等情形，导致现有设计工作已无必要继续进行，发包人可视项目具体情况</w:t>
      </w:r>
      <w:r>
        <w:rPr>
          <w:rFonts w:ascii="宋体" w:hAnsi="宋体" w:cs="宋体" w:hint="eastAsia"/>
          <w:bCs/>
          <w:kern w:val="0"/>
          <w:szCs w:val="21"/>
        </w:rPr>
        <w:t>解除</w:t>
      </w:r>
      <w:r>
        <w:rPr>
          <w:rFonts w:ascii="宋体" w:hAnsi="宋体" w:cs="宋体" w:hint="eastAsia"/>
          <w:bCs/>
          <w:kern w:val="0"/>
          <w:szCs w:val="21"/>
          <w:lang w:val="zh-CN"/>
        </w:rPr>
        <w:t>本合同，对已完成的</w:t>
      </w:r>
      <w:r>
        <w:rPr>
          <w:rFonts w:ascii="宋体" w:hAnsi="宋体" w:cs="宋体" w:hint="eastAsia"/>
          <w:bCs/>
          <w:kern w:val="0"/>
          <w:szCs w:val="21"/>
        </w:rPr>
        <w:t>合同内容</w:t>
      </w:r>
      <w:r>
        <w:rPr>
          <w:rFonts w:ascii="宋体" w:hAnsi="宋体" w:cs="宋体" w:hint="eastAsia"/>
          <w:bCs/>
          <w:kern w:val="0"/>
          <w:szCs w:val="21"/>
          <w:lang w:val="zh-CN"/>
        </w:rPr>
        <w:t>进行结算，</w:t>
      </w:r>
      <w:r>
        <w:rPr>
          <w:rFonts w:ascii="宋体" w:hAnsi="宋体" w:cs="宋体" w:hint="eastAsia"/>
          <w:bCs/>
          <w:kern w:val="0"/>
          <w:szCs w:val="21"/>
        </w:rPr>
        <w:t>并</w:t>
      </w:r>
      <w:r>
        <w:rPr>
          <w:rFonts w:ascii="宋体" w:hAnsi="宋体" w:cs="宋体" w:hint="eastAsia"/>
          <w:bCs/>
          <w:kern w:val="0"/>
          <w:szCs w:val="21"/>
          <w:lang w:val="zh-CN"/>
        </w:rPr>
        <w:t>重新组织招标。</w:t>
      </w:r>
    </w:p>
    <w:p w14:paraId="6AB34F66"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69" w:name="_Toc8620"/>
      <w:bookmarkStart w:id="670" w:name="_Toc296503147"/>
      <w:bookmarkStart w:id="671" w:name="_Toc337558841"/>
      <w:bookmarkStart w:id="672" w:name="_Toc351203627"/>
      <w:bookmarkStart w:id="673" w:name="_Toc296346648"/>
      <w:bookmarkEnd w:id="668"/>
      <w:r>
        <w:rPr>
          <w:rFonts w:ascii="宋体" w:hAnsi="宋体"/>
          <w:b/>
          <w:bCs/>
          <w:szCs w:val="21"/>
          <w:lang w:val="zh-CN"/>
        </w:rPr>
        <w:t xml:space="preserve">18. </w:t>
      </w:r>
      <w:r>
        <w:rPr>
          <w:rFonts w:ascii="宋体" w:hAnsi="宋体" w:hint="eastAsia"/>
          <w:b/>
          <w:bCs/>
          <w:szCs w:val="21"/>
          <w:lang w:val="zh-CN"/>
        </w:rPr>
        <w:t>争议解决</w:t>
      </w:r>
      <w:bookmarkEnd w:id="669"/>
    </w:p>
    <w:p w14:paraId="7BF9F489" w14:textId="77777777" w:rsidR="00961528" w:rsidRDefault="00000000">
      <w:pPr>
        <w:spacing w:line="360" w:lineRule="auto"/>
        <w:ind w:firstLine="420"/>
        <w:rPr>
          <w:rFonts w:ascii="宋体" w:hAnsi="宋体" w:cs="宋体" w:hint="eastAsia"/>
          <w:kern w:val="0"/>
          <w:szCs w:val="21"/>
          <w:lang w:val="zh-CN"/>
        </w:rPr>
      </w:pPr>
      <w:r>
        <w:rPr>
          <w:rFonts w:ascii="宋体" w:hAnsi="宋体"/>
          <w:szCs w:val="22"/>
        </w:rPr>
        <w:t>18.1</w:t>
      </w:r>
      <w:r>
        <w:rPr>
          <w:szCs w:val="22"/>
        </w:rPr>
        <w:t xml:space="preserve"> </w:t>
      </w:r>
      <w:r>
        <w:rPr>
          <w:rFonts w:hint="eastAsia"/>
          <w:szCs w:val="22"/>
        </w:rPr>
        <w:t>除本协议专用合同条款另有约定外，本合同履行中若发生争议，双方应友好协商解决；协商不成时，</w:t>
      </w:r>
      <w:r>
        <w:rPr>
          <w:rFonts w:ascii="宋体" w:hAnsi="宋体" w:cs="宋体" w:hint="eastAsia"/>
          <w:kern w:val="0"/>
          <w:szCs w:val="21"/>
          <w:lang w:val="zh-CN"/>
        </w:rPr>
        <w:t>合同当事人可以向发包人所在地有管辖权的人民法院起诉。</w:t>
      </w:r>
    </w:p>
    <w:p w14:paraId="3F272EF8" w14:textId="77777777" w:rsidR="00961528" w:rsidRDefault="00000000">
      <w:pPr>
        <w:spacing w:line="360" w:lineRule="auto"/>
        <w:ind w:firstLine="420"/>
        <w:rPr>
          <w:rFonts w:ascii="宋体" w:hAnsi="宋体" w:cs="宋体" w:hint="eastAsia"/>
          <w:kern w:val="0"/>
          <w:szCs w:val="21"/>
          <w:lang w:val="zh-CN"/>
        </w:rPr>
      </w:pPr>
      <w:bookmarkStart w:id="674" w:name="_Toc351203631"/>
      <w:bookmarkStart w:id="675" w:name="_Toc337558845"/>
      <w:bookmarkStart w:id="676" w:name="_Toc296346653"/>
      <w:bookmarkStart w:id="677" w:name="_Toc296503152"/>
      <w:bookmarkEnd w:id="670"/>
      <w:bookmarkEnd w:id="671"/>
      <w:bookmarkEnd w:id="672"/>
      <w:bookmarkEnd w:id="673"/>
      <w:r>
        <w:rPr>
          <w:rFonts w:ascii="宋体" w:hAnsi="宋体" w:cs="宋体" w:hint="eastAsia"/>
          <w:szCs w:val="21"/>
          <w:lang w:val="zh-CN"/>
        </w:rPr>
        <w:t>18.</w:t>
      </w:r>
      <w:bookmarkEnd w:id="674"/>
      <w:bookmarkEnd w:id="675"/>
      <w:bookmarkEnd w:id="676"/>
      <w:bookmarkEnd w:id="677"/>
      <w:r>
        <w:rPr>
          <w:rFonts w:ascii="宋体" w:hAnsi="宋体" w:cs="宋体"/>
          <w:szCs w:val="21"/>
          <w:lang w:val="zh-CN"/>
        </w:rPr>
        <w:t>2</w:t>
      </w:r>
      <w:r>
        <w:rPr>
          <w:rFonts w:ascii="宋体" w:hAnsi="宋体" w:cs="宋体" w:hint="eastAsia"/>
          <w:szCs w:val="21"/>
          <w:lang w:val="zh-CN"/>
        </w:rPr>
        <w:t xml:space="preserve"> </w:t>
      </w:r>
      <w:r>
        <w:rPr>
          <w:rFonts w:ascii="宋体" w:hAnsi="宋体" w:cs="宋体" w:hint="eastAsia"/>
          <w:kern w:val="0"/>
          <w:szCs w:val="21"/>
          <w:lang w:val="zh-CN"/>
        </w:rPr>
        <w:t>合同有关争议解决的条款具有独立性。合同的变更、解除、终止、无效或者被撤销，均不影响其效力。</w:t>
      </w:r>
    </w:p>
    <w:p w14:paraId="5D41BC08"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78" w:name="_Toc24671"/>
      <w:bookmarkStart w:id="679" w:name="_Toc37167350"/>
      <w:r>
        <w:rPr>
          <w:rFonts w:ascii="宋体" w:hAnsi="宋体" w:hint="eastAsia"/>
          <w:b/>
          <w:bCs/>
          <w:szCs w:val="21"/>
          <w:lang w:val="zh-CN"/>
        </w:rPr>
        <w:t>1</w:t>
      </w:r>
      <w:r>
        <w:rPr>
          <w:rFonts w:ascii="宋体" w:hAnsi="宋体"/>
          <w:b/>
          <w:bCs/>
          <w:szCs w:val="21"/>
          <w:lang w:val="zh-CN"/>
        </w:rPr>
        <w:t>9.</w:t>
      </w:r>
      <w:r>
        <w:rPr>
          <w:rFonts w:ascii="宋体" w:hAnsi="宋体" w:hint="eastAsia"/>
          <w:b/>
          <w:bCs/>
          <w:szCs w:val="21"/>
          <w:lang w:val="zh-CN"/>
        </w:rPr>
        <w:t>附件</w:t>
      </w:r>
      <w:bookmarkEnd w:id="678"/>
      <w:bookmarkEnd w:id="679"/>
    </w:p>
    <w:p w14:paraId="3DD753E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本合同附件为本合同必要的组成部分。</w:t>
      </w:r>
    </w:p>
    <w:p w14:paraId="08B99178" w14:textId="77777777" w:rsidR="00961528" w:rsidRDefault="00000000">
      <w:pPr>
        <w:keepNext/>
        <w:keepLines/>
        <w:pageBreakBefore/>
        <w:spacing w:line="360" w:lineRule="auto"/>
        <w:jc w:val="center"/>
        <w:outlineLvl w:val="0"/>
        <w:rPr>
          <w:rFonts w:ascii="宋体" w:hAnsi="宋体" w:hint="eastAsia"/>
          <w:b/>
          <w:bCs/>
          <w:szCs w:val="21"/>
          <w:lang w:val="zh-CN"/>
        </w:rPr>
      </w:pPr>
      <w:bookmarkStart w:id="680" w:name="_Toc32431"/>
      <w:bookmarkStart w:id="681" w:name="_Toc37167351"/>
      <w:r>
        <w:rPr>
          <w:rFonts w:ascii="宋体" w:hAnsi="宋体" w:hint="eastAsia"/>
          <w:b/>
          <w:bCs/>
          <w:szCs w:val="21"/>
          <w:lang w:val="zh-CN"/>
        </w:rPr>
        <w:lastRenderedPageBreak/>
        <w:t>第三部分 专用合同条款</w:t>
      </w:r>
      <w:bookmarkEnd w:id="680"/>
      <w:bookmarkEnd w:id="681"/>
    </w:p>
    <w:p w14:paraId="520E5AF2"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82" w:name="_Toc13186"/>
      <w:bookmarkStart w:id="683" w:name="_Toc37167354"/>
      <w:bookmarkStart w:id="684" w:name="_Toc31482"/>
      <w:bookmarkStart w:id="685" w:name="_Hlk528850667"/>
      <w:r>
        <w:rPr>
          <w:rFonts w:ascii="宋体" w:hAnsi="宋体" w:hint="eastAsia"/>
          <w:b/>
          <w:bCs/>
          <w:szCs w:val="21"/>
          <w:lang w:val="zh-CN"/>
        </w:rPr>
        <w:t>1.一般约定</w:t>
      </w:r>
    </w:p>
    <w:p w14:paraId="0BC3D228" w14:textId="77777777" w:rsidR="00961528" w:rsidRDefault="00000000">
      <w:pPr>
        <w:keepNext/>
        <w:keepLines/>
        <w:spacing w:line="360" w:lineRule="auto"/>
        <w:ind w:firstLineChars="200" w:firstLine="420"/>
        <w:rPr>
          <w:rFonts w:ascii="宋体" w:hAnsi="宋体" w:hint="eastAsia"/>
          <w:szCs w:val="21"/>
          <w:lang w:val="zh-CN"/>
        </w:rPr>
      </w:pPr>
      <w:r>
        <w:rPr>
          <w:rFonts w:ascii="宋体" w:hAnsi="宋体" w:hint="eastAsia"/>
          <w:szCs w:val="21"/>
          <w:lang w:val="zh-CN"/>
        </w:rPr>
        <w:t xml:space="preserve"> </w:t>
      </w:r>
      <w:r>
        <w:rPr>
          <w:rFonts w:ascii="宋体" w:hAnsi="宋体" w:hint="eastAsia"/>
          <w:szCs w:val="21"/>
        </w:rPr>
        <w:t>关于一般约定</w:t>
      </w:r>
      <w:r>
        <w:rPr>
          <w:rFonts w:ascii="宋体" w:hAnsi="宋体" w:hint="eastAsia"/>
          <w:szCs w:val="21"/>
          <w:lang w:val="zh-CN"/>
        </w:rPr>
        <w:t>的</w:t>
      </w:r>
      <w:r>
        <w:rPr>
          <w:rFonts w:ascii="宋体" w:hAnsi="宋体" w:hint="eastAsia"/>
          <w:szCs w:val="21"/>
        </w:rPr>
        <w:t>其他补充：</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rPr>
        <w:t>/</w:t>
      </w:r>
      <w:r>
        <w:rPr>
          <w:rFonts w:ascii="宋体" w:hAnsi="宋体"/>
          <w:szCs w:val="21"/>
          <w:u w:val="single"/>
          <w:lang w:val="zh-CN"/>
        </w:rPr>
        <w:t xml:space="preserve">                          </w:t>
      </w:r>
      <w:r>
        <w:rPr>
          <w:rFonts w:ascii="宋体" w:hAnsi="宋体" w:hint="eastAsia"/>
          <w:szCs w:val="21"/>
          <w:lang w:val="zh-CN"/>
        </w:rPr>
        <w:t>。</w:t>
      </w:r>
    </w:p>
    <w:p w14:paraId="7261ECA5" w14:textId="77777777" w:rsidR="00961528" w:rsidRDefault="00000000">
      <w:pPr>
        <w:keepNext/>
        <w:keepLines/>
        <w:spacing w:line="360" w:lineRule="auto"/>
        <w:ind w:firstLineChars="200" w:firstLine="422"/>
        <w:outlineLvl w:val="1"/>
        <w:rPr>
          <w:rFonts w:ascii="宋体" w:hAnsi="宋体" w:hint="eastAsia"/>
          <w:b/>
          <w:bCs/>
          <w:szCs w:val="21"/>
          <w:lang w:val="zh-CN"/>
        </w:rPr>
      </w:pPr>
      <w:r>
        <w:rPr>
          <w:rFonts w:ascii="宋体" w:hAnsi="宋体"/>
          <w:b/>
          <w:bCs/>
          <w:szCs w:val="21"/>
          <w:lang w:val="zh-CN"/>
        </w:rPr>
        <w:t>2</w:t>
      </w:r>
      <w:r>
        <w:rPr>
          <w:rFonts w:ascii="宋体" w:hAnsi="宋体" w:hint="eastAsia"/>
          <w:b/>
          <w:bCs/>
          <w:szCs w:val="21"/>
          <w:lang w:val="zh-CN"/>
        </w:rPr>
        <w:t>.发包人</w:t>
      </w:r>
      <w:bookmarkEnd w:id="682"/>
    </w:p>
    <w:p w14:paraId="31C064E9" w14:textId="77777777" w:rsidR="00961528" w:rsidRDefault="00000000">
      <w:pPr>
        <w:keepNext/>
        <w:keepLines/>
        <w:spacing w:line="360" w:lineRule="auto"/>
        <w:ind w:firstLineChars="200" w:firstLine="422"/>
        <w:outlineLvl w:val="2"/>
        <w:rPr>
          <w:b/>
          <w:bCs/>
          <w:szCs w:val="21"/>
        </w:rPr>
      </w:pPr>
      <w:r>
        <w:rPr>
          <w:rFonts w:ascii="宋体" w:hAnsi="宋体"/>
          <w:b/>
          <w:bCs/>
          <w:szCs w:val="21"/>
        </w:rPr>
        <w:t xml:space="preserve">2.2 </w:t>
      </w:r>
      <w:r>
        <w:rPr>
          <w:rFonts w:ascii="宋体" w:hAnsi="宋体" w:hint="eastAsia"/>
          <w:b/>
          <w:bCs/>
          <w:szCs w:val="21"/>
        </w:rPr>
        <w:t>发包人代表</w:t>
      </w:r>
    </w:p>
    <w:p w14:paraId="3CEC18EF" w14:textId="77777777" w:rsidR="00961528" w:rsidRDefault="00000000">
      <w:pPr>
        <w:keepNext/>
        <w:keepLines/>
        <w:spacing w:line="360" w:lineRule="auto"/>
        <w:ind w:firstLineChars="200" w:firstLine="420"/>
        <w:rPr>
          <w:rFonts w:ascii="宋体" w:hAnsi="宋体" w:hint="eastAsia"/>
          <w:szCs w:val="21"/>
          <w:lang w:val="zh-CN"/>
        </w:rPr>
      </w:pPr>
      <w:bookmarkStart w:id="686" w:name="_Toc8851"/>
      <w:r>
        <w:rPr>
          <w:rFonts w:ascii="宋体" w:hAnsi="宋体" w:hint="eastAsia"/>
          <w:szCs w:val="21"/>
        </w:rPr>
        <w:t>关于发包人代表</w:t>
      </w:r>
      <w:r>
        <w:rPr>
          <w:rFonts w:ascii="宋体" w:hAnsi="宋体" w:hint="eastAsia"/>
          <w:szCs w:val="21"/>
          <w:lang w:val="zh-CN"/>
        </w:rPr>
        <w:t>的</w:t>
      </w:r>
      <w:r>
        <w:rPr>
          <w:rFonts w:ascii="宋体" w:hAnsi="宋体" w:hint="eastAsia"/>
          <w:szCs w:val="21"/>
        </w:rPr>
        <w:t>其他约定：</w:t>
      </w:r>
      <w:r>
        <w:rPr>
          <w:rFonts w:ascii="宋体" w:hAnsi="宋体" w:hint="eastAsia"/>
          <w:szCs w:val="21"/>
          <w:u w:val="single"/>
          <w:lang w:val="zh-CN"/>
        </w:rPr>
        <w:t xml:space="preserve"> </w:t>
      </w:r>
      <w:r>
        <w:rPr>
          <w:rFonts w:ascii="宋体" w:hAnsi="宋体" w:hint="eastAsia"/>
          <w:szCs w:val="21"/>
          <w:u w:val="single"/>
        </w:rPr>
        <w:t>/</w:t>
      </w:r>
      <w:r>
        <w:rPr>
          <w:rFonts w:ascii="宋体" w:hAnsi="宋体"/>
          <w:szCs w:val="21"/>
          <w:u w:val="single"/>
          <w:lang w:val="zh-CN"/>
        </w:rPr>
        <w:t xml:space="preserve">                           </w:t>
      </w:r>
      <w:r>
        <w:rPr>
          <w:rFonts w:ascii="宋体" w:hAnsi="宋体" w:hint="eastAsia"/>
          <w:szCs w:val="21"/>
          <w:lang w:val="zh-CN"/>
        </w:rPr>
        <w:t>。</w:t>
      </w:r>
      <w:bookmarkEnd w:id="686"/>
    </w:p>
    <w:p w14:paraId="48855DF1" w14:textId="77777777" w:rsidR="00961528" w:rsidRDefault="00000000">
      <w:pPr>
        <w:keepNext/>
        <w:keepLines/>
        <w:spacing w:line="360" w:lineRule="auto"/>
        <w:ind w:firstLineChars="200" w:firstLine="422"/>
        <w:outlineLvl w:val="1"/>
        <w:rPr>
          <w:rFonts w:ascii="宋体" w:hAnsi="宋体" w:hint="eastAsia"/>
          <w:b/>
          <w:bCs/>
          <w:szCs w:val="21"/>
          <w:lang w:val="zh-CN"/>
        </w:rPr>
      </w:pPr>
      <w:r>
        <w:rPr>
          <w:rFonts w:ascii="宋体" w:hAnsi="宋体" w:hint="eastAsia"/>
          <w:b/>
          <w:bCs/>
          <w:szCs w:val="21"/>
          <w:lang w:val="zh-CN"/>
        </w:rPr>
        <w:t>3</w:t>
      </w:r>
      <w:r>
        <w:rPr>
          <w:rFonts w:ascii="宋体" w:hAnsi="宋体"/>
          <w:b/>
          <w:bCs/>
          <w:szCs w:val="21"/>
          <w:lang w:val="zh-CN"/>
        </w:rPr>
        <w:t>.</w:t>
      </w:r>
      <w:r>
        <w:rPr>
          <w:rFonts w:ascii="宋体" w:hAnsi="宋体" w:hint="eastAsia"/>
          <w:b/>
          <w:bCs/>
          <w:szCs w:val="21"/>
          <w:lang w:val="zh-CN"/>
        </w:rPr>
        <w:t>设计人</w:t>
      </w:r>
      <w:bookmarkEnd w:id="683"/>
      <w:bookmarkEnd w:id="684"/>
    </w:p>
    <w:p w14:paraId="3F71CD94" w14:textId="77777777" w:rsidR="00961528" w:rsidRDefault="00000000">
      <w:pPr>
        <w:keepNext/>
        <w:keepLines/>
        <w:spacing w:line="360" w:lineRule="auto"/>
        <w:ind w:firstLineChars="200" w:firstLine="420"/>
        <w:rPr>
          <w:rFonts w:ascii="宋体" w:hAnsi="宋体" w:hint="eastAsia"/>
          <w:szCs w:val="21"/>
          <w:lang w:val="zh-CN"/>
        </w:rPr>
      </w:pPr>
      <w:r>
        <w:rPr>
          <w:rFonts w:ascii="宋体" w:hAnsi="宋体" w:hint="eastAsia"/>
          <w:szCs w:val="21"/>
          <w:lang w:val="zh-CN"/>
        </w:rPr>
        <w:t xml:space="preserve">3.1 </w:t>
      </w:r>
      <w:r>
        <w:rPr>
          <w:rFonts w:ascii="宋体" w:hAnsi="宋体" w:hint="eastAsia"/>
          <w:szCs w:val="21"/>
        </w:rPr>
        <w:t>关于</w:t>
      </w:r>
      <w:r>
        <w:rPr>
          <w:rFonts w:ascii="宋体" w:hAnsi="宋体" w:hint="eastAsia"/>
          <w:szCs w:val="21"/>
          <w:lang w:val="zh-CN"/>
        </w:rPr>
        <w:t>设计人权利义务的</w:t>
      </w:r>
      <w:r>
        <w:rPr>
          <w:rFonts w:ascii="宋体" w:hAnsi="宋体" w:hint="eastAsia"/>
          <w:szCs w:val="21"/>
        </w:rPr>
        <w:t>其他约定：</w:t>
      </w:r>
      <w:r>
        <w:rPr>
          <w:rFonts w:ascii="宋体" w:hAnsi="宋体" w:hint="eastAsia"/>
          <w:szCs w:val="21"/>
          <w:u w:val="single"/>
          <w:lang w:val="zh-CN"/>
        </w:rPr>
        <w:t xml:space="preserve"> </w:t>
      </w:r>
      <w:r>
        <w:rPr>
          <w:rFonts w:ascii="宋体" w:hAnsi="宋体" w:hint="eastAsia"/>
          <w:szCs w:val="21"/>
          <w:u w:val="single"/>
        </w:rPr>
        <w:t>/</w:t>
      </w:r>
      <w:r>
        <w:rPr>
          <w:rFonts w:ascii="宋体" w:hAnsi="宋体"/>
          <w:szCs w:val="21"/>
          <w:u w:val="single"/>
          <w:lang w:val="zh-CN"/>
        </w:rPr>
        <w:t xml:space="preserve">                           </w:t>
      </w:r>
      <w:r>
        <w:rPr>
          <w:rFonts w:ascii="宋体" w:hAnsi="宋体" w:hint="eastAsia"/>
          <w:szCs w:val="21"/>
          <w:lang w:val="zh-CN"/>
        </w:rPr>
        <w:t>。</w:t>
      </w:r>
    </w:p>
    <w:p w14:paraId="0BE8773E" w14:textId="77777777" w:rsidR="00961528" w:rsidRDefault="00000000">
      <w:pPr>
        <w:keepNext/>
        <w:keepLines/>
        <w:spacing w:line="360" w:lineRule="auto"/>
        <w:ind w:firstLineChars="200" w:firstLine="422"/>
        <w:outlineLvl w:val="2"/>
        <w:rPr>
          <w:rFonts w:ascii="宋体" w:hAnsi="宋体" w:hint="eastAsia"/>
          <w:b/>
          <w:bCs/>
          <w:szCs w:val="21"/>
        </w:rPr>
      </w:pPr>
      <w:r>
        <w:rPr>
          <w:rFonts w:ascii="宋体" w:hAnsi="宋体" w:hint="eastAsia"/>
          <w:b/>
          <w:bCs/>
          <w:szCs w:val="21"/>
        </w:rPr>
        <w:t>3.2 设计人员组成</w:t>
      </w:r>
    </w:p>
    <w:p w14:paraId="70333C25" w14:textId="77777777" w:rsidR="00961528" w:rsidRDefault="00000000">
      <w:pPr>
        <w:keepNext/>
        <w:keepLines/>
        <w:spacing w:line="360" w:lineRule="auto"/>
        <w:ind w:firstLineChars="200" w:firstLine="422"/>
        <w:outlineLvl w:val="3"/>
        <w:rPr>
          <w:rFonts w:ascii="宋体" w:hAnsi="宋体" w:hint="eastAsia"/>
          <w:b/>
          <w:bCs/>
          <w:szCs w:val="21"/>
        </w:rPr>
      </w:pPr>
      <w:r>
        <w:rPr>
          <w:rFonts w:ascii="宋体" w:hAnsi="宋体"/>
          <w:b/>
          <w:bCs/>
          <w:szCs w:val="21"/>
        </w:rPr>
        <w:t>3.</w:t>
      </w:r>
      <w:r>
        <w:rPr>
          <w:rFonts w:ascii="宋体" w:hAnsi="宋体" w:hint="eastAsia"/>
          <w:b/>
          <w:bCs/>
          <w:szCs w:val="21"/>
        </w:rPr>
        <w:t xml:space="preserve">2.2 </w:t>
      </w:r>
      <w:r>
        <w:rPr>
          <w:rFonts w:ascii="宋体" w:hAnsi="宋体" w:cs="宋体" w:hint="eastAsia"/>
          <w:b/>
          <w:bCs/>
          <w:szCs w:val="21"/>
        </w:rPr>
        <w:t>项目负责人、主创设计师（如有）、各专业负责人</w:t>
      </w:r>
    </w:p>
    <w:p w14:paraId="7897413D" w14:textId="77777777" w:rsidR="00961528" w:rsidRDefault="00000000">
      <w:pPr>
        <w:keepNext/>
        <w:keepLines/>
        <w:spacing w:line="360" w:lineRule="auto"/>
        <w:ind w:firstLineChars="200" w:firstLine="420"/>
        <w:rPr>
          <w:rFonts w:ascii="宋体" w:hAnsi="宋体" w:hint="eastAsia"/>
          <w:szCs w:val="21"/>
        </w:rPr>
      </w:pPr>
      <w:r>
        <w:rPr>
          <w:rFonts w:ascii="宋体" w:hAnsi="宋体" w:hint="eastAsia"/>
          <w:szCs w:val="21"/>
        </w:rPr>
        <w:t>对于本</w:t>
      </w:r>
      <w:proofErr w:type="gramStart"/>
      <w:r>
        <w:rPr>
          <w:rFonts w:ascii="宋体" w:hAnsi="宋体" w:hint="eastAsia"/>
          <w:szCs w:val="21"/>
        </w:rPr>
        <w:t>项目项目</w:t>
      </w:r>
      <w:proofErr w:type="gramEnd"/>
      <w:r>
        <w:rPr>
          <w:rFonts w:ascii="宋体" w:hAnsi="宋体" w:hint="eastAsia"/>
          <w:szCs w:val="21"/>
        </w:rPr>
        <w:t>负责人，发包人还有如下要求：</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p>
    <w:p w14:paraId="5DAEAD48" w14:textId="77777777" w:rsidR="00961528" w:rsidRDefault="00000000">
      <w:pPr>
        <w:spacing w:line="360" w:lineRule="auto"/>
        <w:ind w:firstLineChars="200" w:firstLine="420"/>
        <w:jc w:val="left"/>
        <w:rPr>
          <w:rFonts w:ascii="宋体" w:hAnsi="宋体" w:hint="eastAsia"/>
          <w:szCs w:val="21"/>
          <w:lang w:val="zh-CN"/>
        </w:rPr>
      </w:pPr>
      <w:r>
        <w:rPr>
          <w:rFonts w:ascii="宋体" w:hAnsi="宋体" w:hint="eastAsia"/>
          <w:szCs w:val="21"/>
        </w:rPr>
        <w:t>对于本项目主创设计师，发包人还有如下要求：</w:t>
      </w:r>
      <w:r>
        <w:rPr>
          <w:rFonts w:ascii="宋体" w:hAnsi="宋体" w:hint="eastAsia"/>
          <w:szCs w:val="21"/>
          <w:u w:val="single"/>
          <w:lang w:val="zh-CN"/>
        </w:rPr>
        <w:t xml:space="preserve"> </w:t>
      </w:r>
      <w:r>
        <w:rPr>
          <w:rFonts w:ascii="宋体" w:hAnsi="宋体" w:hint="eastAsia"/>
          <w:szCs w:val="21"/>
          <w:u w:val="single"/>
        </w:rPr>
        <w:t>/</w:t>
      </w:r>
      <w:r>
        <w:rPr>
          <w:rFonts w:ascii="宋体" w:hAnsi="宋体"/>
          <w:szCs w:val="21"/>
          <w:u w:val="single"/>
          <w:lang w:val="zh-CN"/>
        </w:rPr>
        <w:t xml:space="preserve">                           </w:t>
      </w:r>
      <w:r>
        <w:rPr>
          <w:rFonts w:ascii="宋体" w:hAnsi="宋体" w:hint="eastAsia"/>
          <w:szCs w:val="21"/>
          <w:lang w:val="zh-CN"/>
        </w:rPr>
        <w:t>。</w:t>
      </w:r>
    </w:p>
    <w:p w14:paraId="113A8132" w14:textId="77777777" w:rsidR="00961528" w:rsidRDefault="00000000">
      <w:pPr>
        <w:spacing w:line="360" w:lineRule="auto"/>
        <w:ind w:firstLineChars="200" w:firstLine="420"/>
        <w:jc w:val="left"/>
        <w:rPr>
          <w:rFonts w:ascii="宋体" w:hAnsi="宋体" w:hint="eastAsia"/>
          <w:szCs w:val="21"/>
          <w:lang w:val="zh-CN"/>
        </w:rPr>
      </w:pPr>
      <w:r>
        <w:rPr>
          <w:rFonts w:ascii="宋体" w:hAnsi="宋体" w:hint="eastAsia"/>
          <w:szCs w:val="21"/>
        </w:rPr>
        <w:t>对于本项目各专业负责人，发包人还有如下要求：/</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lang w:val="zh-CN"/>
        </w:rPr>
        <w:t>。</w:t>
      </w:r>
    </w:p>
    <w:p w14:paraId="0C7B0D12" w14:textId="77777777" w:rsidR="00961528" w:rsidRDefault="00000000">
      <w:pPr>
        <w:keepNext/>
        <w:keepLines/>
        <w:spacing w:line="360" w:lineRule="auto"/>
        <w:ind w:firstLineChars="200" w:firstLine="422"/>
        <w:outlineLvl w:val="2"/>
        <w:rPr>
          <w:rFonts w:ascii="宋体" w:hAnsi="宋体" w:hint="eastAsia"/>
          <w:b/>
          <w:bCs/>
          <w:szCs w:val="21"/>
        </w:rPr>
      </w:pPr>
      <w:r>
        <w:rPr>
          <w:rFonts w:ascii="宋体" w:hAnsi="宋体" w:hint="eastAsia"/>
          <w:b/>
          <w:bCs/>
          <w:szCs w:val="21"/>
        </w:rPr>
        <w:t>3.3 设计人员更换</w:t>
      </w:r>
    </w:p>
    <w:p w14:paraId="67B11DF7" w14:textId="77777777" w:rsidR="00961528" w:rsidRDefault="00000000">
      <w:pPr>
        <w:spacing w:line="360" w:lineRule="auto"/>
        <w:ind w:firstLine="420"/>
        <w:jc w:val="left"/>
        <w:rPr>
          <w:rFonts w:ascii="宋体" w:hAnsi="宋体" w:hint="eastAsia"/>
          <w:szCs w:val="21"/>
        </w:rPr>
      </w:pPr>
      <w:r>
        <w:rPr>
          <w:rFonts w:ascii="宋体" w:hAnsi="宋体" w:hint="eastAsia"/>
          <w:szCs w:val="21"/>
        </w:rPr>
        <w:t>关于设计人员更换</w:t>
      </w:r>
      <w:r>
        <w:rPr>
          <w:rFonts w:ascii="宋体" w:hAnsi="宋体" w:hint="eastAsia"/>
          <w:szCs w:val="21"/>
          <w:lang w:val="zh-CN"/>
        </w:rPr>
        <w:t>的</w:t>
      </w:r>
      <w:r>
        <w:rPr>
          <w:rFonts w:ascii="宋体" w:hAnsi="宋体" w:hint="eastAsia"/>
          <w:szCs w:val="21"/>
        </w:rPr>
        <w:t>其他约定：</w:t>
      </w:r>
      <w:r>
        <w:rPr>
          <w:rFonts w:ascii="宋体" w:hAnsi="宋体" w:hint="eastAsia"/>
          <w:szCs w:val="21"/>
          <w:u w:val="single"/>
          <w:lang w:val="zh-CN"/>
        </w:rPr>
        <w:t>设计文件经三次以上（含本数）修改仍不满足发包人要求的，发包人有权要求设计人更换设计团队组成人员或设计团队</w:t>
      </w:r>
      <w:r>
        <w:rPr>
          <w:rFonts w:ascii="宋体" w:hAnsi="宋体" w:hint="eastAsia"/>
          <w:szCs w:val="21"/>
          <w:lang w:val="zh-CN"/>
        </w:rPr>
        <w:t>。</w:t>
      </w:r>
    </w:p>
    <w:p w14:paraId="10D76FF0" w14:textId="77777777" w:rsidR="00961528" w:rsidRDefault="00000000">
      <w:pPr>
        <w:keepNext/>
        <w:keepLines/>
        <w:spacing w:line="360" w:lineRule="auto"/>
        <w:ind w:firstLineChars="200" w:firstLine="422"/>
        <w:outlineLvl w:val="2"/>
        <w:rPr>
          <w:rFonts w:ascii="宋体" w:hAnsi="宋体" w:hint="eastAsia"/>
          <w:b/>
          <w:bCs/>
          <w:szCs w:val="21"/>
          <w:lang w:val="zh-CN"/>
        </w:rPr>
      </w:pPr>
      <w:r>
        <w:rPr>
          <w:rFonts w:ascii="宋体" w:hAnsi="宋体"/>
          <w:b/>
          <w:bCs/>
          <w:szCs w:val="21"/>
          <w:lang w:val="zh-CN"/>
        </w:rPr>
        <w:t xml:space="preserve">3.4 </w:t>
      </w:r>
      <w:r>
        <w:rPr>
          <w:rFonts w:ascii="宋体" w:hAnsi="宋体" w:hint="eastAsia"/>
          <w:b/>
          <w:bCs/>
          <w:szCs w:val="21"/>
          <w:lang w:val="zh-CN"/>
        </w:rPr>
        <w:t>设计分包</w:t>
      </w:r>
    </w:p>
    <w:p w14:paraId="33EE108C"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3.4.6 关于本合同设计分包</w:t>
      </w:r>
      <w:r>
        <w:rPr>
          <w:rFonts w:ascii="宋体" w:hAnsi="宋体" w:hint="eastAsia"/>
          <w:szCs w:val="21"/>
          <w:lang w:val="zh-CN"/>
        </w:rPr>
        <w:t>还有如下要求：</w:t>
      </w:r>
    </w:p>
    <w:p w14:paraId="4EFD93D7" w14:textId="77777777" w:rsidR="00961528" w:rsidRDefault="00000000">
      <w:pPr>
        <w:spacing w:line="360" w:lineRule="auto"/>
        <w:ind w:firstLineChars="200" w:firstLine="420"/>
        <w:jc w:val="left"/>
        <w:rPr>
          <w:rFonts w:ascii="宋体" w:hAnsi="宋体" w:hint="eastAsia"/>
          <w:szCs w:val="21"/>
          <w:lang w:val="zh-CN"/>
        </w:rPr>
      </w:pPr>
      <w:r>
        <w:rPr>
          <w:rFonts w:ascii="宋体" w:hAnsi="宋体" w:hint="eastAsia"/>
          <w:szCs w:val="21"/>
          <w:lang w:val="zh-CN"/>
        </w:rPr>
        <w:t>（</w:t>
      </w:r>
      <w:r>
        <w:rPr>
          <w:rFonts w:ascii="宋体" w:hAnsi="宋体" w:hint="eastAsia"/>
          <w:szCs w:val="21"/>
        </w:rPr>
        <w:t>1</w:t>
      </w:r>
      <w:r>
        <w:rPr>
          <w:rFonts w:ascii="宋体" w:hAnsi="宋体" w:hint="eastAsia"/>
          <w:szCs w:val="21"/>
          <w:lang w:val="zh-CN"/>
        </w:rPr>
        <w:t>）设计人在签订专项分包合同前，应将备选分包单位名称、规模、企业及设计团队业绩、设计团队人员组成、分包合同主要技术条款等内容向发包人报备。分包合同签订后，设计人应按发包人要求提交分包人项目负责人、专业负责人的基本信息等资料。</w:t>
      </w:r>
    </w:p>
    <w:p w14:paraId="711D75CB" w14:textId="77777777" w:rsidR="00961528" w:rsidRDefault="00000000">
      <w:pPr>
        <w:spacing w:line="360" w:lineRule="auto"/>
        <w:ind w:firstLineChars="200" w:firstLine="420"/>
        <w:jc w:val="left"/>
        <w:rPr>
          <w:rFonts w:ascii="宋体" w:hAnsi="宋体" w:hint="eastAsia"/>
          <w:szCs w:val="21"/>
          <w:lang w:val="zh-CN"/>
        </w:rPr>
      </w:pPr>
      <w:r>
        <w:rPr>
          <w:rFonts w:ascii="宋体" w:hAnsi="宋体" w:hint="eastAsia"/>
          <w:szCs w:val="21"/>
        </w:rPr>
        <w:t>（2）其他</w:t>
      </w:r>
      <w:r>
        <w:rPr>
          <w:rFonts w:ascii="宋体" w:hAnsi="宋体" w:hint="eastAsia"/>
          <w:szCs w:val="21"/>
          <w:lang w:val="zh-CN"/>
        </w:rPr>
        <w:t>要求：</w:t>
      </w:r>
      <w:r>
        <w:rPr>
          <w:rFonts w:ascii="宋体" w:hAnsi="宋体" w:hint="eastAsia"/>
          <w:szCs w:val="21"/>
          <w:u w:val="single"/>
          <w:lang w:val="zh-CN"/>
        </w:rPr>
        <w:t xml:space="preserve">                 </w:t>
      </w:r>
      <w:r>
        <w:rPr>
          <w:rFonts w:ascii="宋体" w:hAnsi="宋体" w:hint="eastAsia"/>
          <w:szCs w:val="21"/>
          <w:u w:val="single"/>
        </w:rPr>
        <w:t>/</w:t>
      </w:r>
      <w:r>
        <w:rPr>
          <w:rFonts w:ascii="宋体" w:hAnsi="宋体"/>
          <w:szCs w:val="21"/>
          <w:u w:val="single"/>
          <w:lang w:val="zh-CN"/>
        </w:rPr>
        <w:t xml:space="preserve">      </w:t>
      </w:r>
      <w:r>
        <w:rPr>
          <w:rFonts w:ascii="宋体" w:hAnsi="宋体" w:hint="eastAsia"/>
          <w:szCs w:val="21"/>
          <w:u w:val="single"/>
          <w:lang w:val="zh-CN"/>
        </w:rPr>
        <w:t xml:space="preserve">  </w:t>
      </w:r>
      <w:r>
        <w:rPr>
          <w:rFonts w:ascii="宋体" w:hAnsi="宋体" w:hint="eastAsia"/>
          <w:szCs w:val="21"/>
          <w:lang w:val="zh-CN"/>
        </w:rPr>
        <w:t>。</w:t>
      </w:r>
    </w:p>
    <w:p w14:paraId="123CF305" w14:textId="77777777" w:rsidR="00961528" w:rsidRDefault="00000000">
      <w:pPr>
        <w:keepNext/>
        <w:keepLines/>
        <w:spacing w:line="360" w:lineRule="auto"/>
        <w:ind w:firstLineChars="200" w:firstLine="422"/>
        <w:outlineLvl w:val="2"/>
        <w:rPr>
          <w:rFonts w:ascii="宋体" w:hAnsi="宋体" w:hint="eastAsia"/>
          <w:b/>
          <w:bCs/>
          <w:szCs w:val="21"/>
        </w:rPr>
      </w:pPr>
      <w:r>
        <w:rPr>
          <w:rFonts w:ascii="宋体" w:hAnsi="宋体" w:hint="eastAsia"/>
          <w:b/>
          <w:bCs/>
          <w:szCs w:val="21"/>
        </w:rPr>
        <w:t>3.5 联合体</w:t>
      </w:r>
    </w:p>
    <w:p w14:paraId="4743CD79"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对于本项目联合体，发包人还有如下要求：</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rPr>
        <w:t>/</w:t>
      </w:r>
      <w:r>
        <w:rPr>
          <w:rFonts w:ascii="宋体" w:hAnsi="宋体"/>
          <w:szCs w:val="21"/>
          <w:u w:val="single"/>
          <w:lang w:val="zh-CN"/>
        </w:rPr>
        <w:t xml:space="preserve">                </w:t>
      </w:r>
      <w:r>
        <w:rPr>
          <w:rFonts w:ascii="宋体" w:hAnsi="宋体" w:hint="eastAsia"/>
          <w:szCs w:val="21"/>
          <w:lang w:val="zh-CN"/>
        </w:rPr>
        <w:t>。</w:t>
      </w:r>
    </w:p>
    <w:p w14:paraId="0F2E7FD0"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87" w:name="_Toc3349"/>
      <w:bookmarkStart w:id="688" w:name="_Toc37167355"/>
      <w:r>
        <w:rPr>
          <w:rFonts w:ascii="宋体" w:hAnsi="宋体" w:hint="eastAsia"/>
          <w:b/>
          <w:bCs/>
          <w:szCs w:val="21"/>
          <w:lang w:val="zh-CN"/>
        </w:rPr>
        <w:t>4</w:t>
      </w:r>
      <w:r>
        <w:rPr>
          <w:rFonts w:ascii="宋体" w:hAnsi="宋体"/>
          <w:b/>
          <w:bCs/>
          <w:szCs w:val="21"/>
          <w:lang w:val="zh-CN"/>
        </w:rPr>
        <w:t>.</w:t>
      </w:r>
      <w:r>
        <w:rPr>
          <w:rFonts w:ascii="宋体" w:hAnsi="宋体" w:hint="eastAsia"/>
          <w:b/>
          <w:bCs/>
          <w:szCs w:val="21"/>
          <w:lang w:val="zh-CN"/>
        </w:rPr>
        <w:t>设计原始资料</w:t>
      </w:r>
      <w:bookmarkEnd w:id="687"/>
      <w:bookmarkEnd w:id="688"/>
    </w:p>
    <w:p w14:paraId="05EA14C6"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4</w:t>
      </w:r>
      <w:r>
        <w:rPr>
          <w:rFonts w:ascii="宋体" w:hAnsi="宋体"/>
          <w:szCs w:val="21"/>
          <w:lang w:val="zh-CN"/>
        </w:rPr>
        <w:t xml:space="preserve">.1 </w:t>
      </w:r>
      <w:r>
        <w:rPr>
          <w:rFonts w:ascii="宋体" w:hAnsi="宋体" w:hint="eastAsia"/>
          <w:szCs w:val="21"/>
          <w:lang w:val="zh-CN"/>
        </w:rPr>
        <w:t>发包人按照本合同附件</w:t>
      </w:r>
      <w:r>
        <w:rPr>
          <w:rFonts w:ascii="宋体" w:hAnsi="宋体" w:hint="eastAsia"/>
          <w:szCs w:val="21"/>
        </w:rPr>
        <w:t>五</w:t>
      </w:r>
      <w:r>
        <w:rPr>
          <w:rFonts w:ascii="宋体" w:hAnsi="宋体" w:hint="eastAsia"/>
          <w:szCs w:val="21"/>
          <w:lang w:val="zh-CN"/>
        </w:rPr>
        <w:t>的约定向设计人提供设计原始资料、文件。</w:t>
      </w:r>
    </w:p>
    <w:p w14:paraId="002BAAFA" w14:textId="77777777" w:rsidR="00961528" w:rsidRDefault="00000000">
      <w:pPr>
        <w:spacing w:line="360" w:lineRule="auto"/>
        <w:ind w:firstLineChars="200" w:firstLine="420"/>
        <w:jc w:val="left"/>
        <w:rPr>
          <w:rFonts w:ascii="宋体" w:hAnsi="宋体" w:hint="eastAsia"/>
          <w:szCs w:val="21"/>
        </w:rPr>
      </w:pPr>
      <w:r>
        <w:rPr>
          <w:rFonts w:ascii="宋体" w:hAnsi="宋体" w:hint="eastAsia"/>
          <w:szCs w:val="21"/>
        </w:rPr>
        <w:t>当事人双方关于</w:t>
      </w:r>
      <w:r>
        <w:rPr>
          <w:rFonts w:ascii="宋体" w:hAnsi="宋体" w:hint="eastAsia"/>
          <w:szCs w:val="21"/>
          <w:lang w:val="zh-CN"/>
        </w:rPr>
        <w:t>设计原始资料</w:t>
      </w:r>
      <w:r>
        <w:rPr>
          <w:rFonts w:ascii="宋体" w:hAnsi="宋体" w:hint="eastAsia"/>
          <w:szCs w:val="21"/>
        </w:rPr>
        <w:t>的其他约定：</w:t>
      </w:r>
      <w:r>
        <w:rPr>
          <w:rFonts w:ascii="宋体" w:hAnsi="宋体" w:hint="eastAsia"/>
          <w:szCs w:val="21"/>
          <w:u w:val="single"/>
          <w:lang w:val="zh-CN"/>
        </w:rPr>
        <w:t xml:space="preserve">      </w:t>
      </w:r>
      <w:r>
        <w:rPr>
          <w:rFonts w:ascii="宋体" w:hAnsi="宋体" w:hint="eastAsia"/>
          <w:szCs w:val="21"/>
          <w:u w:val="single"/>
        </w:rPr>
        <w:t>/</w:t>
      </w:r>
      <w:r>
        <w:rPr>
          <w:rFonts w:ascii="宋体" w:hAnsi="宋体" w:hint="eastAsia"/>
          <w:szCs w:val="21"/>
          <w:u w:val="single"/>
          <w:lang w:val="zh-CN"/>
        </w:rPr>
        <w:t xml:space="preserve">                  </w:t>
      </w:r>
      <w:r>
        <w:rPr>
          <w:rFonts w:ascii="宋体" w:hAnsi="宋体" w:hint="eastAsia"/>
          <w:szCs w:val="21"/>
          <w:lang w:val="zh-CN"/>
        </w:rPr>
        <w:t>。</w:t>
      </w:r>
    </w:p>
    <w:p w14:paraId="264AF165"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89" w:name="_Toc37167356"/>
      <w:bookmarkStart w:id="690" w:name="_Toc23485"/>
      <w:r>
        <w:rPr>
          <w:rFonts w:ascii="宋体" w:hAnsi="宋体" w:hint="eastAsia"/>
          <w:b/>
          <w:bCs/>
          <w:szCs w:val="21"/>
          <w:lang w:val="zh-CN"/>
        </w:rPr>
        <w:t>5</w:t>
      </w:r>
      <w:r>
        <w:rPr>
          <w:rFonts w:ascii="宋体" w:hAnsi="宋体"/>
          <w:b/>
          <w:bCs/>
          <w:szCs w:val="21"/>
          <w:lang w:val="zh-CN"/>
        </w:rPr>
        <w:t>.</w:t>
      </w:r>
      <w:bookmarkEnd w:id="689"/>
      <w:r>
        <w:rPr>
          <w:rFonts w:ascii="宋体" w:hAnsi="宋体" w:hint="eastAsia"/>
          <w:b/>
          <w:bCs/>
          <w:szCs w:val="21"/>
          <w:lang w:val="zh-CN"/>
        </w:rPr>
        <w:t>工程设计范围、阶段</w:t>
      </w:r>
      <w:r>
        <w:rPr>
          <w:rFonts w:ascii="宋体" w:hAnsi="宋体" w:hint="eastAsia"/>
          <w:b/>
          <w:bCs/>
          <w:szCs w:val="21"/>
        </w:rPr>
        <w:t>与服务</w:t>
      </w:r>
      <w:r>
        <w:rPr>
          <w:rFonts w:ascii="宋体" w:hAnsi="宋体" w:hint="eastAsia"/>
          <w:b/>
          <w:bCs/>
          <w:szCs w:val="21"/>
          <w:lang w:val="zh-CN"/>
        </w:rPr>
        <w:t>内容</w:t>
      </w:r>
      <w:bookmarkEnd w:id="690"/>
    </w:p>
    <w:p w14:paraId="241B687E" w14:textId="77777777" w:rsidR="00961528" w:rsidRDefault="00000000">
      <w:pPr>
        <w:spacing w:line="360" w:lineRule="auto"/>
        <w:ind w:firstLine="420"/>
        <w:rPr>
          <w:rFonts w:ascii="宋体" w:hAnsi="宋体" w:hint="eastAsia"/>
          <w:b/>
          <w:bCs/>
          <w:szCs w:val="21"/>
          <w:u w:val="single"/>
          <w:lang w:val="zh-CN"/>
        </w:rPr>
      </w:pPr>
      <w:r>
        <w:rPr>
          <w:rFonts w:ascii="宋体" w:hAnsi="宋体" w:hint="eastAsia"/>
          <w:b/>
          <w:bCs/>
          <w:szCs w:val="21"/>
        </w:rPr>
        <w:t xml:space="preserve">5.2 </w:t>
      </w:r>
      <w:r>
        <w:rPr>
          <w:rFonts w:ascii="宋体" w:hAnsi="宋体" w:hint="eastAsia"/>
          <w:b/>
          <w:bCs/>
          <w:szCs w:val="21"/>
          <w:lang w:val="zh-CN"/>
        </w:rPr>
        <w:t>设计</w:t>
      </w:r>
      <w:r>
        <w:rPr>
          <w:rFonts w:ascii="宋体" w:hAnsi="宋体" w:hint="eastAsia"/>
          <w:b/>
          <w:bCs/>
          <w:szCs w:val="21"/>
        </w:rPr>
        <w:t>工作</w:t>
      </w:r>
      <w:r>
        <w:rPr>
          <w:rFonts w:ascii="宋体" w:hAnsi="宋体" w:hint="eastAsia"/>
          <w:b/>
          <w:bCs/>
          <w:szCs w:val="21"/>
          <w:lang w:val="zh-CN"/>
        </w:rPr>
        <w:t>内容（</w:t>
      </w:r>
      <w:r>
        <w:rPr>
          <w:rFonts w:ascii="宋体" w:hAnsi="宋体" w:hint="eastAsia"/>
          <w:b/>
          <w:bCs/>
          <w:szCs w:val="21"/>
        </w:rPr>
        <w:t>由项目组结合工程实际情况填写及勾选</w:t>
      </w:r>
      <w:r>
        <w:rPr>
          <w:rFonts w:ascii="宋体" w:hAnsi="宋体" w:hint="eastAsia"/>
          <w:b/>
          <w:bCs/>
          <w:szCs w:val="21"/>
          <w:lang w:val="zh-CN"/>
        </w:rPr>
        <w:t>）</w:t>
      </w:r>
    </w:p>
    <w:p w14:paraId="4A845F7F" w14:textId="77777777" w:rsidR="00961528" w:rsidRDefault="00000000">
      <w:pPr>
        <w:spacing w:line="360" w:lineRule="auto"/>
        <w:ind w:firstLine="420"/>
        <w:rPr>
          <w:rFonts w:ascii="宋体" w:hAnsi="宋体" w:hint="eastAsia"/>
          <w:szCs w:val="21"/>
          <w:u w:val="single"/>
          <w:lang w:val="zh-CN"/>
        </w:rPr>
      </w:pPr>
      <w:r>
        <w:rPr>
          <w:rFonts w:ascii="宋体" w:hAnsi="宋体" w:hint="eastAsia"/>
          <w:szCs w:val="21"/>
          <w:lang w:val="zh-CN"/>
        </w:rPr>
        <w:t>5.2.1</w:t>
      </w:r>
      <w:r>
        <w:rPr>
          <w:rFonts w:ascii="宋体" w:hAnsi="宋体" w:cs="宋体" w:hint="eastAsia"/>
          <w:bCs/>
          <w:kern w:val="0"/>
          <w:szCs w:val="21"/>
          <w:lang w:val="zh-CN"/>
        </w:rPr>
        <w:t>发包人委托设计人开展的设计</w:t>
      </w:r>
      <w:r>
        <w:rPr>
          <w:rFonts w:ascii="宋体" w:hAnsi="宋体" w:cs="宋体" w:hint="eastAsia"/>
          <w:bCs/>
          <w:kern w:val="0"/>
          <w:szCs w:val="21"/>
        </w:rPr>
        <w:t>工作</w:t>
      </w:r>
      <w:r>
        <w:rPr>
          <w:rFonts w:ascii="宋体" w:hAnsi="宋体" w:cs="宋体" w:hint="eastAsia"/>
          <w:bCs/>
          <w:kern w:val="0"/>
          <w:szCs w:val="21"/>
          <w:lang w:val="zh-CN"/>
        </w:rPr>
        <w:t>内容</w:t>
      </w:r>
      <w:r>
        <w:rPr>
          <w:rFonts w:ascii="宋体" w:hAnsi="宋体" w:cs="宋体" w:hint="eastAsia"/>
          <w:bCs/>
          <w:kern w:val="0"/>
          <w:szCs w:val="21"/>
        </w:rPr>
        <w:t>为</w:t>
      </w:r>
      <w:r>
        <w:rPr>
          <w:rFonts w:ascii="宋体" w:hAnsi="宋体" w:cs="宋体" w:hint="eastAsia"/>
          <w:bCs/>
          <w:kern w:val="0"/>
          <w:szCs w:val="21"/>
          <w:u w:val="single"/>
        </w:rPr>
        <w:t>：</w:t>
      </w:r>
      <w:r>
        <w:rPr>
          <w:rFonts w:ascii="宋体" w:hAnsi="宋体" w:hint="eastAsia"/>
          <w:szCs w:val="21"/>
          <w:u w:val="single"/>
          <w:lang w:val="zh-CN"/>
        </w:rPr>
        <w:t>与本合同设计阶段相关的全部设计</w:t>
      </w:r>
      <w:r>
        <w:rPr>
          <w:rFonts w:ascii="宋体" w:hAnsi="宋体" w:hint="eastAsia"/>
          <w:szCs w:val="21"/>
          <w:u w:val="single"/>
        </w:rPr>
        <w:t>工作</w:t>
      </w:r>
      <w:r>
        <w:rPr>
          <w:rFonts w:ascii="宋体" w:hAnsi="宋体" w:hint="eastAsia"/>
          <w:szCs w:val="21"/>
          <w:u w:val="single"/>
          <w:lang w:val="zh-CN"/>
        </w:rPr>
        <w:t>、</w:t>
      </w:r>
      <w:r>
        <w:rPr>
          <w:rFonts w:ascii="宋体" w:hAnsi="宋体" w:hint="eastAsia"/>
          <w:szCs w:val="21"/>
          <w:u w:val="single"/>
          <w:lang w:val="zh-CN"/>
        </w:rPr>
        <w:lastRenderedPageBreak/>
        <w:t>项目设计统筹及协调工作。包括但不限于以下内容，</w:t>
      </w:r>
      <w:r>
        <w:rPr>
          <w:rFonts w:ascii="宋体" w:hAnsi="宋体" w:hint="eastAsia"/>
          <w:szCs w:val="21"/>
          <w:u w:val="single"/>
        </w:rPr>
        <w:t>以及</w:t>
      </w:r>
      <w:r>
        <w:rPr>
          <w:rFonts w:ascii="宋体" w:hAnsi="宋体" w:hint="eastAsia"/>
          <w:szCs w:val="21"/>
          <w:u w:val="single"/>
          <w:lang w:val="zh-CN"/>
        </w:rPr>
        <w:t>未列明但与本项目密切相关、必不可少的系统、专业、其他特殊工程（如特殊专业设备、减</w:t>
      </w:r>
      <w:r>
        <w:rPr>
          <w:rFonts w:ascii="宋体" w:hAnsi="宋体" w:hint="eastAsia"/>
          <w:szCs w:val="21"/>
          <w:u w:val="single"/>
        </w:rPr>
        <w:t>振</w:t>
      </w:r>
      <w:r>
        <w:rPr>
          <w:rFonts w:ascii="宋体" w:hAnsi="宋体" w:hint="eastAsia"/>
          <w:szCs w:val="21"/>
          <w:u w:val="single"/>
          <w:lang w:val="zh-CN"/>
        </w:rPr>
        <w:t>降噪设计等）。</w:t>
      </w:r>
    </w:p>
    <w:p w14:paraId="53506E0B"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5.2.1.1涉及的常规专业包括但不限于以下内容（可多项勾选）：</w:t>
      </w:r>
    </w:p>
    <w:p w14:paraId="4F9A6CD8" w14:textId="77777777" w:rsidR="00961528" w:rsidRDefault="00000000">
      <w:pPr>
        <w:spacing w:line="360" w:lineRule="auto"/>
        <w:ind w:firstLine="420"/>
        <w:rPr>
          <w:rFonts w:ascii="宋体" w:hAnsi="宋体" w:hint="eastAsia"/>
          <w:szCs w:val="21"/>
        </w:rPr>
      </w:pPr>
      <w:r>
        <w:rPr>
          <w:rFonts w:ascii="宋体" w:hAnsi="宋体" w:hint="eastAsia"/>
          <w:szCs w:val="21"/>
        </w:rPr>
        <w:t xml:space="preserve">□规划       ☑总图       ☑建筑         ☑结构         □幕墙      ☑给排水  </w:t>
      </w:r>
    </w:p>
    <w:p w14:paraId="724E73EE" w14:textId="77777777" w:rsidR="00961528" w:rsidRDefault="00000000">
      <w:pPr>
        <w:spacing w:line="360" w:lineRule="auto"/>
        <w:ind w:firstLine="420"/>
        <w:rPr>
          <w:rFonts w:ascii="宋体" w:hAnsi="宋体" w:hint="eastAsia"/>
          <w:szCs w:val="21"/>
        </w:rPr>
      </w:pPr>
      <w:r>
        <w:rPr>
          <w:rFonts w:ascii="宋体" w:hAnsi="宋体" w:hint="eastAsia"/>
          <w:szCs w:val="21"/>
        </w:rPr>
        <w:t>☑电气       ☑通风与空调  □人防        ☑消防         ☑展陈      ☑标识标记</w:t>
      </w:r>
    </w:p>
    <w:p w14:paraId="46C26D05" w14:textId="77777777" w:rsidR="00961528" w:rsidRDefault="00000000">
      <w:pPr>
        <w:spacing w:line="360" w:lineRule="auto"/>
        <w:ind w:firstLine="420"/>
        <w:rPr>
          <w:rFonts w:ascii="宋体" w:hAnsi="宋体" w:hint="eastAsia"/>
          <w:szCs w:val="21"/>
        </w:rPr>
      </w:pPr>
      <w:r>
        <w:rPr>
          <w:rFonts w:ascii="宋体" w:hAnsi="宋体" w:hint="eastAsia"/>
          <w:szCs w:val="21"/>
        </w:rPr>
        <w:t>☑泛光照明   ☑建筑智能化    ☑电梯(</w:t>
      </w:r>
      <w:proofErr w:type="gramStart"/>
      <w:r>
        <w:rPr>
          <w:rFonts w:ascii="宋体" w:hAnsi="宋体" w:hint="eastAsia"/>
          <w:szCs w:val="21"/>
        </w:rPr>
        <w:t>升降梯及自动扶梯</w:t>
      </w:r>
      <w:proofErr w:type="gramEnd"/>
      <w:r>
        <w:rPr>
          <w:rFonts w:ascii="宋体" w:hAnsi="宋体" w:hint="eastAsia"/>
          <w:szCs w:val="21"/>
        </w:rPr>
        <w:t>)   □道路（包含路口开设）</w:t>
      </w:r>
    </w:p>
    <w:p w14:paraId="2BDD2086" w14:textId="77777777" w:rsidR="00961528" w:rsidRDefault="00000000">
      <w:pPr>
        <w:spacing w:line="360" w:lineRule="auto"/>
        <w:ind w:firstLine="420"/>
        <w:rPr>
          <w:rFonts w:ascii="宋体" w:hAnsi="宋体" w:hint="eastAsia"/>
          <w:szCs w:val="21"/>
        </w:rPr>
      </w:pPr>
      <w:r>
        <w:rPr>
          <w:rFonts w:ascii="宋体" w:hAnsi="宋体" w:hint="eastAsia"/>
          <w:szCs w:val="21"/>
        </w:rPr>
        <w:t xml:space="preserve">☑燃气      ☑建设用地范围外的管线接入  </w:t>
      </w:r>
      <w:r>
        <w:rPr>
          <w:rFonts w:ascii="宋体" w:hAnsi="宋体" w:hint="eastAsia"/>
          <w:szCs w:val="21"/>
        </w:rPr>
        <w:sym w:font="Wingdings 2" w:char="00A3"/>
      </w:r>
      <w:r>
        <w:rPr>
          <w:rFonts w:ascii="宋体" w:hAnsi="宋体" w:hint="eastAsia"/>
          <w:szCs w:val="21"/>
        </w:rPr>
        <w:t xml:space="preserve">建筑废弃物减量及建筑废弃物再生产品使用 </w:t>
      </w:r>
    </w:p>
    <w:p w14:paraId="5D358800" w14:textId="77777777" w:rsidR="00961528" w:rsidRDefault="00000000">
      <w:pPr>
        <w:spacing w:line="360" w:lineRule="auto"/>
        <w:ind w:firstLine="420"/>
        <w:rPr>
          <w:rFonts w:ascii="宋体" w:hAnsi="宋体" w:hint="eastAsia"/>
          <w:szCs w:val="21"/>
          <w:u w:val="single"/>
        </w:rPr>
      </w:pPr>
      <w:r>
        <w:rPr>
          <w:rFonts w:ascii="宋体" w:hAnsi="宋体" w:hint="eastAsia"/>
          <w:szCs w:val="21"/>
          <w:lang w:val="zh-CN"/>
        </w:rPr>
        <w:sym w:font="Wingdings 2" w:char="0052"/>
      </w:r>
      <w:r>
        <w:rPr>
          <w:rFonts w:ascii="宋体" w:hAnsi="宋体" w:hint="eastAsia"/>
          <w:szCs w:val="21"/>
          <w:lang w:val="zh-CN"/>
        </w:rPr>
        <w:t xml:space="preserve">建筑节能环保（包括绿色建筑、建筑节能、太阳能利用、编制用水节水报告、中水系统、雨水回用和屋顶绿化等） ☑其他： </w:t>
      </w:r>
      <w:r>
        <w:rPr>
          <w:rFonts w:ascii="宋体" w:hAnsi="宋体" w:hint="eastAsia"/>
          <w:szCs w:val="21"/>
          <w:u w:val="single"/>
        </w:rPr>
        <w:t>无障碍设计</w:t>
      </w:r>
      <w:r>
        <w:rPr>
          <w:rFonts w:ascii="宋体" w:hAnsi="宋体"/>
          <w:szCs w:val="21"/>
          <w:u w:val="single"/>
          <w:lang w:val="zh-CN"/>
        </w:rPr>
        <w:t xml:space="preserve">           </w:t>
      </w:r>
      <w:r>
        <w:rPr>
          <w:rFonts w:ascii="宋体" w:hAnsi="宋体" w:hint="eastAsia"/>
          <w:szCs w:val="21"/>
          <w:u w:val="single"/>
        </w:rPr>
        <w:t xml:space="preserve">         </w:t>
      </w:r>
      <w:r>
        <w:rPr>
          <w:rFonts w:ascii="宋体" w:hAnsi="宋体" w:hint="eastAsia"/>
          <w:szCs w:val="21"/>
        </w:rPr>
        <w:t>。</w:t>
      </w:r>
    </w:p>
    <w:p w14:paraId="69AF413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5.2.1.2涉及的特殊专业包括但不限于（可多项勾选）：</w:t>
      </w:r>
    </w:p>
    <w:p w14:paraId="0366A7D1" w14:textId="77777777" w:rsidR="00961528" w:rsidRDefault="00000000">
      <w:pPr>
        <w:spacing w:line="360" w:lineRule="auto"/>
        <w:ind w:firstLine="420"/>
        <w:rPr>
          <w:rFonts w:ascii="宋体" w:hAnsi="宋体" w:hint="eastAsia"/>
          <w:szCs w:val="21"/>
        </w:rPr>
      </w:pPr>
      <w:r>
        <w:rPr>
          <w:rFonts w:ascii="宋体" w:hAnsi="宋体" w:hint="eastAsia"/>
          <w:szCs w:val="21"/>
        </w:rPr>
        <w:t xml:space="preserve">☑地基处理   ☑基坑支护   □边坡治理    ☑钢结构      ☑预应力     □装配式建筑   </w:t>
      </w:r>
    </w:p>
    <w:p w14:paraId="1440AA8F" w14:textId="77777777" w:rsidR="00961528" w:rsidRDefault="00000000">
      <w:pPr>
        <w:spacing w:line="360" w:lineRule="auto"/>
        <w:ind w:firstLine="420"/>
        <w:rPr>
          <w:rFonts w:ascii="宋体" w:hAnsi="宋体" w:hint="eastAsia"/>
          <w:szCs w:val="21"/>
        </w:rPr>
      </w:pPr>
      <w:r>
        <w:rPr>
          <w:rFonts w:ascii="宋体" w:hAnsi="宋体" w:hint="eastAsia"/>
          <w:szCs w:val="21"/>
        </w:rPr>
        <w:t xml:space="preserve">□特殊消防设计评估  </w:t>
      </w:r>
      <w:r>
        <w:rPr>
          <w:rFonts w:ascii="宋体" w:hAnsi="宋体" w:hint="eastAsia"/>
          <w:szCs w:val="21"/>
        </w:rPr>
        <w:sym w:font="Wingdings 2" w:char="0052"/>
      </w:r>
      <w:r>
        <w:rPr>
          <w:rFonts w:ascii="宋体" w:hAnsi="宋体" w:hint="eastAsia"/>
          <w:szCs w:val="21"/>
        </w:rPr>
        <w:t xml:space="preserve">灯光   ☑建筑声学    ☑音响  ☑管线迁改   </w:t>
      </w:r>
      <w:r>
        <w:rPr>
          <w:rFonts w:ascii="宋体" w:hAnsi="宋体" w:hint="eastAsia"/>
          <w:szCs w:val="21"/>
        </w:rPr>
        <w:sym w:font="Wingdings 2" w:char="00A3"/>
      </w:r>
      <w:r>
        <w:rPr>
          <w:rFonts w:ascii="宋体" w:hAnsi="宋体" w:hint="eastAsia"/>
          <w:szCs w:val="21"/>
        </w:rPr>
        <w:t xml:space="preserve">水土保持   </w:t>
      </w:r>
    </w:p>
    <w:p w14:paraId="0FDBFB2E" w14:textId="77777777" w:rsidR="00961528" w:rsidRDefault="00000000">
      <w:pPr>
        <w:spacing w:line="360" w:lineRule="auto"/>
        <w:ind w:leftChars="200" w:left="420"/>
        <w:rPr>
          <w:rFonts w:ascii="宋体" w:hAnsi="宋体" w:hint="eastAsia"/>
          <w:szCs w:val="21"/>
        </w:rPr>
      </w:pPr>
      <w:r>
        <w:rPr>
          <w:rFonts w:ascii="宋体" w:hAnsi="宋体" w:hint="eastAsia"/>
          <w:szCs w:val="21"/>
        </w:rPr>
        <w:sym w:font="Wingdings 2" w:char="0052"/>
      </w:r>
      <w:r>
        <w:rPr>
          <w:rFonts w:ascii="宋体" w:hAnsi="宋体" w:hint="eastAsia"/>
          <w:szCs w:val="21"/>
        </w:rPr>
        <w:t xml:space="preserve">厨房    ☑建筑、机电、家居一体化设计  </w:t>
      </w:r>
      <w:r>
        <w:rPr>
          <w:rFonts w:ascii="宋体" w:hAnsi="宋体" w:hint="eastAsia"/>
          <w:szCs w:val="21"/>
        </w:rPr>
        <w:sym w:font="Wingdings 2" w:char="0052"/>
      </w:r>
      <w:r>
        <w:rPr>
          <w:rFonts w:ascii="宋体" w:hAnsi="宋体" w:hint="eastAsia"/>
          <w:szCs w:val="21"/>
        </w:rPr>
        <w:t>海绵城市   ☑初步设计图纸测量    □施工图图纸测量   ☑建设用地范围外的管线接入   ☑</w:t>
      </w:r>
      <w:r>
        <w:rPr>
          <w:rFonts w:ascii="宋体" w:hAnsi="宋体" w:cs="宋体" w:hint="eastAsia"/>
          <w:kern w:val="0"/>
          <w:szCs w:val="21"/>
        </w:rPr>
        <w:t xml:space="preserve">场地内建筑物或构筑物拆改  </w:t>
      </w:r>
      <w:r>
        <w:rPr>
          <w:rFonts w:ascii="宋体" w:hAnsi="宋体" w:hint="eastAsia"/>
          <w:szCs w:val="21"/>
        </w:rPr>
        <w:sym w:font="Wingdings 2" w:char="0052"/>
      </w:r>
      <w:r>
        <w:rPr>
          <w:rFonts w:ascii="宋体" w:hAnsi="宋体" w:hint="eastAsia"/>
          <w:szCs w:val="21"/>
        </w:rPr>
        <w:t>污水处理   □医疗工艺   □实验室     ☑</w:t>
      </w:r>
      <w:r>
        <w:rPr>
          <w:rFonts w:ascii="宋体" w:hAnsi="宋体" w:cs="宋体" w:hint="eastAsia"/>
          <w:kern w:val="0"/>
          <w:szCs w:val="21"/>
        </w:rPr>
        <w:t xml:space="preserve">信息化设计   </w:t>
      </w:r>
      <w:r>
        <w:rPr>
          <w:rFonts w:ascii="宋体" w:hAnsi="宋体" w:hint="eastAsia"/>
          <w:szCs w:val="21"/>
        </w:rPr>
        <w:t>☑室内外机电管线综合设计</w:t>
      </w:r>
    </w:p>
    <w:p w14:paraId="053FD54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sym w:font="Wingdings 2" w:char="0052"/>
      </w:r>
      <w:r>
        <w:rPr>
          <w:rFonts w:ascii="宋体" w:hAnsi="宋体" w:hint="eastAsia"/>
          <w:szCs w:val="21"/>
          <w:lang w:val="zh-CN"/>
        </w:rPr>
        <w:t>其他：</w:t>
      </w:r>
      <w:r>
        <w:rPr>
          <w:rFonts w:ascii="宋体" w:hAnsi="宋体" w:hint="eastAsia"/>
          <w:szCs w:val="21"/>
          <w:u w:val="single"/>
          <w:lang w:val="zh-CN"/>
        </w:rPr>
        <w:t xml:space="preserve">   </w:t>
      </w:r>
      <w:r>
        <w:rPr>
          <w:rFonts w:ascii="宋体" w:hAnsi="宋体" w:cs="宋体" w:hint="eastAsia"/>
          <w:kern w:val="0"/>
          <w:szCs w:val="21"/>
        </w:rPr>
        <w:t>报批报建统筹及申报、总概算编制及申报、施工配合等</w:t>
      </w:r>
      <w:r>
        <w:rPr>
          <w:rFonts w:ascii="宋体" w:hAnsi="宋体" w:hint="eastAsia"/>
          <w:szCs w:val="21"/>
          <w:u w:val="single"/>
        </w:rPr>
        <w:t xml:space="preserve">  </w:t>
      </w:r>
      <w:r>
        <w:rPr>
          <w:rFonts w:ascii="宋体" w:hAnsi="宋体" w:hint="eastAsia"/>
          <w:szCs w:val="21"/>
        </w:rPr>
        <w:t xml:space="preserve"> 。</w:t>
      </w:r>
    </w:p>
    <w:p w14:paraId="7CE5B5CB" w14:textId="77777777" w:rsidR="00961528" w:rsidRDefault="00000000">
      <w:pPr>
        <w:spacing w:line="360" w:lineRule="auto"/>
        <w:ind w:leftChars="200" w:left="420"/>
        <w:jc w:val="left"/>
        <w:rPr>
          <w:rFonts w:ascii="宋体" w:hAnsi="宋体" w:hint="eastAsia"/>
          <w:szCs w:val="21"/>
        </w:rPr>
      </w:pPr>
      <w:r>
        <w:rPr>
          <w:rFonts w:ascii="宋体" w:hAnsi="宋体" w:hint="eastAsia"/>
          <w:szCs w:val="21"/>
        </w:rPr>
        <w:t>5.2.1.3依据项目特点选择（可勾选）：☑园林景观   ☑室内设计（</w:t>
      </w:r>
      <w:proofErr w:type="gramStart"/>
      <w:r>
        <w:rPr>
          <w:rFonts w:ascii="宋体" w:hAnsi="宋体" w:hint="eastAsia"/>
          <w:szCs w:val="21"/>
        </w:rPr>
        <w:t>含软装</w:t>
      </w:r>
      <w:proofErr w:type="gramEnd"/>
      <w:r>
        <w:rPr>
          <w:rFonts w:ascii="宋体" w:hAnsi="宋体" w:hint="eastAsia"/>
          <w:szCs w:val="21"/>
        </w:rPr>
        <w:t>设计）</w:t>
      </w:r>
    </w:p>
    <w:p w14:paraId="137C2502" w14:textId="77777777" w:rsidR="00961528" w:rsidRDefault="00000000">
      <w:pPr>
        <w:spacing w:line="360" w:lineRule="auto"/>
        <w:ind w:leftChars="200" w:left="420"/>
        <w:jc w:val="left"/>
        <w:rPr>
          <w:rFonts w:ascii="宋体" w:hAnsi="宋体" w:hint="eastAsia"/>
          <w:szCs w:val="21"/>
        </w:rPr>
      </w:pPr>
      <w:r>
        <w:rPr>
          <w:rFonts w:ascii="宋体" w:hAnsi="宋体" w:hint="eastAsia"/>
          <w:szCs w:val="21"/>
        </w:rPr>
        <w:t>5.2.1.4依据医院项目医疗工艺和医疗设施系统特性还包括：</w:t>
      </w:r>
      <w:r>
        <w:rPr>
          <w:rFonts w:hint="eastAsia"/>
          <w:szCs w:val="22"/>
        </w:rPr>
        <w:t>_/________________</w:t>
      </w:r>
      <w:r>
        <w:rPr>
          <w:rFonts w:hint="eastAsia"/>
          <w:szCs w:val="22"/>
        </w:rPr>
        <w:t>。</w:t>
      </w:r>
    </w:p>
    <w:p w14:paraId="1CA485BC" w14:textId="77777777" w:rsidR="00961528" w:rsidRDefault="00000000">
      <w:pPr>
        <w:spacing w:line="360" w:lineRule="auto"/>
        <w:ind w:leftChars="200" w:left="420"/>
        <w:jc w:val="left"/>
        <w:rPr>
          <w:rFonts w:ascii="宋体" w:hAnsi="宋体" w:hint="eastAsia"/>
          <w:szCs w:val="21"/>
        </w:rPr>
      </w:pPr>
      <w:r>
        <w:rPr>
          <w:rFonts w:ascii="宋体" w:hAnsi="宋体" w:hint="eastAsia"/>
          <w:szCs w:val="21"/>
        </w:rPr>
        <w:t>5.2.1.5实验室工艺：</w:t>
      </w:r>
      <w:r>
        <w:rPr>
          <w:rFonts w:hint="eastAsia"/>
          <w:szCs w:val="22"/>
        </w:rPr>
        <w:t>__/_________________</w:t>
      </w:r>
      <w:r>
        <w:rPr>
          <w:rFonts w:hint="eastAsia"/>
          <w:szCs w:val="22"/>
        </w:rPr>
        <w:t>。</w:t>
      </w:r>
    </w:p>
    <w:p w14:paraId="6EAB462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5.2.2造价文件： ☑总概算编制</w:t>
      </w:r>
    </w:p>
    <w:p w14:paraId="3BAE28BF"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5.2.</w:t>
      </w:r>
      <w:r>
        <w:rPr>
          <w:rFonts w:ascii="宋体" w:hAnsi="宋体" w:hint="eastAsia"/>
          <w:szCs w:val="21"/>
        </w:rPr>
        <w:t>3</w:t>
      </w:r>
      <w:r>
        <w:rPr>
          <w:rFonts w:ascii="宋体" w:hAnsi="宋体" w:hint="eastAsia"/>
          <w:szCs w:val="21"/>
          <w:lang w:val="zh-CN"/>
        </w:rPr>
        <w:t xml:space="preserve"> VR展示：□项目重点展示区域VR制作，制作区域:</w:t>
      </w:r>
      <w:r>
        <w:rPr>
          <w:rFonts w:ascii="宋体" w:hAnsi="宋体" w:hint="eastAsia"/>
          <w:szCs w:val="21"/>
          <w:u w:val="single"/>
          <w:lang w:val="zh-CN"/>
        </w:rPr>
        <w:t xml:space="preserve"> </w:t>
      </w:r>
      <w:r>
        <w:rPr>
          <w:rFonts w:ascii="宋体" w:hAnsi="宋体" w:hint="eastAsia"/>
          <w:szCs w:val="21"/>
          <w:u w:val="single"/>
        </w:rPr>
        <w:t>/</w:t>
      </w:r>
      <w:r>
        <w:rPr>
          <w:rFonts w:ascii="宋体" w:hAnsi="宋体" w:hint="eastAsia"/>
          <w:szCs w:val="21"/>
          <w:u w:val="single"/>
          <w:lang w:val="zh-CN"/>
        </w:rPr>
        <w:t xml:space="preserve">                </w:t>
      </w:r>
      <w:r>
        <w:rPr>
          <w:rFonts w:ascii="宋体" w:hAnsi="宋体"/>
          <w:szCs w:val="21"/>
          <w:u w:val="single"/>
          <w:lang w:val="zh-CN"/>
        </w:rPr>
        <w:t xml:space="preserve">      </w:t>
      </w:r>
      <w:r>
        <w:rPr>
          <w:rFonts w:ascii="宋体" w:hAnsi="宋体" w:hint="eastAsia"/>
          <w:szCs w:val="21"/>
          <w:u w:val="single"/>
          <w:lang w:val="zh-CN"/>
        </w:rPr>
        <w:t xml:space="preserve">  </w:t>
      </w:r>
      <w:r>
        <w:rPr>
          <w:rFonts w:ascii="宋体" w:hAnsi="宋体" w:hint="eastAsia"/>
          <w:szCs w:val="21"/>
          <w:lang w:val="zh-CN"/>
        </w:rPr>
        <w:t>。</w:t>
      </w:r>
    </w:p>
    <w:p w14:paraId="235DE940"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5.2.</w:t>
      </w:r>
      <w:r>
        <w:rPr>
          <w:rFonts w:ascii="宋体" w:hAnsi="宋体" w:hint="eastAsia"/>
          <w:szCs w:val="21"/>
        </w:rPr>
        <w:t>4</w:t>
      </w:r>
      <w:r>
        <w:rPr>
          <w:rFonts w:ascii="宋体" w:hAnsi="宋体" w:hint="eastAsia"/>
          <w:szCs w:val="21"/>
          <w:lang w:val="zh-CN"/>
        </w:rPr>
        <w:t>需要模拟、计算与设计的其他内容：</w:t>
      </w:r>
    </w:p>
    <w:p w14:paraId="64CA0920" w14:textId="77777777" w:rsidR="00961528" w:rsidRDefault="00000000">
      <w:pPr>
        <w:numPr>
          <w:ilvl w:val="0"/>
          <w:numId w:val="13"/>
        </w:numPr>
        <w:spacing w:line="360" w:lineRule="auto"/>
        <w:ind w:firstLine="420"/>
        <w:rPr>
          <w:rFonts w:ascii="宋体" w:hAnsi="宋体" w:hint="eastAsia"/>
          <w:szCs w:val="21"/>
          <w:lang w:val="zh-CN"/>
        </w:rPr>
      </w:pPr>
      <w:r>
        <w:rPr>
          <w:rFonts w:ascii="宋体" w:hAnsi="宋体" w:hint="eastAsia"/>
          <w:szCs w:val="21"/>
          <w:u w:val="single"/>
          <w:lang w:val="zh-CN"/>
        </w:rPr>
        <w:t>负责各种荷载计算、电气、供暖、供气、通风、消防控制等系统接驳以及控制源设计</w:t>
      </w:r>
      <w:r>
        <w:rPr>
          <w:rFonts w:ascii="宋体" w:hAnsi="宋体" w:hint="eastAsia"/>
          <w:szCs w:val="21"/>
          <w:lang w:val="zh-CN"/>
        </w:rPr>
        <w:t>。</w:t>
      </w:r>
    </w:p>
    <w:p w14:paraId="35CCF867"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2</w:t>
      </w:r>
      <w:r>
        <w:rPr>
          <w:rFonts w:ascii="宋体" w:hAnsi="宋体" w:hint="eastAsia"/>
          <w:szCs w:val="21"/>
          <w:lang w:val="zh-CN"/>
        </w:rPr>
        <w:t>）</w:t>
      </w:r>
      <w:r>
        <w:rPr>
          <w:rFonts w:ascii="宋体" w:hAnsi="宋体" w:hint="eastAsia"/>
          <w:szCs w:val="21"/>
          <w:u w:val="single"/>
          <w:lang w:val="zh-CN"/>
        </w:rPr>
        <w:t>绿色建筑设计、模拟、计算、分析报告、</w:t>
      </w:r>
      <w:r>
        <w:rPr>
          <w:rFonts w:ascii="宋体" w:hAnsi="宋体" w:hint="eastAsia"/>
          <w:szCs w:val="21"/>
          <w:u w:val="single"/>
        </w:rPr>
        <w:t>绿色建筑标识申报</w:t>
      </w:r>
      <w:r>
        <w:rPr>
          <w:rFonts w:ascii="宋体" w:hAnsi="宋体" w:hint="eastAsia"/>
          <w:szCs w:val="21"/>
          <w:u w:val="single"/>
          <w:lang w:val="zh-CN"/>
        </w:rPr>
        <w:t>等所有与绿色建筑相关的内容</w:t>
      </w:r>
      <w:r>
        <w:rPr>
          <w:rFonts w:ascii="宋体" w:hAnsi="宋体" w:hint="eastAsia"/>
          <w:szCs w:val="21"/>
          <w:lang w:val="zh-CN"/>
        </w:rPr>
        <w:t>。</w:t>
      </w:r>
    </w:p>
    <w:p w14:paraId="136250DA"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3</w:t>
      </w:r>
      <w:r>
        <w:rPr>
          <w:rFonts w:ascii="宋体" w:hAnsi="宋体" w:hint="eastAsia"/>
          <w:szCs w:val="21"/>
          <w:lang w:val="zh-CN"/>
        </w:rPr>
        <w:t>）</w:t>
      </w:r>
      <w:r>
        <w:rPr>
          <w:rFonts w:ascii="宋体" w:hAnsi="宋体" w:hint="eastAsia"/>
          <w:szCs w:val="21"/>
          <w:u w:val="single"/>
          <w:lang w:val="zh-CN"/>
        </w:rPr>
        <w:t>海绵城市设计、模拟、计算、分析报告等所有与海绵城市相关的内容</w:t>
      </w:r>
      <w:r>
        <w:rPr>
          <w:rFonts w:ascii="宋体" w:hAnsi="宋体" w:hint="eastAsia"/>
          <w:szCs w:val="21"/>
          <w:lang w:val="zh-CN"/>
        </w:rPr>
        <w:t>。</w:t>
      </w:r>
    </w:p>
    <w:p w14:paraId="3DC46EF9"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4</w:t>
      </w:r>
      <w:r>
        <w:rPr>
          <w:rFonts w:ascii="宋体" w:hAnsi="宋体" w:hint="eastAsia"/>
          <w:szCs w:val="21"/>
          <w:lang w:val="zh-CN"/>
        </w:rPr>
        <w:t>）</w:t>
      </w:r>
      <w:r>
        <w:rPr>
          <w:rFonts w:ascii="宋体" w:hAnsi="宋体" w:hint="eastAsia"/>
          <w:szCs w:val="21"/>
          <w:u w:val="single"/>
        </w:rPr>
        <w:t>光伏发电系统</w:t>
      </w:r>
      <w:r>
        <w:rPr>
          <w:rFonts w:ascii="宋体" w:hAnsi="宋体" w:hint="eastAsia"/>
          <w:szCs w:val="21"/>
          <w:u w:val="single"/>
          <w:lang w:val="zh-CN"/>
        </w:rPr>
        <w:t>设计、模拟、计算、分析报告等所有与</w:t>
      </w:r>
      <w:r>
        <w:rPr>
          <w:rFonts w:ascii="宋体" w:hAnsi="宋体" w:hint="eastAsia"/>
          <w:szCs w:val="21"/>
          <w:u w:val="single"/>
        </w:rPr>
        <w:t>光伏发电系统</w:t>
      </w:r>
      <w:r>
        <w:rPr>
          <w:rFonts w:ascii="宋体" w:hAnsi="宋体" w:hint="eastAsia"/>
          <w:szCs w:val="21"/>
          <w:u w:val="single"/>
          <w:lang w:val="zh-CN"/>
        </w:rPr>
        <w:t>相关的内容</w:t>
      </w:r>
      <w:r>
        <w:rPr>
          <w:rFonts w:ascii="宋体" w:hAnsi="宋体" w:hint="eastAsia"/>
          <w:szCs w:val="21"/>
          <w:lang w:val="zh-CN"/>
        </w:rPr>
        <w:t>。</w:t>
      </w:r>
    </w:p>
    <w:p w14:paraId="33E20DA4" w14:textId="77777777" w:rsidR="00961528" w:rsidRDefault="00000000">
      <w:pPr>
        <w:spacing w:line="360" w:lineRule="auto"/>
        <w:ind w:firstLine="420"/>
        <w:jc w:val="left"/>
        <w:rPr>
          <w:rFonts w:ascii="宋体" w:hAnsi="宋体" w:hint="eastAsia"/>
          <w:szCs w:val="21"/>
          <w:lang w:val="zh-CN"/>
        </w:rPr>
      </w:pPr>
      <w:r>
        <w:rPr>
          <w:rFonts w:ascii="宋体" w:hAnsi="宋体" w:hint="eastAsia"/>
          <w:szCs w:val="21"/>
          <w:lang w:val="zh-CN"/>
        </w:rPr>
        <w:t>（</w:t>
      </w:r>
      <w:r>
        <w:rPr>
          <w:rFonts w:ascii="宋体" w:hAnsi="宋体" w:hint="eastAsia"/>
          <w:szCs w:val="21"/>
        </w:rPr>
        <w:t>5</w:t>
      </w:r>
      <w:r>
        <w:rPr>
          <w:rFonts w:ascii="宋体" w:hAnsi="宋体" w:hint="eastAsia"/>
          <w:szCs w:val="21"/>
          <w:lang w:val="zh-CN"/>
        </w:rPr>
        <w:t>）其他工作内容：</w:t>
      </w:r>
      <w:r>
        <w:rPr>
          <w:rFonts w:ascii="宋体" w:hAnsi="宋体" w:hint="eastAsia"/>
          <w:szCs w:val="21"/>
          <w:u w:val="single"/>
        </w:rPr>
        <w:t>如</w:t>
      </w:r>
      <w:proofErr w:type="gramStart"/>
      <w:r>
        <w:rPr>
          <w:rFonts w:ascii="宋体" w:hAnsi="宋体" w:hint="eastAsia"/>
          <w:szCs w:val="21"/>
          <w:u w:val="single"/>
        </w:rPr>
        <w:t>光储直柔</w:t>
      </w:r>
      <w:proofErr w:type="gramEnd"/>
      <w:r>
        <w:rPr>
          <w:rFonts w:ascii="宋体" w:hAnsi="宋体" w:hint="eastAsia"/>
          <w:szCs w:val="21"/>
          <w:u w:val="single"/>
        </w:rPr>
        <w:t>、超低能耗、近零碳</w:t>
      </w:r>
      <w:r>
        <w:rPr>
          <w:rFonts w:ascii="宋体" w:hAnsi="宋体" w:hint="eastAsia"/>
          <w:szCs w:val="21"/>
          <w:lang w:val="zh-CN"/>
        </w:rPr>
        <w:t>。</w:t>
      </w:r>
    </w:p>
    <w:p w14:paraId="0232157D"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5.2.</w:t>
      </w:r>
      <w:r>
        <w:rPr>
          <w:rFonts w:ascii="宋体" w:hAnsi="宋体" w:hint="eastAsia"/>
          <w:szCs w:val="21"/>
        </w:rPr>
        <w:t>5</w:t>
      </w:r>
      <w:r>
        <w:rPr>
          <w:rFonts w:ascii="宋体" w:hAnsi="宋体" w:hint="eastAsia"/>
          <w:szCs w:val="21"/>
          <w:lang w:val="zh-CN"/>
        </w:rPr>
        <w:t>不包括的设计内容：</w:t>
      </w:r>
      <w:r>
        <w:rPr>
          <w:rFonts w:ascii="宋体" w:hAnsi="宋体" w:hint="eastAsia"/>
          <w:szCs w:val="21"/>
          <w:u w:val="single"/>
        </w:rPr>
        <w:t>如</w:t>
      </w:r>
      <w:r>
        <w:rPr>
          <w:rFonts w:ascii="宋体" w:hAnsi="宋体" w:hint="eastAsia"/>
          <w:szCs w:val="21"/>
          <w:u w:val="single"/>
          <w:lang w:val="zh-CN"/>
        </w:rPr>
        <w:t>10</w:t>
      </w:r>
      <w:r>
        <w:rPr>
          <w:rFonts w:ascii="宋体" w:hAnsi="宋体"/>
          <w:szCs w:val="21"/>
          <w:u w:val="single"/>
          <w:lang w:val="zh-CN"/>
        </w:rPr>
        <w:t>KV外接</w:t>
      </w:r>
      <w:r>
        <w:rPr>
          <w:rFonts w:ascii="宋体" w:hAnsi="宋体" w:hint="eastAsia"/>
          <w:szCs w:val="21"/>
          <w:lang w:val="zh-CN"/>
        </w:rPr>
        <w:t>。</w:t>
      </w:r>
    </w:p>
    <w:p w14:paraId="566F05C5"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91" w:name="_Toc21265"/>
      <w:bookmarkStart w:id="692" w:name="_Toc37167357"/>
      <w:r>
        <w:rPr>
          <w:rFonts w:ascii="宋体" w:hAnsi="宋体" w:hint="eastAsia"/>
          <w:b/>
          <w:bCs/>
          <w:szCs w:val="21"/>
          <w:lang w:val="zh-CN"/>
        </w:rPr>
        <w:lastRenderedPageBreak/>
        <w:t>6</w:t>
      </w:r>
      <w:r>
        <w:rPr>
          <w:rFonts w:ascii="宋体" w:hAnsi="宋体"/>
          <w:b/>
          <w:bCs/>
          <w:szCs w:val="21"/>
          <w:lang w:val="zh-CN"/>
        </w:rPr>
        <w:t>.</w:t>
      </w:r>
      <w:r>
        <w:rPr>
          <w:rFonts w:ascii="宋体" w:hAnsi="宋体" w:hint="eastAsia"/>
          <w:b/>
          <w:bCs/>
          <w:szCs w:val="21"/>
          <w:lang w:val="zh-CN"/>
        </w:rPr>
        <w:t>设计要求</w:t>
      </w:r>
      <w:bookmarkEnd w:id="691"/>
      <w:bookmarkEnd w:id="692"/>
    </w:p>
    <w:p w14:paraId="7C3D3A98" w14:textId="77777777" w:rsidR="00961528" w:rsidRDefault="00000000">
      <w:pPr>
        <w:keepNext/>
        <w:keepLines/>
        <w:spacing w:line="360" w:lineRule="auto"/>
        <w:ind w:firstLineChars="200" w:firstLine="422"/>
        <w:outlineLvl w:val="2"/>
        <w:rPr>
          <w:rFonts w:ascii="宋体" w:hAnsi="宋体" w:hint="eastAsia"/>
          <w:b/>
          <w:bCs/>
          <w:szCs w:val="21"/>
        </w:rPr>
      </w:pPr>
      <w:r>
        <w:rPr>
          <w:rFonts w:ascii="宋体" w:hAnsi="宋体" w:hint="eastAsia"/>
          <w:b/>
          <w:bCs/>
          <w:szCs w:val="21"/>
        </w:rPr>
        <w:t>6</w:t>
      </w:r>
      <w:r>
        <w:rPr>
          <w:rFonts w:ascii="宋体" w:hAnsi="宋体"/>
          <w:b/>
          <w:bCs/>
          <w:szCs w:val="21"/>
        </w:rPr>
        <w:t xml:space="preserve">.4 </w:t>
      </w:r>
      <w:r>
        <w:rPr>
          <w:rFonts w:ascii="宋体" w:hAnsi="宋体" w:hint="eastAsia"/>
          <w:b/>
          <w:bCs/>
          <w:szCs w:val="21"/>
        </w:rPr>
        <w:t>设计服务阶段工作要求</w:t>
      </w:r>
    </w:p>
    <w:p w14:paraId="53FDDCDE" w14:textId="77777777" w:rsidR="00961528" w:rsidRDefault="00000000">
      <w:pPr>
        <w:spacing w:line="360" w:lineRule="auto"/>
        <w:ind w:firstLineChars="200" w:firstLine="420"/>
        <w:jc w:val="left"/>
        <w:rPr>
          <w:rFonts w:ascii="宋体" w:hAnsi="宋体" w:hint="eastAsia"/>
          <w:szCs w:val="21"/>
          <w:lang w:val="zh-CN"/>
        </w:rPr>
      </w:pPr>
      <w:r>
        <w:rPr>
          <w:rFonts w:ascii="宋体" w:hAnsi="宋体" w:hint="eastAsia"/>
          <w:szCs w:val="21"/>
          <w:lang w:val="zh-CN"/>
        </w:rPr>
        <w:t>各设计服务阶段工作还有如下要求：</w:t>
      </w:r>
    </w:p>
    <w:p w14:paraId="4D0F1008" w14:textId="77777777" w:rsidR="00961528" w:rsidRDefault="00000000">
      <w:pPr>
        <w:numPr>
          <w:ilvl w:val="0"/>
          <w:numId w:val="14"/>
        </w:numPr>
        <w:spacing w:afterLines="50" w:after="156" w:line="360" w:lineRule="auto"/>
        <w:ind w:leftChars="150" w:left="735"/>
        <w:jc w:val="left"/>
        <w:rPr>
          <w:szCs w:val="22"/>
          <w:lang w:val="zh-CN"/>
        </w:rPr>
      </w:pPr>
      <w:r>
        <w:rPr>
          <w:rFonts w:hint="eastAsia"/>
          <w:szCs w:val="21"/>
          <w:u w:val="single"/>
        </w:rPr>
        <w:t>作为整体项目设计总体协调进行统筹。由于该项目为原有建筑的修缮改造，设计人应在充分了解原始设计资料和现场实际情况的基础上开展设计工作。在设计阶段前应组织对现场情况的仔细摸排，必要时进行现场试验，以确保设计方案切实可行。</w:t>
      </w:r>
    </w:p>
    <w:p w14:paraId="55E6E583" w14:textId="77777777" w:rsidR="00961528" w:rsidRDefault="00000000">
      <w:pPr>
        <w:numPr>
          <w:ilvl w:val="0"/>
          <w:numId w:val="14"/>
        </w:numPr>
        <w:spacing w:afterLines="50" w:after="156"/>
        <w:ind w:leftChars="150" w:left="735"/>
        <w:rPr>
          <w:szCs w:val="22"/>
          <w:lang w:val="zh-CN"/>
        </w:rPr>
      </w:pPr>
      <w:r>
        <w:rPr>
          <w:szCs w:val="21"/>
          <w:u w:val="single"/>
          <w:lang w:val="zh-CN"/>
        </w:rPr>
        <w:t>设计人应配合发包人结合设计对各个阶段的任务需求进行对接梳理。</w:t>
      </w:r>
    </w:p>
    <w:p w14:paraId="15FFADEE" w14:textId="77777777" w:rsidR="00961528" w:rsidRDefault="00000000">
      <w:pPr>
        <w:numPr>
          <w:ilvl w:val="0"/>
          <w:numId w:val="14"/>
        </w:numPr>
        <w:spacing w:afterLines="50" w:after="156" w:line="360" w:lineRule="auto"/>
        <w:ind w:leftChars="150" w:left="735"/>
        <w:jc w:val="left"/>
        <w:rPr>
          <w:szCs w:val="22"/>
          <w:lang w:val="zh-CN"/>
        </w:rPr>
      </w:pPr>
      <w:r>
        <w:rPr>
          <w:szCs w:val="21"/>
          <w:u w:val="single"/>
          <w:lang w:val="zh-CN"/>
        </w:rPr>
        <w:t>如设计人不能按合同约定的质量要求提供</w:t>
      </w:r>
      <w:r>
        <w:rPr>
          <w:rFonts w:hint="eastAsia"/>
          <w:szCs w:val="21"/>
          <w:u w:val="single"/>
        </w:rPr>
        <w:t>立面及室内方案</w:t>
      </w:r>
      <w:r>
        <w:rPr>
          <w:szCs w:val="21"/>
          <w:u w:val="single"/>
          <w:lang w:val="zh-CN"/>
        </w:rPr>
        <w:t>设计成果，</w:t>
      </w:r>
      <w:r>
        <w:rPr>
          <w:rFonts w:hint="eastAsia"/>
          <w:szCs w:val="21"/>
          <w:u w:val="single"/>
        </w:rPr>
        <w:t>或不能满足发包人及使用单位对效果的要求</w:t>
      </w:r>
      <w:r>
        <w:rPr>
          <w:szCs w:val="21"/>
          <w:u w:val="single"/>
          <w:lang w:val="zh-CN"/>
        </w:rPr>
        <w:t>且累计次数达三次及以上</w:t>
      </w:r>
      <w:r>
        <w:rPr>
          <w:rFonts w:hint="eastAsia"/>
          <w:szCs w:val="21"/>
          <w:u w:val="single"/>
          <w:lang w:val="zh-CN"/>
        </w:rPr>
        <w:t>，</w:t>
      </w:r>
      <w:r>
        <w:rPr>
          <w:rFonts w:hint="eastAsia"/>
          <w:szCs w:val="22"/>
        </w:rPr>
        <w:t>设计人</w:t>
      </w:r>
      <w:r>
        <w:rPr>
          <w:rFonts w:hint="eastAsia"/>
          <w:szCs w:val="22"/>
          <w:lang w:val="zh-CN"/>
        </w:rPr>
        <w:t>需</w:t>
      </w:r>
      <w:r>
        <w:rPr>
          <w:rFonts w:hint="eastAsia"/>
          <w:szCs w:val="22"/>
        </w:rPr>
        <w:t>按发包人要求</w:t>
      </w:r>
      <w:r>
        <w:rPr>
          <w:rFonts w:hint="eastAsia"/>
          <w:szCs w:val="22"/>
          <w:lang w:val="zh-CN"/>
        </w:rPr>
        <w:t>组织</w:t>
      </w:r>
      <w:r>
        <w:rPr>
          <w:rFonts w:hint="eastAsia"/>
          <w:szCs w:val="22"/>
        </w:rPr>
        <w:t>其他</w:t>
      </w:r>
      <w:r>
        <w:rPr>
          <w:rFonts w:hint="eastAsia"/>
          <w:szCs w:val="22"/>
          <w:lang w:val="zh-CN"/>
        </w:rPr>
        <w:t>不同的团队开展设计比选工作。</w:t>
      </w:r>
    </w:p>
    <w:p w14:paraId="0CC0470D" w14:textId="77777777" w:rsidR="00961528" w:rsidRDefault="00000000">
      <w:pPr>
        <w:numPr>
          <w:ilvl w:val="0"/>
          <w:numId w:val="14"/>
        </w:numPr>
        <w:spacing w:afterLines="50" w:after="156" w:line="360" w:lineRule="auto"/>
        <w:ind w:leftChars="150" w:left="735"/>
        <w:jc w:val="left"/>
        <w:rPr>
          <w:szCs w:val="21"/>
          <w:lang w:val="zh-CN"/>
        </w:rPr>
      </w:pPr>
      <w:r>
        <w:rPr>
          <w:szCs w:val="21"/>
          <w:u w:val="single"/>
          <w:lang w:val="zh-CN"/>
        </w:rPr>
        <w:t>由</w:t>
      </w:r>
      <w:r>
        <w:rPr>
          <w:rFonts w:hint="eastAsia"/>
          <w:szCs w:val="21"/>
          <w:u w:val="single"/>
        </w:rPr>
        <w:t>项目</w:t>
      </w:r>
      <w:r>
        <w:rPr>
          <w:szCs w:val="21"/>
          <w:u w:val="single"/>
          <w:lang w:val="zh-CN"/>
        </w:rPr>
        <w:t>负责人设计总协调工作，应协调各专业（</w:t>
      </w:r>
      <w:r>
        <w:rPr>
          <w:szCs w:val="21"/>
          <w:lang w:val="zh-CN"/>
        </w:rPr>
        <w:t>包括但不限于以下内容（包括第</w:t>
      </w:r>
      <w:r>
        <w:rPr>
          <w:szCs w:val="21"/>
          <w:lang w:val="zh-CN"/>
        </w:rPr>
        <w:t>5.2.</w:t>
      </w:r>
      <w:r>
        <w:rPr>
          <w:szCs w:val="21"/>
        </w:rPr>
        <w:t>1</w:t>
      </w:r>
      <w:r>
        <w:rPr>
          <w:szCs w:val="21"/>
          <w:lang w:val="zh-CN"/>
        </w:rPr>
        <w:t>款至第</w:t>
      </w:r>
      <w:r>
        <w:rPr>
          <w:szCs w:val="21"/>
          <w:lang w:val="zh-CN"/>
        </w:rPr>
        <w:t>5.2.</w:t>
      </w:r>
      <w:r>
        <w:rPr>
          <w:rFonts w:hint="eastAsia"/>
          <w:szCs w:val="21"/>
        </w:rPr>
        <w:t>5</w:t>
      </w:r>
      <w:r>
        <w:rPr>
          <w:szCs w:val="21"/>
          <w:lang w:val="zh-CN"/>
        </w:rPr>
        <w:t>款的全部设计内容及未列明但与本项目密切相关、必不可少的系统、专业、其他特殊工程等）及批准投资计划所含项目的所有工程设计内容</w:t>
      </w:r>
      <w:r>
        <w:rPr>
          <w:szCs w:val="21"/>
          <w:u w:val="single"/>
          <w:lang w:val="zh-CN"/>
        </w:rPr>
        <w:t>。提前介入设计，并明确设计条件及要求。</w:t>
      </w:r>
    </w:p>
    <w:p w14:paraId="47726B0E" w14:textId="77777777" w:rsidR="00961528" w:rsidRDefault="00000000">
      <w:pPr>
        <w:numPr>
          <w:ilvl w:val="0"/>
          <w:numId w:val="14"/>
        </w:numPr>
        <w:spacing w:afterLines="50" w:after="156" w:line="360" w:lineRule="auto"/>
        <w:ind w:leftChars="150" w:left="735"/>
        <w:jc w:val="left"/>
        <w:rPr>
          <w:szCs w:val="21"/>
          <w:u w:val="single"/>
          <w:lang w:val="zh-CN"/>
        </w:rPr>
      </w:pPr>
      <w:r>
        <w:rPr>
          <w:rFonts w:hint="eastAsia"/>
          <w:szCs w:val="22"/>
        </w:rPr>
        <w:t>设计人在工程设计中选用的材料、配件和设备，须提供物料白皮书及实体样板，详见深圳市建筑工</w:t>
      </w:r>
      <w:proofErr w:type="gramStart"/>
      <w:r>
        <w:rPr>
          <w:rFonts w:hint="eastAsia"/>
          <w:szCs w:val="22"/>
        </w:rPr>
        <w:t>务</w:t>
      </w:r>
      <w:proofErr w:type="gramEnd"/>
      <w:r>
        <w:rPr>
          <w:rFonts w:hint="eastAsia"/>
          <w:szCs w:val="22"/>
        </w:rPr>
        <w:t>署样板引路及效果落地工作指引要求。</w:t>
      </w:r>
      <w:r>
        <w:rPr>
          <w:szCs w:val="21"/>
          <w:u w:val="single"/>
          <w:lang w:val="zh-CN"/>
        </w:rPr>
        <w:t>如涉及特殊构造做法，须提供实体样板及相关依据，进行技术论证及比选，提供论证报告。</w:t>
      </w:r>
    </w:p>
    <w:p w14:paraId="0B81CDCF" w14:textId="77777777" w:rsidR="00961528" w:rsidRDefault="00000000">
      <w:pPr>
        <w:numPr>
          <w:ilvl w:val="0"/>
          <w:numId w:val="14"/>
        </w:numPr>
        <w:tabs>
          <w:tab w:val="left" w:pos="993"/>
        </w:tabs>
        <w:spacing w:afterLines="50" w:after="156" w:line="360" w:lineRule="auto"/>
        <w:ind w:leftChars="150" w:left="735"/>
        <w:jc w:val="left"/>
        <w:rPr>
          <w:szCs w:val="21"/>
          <w:u w:val="single"/>
          <w:lang w:val="zh-CN"/>
        </w:rPr>
      </w:pPr>
      <w:r>
        <w:rPr>
          <w:szCs w:val="21"/>
          <w:u w:val="single"/>
          <w:lang w:val="zh-CN"/>
        </w:rPr>
        <w:t>设计人应结合行业标准、法律法规等，完成设计文件、梳理工程量清单，满足招标深度要求，确保招标图纸参数的落地性、准确性和公正性。</w:t>
      </w:r>
    </w:p>
    <w:p w14:paraId="0DC129E3" w14:textId="77777777" w:rsidR="00961528" w:rsidRDefault="00000000">
      <w:pPr>
        <w:numPr>
          <w:ilvl w:val="0"/>
          <w:numId w:val="14"/>
        </w:numPr>
        <w:spacing w:afterLines="50" w:after="156" w:line="360" w:lineRule="auto"/>
        <w:ind w:leftChars="150" w:left="735"/>
        <w:rPr>
          <w:szCs w:val="21"/>
          <w:u w:val="single"/>
          <w:lang w:val="zh-CN"/>
        </w:rPr>
      </w:pPr>
      <w:r>
        <w:rPr>
          <w:szCs w:val="21"/>
          <w:u w:val="single"/>
          <w:lang w:val="zh-CN"/>
        </w:rPr>
        <w:t>设计人应按照</w:t>
      </w:r>
      <w:r>
        <w:rPr>
          <w:rFonts w:hint="eastAsia"/>
          <w:szCs w:val="21"/>
          <w:u w:val="single"/>
        </w:rPr>
        <w:t>发包人</w:t>
      </w:r>
      <w:r>
        <w:rPr>
          <w:szCs w:val="21"/>
          <w:u w:val="single"/>
          <w:lang w:val="zh-CN"/>
        </w:rPr>
        <w:t>要求完成各阶段相关工作，并提交设计成果，为完成工作内容产生的所有费用包含在总设计费中（包含但不限于设计人差旅费、聘请顾问费用、专家评审及会务费、图文打印费用等），不再另行增加。</w:t>
      </w:r>
    </w:p>
    <w:p w14:paraId="467098F8" w14:textId="77777777" w:rsidR="00961528" w:rsidRDefault="00000000">
      <w:pPr>
        <w:numPr>
          <w:ilvl w:val="0"/>
          <w:numId w:val="14"/>
        </w:numPr>
        <w:tabs>
          <w:tab w:val="left" w:pos="993"/>
        </w:tabs>
        <w:spacing w:afterLines="50" w:after="156" w:line="360" w:lineRule="auto"/>
        <w:ind w:leftChars="150" w:left="735"/>
        <w:rPr>
          <w:szCs w:val="21"/>
          <w:u w:val="single"/>
          <w:lang w:val="zh-CN"/>
        </w:rPr>
      </w:pPr>
      <w:r>
        <w:rPr>
          <w:szCs w:val="21"/>
          <w:u w:val="single"/>
          <w:lang w:val="zh-CN"/>
        </w:rPr>
        <w:t>施工驻场服务：设计人应根据发包人及合同约定要求组成现场服务，派驻本项目</w:t>
      </w:r>
      <w:r>
        <w:rPr>
          <w:rFonts w:hint="eastAsia"/>
          <w:szCs w:val="21"/>
          <w:u w:val="single"/>
        </w:rPr>
        <w:t>建筑专业</w:t>
      </w:r>
      <w:r>
        <w:rPr>
          <w:szCs w:val="21"/>
          <w:u w:val="single"/>
          <w:lang w:val="zh-CN"/>
        </w:rPr>
        <w:t>到项目施工现场，提供驻场服务，包括但不限于参加工地例会和其他重要会议，开展现场设计巡查，提供每</w:t>
      </w:r>
      <w:proofErr w:type="gramStart"/>
      <w:r>
        <w:rPr>
          <w:szCs w:val="21"/>
          <w:u w:val="single"/>
          <w:lang w:val="zh-CN"/>
        </w:rPr>
        <w:t>周现场</w:t>
      </w:r>
      <w:proofErr w:type="gramEnd"/>
      <w:r>
        <w:rPr>
          <w:szCs w:val="21"/>
          <w:u w:val="single"/>
          <w:lang w:val="zh-CN"/>
        </w:rPr>
        <w:t>巡查报告、及时处理设计变更，参与涉及造价方面的咨询，参与相关专业的设计及技术咨询，发现问题及时向监理单位或项目管理单位反馈并跟进问题的整改情况，同时形成设计人施工配合报告，对施工样板进行确认。项目设计负责人按发包人要求</w:t>
      </w:r>
      <w:proofErr w:type="gramStart"/>
      <w:r>
        <w:rPr>
          <w:szCs w:val="21"/>
          <w:u w:val="single"/>
          <w:lang w:val="zh-CN"/>
        </w:rPr>
        <w:t>提供驻</w:t>
      </w:r>
      <w:proofErr w:type="gramEnd"/>
      <w:r>
        <w:rPr>
          <w:szCs w:val="21"/>
          <w:u w:val="single"/>
          <w:lang w:val="zh-CN"/>
        </w:rPr>
        <w:t>现场服务，主体施工阶段一个月不少于</w:t>
      </w:r>
      <w:r>
        <w:rPr>
          <w:szCs w:val="21"/>
          <w:u w:val="single"/>
          <w:lang w:val="zh-CN"/>
        </w:rPr>
        <w:t>4</w:t>
      </w:r>
      <w:r>
        <w:rPr>
          <w:szCs w:val="21"/>
          <w:u w:val="single"/>
          <w:lang w:val="zh-CN"/>
        </w:rPr>
        <w:t>次，外立面、室内施工阶段一个月</w:t>
      </w:r>
      <w:r>
        <w:rPr>
          <w:szCs w:val="21"/>
          <w:u w:val="single"/>
          <w:lang w:val="zh-CN"/>
        </w:rPr>
        <w:lastRenderedPageBreak/>
        <w:t>不少于</w:t>
      </w:r>
      <w:r>
        <w:rPr>
          <w:szCs w:val="21"/>
          <w:u w:val="single"/>
          <w:lang w:val="zh-CN"/>
        </w:rPr>
        <w:t>8</w:t>
      </w:r>
      <w:r>
        <w:rPr>
          <w:szCs w:val="21"/>
          <w:u w:val="single"/>
          <w:lang w:val="zh-CN"/>
        </w:rPr>
        <w:t>次。各专业专项负责人或设计师须根据施工不同阶段，按发包人要求</w:t>
      </w:r>
      <w:proofErr w:type="gramStart"/>
      <w:r>
        <w:rPr>
          <w:szCs w:val="21"/>
          <w:u w:val="single"/>
          <w:lang w:val="zh-CN"/>
        </w:rPr>
        <w:t>提供驻</w:t>
      </w:r>
      <w:proofErr w:type="gramEnd"/>
      <w:r>
        <w:rPr>
          <w:szCs w:val="21"/>
          <w:u w:val="single"/>
          <w:lang w:val="zh-CN"/>
        </w:rPr>
        <w:t>现场服务，切实保证本专业专项问题高效解决，驻场服务周期至项目竣工验收合格。当施工涉及到分包专业设计内容（如室内等），设计人须安排分包专业设计人员协同设计代表联合驻场。设计代表或驻场人员，应按发包人要求完成每周工作。若设计代表或分包专业驻场设计人员无法胜任本职内工作，应按照发包人要求及时更换驻场人员。发包人在施工现场向设计人派驻现场的设计人员提供必要的办公条件，设计人驻现场设计人员的办公、交通、食宿等费用由设计人自理。</w:t>
      </w:r>
    </w:p>
    <w:p w14:paraId="68A94213" w14:textId="77777777" w:rsidR="00961528" w:rsidRDefault="00000000">
      <w:pPr>
        <w:widowControl/>
        <w:numPr>
          <w:ilvl w:val="255"/>
          <w:numId w:val="0"/>
        </w:numPr>
        <w:tabs>
          <w:tab w:val="left" w:pos="1134"/>
        </w:tabs>
        <w:spacing w:line="360" w:lineRule="auto"/>
        <w:jc w:val="left"/>
        <w:rPr>
          <w:rFonts w:ascii="宋体" w:hAnsi="宋体" w:hint="eastAsia"/>
          <w:szCs w:val="21"/>
          <w:lang w:val="zh-CN"/>
        </w:rPr>
      </w:pPr>
      <w:r>
        <w:rPr>
          <w:rFonts w:hint="eastAsia"/>
          <w:szCs w:val="21"/>
          <w:u w:val="single"/>
          <w:lang w:val="zh-CN"/>
        </w:rPr>
        <w:t>（</w:t>
      </w:r>
      <w:r>
        <w:rPr>
          <w:rFonts w:hint="eastAsia"/>
          <w:szCs w:val="21"/>
          <w:u w:val="single"/>
        </w:rPr>
        <w:t>9</w:t>
      </w:r>
      <w:r>
        <w:rPr>
          <w:rFonts w:hint="eastAsia"/>
          <w:szCs w:val="21"/>
          <w:u w:val="single"/>
          <w:lang w:val="zh-CN"/>
        </w:rPr>
        <w:t>）</w:t>
      </w:r>
      <w:r>
        <w:rPr>
          <w:szCs w:val="21"/>
          <w:u w:val="single"/>
          <w:lang w:val="zh-CN"/>
        </w:rPr>
        <w:t>因发包人新增工作内容或设计范围，设计人不应拒绝或暂停设计服务工作。</w:t>
      </w:r>
    </w:p>
    <w:p w14:paraId="4058C6E4" w14:textId="77777777" w:rsidR="00961528" w:rsidRDefault="00000000">
      <w:pPr>
        <w:keepNext/>
        <w:keepLines/>
        <w:spacing w:line="360" w:lineRule="auto"/>
        <w:ind w:firstLineChars="200" w:firstLine="422"/>
        <w:outlineLvl w:val="2"/>
        <w:rPr>
          <w:rFonts w:ascii="宋体" w:hAnsi="宋体" w:cs="宋体" w:hint="eastAsia"/>
          <w:b/>
          <w:szCs w:val="21"/>
          <w:lang w:val="zh-CN"/>
        </w:rPr>
      </w:pPr>
      <w:r>
        <w:rPr>
          <w:rFonts w:ascii="宋体" w:hAnsi="宋体" w:cs="宋体" w:hint="eastAsia"/>
          <w:b/>
          <w:szCs w:val="21"/>
          <w:lang w:val="zh-CN"/>
        </w:rPr>
        <w:t>6</w:t>
      </w:r>
      <w:r>
        <w:rPr>
          <w:rFonts w:ascii="宋体" w:hAnsi="宋体" w:cs="宋体"/>
          <w:b/>
          <w:szCs w:val="21"/>
          <w:lang w:val="zh-CN"/>
        </w:rPr>
        <w:t xml:space="preserve">.5 </w:t>
      </w:r>
      <w:r>
        <w:rPr>
          <w:rFonts w:ascii="宋体" w:hAnsi="宋体" w:cs="宋体" w:hint="eastAsia"/>
          <w:b/>
          <w:szCs w:val="21"/>
          <w:lang w:val="zh-CN"/>
        </w:rPr>
        <w:t>设计文件的一般要求</w:t>
      </w:r>
    </w:p>
    <w:p w14:paraId="28D2F990" w14:textId="77777777" w:rsidR="00961528" w:rsidRDefault="00000000">
      <w:pPr>
        <w:spacing w:line="360" w:lineRule="auto"/>
        <w:ind w:firstLine="420"/>
        <w:rPr>
          <w:rFonts w:ascii="宋体" w:hAnsi="宋体" w:hint="eastAsia"/>
          <w:szCs w:val="21"/>
          <w:lang w:val="zh-CN"/>
        </w:rPr>
      </w:pPr>
      <w:r>
        <w:rPr>
          <w:rFonts w:ascii="宋体" w:hAnsi="宋体" w:hint="eastAsia"/>
          <w:bCs/>
          <w:szCs w:val="21"/>
          <w:lang w:val="zh-CN"/>
        </w:rPr>
        <w:t>6.</w:t>
      </w:r>
      <w:r>
        <w:rPr>
          <w:rFonts w:ascii="宋体" w:hAnsi="宋体"/>
          <w:bCs/>
          <w:szCs w:val="21"/>
          <w:lang w:val="zh-CN"/>
        </w:rPr>
        <w:t>5</w:t>
      </w:r>
      <w:r>
        <w:rPr>
          <w:rFonts w:ascii="宋体" w:hAnsi="宋体" w:hint="eastAsia"/>
          <w:bCs/>
          <w:szCs w:val="21"/>
          <w:lang w:val="zh-CN"/>
        </w:rPr>
        <w:t>.4</w:t>
      </w:r>
      <w:r>
        <w:rPr>
          <w:rFonts w:ascii="宋体" w:hAnsi="宋体" w:hint="eastAsia"/>
          <w:bCs/>
          <w:szCs w:val="21"/>
        </w:rPr>
        <w:t>本项目房屋建筑的结构设计工作年限为：</w:t>
      </w:r>
      <w:r>
        <w:rPr>
          <w:rFonts w:ascii="宋体" w:hAnsi="宋体" w:hint="eastAsia"/>
          <w:bCs/>
          <w:szCs w:val="21"/>
          <w:u w:val="single"/>
        </w:rPr>
        <w:t xml:space="preserve"> /</w:t>
      </w:r>
      <w:r>
        <w:rPr>
          <w:rFonts w:ascii="宋体" w:hAnsi="宋体" w:hint="eastAsia"/>
          <w:bCs/>
          <w:szCs w:val="21"/>
        </w:rPr>
        <w:t>年</w:t>
      </w:r>
      <w:r>
        <w:rPr>
          <w:rFonts w:ascii="宋体" w:hAnsi="宋体" w:hint="eastAsia"/>
          <w:szCs w:val="21"/>
          <w:lang w:val="zh-CN"/>
        </w:rPr>
        <w:t>（根据法律、</w:t>
      </w:r>
      <w:r>
        <w:rPr>
          <w:rFonts w:ascii="宋体" w:hAnsi="宋体" w:cs="宋体" w:hint="eastAsia"/>
          <w:szCs w:val="21"/>
          <w:lang w:val="zh-CN"/>
        </w:rPr>
        <w:t>技术规范</w:t>
      </w:r>
      <w:r>
        <w:rPr>
          <w:rFonts w:ascii="宋体" w:hAnsi="宋体" w:hint="eastAsia"/>
          <w:szCs w:val="21"/>
        </w:rPr>
        <w:t>及相关部门审批文件</w:t>
      </w:r>
      <w:r>
        <w:rPr>
          <w:rFonts w:ascii="宋体" w:hAnsi="宋体" w:hint="eastAsia"/>
          <w:szCs w:val="21"/>
          <w:lang w:val="zh-CN"/>
        </w:rPr>
        <w:t>要求</w:t>
      </w:r>
      <w:r>
        <w:rPr>
          <w:rFonts w:ascii="宋体" w:hAnsi="宋体" w:hint="eastAsia"/>
          <w:szCs w:val="21"/>
        </w:rPr>
        <w:t>确定</w:t>
      </w:r>
      <w:r>
        <w:rPr>
          <w:rFonts w:ascii="宋体" w:hAnsi="宋体" w:hint="eastAsia"/>
          <w:szCs w:val="21"/>
          <w:lang w:val="zh-CN"/>
        </w:rPr>
        <w:t>）。</w:t>
      </w:r>
    </w:p>
    <w:p w14:paraId="40BCCFE5" w14:textId="77777777" w:rsidR="00961528" w:rsidRDefault="00000000">
      <w:pPr>
        <w:keepNext/>
        <w:keepLines/>
        <w:spacing w:line="360" w:lineRule="auto"/>
        <w:ind w:firstLineChars="200" w:firstLine="422"/>
        <w:outlineLvl w:val="2"/>
        <w:rPr>
          <w:rFonts w:ascii="宋体" w:hAnsi="宋体" w:cs="宋体" w:hint="eastAsia"/>
          <w:b/>
          <w:bCs/>
          <w:szCs w:val="21"/>
          <w:lang w:val="zh-CN"/>
        </w:rPr>
      </w:pPr>
      <w:r>
        <w:rPr>
          <w:rFonts w:ascii="宋体" w:hAnsi="宋体" w:cs="宋体" w:hint="eastAsia"/>
          <w:b/>
          <w:bCs/>
          <w:szCs w:val="21"/>
          <w:lang w:val="zh-CN"/>
        </w:rPr>
        <w:t>6</w:t>
      </w:r>
      <w:r>
        <w:rPr>
          <w:rFonts w:ascii="宋体" w:hAnsi="宋体" w:cs="宋体"/>
          <w:b/>
          <w:bCs/>
          <w:szCs w:val="21"/>
          <w:lang w:val="zh-CN"/>
        </w:rPr>
        <w:t xml:space="preserve">.6 </w:t>
      </w:r>
      <w:r>
        <w:rPr>
          <w:rFonts w:ascii="宋体" w:hAnsi="宋体" w:cs="宋体" w:hint="eastAsia"/>
          <w:b/>
          <w:bCs/>
          <w:szCs w:val="21"/>
          <w:lang w:val="zh-CN"/>
        </w:rPr>
        <w:t>设计文件编制深度</w:t>
      </w:r>
    </w:p>
    <w:p w14:paraId="26806214"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设计文件编制深度应符合国家、地方、深圳市建筑工</w:t>
      </w:r>
      <w:proofErr w:type="gramStart"/>
      <w:r>
        <w:rPr>
          <w:rFonts w:ascii="宋体" w:hAnsi="宋体" w:hint="eastAsia"/>
          <w:szCs w:val="21"/>
          <w:lang w:val="zh-CN"/>
        </w:rPr>
        <w:t>务</w:t>
      </w:r>
      <w:proofErr w:type="gramEnd"/>
      <w:r>
        <w:rPr>
          <w:rFonts w:ascii="宋体" w:hAnsi="宋体" w:hint="eastAsia"/>
          <w:szCs w:val="21"/>
          <w:lang w:val="zh-CN"/>
        </w:rPr>
        <w:t>署和发包人发布的有关规范、规程和标准(如以上规范、规程和标准出现新增要求及更新版本，设计人应按最新要求及版本执行，相关费用已包含在本合同总价款内)。</w:t>
      </w:r>
    </w:p>
    <w:p w14:paraId="263F6399" w14:textId="77777777" w:rsidR="00961528" w:rsidRDefault="00000000">
      <w:pPr>
        <w:spacing w:line="360" w:lineRule="auto"/>
        <w:ind w:firstLine="420"/>
        <w:rPr>
          <w:rFonts w:ascii="宋体" w:hAnsi="宋体" w:cs="宋体" w:hint="eastAsia"/>
          <w:szCs w:val="21"/>
        </w:rPr>
      </w:pPr>
      <w:r>
        <w:rPr>
          <w:rFonts w:ascii="宋体" w:hAnsi="宋体" w:hint="eastAsia"/>
          <w:szCs w:val="21"/>
          <w:lang w:val="zh-CN"/>
        </w:rPr>
        <w:t>关于</w:t>
      </w:r>
      <w:r>
        <w:rPr>
          <w:rFonts w:ascii="宋体" w:hAnsi="宋体" w:hint="eastAsia"/>
          <w:szCs w:val="21"/>
        </w:rPr>
        <w:t>本项目</w:t>
      </w:r>
      <w:r>
        <w:rPr>
          <w:rFonts w:ascii="宋体" w:hAnsi="宋体" w:hint="eastAsia"/>
          <w:szCs w:val="21"/>
          <w:lang w:val="zh-CN"/>
        </w:rPr>
        <w:t>设计文件编制深度还有如下要求：</w:t>
      </w:r>
      <w:r>
        <w:rPr>
          <w:rFonts w:ascii="宋体" w:hAnsi="宋体" w:hint="eastAsia"/>
          <w:szCs w:val="21"/>
        </w:rPr>
        <w:t>各阶段设计成果应满足《</w:t>
      </w:r>
      <w:r>
        <w:rPr>
          <w:rFonts w:ascii="宋体" w:hAnsi="宋体" w:hint="eastAsia"/>
          <w:szCs w:val="21"/>
          <w:lang w:val="zh-CN"/>
        </w:rPr>
        <w:t>深圳市建筑工务署工程设计质量管理评审</w:t>
      </w:r>
      <w:r>
        <w:rPr>
          <w:rFonts w:ascii="宋体" w:hAnsi="宋体" w:hint="eastAsia"/>
          <w:szCs w:val="21"/>
        </w:rPr>
        <w:t>指</w:t>
      </w:r>
      <w:r>
        <w:rPr>
          <w:rFonts w:ascii="宋体" w:hAnsi="宋体" w:hint="eastAsia"/>
          <w:szCs w:val="21"/>
          <w:lang w:val="zh-CN"/>
        </w:rPr>
        <w:t>引》《深圳市建筑工务署电梯设计管控要点》《深圳市建筑工务署幕墙设计管控要点》，</w:t>
      </w:r>
      <w:r>
        <w:rPr>
          <w:rFonts w:ascii="宋体" w:hAnsi="宋体" w:hint="eastAsia"/>
          <w:szCs w:val="21"/>
        </w:rPr>
        <w:t>并参照</w:t>
      </w:r>
      <w:r>
        <w:rPr>
          <w:rFonts w:ascii="宋体" w:hAnsi="宋体" w:hint="eastAsia"/>
          <w:szCs w:val="21"/>
          <w:lang w:val="zh-CN"/>
        </w:rPr>
        <w:t>《深圳市建筑工务署装饰工程设计通用做法表》（</w:t>
      </w:r>
      <w:r>
        <w:rPr>
          <w:rFonts w:ascii="宋体" w:hAnsi="宋体" w:hint="eastAsia"/>
          <w:szCs w:val="21"/>
        </w:rPr>
        <w:t>医疗及教育专篇</w:t>
      </w:r>
      <w:r>
        <w:rPr>
          <w:rFonts w:ascii="宋体" w:hAnsi="宋体" w:hint="eastAsia"/>
          <w:szCs w:val="21"/>
          <w:lang w:val="zh-CN"/>
        </w:rPr>
        <w:t>）</w:t>
      </w:r>
      <w:r>
        <w:rPr>
          <w:rFonts w:ascii="宋体" w:hAnsi="宋体" w:hint="eastAsia"/>
          <w:szCs w:val="21"/>
        </w:rPr>
        <w:t>及深圳市建筑工</w:t>
      </w:r>
      <w:proofErr w:type="gramStart"/>
      <w:r>
        <w:rPr>
          <w:rFonts w:ascii="宋体" w:hAnsi="宋体" w:hint="eastAsia"/>
          <w:szCs w:val="21"/>
        </w:rPr>
        <w:t>务署相关</w:t>
      </w:r>
      <w:proofErr w:type="gramEnd"/>
      <w:r>
        <w:rPr>
          <w:rFonts w:ascii="宋体" w:hAnsi="宋体" w:hint="eastAsia"/>
          <w:szCs w:val="21"/>
        </w:rPr>
        <w:t>材料设计指引等</w:t>
      </w:r>
      <w:r>
        <w:rPr>
          <w:rFonts w:ascii="宋体" w:hAnsi="宋体" w:hint="eastAsia"/>
          <w:szCs w:val="21"/>
          <w:lang w:val="zh-CN"/>
        </w:rPr>
        <w:t>要求</w:t>
      </w:r>
      <w:r>
        <w:rPr>
          <w:rFonts w:ascii="宋体" w:hAnsi="宋体" w:cs="宋体" w:hint="eastAsia"/>
          <w:szCs w:val="21"/>
        </w:rPr>
        <w:t>。</w:t>
      </w:r>
    </w:p>
    <w:p w14:paraId="68DC9F40" w14:textId="77777777" w:rsidR="00961528" w:rsidRDefault="00000000">
      <w:pPr>
        <w:keepNext/>
        <w:keepLines/>
        <w:spacing w:line="360" w:lineRule="auto"/>
        <w:ind w:firstLineChars="200" w:firstLine="422"/>
        <w:outlineLvl w:val="1"/>
        <w:rPr>
          <w:rFonts w:ascii="宋体" w:hAnsi="宋体" w:hint="eastAsia"/>
          <w:b/>
          <w:bCs/>
          <w:szCs w:val="21"/>
        </w:rPr>
      </w:pPr>
      <w:bookmarkStart w:id="693" w:name="_Toc11425"/>
      <w:r>
        <w:rPr>
          <w:rFonts w:ascii="宋体" w:hAnsi="宋体" w:hint="eastAsia"/>
          <w:b/>
          <w:bCs/>
          <w:szCs w:val="21"/>
        </w:rPr>
        <w:t>7</w:t>
      </w:r>
      <w:r>
        <w:rPr>
          <w:rFonts w:ascii="宋体" w:hAnsi="宋体" w:hint="eastAsia"/>
          <w:b/>
          <w:bCs/>
          <w:szCs w:val="21"/>
          <w:lang w:val="zh-CN"/>
        </w:rPr>
        <w:t>.</w:t>
      </w:r>
      <w:r>
        <w:rPr>
          <w:rFonts w:ascii="宋体" w:hAnsi="宋体" w:hint="eastAsia"/>
          <w:b/>
          <w:bCs/>
          <w:szCs w:val="21"/>
        </w:rPr>
        <w:t>投资管控</w:t>
      </w:r>
      <w:bookmarkEnd w:id="693"/>
    </w:p>
    <w:p w14:paraId="72D63CB4" w14:textId="77777777" w:rsidR="00961528" w:rsidRDefault="00000000">
      <w:pPr>
        <w:spacing w:line="360" w:lineRule="auto"/>
        <w:ind w:firstLine="420"/>
        <w:rPr>
          <w:rFonts w:ascii="宋体" w:hAnsi="宋体" w:hint="eastAsia"/>
          <w:szCs w:val="21"/>
          <w:lang w:val="zh-CN"/>
        </w:rPr>
      </w:pPr>
      <w:r>
        <w:rPr>
          <w:rFonts w:ascii="宋体" w:hAnsi="宋体" w:hint="eastAsia"/>
          <w:szCs w:val="21"/>
        </w:rPr>
        <w:t>当事人双方关于投资管控的其他约定：/</w:t>
      </w:r>
      <w:r>
        <w:rPr>
          <w:rFonts w:ascii="宋体" w:hAnsi="宋体" w:hint="eastAsia"/>
          <w:szCs w:val="21"/>
          <w:u w:val="single"/>
          <w:lang w:val="zh-CN"/>
        </w:rPr>
        <w:t xml:space="preserve">                        </w:t>
      </w:r>
      <w:r>
        <w:rPr>
          <w:rFonts w:ascii="宋体" w:hAnsi="宋体" w:hint="eastAsia"/>
          <w:szCs w:val="21"/>
          <w:lang w:val="zh-CN"/>
        </w:rPr>
        <w:t>。</w:t>
      </w:r>
    </w:p>
    <w:p w14:paraId="1FE3B928" w14:textId="77777777" w:rsidR="00961528" w:rsidRDefault="00000000">
      <w:pPr>
        <w:keepNext/>
        <w:keepLines/>
        <w:spacing w:line="360" w:lineRule="auto"/>
        <w:ind w:firstLineChars="200" w:firstLine="422"/>
        <w:outlineLvl w:val="1"/>
        <w:rPr>
          <w:rFonts w:ascii="宋体" w:hAnsi="宋体" w:hint="eastAsia"/>
          <w:b/>
          <w:bCs/>
          <w:szCs w:val="21"/>
        </w:rPr>
      </w:pPr>
      <w:bookmarkStart w:id="694" w:name="_Toc25849"/>
      <w:r>
        <w:rPr>
          <w:rFonts w:ascii="宋体" w:hAnsi="宋体" w:hint="eastAsia"/>
          <w:b/>
          <w:bCs/>
          <w:szCs w:val="21"/>
        </w:rPr>
        <w:t>8</w:t>
      </w:r>
      <w:r>
        <w:rPr>
          <w:rFonts w:ascii="宋体" w:hAnsi="宋体" w:hint="eastAsia"/>
          <w:b/>
          <w:bCs/>
          <w:szCs w:val="21"/>
          <w:lang w:val="zh-CN"/>
        </w:rPr>
        <w:t>.</w:t>
      </w:r>
      <w:r>
        <w:rPr>
          <w:rFonts w:ascii="宋体" w:hAnsi="宋体" w:hint="eastAsia"/>
          <w:b/>
          <w:bCs/>
          <w:szCs w:val="21"/>
        </w:rPr>
        <w:t>设计进度与周期</w:t>
      </w:r>
      <w:bookmarkEnd w:id="694"/>
    </w:p>
    <w:p w14:paraId="7E42FF6E" w14:textId="77777777" w:rsidR="00961528" w:rsidRDefault="00000000">
      <w:pPr>
        <w:spacing w:line="360" w:lineRule="auto"/>
        <w:ind w:firstLine="420"/>
        <w:rPr>
          <w:rFonts w:ascii="宋体" w:hAnsi="宋体" w:cs="宋体" w:hint="eastAsia"/>
          <w:szCs w:val="21"/>
        </w:rPr>
      </w:pPr>
      <w:r>
        <w:rPr>
          <w:rFonts w:ascii="宋体" w:hAnsi="宋体" w:hint="eastAsia"/>
          <w:szCs w:val="21"/>
        </w:rPr>
        <w:t>当事人双方关于设计进度与周期的其他约定：/</w:t>
      </w:r>
      <w:r>
        <w:rPr>
          <w:rFonts w:ascii="宋体" w:hAnsi="宋体" w:hint="eastAsia"/>
          <w:szCs w:val="21"/>
          <w:u w:val="single"/>
          <w:lang w:val="zh-CN"/>
        </w:rPr>
        <w:t xml:space="preserve">                        </w:t>
      </w:r>
      <w:r>
        <w:rPr>
          <w:rFonts w:ascii="宋体" w:hAnsi="宋体" w:hint="eastAsia"/>
          <w:szCs w:val="21"/>
          <w:lang w:val="zh-CN"/>
        </w:rPr>
        <w:t>。</w:t>
      </w:r>
    </w:p>
    <w:p w14:paraId="6B4E1F3C" w14:textId="77777777" w:rsidR="00961528" w:rsidRDefault="00000000">
      <w:pPr>
        <w:keepNext/>
        <w:keepLines/>
        <w:spacing w:line="360" w:lineRule="auto"/>
        <w:ind w:firstLineChars="200" w:firstLine="422"/>
        <w:outlineLvl w:val="2"/>
        <w:rPr>
          <w:rFonts w:ascii="宋体" w:hAnsi="宋体" w:hint="eastAsia"/>
          <w:b/>
          <w:bCs/>
          <w:szCs w:val="21"/>
        </w:rPr>
      </w:pPr>
      <w:r>
        <w:rPr>
          <w:rFonts w:ascii="宋体" w:hAnsi="宋体" w:hint="eastAsia"/>
          <w:b/>
          <w:bCs/>
          <w:szCs w:val="21"/>
        </w:rPr>
        <w:t>8.2 设计开始</w:t>
      </w:r>
    </w:p>
    <w:p w14:paraId="2F113FCD" w14:textId="77777777" w:rsidR="00961528" w:rsidRDefault="00000000">
      <w:pPr>
        <w:spacing w:line="360" w:lineRule="auto"/>
        <w:ind w:firstLine="420"/>
        <w:jc w:val="left"/>
        <w:rPr>
          <w:rFonts w:ascii="宋体" w:hAnsi="宋体" w:hint="eastAsia"/>
          <w:kern w:val="0"/>
          <w:szCs w:val="21"/>
          <w:lang w:val="zh-CN"/>
        </w:rPr>
      </w:pPr>
      <w:r>
        <w:rPr>
          <w:rFonts w:ascii="宋体" w:hAnsi="宋体" w:hint="eastAsia"/>
          <w:kern w:val="0"/>
          <w:szCs w:val="21"/>
          <w:lang w:val="zh-CN"/>
        </w:rPr>
        <w:t>8.2.2 设计人应当在</w:t>
      </w:r>
      <w:r>
        <w:rPr>
          <w:rFonts w:ascii="宋体" w:hAnsi="宋体" w:hint="eastAsia"/>
          <w:szCs w:val="21"/>
          <w:u w:val="single"/>
          <w:lang w:val="zh-CN"/>
        </w:rPr>
        <w:t>收到发包人发出的开始设计书面通知</w:t>
      </w:r>
      <w:r>
        <w:rPr>
          <w:rFonts w:ascii="宋体" w:hAnsi="宋体" w:hint="eastAsia"/>
          <w:szCs w:val="21"/>
          <w:u w:val="single"/>
        </w:rPr>
        <w:t>之日</w:t>
      </w:r>
      <w:r>
        <w:rPr>
          <w:rFonts w:ascii="宋体" w:hAnsi="宋体" w:hint="eastAsia"/>
          <w:kern w:val="0"/>
          <w:szCs w:val="21"/>
          <w:lang w:val="zh-CN"/>
        </w:rPr>
        <w:t>起，按照发包人要求开始组织和开展设计工作。</w:t>
      </w:r>
    </w:p>
    <w:p w14:paraId="43C970D1" w14:textId="77777777" w:rsidR="00961528" w:rsidRDefault="00000000">
      <w:pPr>
        <w:keepNext/>
        <w:keepLines/>
        <w:spacing w:line="360" w:lineRule="auto"/>
        <w:ind w:firstLineChars="200" w:firstLine="422"/>
        <w:outlineLvl w:val="2"/>
        <w:rPr>
          <w:rFonts w:ascii="宋体" w:hAnsi="宋体" w:hint="eastAsia"/>
          <w:b/>
          <w:bCs/>
          <w:szCs w:val="21"/>
        </w:rPr>
      </w:pPr>
      <w:r>
        <w:rPr>
          <w:rFonts w:ascii="宋体" w:hAnsi="宋体" w:hint="eastAsia"/>
          <w:b/>
          <w:bCs/>
          <w:szCs w:val="21"/>
        </w:rPr>
        <w:t>8.5 设计成果文件交付</w:t>
      </w:r>
    </w:p>
    <w:p w14:paraId="21F9D77F" w14:textId="77777777" w:rsidR="00961528" w:rsidRDefault="00000000">
      <w:pPr>
        <w:spacing w:line="360" w:lineRule="auto"/>
        <w:ind w:firstLine="420"/>
        <w:rPr>
          <w:rFonts w:ascii="宋体" w:hAnsi="宋体" w:hint="eastAsia"/>
          <w:szCs w:val="21"/>
        </w:rPr>
      </w:pPr>
      <w:r>
        <w:rPr>
          <w:rFonts w:ascii="宋体" w:hAnsi="宋体"/>
          <w:szCs w:val="21"/>
        </w:rPr>
        <w:t>各阶段设计成果应满足深圳市建筑工</w:t>
      </w:r>
      <w:proofErr w:type="gramStart"/>
      <w:r>
        <w:rPr>
          <w:rFonts w:ascii="宋体" w:hAnsi="宋体"/>
          <w:szCs w:val="21"/>
        </w:rPr>
        <w:t>务</w:t>
      </w:r>
      <w:proofErr w:type="gramEnd"/>
      <w:r>
        <w:rPr>
          <w:rFonts w:ascii="宋体" w:hAnsi="宋体"/>
          <w:szCs w:val="21"/>
        </w:rPr>
        <w:t>署</w:t>
      </w:r>
      <w:r>
        <w:rPr>
          <w:rFonts w:ascii="宋体" w:hAnsi="宋体" w:hint="eastAsia"/>
          <w:szCs w:val="21"/>
        </w:rPr>
        <w:t>有关</w:t>
      </w:r>
      <w:r>
        <w:rPr>
          <w:rFonts w:ascii="宋体" w:hAnsi="宋体"/>
          <w:szCs w:val="21"/>
        </w:rPr>
        <w:t>工程设计质量评审工作指引及深圳市建筑工</w:t>
      </w:r>
      <w:proofErr w:type="gramStart"/>
      <w:r>
        <w:rPr>
          <w:rFonts w:ascii="宋体" w:hAnsi="宋体"/>
          <w:szCs w:val="21"/>
        </w:rPr>
        <w:t>务署相关</w:t>
      </w:r>
      <w:proofErr w:type="gramEnd"/>
      <w:r>
        <w:rPr>
          <w:rFonts w:ascii="宋体" w:hAnsi="宋体"/>
          <w:szCs w:val="21"/>
        </w:rPr>
        <w:t>材料设计指引等</w:t>
      </w:r>
      <w:r>
        <w:rPr>
          <w:rFonts w:ascii="宋体" w:hAnsi="宋体" w:hint="eastAsia"/>
          <w:szCs w:val="21"/>
        </w:rPr>
        <w:t>文件</w:t>
      </w:r>
      <w:r>
        <w:rPr>
          <w:rFonts w:ascii="宋体" w:hAnsi="宋体"/>
          <w:szCs w:val="21"/>
        </w:rPr>
        <w:t>要求。</w:t>
      </w:r>
    </w:p>
    <w:p w14:paraId="08CCE740" w14:textId="77777777" w:rsidR="00961528" w:rsidRDefault="00000000">
      <w:pPr>
        <w:spacing w:line="360" w:lineRule="auto"/>
        <w:ind w:firstLine="420"/>
        <w:jc w:val="left"/>
        <w:rPr>
          <w:rFonts w:ascii="宋体" w:hAnsi="宋体" w:hint="eastAsia"/>
          <w:kern w:val="0"/>
          <w:szCs w:val="21"/>
          <w:lang w:val="zh-CN"/>
        </w:rPr>
      </w:pPr>
      <w:r>
        <w:rPr>
          <w:rFonts w:ascii="宋体" w:hAnsi="宋体" w:hint="eastAsia"/>
          <w:kern w:val="0"/>
          <w:szCs w:val="21"/>
          <w:lang w:val="zh-CN"/>
        </w:rPr>
        <w:lastRenderedPageBreak/>
        <w:t>8.5.1合同当事人约定按以下《设计成果文件交付表》提交设计成果文件。</w:t>
      </w:r>
    </w:p>
    <w:p w14:paraId="37D039FF" w14:textId="77777777" w:rsidR="00961528" w:rsidRDefault="00000000">
      <w:pPr>
        <w:spacing w:line="360" w:lineRule="auto"/>
        <w:jc w:val="left"/>
        <w:rPr>
          <w:rFonts w:ascii="宋体" w:hAnsi="宋体" w:cs="宋体" w:hint="eastAsia"/>
          <w:b/>
          <w:szCs w:val="21"/>
          <w:lang w:val="zh-CN"/>
        </w:rPr>
      </w:pPr>
      <w:r>
        <w:rPr>
          <w:rFonts w:ascii="宋体" w:hAnsi="宋体" w:hint="eastAsia"/>
          <w:b/>
          <w:bCs/>
          <w:szCs w:val="22"/>
          <w:lang w:val="zh-CN"/>
        </w:rPr>
        <w:t>☑ 方案设计阶段：</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418"/>
        <w:gridCol w:w="3225"/>
      </w:tblGrid>
      <w:tr w:rsidR="00961528" w14:paraId="4DC32FDE" w14:textId="77777777">
        <w:trPr>
          <w:trHeight w:val="456"/>
        </w:trPr>
        <w:tc>
          <w:tcPr>
            <w:tcW w:w="675" w:type="dxa"/>
            <w:vAlign w:val="center"/>
          </w:tcPr>
          <w:p w14:paraId="4A4DCADF" w14:textId="77777777" w:rsidR="00961528" w:rsidRDefault="00000000">
            <w:pPr>
              <w:adjustRightInd w:val="0"/>
              <w:snapToGrid w:val="0"/>
              <w:spacing w:line="360" w:lineRule="auto"/>
              <w:textAlignment w:val="baseline"/>
              <w:rPr>
                <w:rFonts w:ascii="宋体" w:hAnsi="宋体" w:hint="eastAsia"/>
                <w:b/>
                <w:kern w:val="0"/>
                <w:sz w:val="18"/>
                <w:szCs w:val="18"/>
              </w:rPr>
            </w:pPr>
            <w:r>
              <w:rPr>
                <w:rFonts w:ascii="宋体" w:hAnsi="宋体" w:hint="eastAsia"/>
                <w:b/>
                <w:kern w:val="0"/>
                <w:sz w:val="18"/>
                <w:szCs w:val="18"/>
              </w:rPr>
              <w:t>序号</w:t>
            </w:r>
          </w:p>
        </w:tc>
        <w:tc>
          <w:tcPr>
            <w:tcW w:w="3402" w:type="dxa"/>
            <w:vAlign w:val="center"/>
          </w:tcPr>
          <w:p w14:paraId="256CA1AF" w14:textId="77777777" w:rsidR="00961528" w:rsidRDefault="00000000">
            <w:pPr>
              <w:adjustRightInd w:val="0"/>
              <w:snapToGrid w:val="0"/>
              <w:spacing w:line="360" w:lineRule="auto"/>
              <w:ind w:firstLine="200"/>
              <w:textAlignment w:val="baseline"/>
              <w:rPr>
                <w:rFonts w:ascii="宋体" w:hAnsi="宋体" w:hint="eastAsia"/>
                <w:b/>
                <w:kern w:val="0"/>
                <w:sz w:val="18"/>
                <w:szCs w:val="18"/>
              </w:rPr>
            </w:pPr>
            <w:r>
              <w:rPr>
                <w:rFonts w:ascii="宋体" w:hAnsi="宋体" w:hint="eastAsia"/>
                <w:b/>
                <w:kern w:val="0"/>
                <w:sz w:val="18"/>
                <w:szCs w:val="18"/>
              </w:rPr>
              <w:t>设计文件名称</w:t>
            </w:r>
          </w:p>
        </w:tc>
        <w:tc>
          <w:tcPr>
            <w:tcW w:w="1418" w:type="dxa"/>
            <w:vAlign w:val="center"/>
          </w:tcPr>
          <w:p w14:paraId="538373CA" w14:textId="77777777" w:rsidR="00961528" w:rsidRDefault="00000000">
            <w:pPr>
              <w:adjustRightInd w:val="0"/>
              <w:snapToGrid w:val="0"/>
              <w:spacing w:line="360" w:lineRule="auto"/>
              <w:ind w:firstLine="200"/>
              <w:textAlignment w:val="baseline"/>
              <w:rPr>
                <w:rFonts w:ascii="宋体" w:hAnsi="宋体" w:hint="eastAsia"/>
                <w:b/>
                <w:kern w:val="0"/>
                <w:sz w:val="18"/>
                <w:szCs w:val="18"/>
              </w:rPr>
            </w:pPr>
            <w:r>
              <w:rPr>
                <w:rFonts w:ascii="宋体" w:hAnsi="宋体" w:hint="eastAsia"/>
                <w:b/>
                <w:kern w:val="0"/>
                <w:sz w:val="18"/>
                <w:szCs w:val="18"/>
              </w:rPr>
              <w:t>数量及单位</w:t>
            </w:r>
          </w:p>
        </w:tc>
        <w:tc>
          <w:tcPr>
            <w:tcW w:w="3225" w:type="dxa"/>
            <w:vAlign w:val="center"/>
          </w:tcPr>
          <w:p w14:paraId="74FDF594" w14:textId="77777777" w:rsidR="00961528" w:rsidRDefault="00000000">
            <w:pPr>
              <w:adjustRightInd w:val="0"/>
              <w:snapToGrid w:val="0"/>
              <w:spacing w:line="360" w:lineRule="auto"/>
              <w:ind w:firstLine="200"/>
              <w:textAlignment w:val="baseline"/>
              <w:rPr>
                <w:rFonts w:ascii="宋体" w:hAnsi="宋体" w:hint="eastAsia"/>
                <w:b/>
                <w:kern w:val="0"/>
                <w:sz w:val="18"/>
                <w:szCs w:val="18"/>
              </w:rPr>
            </w:pPr>
            <w:r>
              <w:rPr>
                <w:rFonts w:ascii="宋体" w:hAnsi="宋体" w:hint="eastAsia"/>
                <w:b/>
                <w:kern w:val="0"/>
                <w:sz w:val="18"/>
                <w:szCs w:val="18"/>
              </w:rPr>
              <w:t>备注</w:t>
            </w:r>
          </w:p>
        </w:tc>
      </w:tr>
      <w:tr w:rsidR="00961528" w14:paraId="01888AD9" w14:textId="77777777">
        <w:trPr>
          <w:trHeight w:val="87"/>
        </w:trPr>
        <w:tc>
          <w:tcPr>
            <w:tcW w:w="675" w:type="dxa"/>
            <w:vAlign w:val="center"/>
          </w:tcPr>
          <w:p w14:paraId="5410304A"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1</w:t>
            </w:r>
          </w:p>
        </w:tc>
        <w:tc>
          <w:tcPr>
            <w:tcW w:w="3402" w:type="dxa"/>
            <w:vAlign w:val="center"/>
          </w:tcPr>
          <w:p w14:paraId="0C195C28"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方案设计说明及图纸（含技术分析报告）</w:t>
            </w:r>
          </w:p>
        </w:tc>
        <w:tc>
          <w:tcPr>
            <w:tcW w:w="1418" w:type="dxa"/>
            <w:vAlign w:val="center"/>
          </w:tcPr>
          <w:p w14:paraId="43F112C5"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3  </w:t>
            </w:r>
            <w:r>
              <w:rPr>
                <w:rFonts w:ascii="宋体" w:hAnsi="宋体" w:hint="eastAsia"/>
                <w:kern w:val="0"/>
                <w:sz w:val="18"/>
                <w:szCs w:val="18"/>
              </w:rPr>
              <w:t>套</w:t>
            </w:r>
          </w:p>
        </w:tc>
        <w:tc>
          <w:tcPr>
            <w:tcW w:w="3225" w:type="dxa"/>
            <w:vAlign w:val="center"/>
          </w:tcPr>
          <w:p w14:paraId="1269D7CD"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装订成册</w:t>
            </w:r>
          </w:p>
        </w:tc>
      </w:tr>
      <w:tr w:rsidR="00961528" w14:paraId="716D0C28" w14:textId="77777777">
        <w:trPr>
          <w:trHeight w:val="81"/>
        </w:trPr>
        <w:tc>
          <w:tcPr>
            <w:tcW w:w="675" w:type="dxa"/>
            <w:vAlign w:val="center"/>
          </w:tcPr>
          <w:p w14:paraId="6E436339"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2</w:t>
            </w:r>
          </w:p>
        </w:tc>
        <w:tc>
          <w:tcPr>
            <w:tcW w:w="3402" w:type="dxa"/>
            <w:vAlign w:val="center"/>
          </w:tcPr>
          <w:p w14:paraId="2A426AFC"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有关电子文档</w:t>
            </w:r>
          </w:p>
        </w:tc>
        <w:tc>
          <w:tcPr>
            <w:tcW w:w="1418" w:type="dxa"/>
            <w:vAlign w:val="center"/>
          </w:tcPr>
          <w:p w14:paraId="510F0C81"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3  </w:t>
            </w:r>
            <w:r>
              <w:rPr>
                <w:rFonts w:ascii="宋体" w:hAnsi="宋体" w:hint="eastAsia"/>
                <w:kern w:val="0"/>
                <w:sz w:val="18"/>
                <w:szCs w:val="18"/>
              </w:rPr>
              <w:t>套</w:t>
            </w:r>
          </w:p>
        </w:tc>
        <w:tc>
          <w:tcPr>
            <w:tcW w:w="3225" w:type="dxa"/>
            <w:vAlign w:val="center"/>
          </w:tcPr>
          <w:p w14:paraId="495F8B3A"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 xml:space="preserve">含漫游动画（如有）、效果图、方案设计说明及图纸 </w:t>
            </w:r>
          </w:p>
        </w:tc>
      </w:tr>
      <w:tr w:rsidR="00961528" w14:paraId="42357ECC" w14:textId="77777777">
        <w:trPr>
          <w:trHeight w:val="227"/>
        </w:trPr>
        <w:tc>
          <w:tcPr>
            <w:tcW w:w="675" w:type="dxa"/>
            <w:vAlign w:val="center"/>
          </w:tcPr>
          <w:p w14:paraId="7F783D6F"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3</w:t>
            </w:r>
          </w:p>
        </w:tc>
        <w:tc>
          <w:tcPr>
            <w:tcW w:w="3402" w:type="dxa"/>
            <w:vAlign w:val="center"/>
          </w:tcPr>
          <w:p w14:paraId="42D9C289"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主要装饰材料样板</w:t>
            </w:r>
          </w:p>
        </w:tc>
        <w:tc>
          <w:tcPr>
            <w:tcW w:w="1418" w:type="dxa"/>
            <w:vAlign w:val="center"/>
          </w:tcPr>
          <w:p w14:paraId="3708DB4F"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3  </w:t>
            </w:r>
            <w:r>
              <w:rPr>
                <w:rFonts w:ascii="宋体" w:hAnsi="宋体" w:hint="eastAsia"/>
                <w:kern w:val="0"/>
                <w:sz w:val="18"/>
                <w:szCs w:val="18"/>
              </w:rPr>
              <w:t>套</w:t>
            </w:r>
          </w:p>
        </w:tc>
        <w:tc>
          <w:tcPr>
            <w:tcW w:w="3225" w:type="dxa"/>
            <w:vAlign w:val="center"/>
          </w:tcPr>
          <w:p w14:paraId="69D241DC"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r w:rsidR="00961528" w14:paraId="5FB0EA57" w14:textId="77777777">
        <w:trPr>
          <w:trHeight w:val="217"/>
        </w:trPr>
        <w:tc>
          <w:tcPr>
            <w:tcW w:w="675" w:type="dxa"/>
            <w:vAlign w:val="center"/>
          </w:tcPr>
          <w:p w14:paraId="194E24D7"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4</w:t>
            </w:r>
          </w:p>
        </w:tc>
        <w:tc>
          <w:tcPr>
            <w:tcW w:w="3402" w:type="dxa"/>
            <w:vAlign w:val="center"/>
          </w:tcPr>
          <w:p w14:paraId="65E7FF94"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彩色效果图及方案展板（展示用）</w:t>
            </w:r>
          </w:p>
        </w:tc>
        <w:tc>
          <w:tcPr>
            <w:tcW w:w="1418" w:type="dxa"/>
            <w:vAlign w:val="center"/>
          </w:tcPr>
          <w:p w14:paraId="1044C8CE"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3  </w:t>
            </w:r>
            <w:r>
              <w:rPr>
                <w:rFonts w:ascii="宋体" w:hAnsi="宋体" w:hint="eastAsia"/>
                <w:kern w:val="0"/>
                <w:sz w:val="18"/>
                <w:szCs w:val="18"/>
              </w:rPr>
              <w:t>套</w:t>
            </w:r>
          </w:p>
        </w:tc>
        <w:tc>
          <w:tcPr>
            <w:tcW w:w="3225" w:type="dxa"/>
            <w:vAlign w:val="center"/>
          </w:tcPr>
          <w:p w14:paraId="39D839DD"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效果图部位及比例：</w:t>
            </w:r>
            <w:r>
              <w:rPr>
                <w:rFonts w:ascii="宋体" w:hAnsi="宋体" w:hint="eastAsia"/>
                <w:kern w:val="0"/>
                <w:szCs w:val="21"/>
                <w:u w:val="single"/>
              </w:rPr>
              <w:t xml:space="preserve">   </w:t>
            </w:r>
          </w:p>
          <w:p w14:paraId="3730A183"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总数不少于</w:t>
            </w:r>
            <w:r>
              <w:rPr>
                <w:rFonts w:ascii="宋体" w:hAnsi="宋体" w:hint="eastAsia"/>
                <w:kern w:val="0"/>
                <w:szCs w:val="21"/>
                <w:u w:val="single"/>
              </w:rPr>
              <w:t xml:space="preserve">   </w:t>
            </w:r>
            <w:r>
              <w:rPr>
                <w:rFonts w:ascii="宋体" w:hAnsi="宋体" w:hint="eastAsia"/>
                <w:kern w:val="0"/>
                <w:sz w:val="18"/>
                <w:szCs w:val="18"/>
              </w:rPr>
              <w:t>张，图幅按项目需求另行协商确定。</w:t>
            </w:r>
          </w:p>
        </w:tc>
      </w:tr>
      <w:tr w:rsidR="00961528" w14:paraId="084D9882" w14:textId="77777777">
        <w:trPr>
          <w:trHeight w:val="239"/>
        </w:trPr>
        <w:tc>
          <w:tcPr>
            <w:tcW w:w="675" w:type="dxa"/>
            <w:vAlign w:val="center"/>
          </w:tcPr>
          <w:p w14:paraId="211AFDF3"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5</w:t>
            </w:r>
          </w:p>
        </w:tc>
        <w:tc>
          <w:tcPr>
            <w:tcW w:w="3402" w:type="dxa"/>
            <w:vAlign w:val="center"/>
          </w:tcPr>
          <w:p w14:paraId="238D0DCC"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建筑模型</w:t>
            </w:r>
          </w:p>
        </w:tc>
        <w:tc>
          <w:tcPr>
            <w:tcW w:w="1418" w:type="dxa"/>
            <w:vAlign w:val="center"/>
          </w:tcPr>
          <w:p w14:paraId="75571FA0"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 0 </w:t>
            </w:r>
            <w:proofErr w:type="gramStart"/>
            <w:r>
              <w:rPr>
                <w:rFonts w:ascii="宋体" w:hAnsi="宋体" w:hint="eastAsia"/>
                <w:kern w:val="0"/>
                <w:sz w:val="18"/>
                <w:szCs w:val="18"/>
              </w:rPr>
              <w:t>个</w:t>
            </w:r>
            <w:proofErr w:type="gramEnd"/>
          </w:p>
        </w:tc>
        <w:tc>
          <w:tcPr>
            <w:tcW w:w="3225" w:type="dxa"/>
            <w:vAlign w:val="center"/>
          </w:tcPr>
          <w:p w14:paraId="2A653922"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比例：1：</w:t>
            </w:r>
            <w:r>
              <w:rPr>
                <w:rFonts w:ascii="宋体" w:hAnsi="宋体" w:hint="eastAsia"/>
                <w:kern w:val="0"/>
                <w:szCs w:val="21"/>
                <w:u w:val="single"/>
              </w:rPr>
              <w:t xml:space="preserve">   </w:t>
            </w:r>
          </w:p>
        </w:tc>
      </w:tr>
      <w:tr w:rsidR="00961528" w14:paraId="3A0A7FB5" w14:textId="77777777">
        <w:trPr>
          <w:trHeight w:val="239"/>
        </w:trPr>
        <w:tc>
          <w:tcPr>
            <w:tcW w:w="675" w:type="dxa"/>
            <w:vAlign w:val="center"/>
          </w:tcPr>
          <w:p w14:paraId="23E06DD3"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6</w:t>
            </w:r>
          </w:p>
        </w:tc>
        <w:tc>
          <w:tcPr>
            <w:tcW w:w="3402" w:type="dxa"/>
            <w:vAlign w:val="center"/>
          </w:tcPr>
          <w:p w14:paraId="73E1ECC6"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工程地质初步勘察和物探要求任务书</w:t>
            </w:r>
          </w:p>
        </w:tc>
        <w:tc>
          <w:tcPr>
            <w:tcW w:w="1418" w:type="dxa"/>
            <w:vAlign w:val="center"/>
          </w:tcPr>
          <w:p w14:paraId="3D455FD1"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 1 </w:t>
            </w:r>
            <w:r>
              <w:rPr>
                <w:rFonts w:ascii="宋体" w:hAnsi="宋体" w:hint="eastAsia"/>
                <w:kern w:val="0"/>
                <w:sz w:val="18"/>
                <w:szCs w:val="18"/>
              </w:rPr>
              <w:t>份</w:t>
            </w:r>
          </w:p>
        </w:tc>
        <w:tc>
          <w:tcPr>
            <w:tcW w:w="3225" w:type="dxa"/>
            <w:vAlign w:val="center"/>
          </w:tcPr>
          <w:p w14:paraId="2979A061"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r w:rsidR="00961528" w14:paraId="42FB1B9A" w14:textId="77777777">
        <w:trPr>
          <w:trHeight w:val="239"/>
        </w:trPr>
        <w:tc>
          <w:tcPr>
            <w:tcW w:w="675" w:type="dxa"/>
            <w:vAlign w:val="center"/>
          </w:tcPr>
          <w:p w14:paraId="3FD20DC2"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7</w:t>
            </w:r>
          </w:p>
        </w:tc>
        <w:tc>
          <w:tcPr>
            <w:tcW w:w="3402" w:type="dxa"/>
            <w:vAlign w:val="center"/>
          </w:tcPr>
          <w:p w14:paraId="78669E7E"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方案绿色建筑专篇（含经济性分析）</w:t>
            </w:r>
          </w:p>
        </w:tc>
        <w:tc>
          <w:tcPr>
            <w:tcW w:w="1418" w:type="dxa"/>
            <w:vAlign w:val="center"/>
          </w:tcPr>
          <w:p w14:paraId="13DB51DF"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1  </w:t>
            </w:r>
            <w:r>
              <w:rPr>
                <w:rFonts w:ascii="宋体" w:hAnsi="宋体" w:hint="eastAsia"/>
                <w:kern w:val="0"/>
                <w:sz w:val="18"/>
                <w:szCs w:val="18"/>
              </w:rPr>
              <w:t>份</w:t>
            </w:r>
          </w:p>
        </w:tc>
        <w:tc>
          <w:tcPr>
            <w:tcW w:w="3225" w:type="dxa"/>
            <w:vAlign w:val="center"/>
          </w:tcPr>
          <w:p w14:paraId="5FE0827F"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r w:rsidR="00961528" w14:paraId="5C5004C9" w14:textId="77777777">
        <w:trPr>
          <w:trHeight w:val="239"/>
        </w:trPr>
        <w:tc>
          <w:tcPr>
            <w:tcW w:w="675" w:type="dxa"/>
            <w:vAlign w:val="center"/>
          </w:tcPr>
          <w:p w14:paraId="365EB824"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8</w:t>
            </w:r>
          </w:p>
        </w:tc>
        <w:tc>
          <w:tcPr>
            <w:tcW w:w="3402" w:type="dxa"/>
            <w:vAlign w:val="center"/>
          </w:tcPr>
          <w:p w14:paraId="6ACB04B5"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复杂结构计算模型</w:t>
            </w:r>
          </w:p>
        </w:tc>
        <w:tc>
          <w:tcPr>
            <w:tcW w:w="1418" w:type="dxa"/>
            <w:vAlign w:val="center"/>
          </w:tcPr>
          <w:p w14:paraId="09808679"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  </w:t>
            </w:r>
            <w:r>
              <w:rPr>
                <w:rFonts w:ascii="宋体" w:hAnsi="宋体" w:hint="eastAsia"/>
                <w:kern w:val="0"/>
                <w:sz w:val="18"/>
                <w:szCs w:val="18"/>
              </w:rPr>
              <w:t>套</w:t>
            </w:r>
          </w:p>
        </w:tc>
        <w:tc>
          <w:tcPr>
            <w:tcW w:w="3225" w:type="dxa"/>
            <w:vAlign w:val="center"/>
          </w:tcPr>
          <w:p w14:paraId="22B38708"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bl>
    <w:p w14:paraId="04D48CC8" w14:textId="77777777" w:rsidR="00961528" w:rsidRDefault="00000000">
      <w:pPr>
        <w:spacing w:line="360" w:lineRule="auto"/>
        <w:jc w:val="left"/>
        <w:rPr>
          <w:rFonts w:ascii="宋体" w:hAnsi="宋体" w:cs="宋体" w:hint="eastAsia"/>
          <w:b/>
          <w:szCs w:val="21"/>
          <w:lang w:val="zh-CN"/>
        </w:rPr>
      </w:pPr>
      <w:r>
        <w:rPr>
          <w:rFonts w:ascii="宋体" w:hAnsi="宋体" w:hint="eastAsia"/>
          <w:b/>
          <w:bCs/>
          <w:szCs w:val="22"/>
          <w:lang w:val="zh-CN"/>
        </w:rPr>
        <w:t>☑ 初步设计阶段：</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418"/>
        <w:gridCol w:w="3225"/>
      </w:tblGrid>
      <w:tr w:rsidR="00961528" w14:paraId="29AF6290" w14:textId="77777777">
        <w:trPr>
          <w:trHeight w:val="456"/>
        </w:trPr>
        <w:tc>
          <w:tcPr>
            <w:tcW w:w="675" w:type="dxa"/>
            <w:vAlign w:val="center"/>
          </w:tcPr>
          <w:p w14:paraId="69298E80" w14:textId="77777777" w:rsidR="00961528" w:rsidRDefault="00000000">
            <w:pPr>
              <w:adjustRightInd w:val="0"/>
              <w:snapToGrid w:val="0"/>
              <w:spacing w:line="360" w:lineRule="auto"/>
              <w:textAlignment w:val="baseline"/>
              <w:rPr>
                <w:rFonts w:ascii="宋体" w:hAnsi="宋体" w:hint="eastAsia"/>
                <w:b/>
                <w:kern w:val="0"/>
                <w:sz w:val="18"/>
                <w:szCs w:val="18"/>
              </w:rPr>
            </w:pPr>
            <w:r>
              <w:rPr>
                <w:rFonts w:ascii="宋体" w:hAnsi="宋体" w:hint="eastAsia"/>
                <w:b/>
                <w:kern w:val="0"/>
                <w:sz w:val="18"/>
                <w:szCs w:val="18"/>
              </w:rPr>
              <w:t>序号</w:t>
            </w:r>
          </w:p>
        </w:tc>
        <w:tc>
          <w:tcPr>
            <w:tcW w:w="3402" w:type="dxa"/>
            <w:vAlign w:val="center"/>
          </w:tcPr>
          <w:p w14:paraId="7A4CA707" w14:textId="77777777" w:rsidR="00961528" w:rsidRDefault="00000000">
            <w:pPr>
              <w:adjustRightInd w:val="0"/>
              <w:snapToGrid w:val="0"/>
              <w:spacing w:line="360" w:lineRule="auto"/>
              <w:ind w:firstLine="200"/>
              <w:textAlignment w:val="baseline"/>
              <w:rPr>
                <w:rFonts w:ascii="宋体" w:hAnsi="宋体" w:hint="eastAsia"/>
                <w:b/>
                <w:kern w:val="0"/>
                <w:sz w:val="18"/>
                <w:szCs w:val="18"/>
              </w:rPr>
            </w:pPr>
            <w:r>
              <w:rPr>
                <w:rFonts w:ascii="宋体" w:hAnsi="宋体" w:hint="eastAsia"/>
                <w:b/>
                <w:kern w:val="0"/>
                <w:sz w:val="18"/>
                <w:szCs w:val="18"/>
              </w:rPr>
              <w:t>设计文件名称</w:t>
            </w:r>
          </w:p>
        </w:tc>
        <w:tc>
          <w:tcPr>
            <w:tcW w:w="1418" w:type="dxa"/>
            <w:vAlign w:val="center"/>
          </w:tcPr>
          <w:p w14:paraId="69B0B246" w14:textId="77777777" w:rsidR="00961528" w:rsidRDefault="00000000">
            <w:pPr>
              <w:adjustRightInd w:val="0"/>
              <w:snapToGrid w:val="0"/>
              <w:spacing w:line="360" w:lineRule="auto"/>
              <w:ind w:firstLine="200"/>
              <w:textAlignment w:val="baseline"/>
              <w:rPr>
                <w:rFonts w:ascii="宋体" w:hAnsi="宋体" w:hint="eastAsia"/>
                <w:b/>
                <w:kern w:val="0"/>
                <w:sz w:val="18"/>
                <w:szCs w:val="18"/>
              </w:rPr>
            </w:pPr>
            <w:r>
              <w:rPr>
                <w:rFonts w:ascii="宋体" w:hAnsi="宋体" w:hint="eastAsia"/>
                <w:b/>
                <w:kern w:val="0"/>
                <w:sz w:val="18"/>
                <w:szCs w:val="18"/>
              </w:rPr>
              <w:t>数量及单位</w:t>
            </w:r>
          </w:p>
        </w:tc>
        <w:tc>
          <w:tcPr>
            <w:tcW w:w="3225" w:type="dxa"/>
            <w:vAlign w:val="center"/>
          </w:tcPr>
          <w:p w14:paraId="3AB415A6" w14:textId="77777777" w:rsidR="00961528" w:rsidRDefault="00000000">
            <w:pPr>
              <w:adjustRightInd w:val="0"/>
              <w:snapToGrid w:val="0"/>
              <w:spacing w:line="360" w:lineRule="auto"/>
              <w:ind w:firstLine="200"/>
              <w:textAlignment w:val="baseline"/>
              <w:rPr>
                <w:rFonts w:ascii="宋体" w:hAnsi="宋体" w:hint="eastAsia"/>
                <w:b/>
                <w:kern w:val="0"/>
                <w:sz w:val="18"/>
                <w:szCs w:val="18"/>
              </w:rPr>
            </w:pPr>
            <w:r>
              <w:rPr>
                <w:rFonts w:ascii="宋体" w:hAnsi="宋体" w:hint="eastAsia"/>
                <w:b/>
                <w:kern w:val="0"/>
                <w:sz w:val="18"/>
                <w:szCs w:val="18"/>
              </w:rPr>
              <w:t>备注</w:t>
            </w:r>
          </w:p>
        </w:tc>
      </w:tr>
      <w:tr w:rsidR="00961528" w14:paraId="13546200" w14:textId="77777777">
        <w:trPr>
          <w:trHeight w:val="135"/>
        </w:trPr>
        <w:tc>
          <w:tcPr>
            <w:tcW w:w="675" w:type="dxa"/>
            <w:vAlign w:val="center"/>
          </w:tcPr>
          <w:p w14:paraId="4864FF4F"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1</w:t>
            </w:r>
          </w:p>
        </w:tc>
        <w:tc>
          <w:tcPr>
            <w:tcW w:w="3402" w:type="dxa"/>
            <w:vAlign w:val="center"/>
          </w:tcPr>
          <w:p w14:paraId="65A36119"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初步设计说明及图纸（含技术分析报告、超</w:t>
            </w:r>
            <w:proofErr w:type="gramStart"/>
            <w:r>
              <w:rPr>
                <w:rFonts w:ascii="宋体" w:hAnsi="宋体" w:hint="eastAsia"/>
                <w:kern w:val="0"/>
                <w:sz w:val="18"/>
                <w:szCs w:val="18"/>
              </w:rPr>
              <w:t>规</w:t>
            </w:r>
            <w:proofErr w:type="gramEnd"/>
            <w:r>
              <w:rPr>
                <w:rFonts w:ascii="宋体" w:hAnsi="宋体" w:hint="eastAsia"/>
                <w:kern w:val="0"/>
                <w:sz w:val="18"/>
                <w:szCs w:val="18"/>
              </w:rPr>
              <w:t>超限论证报告）</w:t>
            </w:r>
          </w:p>
        </w:tc>
        <w:tc>
          <w:tcPr>
            <w:tcW w:w="1418" w:type="dxa"/>
            <w:vAlign w:val="center"/>
          </w:tcPr>
          <w:p w14:paraId="47D0EF66"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10 </w:t>
            </w:r>
            <w:r>
              <w:rPr>
                <w:rFonts w:ascii="宋体" w:hAnsi="宋体" w:hint="eastAsia"/>
                <w:kern w:val="0"/>
                <w:sz w:val="18"/>
                <w:szCs w:val="18"/>
              </w:rPr>
              <w:t>套</w:t>
            </w:r>
          </w:p>
        </w:tc>
        <w:tc>
          <w:tcPr>
            <w:tcW w:w="3225" w:type="dxa"/>
            <w:vAlign w:val="center"/>
          </w:tcPr>
          <w:p w14:paraId="357CE470"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装订成册</w:t>
            </w:r>
          </w:p>
        </w:tc>
      </w:tr>
      <w:tr w:rsidR="00961528" w14:paraId="22E7379F" w14:textId="77777777">
        <w:trPr>
          <w:trHeight w:val="133"/>
        </w:trPr>
        <w:tc>
          <w:tcPr>
            <w:tcW w:w="675" w:type="dxa"/>
            <w:vAlign w:val="center"/>
          </w:tcPr>
          <w:p w14:paraId="27404E27"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2</w:t>
            </w:r>
          </w:p>
        </w:tc>
        <w:tc>
          <w:tcPr>
            <w:tcW w:w="3402" w:type="dxa"/>
            <w:vAlign w:val="center"/>
          </w:tcPr>
          <w:p w14:paraId="6902F1D3"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 xml:space="preserve">基础选型报告  </w:t>
            </w:r>
          </w:p>
        </w:tc>
        <w:tc>
          <w:tcPr>
            <w:tcW w:w="1418" w:type="dxa"/>
            <w:vAlign w:val="center"/>
          </w:tcPr>
          <w:p w14:paraId="31042CAE"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1  </w:t>
            </w:r>
            <w:r>
              <w:rPr>
                <w:rFonts w:ascii="宋体" w:hAnsi="宋体" w:hint="eastAsia"/>
                <w:kern w:val="0"/>
                <w:sz w:val="18"/>
                <w:szCs w:val="18"/>
              </w:rPr>
              <w:t>份</w:t>
            </w:r>
          </w:p>
        </w:tc>
        <w:tc>
          <w:tcPr>
            <w:tcW w:w="3225" w:type="dxa"/>
            <w:vAlign w:val="center"/>
          </w:tcPr>
          <w:p w14:paraId="0832E0D0" w14:textId="77777777" w:rsidR="00961528" w:rsidRDefault="00961528">
            <w:pPr>
              <w:adjustRightInd w:val="0"/>
              <w:snapToGrid w:val="0"/>
              <w:spacing w:line="360" w:lineRule="auto"/>
              <w:ind w:firstLine="200"/>
              <w:textAlignment w:val="baseline"/>
              <w:rPr>
                <w:rFonts w:ascii="宋体" w:hAnsi="宋体" w:hint="eastAsia"/>
                <w:kern w:val="0"/>
                <w:sz w:val="18"/>
                <w:szCs w:val="18"/>
              </w:rPr>
            </w:pPr>
          </w:p>
        </w:tc>
      </w:tr>
      <w:tr w:rsidR="00961528" w14:paraId="62FCC986" w14:textId="77777777">
        <w:trPr>
          <w:trHeight w:val="133"/>
        </w:trPr>
        <w:tc>
          <w:tcPr>
            <w:tcW w:w="675" w:type="dxa"/>
            <w:vAlign w:val="center"/>
          </w:tcPr>
          <w:p w14:paraId="1B4DA11C"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3</w:t>
            </w:r>
          </w:p>
        </w:tc>
        <w:tc>
          <w:tcPr>
            <w:tcW w:w="3402" w:type="dxa"/>
            <w:vAlign w:val="center"/>
          </w:tcPr>
          <w:p w14:paraId="0C2A7A8E"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项目总概算</w:t>
            </w:r>
          </w:p>
        </w:tc>
        <w:tc>
          <w:tcPr>
            <w:tcW w:w="1418" w:type="dxa"/>
            <w:vAlign w:val="center"/>
          </w:tcPr>
          <w:p w14:paraId="54AC42B8"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 3 </w:t>
            </w:r>
            <w:r>
              <w:rPr>
                <w:rFonts w:ascii="宋体" w:hAnsi="宋体" w:hint="eastAsia"/>
                <w:kern w:val="0"/>
                <w:sz w:val="18"/>
                <w:szCs w:val="18"/>
              </w:rPr>
              <w:t>套</w:t>
            </w:r>
          </w:p>
        </w:tc>
        <w:tc>
          <w:tcPr>
            <w:tcW w:w="3225" w:type="dxa"/>
            <w:vAlign w:val="center"/>
          </w:tcPr>
          <w:p w14:paraId="6F888254" w14:textId="77777777" w:rsidR="00961528" w:rsidRDefault="00961528">
            <w:pPr>
              <w:adjustRightInd w:val="0"/>
              <w:snapToGrid w:val="0"/>
              <w:spacing w:line="360" w:lineRule="auto"/>
              <w:ind w:firstLine="200"/>
              <w:textAlignment w:val="baseline"/>
              <w:rPr>
                <w:rFonts w:ascii="宋体" w:hAnsi="宋体" w:hint="eastAsia"/>
                <w:kern w:val="0"/>
                <w:sz w:val="18"/>
                <w:szCs w:val="18"/>
              </w:rPr>
            </w:pPr>
          </w:p>
        </w:tc>
      </w:tr>
      <w:tr w:rsidR="00961528" w14:paraId="20080FB4" w14:textId="77777777">
        <w:trPr>
          <w:trHeight w:val="133"/>
        </w:trPr>
        <w:tc>
          <w:tcPr>
            <w:tcW w:w="675" w:type="dxa"/>
            <w:vAlign w:val="center"/>
          </w:tcPr>
          <w:p w14:paraId="16CC0102"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4</w:t>
            </w:r>
          </w:p>
        </w:tc>
        <w:tc>
          <w:tcPr>
            <w:tcW w:w="3402" w:type="dxa"/>
            <w:vAlign w:val="center"/>
          </w:tcPr>
          <w:p w14:paraId="2B4F6FB6"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有关电子文档</w:t>
            </w:r>
          </w:p>
        </w:tc>
        <w:tc>
          <w:tcPr>
            <w:tcW w:w="1418" w:type="dxa"/>
            <w:vAlign w:val="center"/>
          </w:tcPr>
          <w:p w14:paraId="217D659F"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 3 </w:t>
            </w:r>
            <w:r>
              <w:rPr>
                <w:rFonts w:ascii="宋体" w:hAnsi="宋体" w:hint="eastAsia"/>
                <w:kern w:val="0"/>
                <w:sz w:val="18"/>
                <w:szCs w:val="18"/>
              </w:rPr>
              <w:t>套</w:t>
            </w:r>
          </w:p>
        </w:tc>
        <w:tc>
          <w:tcPr>
            <w:tcW w:w="3225" w:type="dxa"/>
            <w:vAlign w:val="center"/>
          </w:tcPr>
          <w:p w14:paraId="62B049B2" w14:textId="77777777" w:rsidR="00961528" w:rsidRDefault="00000000">
            <w:pPr>
              <w:adjustRightInd w:val="0"/>
              <w:snapToGrid w:val="0"/>
              <w:spacing w:line="360" w:lineRule="auto"/>
              <w:textAlignment w:val="baseline"/>
              <w:rPr>
                <w:rFonts w:ascii="宋体" w:hAnsi="宋体" w:hint="eastAsia"/>
                <w:kern w:val="0"/>
                <w:sz w:val="18"/>
                <w:szCs w:val="18"/>
              </w:rPr>
            </w:pPr>
            <w:proofErr w:type="gramStart"/>
            <w:r>
              <w:rPr>
                <w:rFonts w:ascii="宋体" w:hAnsi="宋体" w:hint="eastAsia"/>
                <w:kern w:val="0"/>
                <w:sz w:val="18"/>
                <w:szCs w:val="18"/>
              </w:rPr>
              <w:t>含效果</w:t>
            </w:r>
            <w:proofErr w:type="gramEnd"/>
            <w:r>
              <w:rPr>
                <w:rFonts w:ascii="宋体" w:hAnsi="宋体" w:hint="eastAsia"/>
                <w:kern w:val="0"/>
                <w:sz w:val="18"/>
                <w:szCs w:val="18"/>
              </w:rPr>
              <w:t>图、初步设计说明及图纸和设计概算文件</w:t>
            </w:r>
          </w:p>
        </w:tc>
      </w:tr>
      <w:tr w:rsidR="00961528" w14:paraId="44946415" w14:textId="77777777">
        <w:trPr>
          <w:trHeight w:val="137"/>
        </w:trPr>
        <w:tc>
          <w:tcPr>
            <w:tcW w:w="675" w:type="dxa"/>
            <w:vAlign w:val="center"/>
          </w:tcPr>
          <w:p w14:paraId="704F1E4A"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5</w:t>
            </w:r>
          </w:p>
        </w:tc>
        <w:tc>
          <w:tcPr>
            <w:tcW w:w="3402" w:type="dxa"/>
            <w:vAlign w:val="center"/>
          </w:tcPr>
          <w:p w14:paraId="2649FC0A"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主要装饰材料样板</w:t>
            </w:r>
          </w:p>
        </w:tc>
        <w:tc>
          <w:tcPr>
            <w:tcW w:w="1418" w:type="dxa"/>
            <w:vAlign w:val="center"/>
          </w:tcPr>
          <w:p w14:paraId="7F56C88C"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3  </w:t>
            </w:r>
            <w:r>
              <w:rPr>
                <w:rFonts w:ascii="宋体" w:hAnsi="宋体" w:hint="eastAsia"/>
                <w:kern w:val="0"/>
                <w:sz w:val="18"/>
                <w:szCs w:val="18"/>
              </w:rPr>
              <w:t>套</w:t>
            </w:r>
          </w:p>
        </w:tc>
        <w:tc>
          <w:tcPr>
            <w:tcW w:w="3225" w:type="dxa"/>
            <w:vAlign w:val="center"/>
          </w:tcPr>
          <w:p w14:paraId="3F58968D"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 xml:space="preserve">完善方案阶段样板 </w:t>
            </w:r>
          </w:p>
        </w:tc>
      </w:tr>
      <w:tr w:rsidR="00961528" w14:paraId="0CBE9B04" w14:textId="77777777">
        <w:trPr>
          <w:trHeight w:val="141"/>
        </w:trPr>
        <w:tc>
          <w:tcPr>
            <w:tcW w:w="675" w:type="dxa"/>
            <w:vAlign w:val="center"/>
          </w:tcPr>
          <w:p w14:paraId="0BD050B3"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6</w:t>
            </w:r>
          </w:p>
        </w:tc>
        <w:tc>
          <w:tcPr>
            <w:tcW w:w="3402" w:type="dxa"/>
            <w:vAlign w:val="center"/>
          </w:tcPr>
          <w:p w14:paraId="51B4990D"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主要效果图</w:t>
            </w:r>
          </w:p>
        </w:tc>
        <w:tc>
          <w:tcPr>
            <w:tcW w:w="1418" w:type="dxa"/>
            <w:vAlign w:val="center"/>
          </w:tcPr>
          <w:p w14:paraId="18606024"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  </w:t>
            </w:r>
            <w:r>
              <w:rPr>
                <w:rFonts w:ascii="宋体" w:hAnsi="宋体" w:hint="eastAsia"/>
                <w:kern w:val="0"/>
                <w:sz w:val="18"/>
                <w:szCs w:val="18"/>
              </w:rPr>
              <w:t>张</w:t>
            </w:r>
          </w:p>
        </w:tc>
        <w:tc>
          <w:tcPr>
            <w:tcW w:w="3225" w:type="dxa"/>
            <w:vAlign w:val="center"/>
          </w:tcPr>
          <w:p w14:paraId="44550571"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r w:rsidR="00961528" w14:paraId="5DC9C8AE" w14:textId="77777777">
        <w:trPr>
          <w:trHeight w:val="141"/>
        </w:trPr>
        <w:tc>
          <w:tcPr>
            <w:tcW w:w="675" w:type="dxa"/>
            <w:vAlign w:val="center"/>
          </w:tcPr>
          <w:p w14:paraId="074DAF90"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7</w:t>
            </w:r>
          </w:p>
        </w:tc>
        <w:tc>
          <w:tcPr>
            <w:tcW w:w="3402" w:type="dxa"/>
            <w:vAlign w:val="center"/>
          </w:tcPr>
          <w:p w14:paraId="4A54E940"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室内CAD图</w:t>
            </w:r>
          </w:p>
        </w:tc>
        <w:tc>
          <w:tcPr>
            <w:tcW w:w="1418" w:type="dxa"/>
            <w:vAlign w:val="center"/>
          </w:tcPr>
          <w:p w14:paraId="36851018"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 / </w:t>
            </w:r>
            <w:r>
              <w:rPr>
                <w:rFonts w:ascii="宋体" w:hAnsi="宋体" w:hint="eastAsia"/>
                <w:kern w:val="0"/>
                <w:sz w:val="18"/>
                <w:szCs w:val="18"/>
              </w:rPr>
              <w:t>套</w:t>
            </w:r>
          </w:p>
        </w:tc>
        <w:tc>
          <w:tcPr>
            <w:tcW w:w="3225" w:type="dxa"/>
            <w:vAlign w:val="center"/>
          </w:tcPr>
          <w:p w14:paraId="29C74C60"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r w:rsidR="00961528" w14:paraId="2A460C72" w14:textId="77777777">
        <w:trPr>
          <w:trHeight w:val="141"/>
        </w:trPr>
        <w:tc>
          <w:tcPr>
            <w:tcW w:w="675" w:type="dxa"/>
            <w:vAlign w:val="center"/>
          </w:tcPr>
          <w:p w14:paraId="212491D5"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8</w:t>
            </w:r>
          </w:p>
        </w:tc>
        <w:tc>
          <w:tcPr>
            <w:tcW w:w="3402" w:type="dxa"/>
            <w:vAlign w:val="center"/>
          </w:tcPr>
          <w:p w14:paraId="12FB4AF5"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建筑模型</w:t>
            </w:r>
          </w:p>
        </w:tc>
        <w:tc>
          <w:tcPr>
            <w:tcW w:w="1418" w:type="dxa"/>
            <w:vAlign w:val="center"/>
          </w:tcPr>
          <w:p w14:paraId="4D7763C8"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 /</w:t>
            </w:r>
            <w:proofErr w:type="gramStart"/>
            <w:r>
              <w:rPr>
                <w:rFonts w:ascii="宋体" w:hAnsi="宋体" w:hint="eastAsia"/>
                <w:kern w:val="0"/>
                <w:sz w:val="18"/>
                <w:szCs w:val="18"/>
              </w:rPr>
              <w:t>个</w:t>
            </w:r>
            <w:proofErr w:type="gramEnd"/>
          </w:p>
        </w:tc>
        <w:tc>
          <w:tcPr>
            <w:tcW w:w="3225" w:type="dxa"/>
            <w:vAlign w:val="center"/>
          </w:tcPr>
          <w:p w14:paraId="783BD422"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比例：1：</w:t>
            </w:r>
            <w:r>
              <w:rPr>
                <w:rFonts w:ascii="宋体" w:hAnsi="宋体" w:hint="eastAsia"/>
                <w:kern w:val="0"/>
                <w:szCs w:val="21"/>
                <w:u w:val="single"/>
              </w:rPr>
              <w:t xml:space="preserve">   </w:t>
            </w:r>
          </w:p>
        </w:tc>
      </w:tr>
      <w:tr w:rsidR="00961528" w14:paraId="25DE7B95" w14:textId="77777777">
        <w:trPr>
          <w:trHeight w:val="378"/>
        </w:trPr>
        <w:tc>
          <w:tcPr>
            <w:tcW w:w="675" w:type="dxa"/>
            <w:vAlign w:val="center"/>
          </w:tcPr>
          <w:p w14:paraId="5C584110"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9</w:t>
            </w:r>
          </w:p>
        </w:tc>
        <w:tc>
          <w:tcPr>
            <w:tcW w:w="3402" w:type="dxa"/>
            <w:vAlign w:val="center"/>
          </w:tcPr>
          <w:p w14:paraId="40C4DFE0"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工程地质详细勘察和物探要求任务书</w:t>
            </w:r>
          </w:p>
        </w:tc>
        <w:tc>
          <w:tcPr>
            <w:tcW w:w="1418" w:type="dxa"/>
            <w:vAlign w:val="center"/>
          </w:tcPr>
          <w:p w14:paraId="5BCD5EC7"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Cs w:val="21"/>
                <w:u w:val="single"/>
              </w:rPr>
              <w:t xml:space="preserve">1  </w:t>
            </w:r>
            <w:r>
              <w:rPr>
                <w:rFonts w:ascii="宋体" w:hAnsi="宋体" w:hint="eastAsia"/>
                <w:kern w:val="0"/>
                <w:sz w:val="18"/>
                <w:szCs w:val="18"/>
              </w:rPr>
              <w:t>份</w:t>
            </w:r>
          </w:p>
        </w:tc>
        <w:tc>
          <w:tcPr>
            <w:tcW w:w="3225" w:type="dxa"/>
            <w:vAlign w:val="center"/>
          </w:tcPr>
          <w:p w14:paraId="70B9E04A"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r w:rsidR="00961528" w14:paraId="5153C1FF" w14:textId="77777777">
        <w:trPr>
          <w:trHeight w:val="378"/>
        </w:trPr>
        <w:tc>
          <w:tcPr>
            <w:tcW w:w="675" w:type="dxa"/>
            <w:vAlign w:val="center"/>
          </w:tcPr>
          <w:p w14:paraId="6337D0FA"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1</w:t>
            </w:r>
            <w:r>
              <w:rPr>
                <w:rFonts w:ascii="宋体" w:hAnsi="宋体"/>
                <w:kern w:val="0"/>
                <w:sz w:val="18"/>
                <w:szCs w:val="18"/>
              </w:rPr>
              <w:t>0</w:t>
            </w:r>
          </w:p>
        </w:tc>
        <w:tc>
          <w:tcPr>
            <w:tcW w:w="3402" w:type="dxa"/>
            <w:vAlign w:val="center"/>
          </w:tcPr>
          <w:p w14:paraId="6F58FC75"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初步设计绿色建筑专篇（含经济性分析）</w:t>
            </w:r>
          </w:p>
        </w:tc>
        <w:tc>
          <w:tcPr>
            <w:tcW w:w="1418" w:type="dxa"/>
            <w:vAlign w:val="center"/>
          </w:tcPr>
          <w:p w14:paraId="43D9F516"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1  </w:t>
            </w:r>
            <w:r>
              <w:rPr>
                <w:rFonts w:ascii="宋体" w:hAnsi="宋体" w:hint="eastAsia"/>
                <w:kern w:val="0"/>
                <w:sz w:val="18"/>
                <w:szCs w:val="18"/>
              </w:rPr>
              <w:t>份</w:t>
            </w:r>
          </w:p>
        </w:tc>
        <w:tc>
          <w:tcPr>
            <w:tcW w:w="3225" w:type="dxa"/>
            <w:vAlign w:val="center"/>
          </w:tcPr>
          <w:p w14:paraId="1B9C2C14"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r w:rsidR="00961528" w14:paraId="4DF56DDC" w14:textId="77777777">
        <w:trPr>
          <w:trHeight w:val="378"/>
        </w:trPr>
        <w:tc>
          <w:tcPr>
            <w:tcW w:w="675" w:type="dxa"/>
            <w:vAlign w:val="center"/>
          </w:tcPr>
          <w:p w14:paraId="15463F76" w14:textId="77777777" w:rsidR="00961528" w:rsidRDefault="00000000">
            <w:pPr>
              <w:adjustRightInd w:val="0"/>
              <w:snapToGrid w:val="0"/>
              <w:spacing w:line="360" w:lineRule="auto"/>
              <w:ind w:firstLine="200"/>
              <w:textAlignment w:val="baseline"/>
              <w:rPr>
                <w:rFonts w:ascii="宋体" w:hAnsi="宋体" w:hint="eastAsia"/>
                <w:kern w:val="0"/>
                <w:sz w:val="18"/>
                <w:szCs w:val="18"/>
              </w:rPr>
            </w:pPr>
            <w:r>
              <w:rPr>
                <w:rFonts w:ascii="宋体" w:hAnsi="宋体" w:hint="eastAsia"/>
                <w:kern w:val="0"/>
                <w:sz w:val="18"/>
                <w:szCs w:val="18"/>
              </w:rPr>
              <w:t>11</w:t>
            </w:r>
          </w:p>
        </w:tc>
        <w:tc>
          <w:tcPr>
            <w:tcW w:w="3402" w:type="dxa"/>
            <w:vAlign w:val="center"/>
          </w:tcPr>
          <w:p w14:paraId="42FD53F4" w14:textId="77777777" w:rsidR="00961528" w:rsidRDefault="00000000">
            <w:pPr>
              <w:adjustRightInd w:val="0"/>
              <w:snapToGrid w:val="0"/>
              <w:spacing w:line="360" w:lineRule="auto"/>
              <w:jc w:val="left"/>
              <w:textAlignment w:val="baseline"/>
              <w:rPr>
                <w:rFonts w:ascii="宋体" w:hAnsi="宋体" w:hint="eastAsia"/>
                <w:kern w:val="0"/>
                <w:sz w:val="18"/>
                <w:szCs w:val="18"/>
              </w:rPr>
            </w:pPr>
            <w:r>
              <w:rPr>
                <w:rFonts w:ascii="宋体" w:hAnsi="宋体" w:hint="eastAsia"/>
                <w:kern w:val="0"/>
                <w:sz w:val="18"/>
                <w:szCs w:val="18"/>
              </w:rPr>
              <w:t>结构、岩土计算模型</w:t>
            </w:r>
          </w:p>
        </w:tc>
        <w:tc>
          <w:tcPr>
            <w:tcW w:w="1418" w:type="dxa"/>
            <w:vAlign w:val="center"/>
          </w:tcPr>
          <w:p w14:paraId="0B8A996D" w14:textId="77777777" w:rsidR="00961528" w:rsidRDefault="00000000">
            <w:pPr>
              <w:adjustRightInd w:val="0"/>
              <w:snapToGrid w:val="0"/>
              <w:spacing w:line="360" w:lineRule="auto"/>
              <w:ind w:firstLine="200"/>
              <w:textAlignment w:val="baseline"/>
              <w:rPr>
                <w:rFonts w:ascii="宋体" w:hAnsi="宋体" w:hint="eastAsia"/>
                <w:kern w:val="0"/>
                <w:szCs w:val="21"/>
                <w:u w:val="single"/>
              </w:rPr>
            </w:pPr>
            <w:r>
              <w:rPr>
                <w:rFonts w:ascii="宋体" w:hAnsi="宋体" w:hint="eastAsia"/>
                <w:kern w:val="0"/>
                <w:szCs w:val="21"/>
                <w:u w:val="single"/>
              </w:rPr>
              <w:t xml:space="preserve">1  </w:t>
            </w:r>
            <w:r>
              <w:rPr>
                <w:rFonts w:ascii="宋体" w:hAnsi="宋体" w:hint="eastAsia"/>
                <w:kern w:val="0"/>
                <w:sz w:val="18"/>
                <w:szCs w:val="18"/>
              </w:rPr>
              <w:t>套</w:t>
            </w:r>
          </w:p>
        </w:tc>
        <w:tc>
          <w:tcPr>
            <w:tcW w:w="3225" w:type="dxa"/>
            <w:vAlign w:val="center"/>
          </w:tcPr>
          <w:p w14:paraId="5F2C9FA5" w14:textId="77777777" w:rsidR="00961528" w:rsidRDefault="00000000">
            <w:pPr>
              <w:adjustRightInd w:val="0"/>
              <w:snapToGrid w:val="0"/>
              <w:spacing w:line="360" w:lineRule="auto"/>
              <w:textAlignment w:val="baseline"/>
              <w:rPr>
                <w:rFonts w:ascii="宋体" w:hAnsi="宋体" w:hint="eastAsia"/>
                <w:kern w:val="0"/>
                <w:sz w:val="18"/>
                <w:szCs w:val="18"/>
              </w:rPr>
            </w:pPr>
            <w:r>
              <w:rPr>
                <w:rFonts w:ascii="宋体" w:hAnsi="宋体" w:hint="eastAsia"/>
                <w:kern w:val="0"/>
                <w:sz w:val="18"/>
                <w:szCs w:val="18"/>
              </w:rPr>
              <w:t>按照发包人要求提供</w:t>
            </w:r>
          </w:p>
        </w:tc>
      </w:tr>
    </w:tbl>
    <w:p w14:paraId="5B84607F" w14:textId="77777777" w:rsidR="00961528" w:rsidRDefault="00000000">
      <w:pPr>
        <w:spacing w:line="360" w:lineRule="auto"/>
        <w:ind w:firstLine="420"/>
        <w:jc w:val="left"/>
        <w:rPr>
          <w:rFonts w:ascii="宋体" w:hAnsi="宋体" w:hint="eastAsia"/>
          <w:szCs w:val="21"/>
          <w:lang w:val="zh-CN"/>
        </w:rPr>
      </w:pPr>
      <w:r>
        <w:rPr>
          <w:rFonts w:ascii="宋体" w:hAnsi="宋体" w:hint="eastAsia"/>
          <w:szCs w:val="21"/>
          <w:lang w:val="zh-CN"/>
        </w:rPr>
        <w:t>（</w:t>
      </w:r>
      <w:r>
        <w:rPr>
          <w:rFonts w:ascii="宋体" w:hAnsi="宋体" w:hint="eastAsia"/>
          <w:szCs w:val="21"/>
        </w:rPr>
        <w:t>1</w:t>
      </w:r>
      <w:r>
        <w:rPr>
          <w:rFonts w:ascii="宋体" w:hAnsi="宋体" w:hint="eastAsia"/>
          <w:szCs w:val="21"/>
          <w:lang w:val="zh-CN"/>
        </w:rPr>
        <w:t>）以上成果为最终定稿，不含过程稿，且二维设计图纸应与三维BIM模型内容一致。</w:t>
      </w:r>
    </w:p>
    <w:p w14:paraId="0076BE3C"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2</w:t>
      </w:r>
      <w:r>
        <w:rPr>
          <w:rFonts w:ascii="宋体" w:hAnsi="宋体" w:hint="eastAsia"/>
          <w:szCs w:val="21"/>
          <w:lang w:val="zh-CN"/>
        </w:rPr>
        <w:t>）表中所列数量为设计人必须提供的下限值，</w:t>
      </w:r>
      <w:r>
        <w:rPr>
          <w:rFonts w:ascii="宋体" w:hAnsi="宋体" w:hint="eastAsia"/>
          <w:szCs w:val="21"/>
        </w:rPr>
        <w:t>如</w:t>
      </w:r>
      <w:r>
        <w:rPr>
          <w:rFonts w:ascii="宋体" w:hAnsi="宋体" w:hint="eastAsia"/>
          <w:szCs w:val="21"/>
          <w:lang w:val="zh-CN"/>
        </w:rPr>
        <w:t>根据项目推进所需资料超出表中所列数量，设计人应向发包人提供相应资料，其中包含但不限于各类审查会、研讨会、专家评审会使用的设计中间成果和报建图纸，发包人</w:t>
      </w:r>
      <w:r>
        <w:rPr>
          <w:rFonts w:ascii="宋体" w:hAnsi="宋体" w:hint="eastAsia"/>
          <w:szCs w:val="21"/>
        </w:rPr>
        <w:t>不再另行</w:t>
      </w:r>
      <w:r>
        <w:rPr>
          <w:rFonts w:ascii="宋体" w:hAnsi="宋体" w:hint="eastAsia"/>
          <w:szCs w:val="21"/>
          <w:lang w:val="zh-CN"/>
        </w:rPr>
        <w:t>支付制作费用。</w:t>
      </w:r>
    </w:p>
    <w:p w14:paraId="666CABF5"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w:t>
      </w:r>
      <w:r>
        <w:rPr>
          <w:rFonts w:ascii="宋体" w:hAnsi="宋体" w:hint="eastAsia"/>
          <w:szCs w:val="21"/>
        </w:rPr>
        <w:t>3</w:t>
      </w:r>
      <w:r>
        <w:rPr>
          <w:rFonts w:ascii="宋体" w:hAnsi="宋体" w:hint="eastAsia"/>
          <w:szCs w:val="21"/>
          <w:lang w:val="zh-CN"/>
        </w:rPr>
        <w:t>）所有设计文件均须使用中文，设计人提供的电子文档须确保能够被发包人及发包人委托的单位打开和使用。</w:t>
      </w:r>
    </w:p>
    <w:p w14:paraId="720DBDA1"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4</w:t>
      </w:r>
      <w:r>
        <w:rPr>
          <w:rFonts w:ascii="宋体" w:hAnsi="宋体" w:hint="eastAsia"/>
          <w:szCs w:val="21"/>
          <w:lang w:val="zh-CN"/>
        </w:rPr>
        <w:t>）所有设计文件均使用公制尺寸。文字文件采用MS-Offic</w:t>
      </w:r>
      <w:r>
        <w:rPr>
          <w:rFonts w:ascii="宋体" w:hAnsi="宋体" w:hint="eastAsia"/>
          <w:szCs w:val="21"/>
        </w:rPr>
        <w:t>e</w:t>
      </w:r>
      <w:r>
        <w:rPr>
          <w:rFonts w:ascii="宋体" w:hAnsi="宋体" w:hint="eastAsia"/>
          <w:szCs w:val="21"/>
          <w:lang w:val="zh-CN"/>
        </w:rPr>
        <w:t>（*.doc）格式，图形文件采用纯AutoCAD (*.dwg)格式并提供PDF格式，彩色透视图采用*.TIFF格式、*. JPEG格式、*. PNG格式或*.pdf格式。</w:t>
      </w:r>
    </w:p>
    <w:p w14:paraId="1430B6D0" w14:textId="77777777" w:rsidR="00961528" w:rsidRDefault="00000000">
      <w:pPr>
        <w:spacing w:line="360" w:lineRule="auto"/>
        <w:ind w:firstLine="420"/>
        <w:rPr>
          <w:rFonts w:ascii="宋体" w:hAnsi="宋体" w:hint="eastAsia"/>
          <w:szCs w:val="21"/>
          <w:lang w:val="zh-CN"/>
        </w:rPr>
      </w:pPr>
      <w:bookmarkStart w:id="695" w:name="_Hlk21510387"/>
      <w:bookmarkStart w:id="696" w:name="_Hlk24025825"/>
      <w:r>
        <w:rPr>
          <w:rFonts w:ascii="宋体" w:hAnsi="宋体" w:hint="eastAsia"/>
          <w:szCs w:val="21"/>
          <w:lang w:val="zh-CN"/>
        </w:rPr>
        <w:t>（</w:t>
      </w:r>
      <w:r>
        <w:rPr>
          <w:rFonts w:ascii="宋体" w:hAnsi="宋体" w:hint="eastAsia"/>
          <w:szCs w:val="21"/>
        </w:rPr>
        <w:t>5</w:t>
      </w:r>
      <w:r>
        <w:rPr>
          <w:rFonts w:ascii="宋体" w:hAnsi="宋体" w:hint="eastAsia"/>
          <w:szCs w:val="21"/>
          <w:lang w:val="zh-CN"/>
        </w:rPr>
        <w:t>）设计工作开展过程中，设计人</w:t>
      </w:r>
      <w:r>
        <w:rPr>
          <w:rFonts w:ascii="宋体" w:hAnsi="宋体" w:hint="eastAsia"/>
          <w:szCs w:val="21"/>
        </w:rPr>
        <w:t>应</w:t>
      </w:r>
      <w:r>
        <w:rPr>
          <w:rFonts w:ascii="宋体" w:hAnsi="宋体" w:hint="eastAsia"/>
          <w:szCs w:val="21"/>
          <w:lang w:val="zh-CN"/>
        </w:rPr>
        <w:t>根据合同约定完成对应阶段设计</w:t>
      </w:r>
      <w:r>
        <w:rPr>
          <w:rFonts w:ascii="宋体" w:hAnsi="宋体" w:hint="eastAsia"/>
          <w:szCs w:val="21"/>
        </w:rPr>
        <w:t>工作并及时</w:t>
      </w:r>
      <w:r>
        <w:rPr>
          <w:rFonts w:ascii="宋体" w:hAnsi="宋体" w:hint="eastAsia"/>
          <w:szCs w:val="21"/>
          <w:lang w:val="zh-CN"/>
        </w:rPr>
        <w:t>提交设计成果文件</w:t>
      </w:r>
      <w:r>
        <w:rPr>
          <w:rFonts w:ascii="宋体" w:hAnsi="宋体" w:hint="eastAsia"/>
          <w:szCs w:val="21"/>
        </w:rPr>
        <w:t>报</w:t>
      </w:r>
      <w:r>
        <w:rPr>
          <w:rFonts w:ascii="宋体" w:hAnsi="宋体" w:hint="eastAsia"/>
          <w:szCs w:val="21"/>
          <w:lang w:val="zh-CN"/>
        </w:rPr>
        <w:t>发包人确认，</w:t>
      </w:r>
      <w:r>
        <w:rPr>
          <w:rFonts w:ascii="宋体" w:hAnsi="宋体" w:hint="eastAsia"/>
          <w:szCs w:val="21"/>
        </w:rPr>
        <w:t>同时应</w:t>
      </w:r>
      <w:r>
        <w:rPr>
          <w:rFonts w:ascii="宋体" w:hAnsi="宋体" w:hint="eastAsia"/>
          <w:szCs w:val="21"/>
          <w:lang w:val="zh-CN"/>
        </w:rPr>
        <w:t>按发包人要求及时将对应阶段的设计成果电子文件上传至</w:t>
      </w:r>
      <w:r>
        <w:rPr>
          <w:rFonts w:ascii="宋体" w:hAnsi="宋体" w:hint="eastAsia"/>
          <w:szCs w:val="21"/>
        </w:rPr>
        <w:t>发包人指定的工程业务</w:t>
      </w:r>
      <w:r>
        <w:rPr>
          <w:rFonts w:ascii="宋体" w:hAnsi="宋体" w:hint="eastAsia"/>
          <w:szCs w:val="21"/>
          <w:lang w:val="zh-CN"/>
        </w:rPr>
        <w:t>管理平台；合同约定的各项设计工作完成后，设计人应将最终的设计成果文件刻录成光盘（一式两份）交深圳市建筑工</w:t>
      </w:r>
      <w:proofErr w:type="gramStart"/>
      <w:r>
        <w:rPr>
          <w:rFonts w:ascii="宋体" w:hAnsi="宋体" w:hint="eastAsia"/>
          <w:szCs w:val="21"/>
          <w:lang w:val="zh-CN"/>
        </w:rPr>
        <w:t>务</w:t>
      </w:r>
      <w:proofErr w:type="gramEnd"/>
      <w:r>
        <w:rPr>
          <w:rFonts w:ascii="宋体" w:hAnsi="宋体" w:hint="eastAsia"/>
          <w:szCs w:val="21"/>
          <w:lang w:val="zh-CN"/>
        </w:rPr>
        <w:t>署档案室保存；若该项目推行电子档案管理，设计人需配合发包人提供勘察、设计、施工到竣工验收等阶段全流程闭环管理的数字化成果，在系统中加盖电子签章，实现工程项目“一套图纸”使用与交付归档。如设计人此项工作未按发包人要求完成的，</w:t>
      </w:r>
      <w:r>
        <w:rPr>
          <w:rFonts w:ascii="宋体" w:hAnsi="宋体" w:hint="eastAsia"/>
          <w:szCs w:val="21"/>
        </w:rPr>
        <w:t>发包人将按设计</w:t>
      </w:r>
      <w:r>
        <w:rPr>
          <w:rFonts w:ascii="宋体" w:hAnsi="宋体" w:hint="eastAsia"/>
          <w:szCs w:val="21"/>
          <w:lang w:val="zh-CN"/>
        </w:rPr>
        <w:t>合同</w:t>
      </w:r>
      <w:r>
        <w:rPr>
          <w:rFonts w:ascii="宋体" w:hAnsi="宋体" w:hint="eastAsia"/>
          <w:szCs w:val="21"/>
        </w:rPr>
        <w:t>履约评价实施细则规定予以扣分</w:t>
      </w:r>
      <w:r>
        <w:rPr>
          <w:rFonts w:ascii="宋体" w:hAnsi="宋体" w:hint="eastAsia"/>
          <w:szCs w:val="21"/>
          <w:lang w:val="zh-CN"/>
        </w:rPr>
        <w:t>。</w:t>
      </w:r>
    </w:p>
    <w:bookmarkEnd w:id="695"/>
    <w:p w14:paraId="2BE1FDA4" w14:textId="77777777" w:rsidR="00961528" w:rsidRDefault="00000000">
      <w:pPr>
        <w:spacing w:line="360" w:lineRule="auto"/>
        <w:ind w:firstLine="420"/>
        <w:rPr>
          <w:rFonts w:ascii="宋体" w:hAnsi="宋体" w:hint="eastAsia"/>
          <w:szCs w:val="21"/>
          <w:lang w:val="zh-CN"/>
        </w:rPr>
      </w:pPr>
      <w:r>
        <w:rPr>
          <w:rFonts w:ascii="宋体" w:hAnsi="宋体" w:hint="eastAsia"/>
          <w:szCs w:val="21"/>
        </w:rPr>
        <w:t>（6）当事人双方关于</w:t>
      </w:r>
      <w:r>
        <w:rPr>
          <w:rFonts w:ascii="宋体" w:hAnsi="宋体" w:hint="eastAsia"/>
          <w:szCs w:val="21"/>
          <w:lang w:val="zh-CN"/>
        </w:rPr>
        <w:t>设计成果文件交付</w:t>
      </w:r>
      <w:r>
        <w:rPr>
          <w:rFonts w:ascii="宋体" w:hAnsi="宋体" w:hint="eastAsia"/>
          <w:szCs w:val="21"/>
        </w:rPr>
        <w:t>的其他约定：</w:t>
      </w:r>
      <w:r>
        <w:rPr>
          <w:rFonts w:ascii="宋体" w:hAnsi="宋体" w:hint="eastAsia"/>
          <w:szCs w:val="21"/>
          <w:u w:val="single"/>
          <w:lang w:val="zh-CN"/>
        </w:rPr>
        <w:t xml:space="preserve">                        </w:t>
      </w:r>
      <w:r>
        <w:rPr>
          <w:rFonts w:ascii="宋体" w:hAnsi="宋体" w:hint="eastAsia"/>
          <w:szCs w:val="21"/>
          <w:lang w:val="zh-CN"/>
        </w:rPr>
        <w:t>。</w:t>
      </w:r>
    </w:p>
    <w:p w14:paraId="17CC3946" w14:textId="77777777" w:rsidR="00961528" w:rsidRDefault="00000000">
      <w:pPr>
        <w:spacing w:line="360" w:lineRule="auto"/>
        <w:ind w:firstLine="420"/>
        <w:rPr>
          <w:rFonts w:ascii="宋体" w:hAnsi="宋体" w:hint="eastAsia"/>
          <w:szCs w:val="21"/>
        </w:rPr>
      </w:pPr>
      <w:r>
        <w:rPr>
          <w:rFonts w:ascii="宋体" w:hAnsi="宋体" w:hint="eastAsia"/>
          <w:szCs w:val="21"/>
        </w:rPr>
        <w:t>（7）工程文件归档及档案资料移交相关要求，详见附件九。</w:t>
      </w:r>
    </w:p>
    <w:p w14:paraId="10BDEADB"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697" w:name="_Toc8649"/>
      <w:r>
        <w:rPr>
          <w:rFonts w:ascii="宋体" w:hAnsi="宋体"/>
          <w:b/>
          <w:bCs/>
          <w:szCs w:val="21"/>
          <w:lang w:val="zh-CN"/>
        </w:rPr>
        <w:t>9</w:t>
      </w:r>
      <w:r>
        <w:rPr>
          <w:rFonts w:ascii="宋体" w:hAnsi="宋体" w:hint="eastAsia"/>
          <w:b/>
          <w:bCs/>
          <w:szCs w:val="21"/>
          <w:lang w:val="zh-CN"/>
        </w:rPr>
        <w:t>.设计文件核查与审查</w:t>
      </w:r>
      <w:bookmarkEnd w:id="697"/>
    </w:p>
    <w:p w14:paraId="60E77E6A" w14:textId="77777777" w:rsidR="00961528" w:rsidRDefault="00000000">
      <w:pPr>
        <w:spacing w:line="360" w:lineRule="auto"/>
        <w:ind w:firstLine="420"/>
        <w:rPr>
          <w:rFonts w:ascii="宋体" w:hAnsi="宋体" w:hint="eastAsia"/>
          <w:szCs w:val="21"/>
          <w:lang w:val="zh-CN"/>
        </w:rPr>
      </w:pPr>
      <w:r>
        <w:rPr>
          <w:rFonts w:ascii="宋体" w:hAnsi="宋体" w:hint="eastAsia"/>
          <w:szCs w:val="21"/>
        </w:rPr>
        <w:t>当事人双方关于设计文件审查与核查的其他约定：</w:t>
      </w:r>
      <w:r>
        <w:rPr>
          <w:rFonts w:ascii="宋体" w:hAnsi="宋体" w:hint="eastAsia"/>
          <w:szCs w:val="21"/>
          <w:u w:val="single"/>
          <w:lang w:val="zh-CN"/>
        </w:rPr>
        <w:t xml:space="preserve">                        </w:t>
      </w:r>
      <w:r>
        <w:rPr>
          <w:rFonts w:ascii="宋体" w:hAnsi="宋体" w:hint="eastAsia"/>
          <w:szCs w:val="21"/>
          <w:lang w:val="zh-CN"/>
        </w:rPr>
        <w:t>。</w:t>
      </w:r>
    </w:p>
    <w:p w14:paraId="2BE9A4D1" w14:textId="77777777" w:rsidR="00961528" w:rsidRDefault="00000000">
      <w:pPr>
        <w:keepNext/>
        <w:keepLines/>
        <w:spacing w:line="360" w:lineRule="auto"/>
        <w:ind w:firstLineChars="200" w:firstLine="422"/>
        <w:outlineLvl w:val="1"/>
        <w:rPr>
          <w:rFonts w:ascii="宋体" w:hAnsi="宋体" w:hint="eastAsia"/>
          <w:b/>
          <w:bCs/>
          <w:szCs w:val="21"/>
        </w:rPr>
      </w:pPr>
      <w:bookmarkStart w:id="698" w:name="_Toc23301"/>
      <w:bookmarkStart w:id="699" w:name="_Toc37167359"/>
      <w:bookmarkEnd w:id="696"/>
      <w:r>
        <w:rPr>
          <w:rFonts w:ascii="宋体" w:hAnsi="宋体" w:hint="eastAsia"/>
          <w:b/>
          <w:bCs/>
          <w:szCs w:val="21"/>
        </w:rPr>
        <w:t>1</w:t>
      </w:r>
      <w:r>
        <w:rPr>
          <w:rFonts w:ascii="宋体" w:hAnsi="宋体"/>
          <w:b/>
          <w:bCs/>
          <w:szCs w:val="21"/>
        </w:rPr>
        <w:t>0.</w:t>
      </w:r>
      <w:r>
        <w:rPr>
          <w:rFonts w:ascii="宋体" w:hAnsi="宋体" w:hint="eastAsia"/>
          <w:b/>
          <w:bCs/>
          <w:szCs w:val="21"/>
        </w:rPr>
        <w:t>设计费及其支付</w:t>
      </w:r>
      <w:bookmarkEnd w:id="698"/>
      <w:bookmarkEnd w:id="699"/>
    </w:p>
    <w:p w14:paraId="3D64A684" w14:textId="77777777" w:rsidR="00961528" w:rsidRDefault="00000000">
      <w:pPr>
        <w:keepNext/>
        <w:keepLines/>
        <w:spacing w:line="360" w:lineRule="auto"/>
        <w:ind w:firstLineChars="200" w:firstLine="422"/>
        <w:outlineLvl w:val="2"/>
        <w:rPr>
          <w:rFonts w:ascii="宋体" w:hAnsi="宋体" w:hint="eastAsia"/>
          <w:b/>
          <w:bCs/>
          <w:szCs w:val="21"/>
        </w:rPr>
      </w:pPr>
      <w:r>
        <w:rPr>
          <w:rFonts w:ascii="宋体" w:hAnsi="宋体"/>
          <w:b/>
          <w:bCs/>
          <w:szCs w:val="21"/>
        </w:rPr>
        <w:t>10.4</w:t>
      </w:r>
      <w:r>
        <w:rPr>
          <w:rFonts w:ascii="宋体" w:hAnsi="宋体" w:hint="eastAsia"/>
          <w:b/>
          <w:bCs/>
          <w:szCs w:val="21"/>
        </w:rPr>
        <w:t>工程设计服务费的调整</w:t>
      </w:r>
    </w:p>
    <w:p w14:paraId="5954DF75" w14:textId="77777777" w:rsidR="00961528" w:rsidRDefault="00000000">
      <w:pPr>
        <w:spacing w:line="360" w:lineRule="auto"/>
        <w:ind w:firstLine="420"/>
        <w:rPr>
          <w:rFonts w:ascii="宋体" w:hAnsi="宋体" w:cs="宋体" w:hint="eastAsia"/>
          <w:szCs w:val="21"/>
          <w:lang w:val="zh-CN"/>
        </w:rPr>
      </w:pPr>
      <w:bookmarkStart w:id="700" w:name="_Hlk528843688"/>
      <w:r>
        <w:rPr>
          <w:rFonts w:ascii="宋体" w:hAnsi="宋体" w:cs="宋体" w:hint="eastAsia"/>
          <w:szCs w:val="21"/>
          <w:lang w:val="zh-CN"/>
        </w:rPr>
        <w:t>10.4.</w:t>
      </w:r>
      <w:r>
        <w:rPr>
          <w:rFonts w:ascii="宋体" w:hAnsi="宋体" w:cs="宋体" w:hint="eastAsia"/>
          <w:szCs w:val="21"/>
        </w:rPr>
        <w:t>8</w:t>
      </w:r>
      <w:r>
        <w:rPr>
          <w:rFonts w:ascii="宋体" w:hAnsi="宋体" w:cs="宋体" w:hint="eastAsia"/>
          <w:szCs w:val="21"/>
          <w:lang w:val="zh-CN"/>
        </w:rPr>
        <w:t xml:space="preserve"> 除本合同通用合同条款第10条约定情形外，发包人不接受设计人以任何理由、任何名目提出增加设计费的要求。未经发包人同意的费用增加，发包人有权不予支付。</w:t>
      </w:r>
    </w:p>
    <w:p w14:paraId="280D6C9D"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10.4.</w:t>
      </w:r>
      <w:r>
        <w:rPr>
          <w:rFonts w:ascii="宋体" w:hAnsi="宋体" w:cs="宋体" w:hint="eastAsia"/>
          <w:szCs w:val="21"/>
        </w:rPr>
        <w:t>9</w:t>
      </w:r>
      <w:r>
        <w:rPr>
          <w:rFonts w:ascii="宋体" w:hAnsi="宋体" w:cs="宋体" w:hint="eastAsia"/>
          <w:szCs w:val="21"/>
          <w:lang w:val="zh-CN"/>
        </w:rPr>
        <w:t>合同范围以内工作内容分包：若设计人不具备或发包人认为设计人不具备本合同通用条款第3.4.2条、</w:t>
      </w:r>
      <w:r>
        <w:rPr>
          <w:rFonts w:ascii="宋体" w:hAnsi="宋体" w:cs="宋体" w:hint="eastAsia"/>
          <w:szCs w:val="21"/>
        </w:rPr>
        <w:t>专用条款5.2条</w:t>
      </w:r>
      <w:r>
        <w:rPr>
          <w:rFonts w:ascii="宋体" w:hAnsi="宋体" w:cs="宋体" w:hint="eastAsia"/>
          <w:szCs w:val="21"/>
          <w:lang w:val="zh-CN"/>
        </w:rPr>
        <w:t>所述专业或专项设计、项目总概算编制</w:t>
      </w:r>
      <w:r>
        <w:rPr>
          <w:rFonts w:ascii="宋体" w:hAnsi="宋体" w:cs="宋体" w:hint="eastAsia"/>
          <w:szCs w:val="21"/>
        </w:rPr>
        <w:t>等</w:t>
      </w:r>
      <w:r>
        <w:rPr>
          <w:rFonts w:ascii="宋体" w:hAnsi="宋体" w:cs="宋体" w:hint="eastAsia"/>
          <w:szCs w:val="21"/>
          <w:lang w:val="zh-CN"/>
        </w:rPr>
        <w:t>工作能力时，该项工作需进行分包，若分包单位仍然不能满足本合同设计要求，发包人有权对该部分工作内容另行委托，</w:t>
      </w:r>
      <w:r>
        <w:rPr>
          <w:rFonts w:ascii="宋体" w:hAnsi="宋体" w:cs="宋体" w:hint="eastAsia"/>
          <w:szCs w:val="21"/>
        </w:rPr>
        <w:t>并</w:t>
      </w:r>
      <w:r>
        <w:rPr>
          <w:rFonts w:ascii="宋体" w:hAnsi="宋体" w:cs="宋体" w:hint="eastAsia"/>
          <w:szCs w:val="21"/>
          <w:lang w:val="zh-CN"/>
        </w:rPr>
        <w:t>扣除相应设计内容所对应的基本设计服务费，基本设计服务费扣除计算原则如下：</w:t>
      </w:r>
    </w:p>
    <w:bookmarkEnd w:id="700"/>
    <w:p w14:paraId="260C8619"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(1)概算编制费用：基本设计服务费的5%，且不少于5万</w:t>
      </w:r>
      <w:r>
        <w:rPr>
          <w:rFonts w:ascii="宋体" w:hAnsi="宋体" w:cs="宋体" w:hint="eastAsia"/>
          <w:szCs w:val="21"/>
        </w:rPr>
        <w:t>元</w:t>
      </w:r>
      <w:r>
        <w:rPr>
          <w:rFonts w:ascii="宋体" w:hAnsi="宋体" w:cs="宋体" w:hint="eastAsia"/>
          <w:szCs w:val="21"/>
          <w:lang w:val="zh-CN"/>
        </w:rPr>
        <w:t>。</w:t>
      </w:r>
    </w:p>
    <w:p w14:paraId="4981365D" w14:textId="77777777" w:rsidR="00961528" w:rsidRDefault="00000000">
      <w:pPr>
        <w:spacing w:line="360" w:lineRule="auto"/>
        <w:ind w:firstLineChars="200" w:firstLine="420"/>
        <w:jc w:val="left"/>
        <w:rPr>
          <w:rFonts w:ascii="宋体" w:hAnsi="宋体" w:cs="宋体" w:hint="eastAsia"/>
          <w:szCs w:val="21"/>
          <w:lang w:val="zh-CN"/>
        </w:rPr>
      </w:pPr>
      <w:r>
        <w:rPr>
          <w:rFonts w:ascii="宋体" w:hAnsi="宋体" w:cs="宋体" w:hint="eastAsia"/>
          <w:szCs w:val="21"/>
          <w:lang w:val="zh-CN"/>
        </w:rPr>
        <w:t>(2)其他分包专业或专项工程设计费用：按如下</w:t>
      </w:r>
      <w:r>
        <w:rPr>
          <w:rFonts w:ascii="宋体" w:hAnsi="宋体" w:cs="宋体" w:hint="eastAsia"/>
          <w:szCs w:val="21"/>
        </w:rPr>
        <w:t>三</w:t>
      </w:r>
      <w:r>
        <w:rPr>
          <w:rFonts w:ascii="宋体" w:hAnsi="宋体" w:cs="宋体" w:hint="eastAsia"/>
          <w:szCs w:val="21"/>
          <w:lang w:val="zh-CN"/>
        </w:rPr>
        <w:t>种方式计算的分包专业或专项工程设计费中的较大值来扣除相应基本设计服务费：①该专业或专项工程费的招标控制价为取费基数，以项目总概算批复的设计费占工程费的比例为取费费率，两者相乘得出分包专业或专项</w:t>
      </w:r>
      <w:r>
        <w:rPr>
          <w:rFonts w:ascii="宋体" w:hAnsi="宋体" w:cs="宋体" w:hint="eastAsia"/>
          <w:szCs w:val="21"/>
        </w:rPr>
        <w:t>工程</w:t>
      </w:r>
      <w:r>
        <w:rPr>
          <w:rFonts w:ascii="宋体" w:hAnsi="宋体" w:cs="宋体" w:hint="eastAsia"/>
          <w:szCs w:val="21"/>
          <w:lang w:val="zh-CN"/>
        </w:rPr>
        <w:t>设计费；②</w:t>
      </w:r>
      <w:r>
        <w:rPr>
          <w:rFonts w:ascii="宋体" w:hAnsi="宋体" w:cs="宋体" w:hint="eastAsia"/>
          <w:szCs w:val="21"/>
        </w:rPr>
        <w:t>按概算批复的专项工程设计费（如有）</w:t>
      </w:r>
      <w:r>
        <w:rPr>
          <w:rFonts w:ascii="宋体" w:hAnsi="宋体" w:cs="宋体" w:hint="eastAsia"/>
          <w:szCs w:val="21"/>
          <w:lang w:val="zh-CN"/>
        </w:rPr>
        <w:t>；③发包人另行委托专业或专项</w:t>
      </w:r>
      <w:r>
        <w:rPr>
          <w:rFonts w:ascii="宋体" w:hAnsi="宋体" w:cs="宋体" w:hint="eastAsia"/>
          <w:szCs w:val="21"/>
        </w:rPr>
        <w:t>工程</w:t>
      </w:r>
      <w:r>
        <w:rPr>
          <w:rFonts w:ascii="宋体" w:hAnsi="宋体" w:cs="宋体" w:hint="eastAsia"/>
          <w:szCs w:val="21"/>
          <w:lang w:val="zh-CN"/>
        </w:rPr>
        <w:t>设计的实际合同额，且</w:t>
      </w:r>
      <w:r>
        <w:rPr>
          <w:rFonts w:ascii="宋体" w:hAnsi="宋体" w:cs="宋体" w:hint="eastAsia"/>
          <w:szCs w:val="21"/>
        </w:rPr>
        <w:t>最高</w:t>
      </w:r>
      <w:r>
        <w:rPr>
          <w:rFonts w:ascii="宋体" w:hAnsi="宋体" w:cs="宋体" w:hint="eastAsia"/>
          <w:szCs w:val="21"/>
          <w:lang w:val="zh-CN"/>
        </w:rPr>
        <w:t>不超过按①或②扣除时的1.2倍。</w:t>
      </w:r>
    </w:p>
    <w:p w14:paraId="7D0F59FC"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lastRenderedPageBreak/>
        <w:t>(</w:t>
      </w:r>
      <w:r>
        <w:rPr>
          <w:rFonts w:ascii="宋体" w:hAnsi="宋体" w:hint="eastAsia"/>
          <w:szCs w:val="21"/>
        </w:rPr>
        <w:t>3</w:t>
      </w:r>
      <w:r>
        <w:rPr>
          <w:rFonts w:ascii="宋体" w:hAnsi="宋体" w:hint="eastAsia"/>
          <w:szCs w:val="21"/>
          <w:lang w:val="zh-CN"/>
        </w:rPr>
        <w:t>)上述条款涉及的设计阶段比例为：全过程设计100%，方案设计及建筑专业初步设计38%，初步设计（建筑专业除外）及施工图设计62%，方案设计及初步设计（全专业）50%，施工图设计50%。</w:t>
      </w:r>
    </w:p>
    <w:p w14:paraId="50FC0E55"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10.4.</w:t>
      </w:r>
      <w:r>
        <w:rPr>
          <w:rFonts w:ascii="宋体" w:hAnsi="宋体" w:hint="eastAsia"/>
          <w:szCs w:val="21"/>
        </w:rPr>
        <w:t>11经发包人确认后</w:t>
      </w:r>
      <w:r>
        <w:rPr>
          <w:rFonts w:ascii="宋体" w:hAnsi="宋体" w:hint="eastAsia"/>
          <w:szCs w:val="21"/>
          <w:lang w:val="zh-CN"/>
        </w:rPr>
        <w:t>可以调整基本设计服务费的清单</w:t>
      </w:r>
    </w:p>
    <w:p w14:paraId="70BEC165"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1</w:t>
      </w:r>
      <w:r>
        <w:rPr>
          <w:rFonts w:ascii="宋体" w:hAnsi="宋体" w:hint="eastAsia"/>
          <w:szCs w:val="21"/>
          <w:lang w:val="zh-CN"/>
        </w:rPr>
        <w:t>）合同范围以外新增工程：</w:t>
      </w:r>
      <w:r>
        <w:rPr>
          <w:rFonts w:ascii="宋体" w:hAnsi="宋体" w:hint="eastAsia"/>
          <w:szCs w:val="21"/>
        </w:rPr>
        <w:t>若因发包人原因发生</w:t>
      </w:r>
      <w:r>
        <w:rPr>
          <w:rFonts w:ascii="宋体" w:hAnsi="宋体" w:hint="eastAsia"/>
          <w:szCs w:val="21"/>
          <w:lang w:val="zh-CN"/>
        </w:rPr>
        <w:t>本合同约定工程设计范围与内容以外的新增工程的设计，发包人可根据新增工程设计内容及设计人实际工作量，按本合同约定计取相应</w:t>
      </w:r>
      <w:r>
        <w:rPr>
          <w:rFonts w:ascii="宋体" w:hAnsi="宋体" w:hint="eastAsia"/>
          <w:szCs w:val="21"/>
        </w:rPr>
        <w:t>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p>
    <w:p w14:paraId="610E3CD2" w14:textId="77777777" w:rsidR="00961528" w:rsidRDefault="00000000">
      <w:pPr>
        <w:spacing w:line="360" w:lineRule="auto"/>
        <w:ind w:firstLine="420"/>
        <w:rPr>
          <w:rFonts w:ascii="宋体" w:hAnsi="宋体" w:cs="宋体" w:hint="eastAsia"/>
          <w:szCs w:val="21"/>
          <w:lang w:val="zh-CN"/>
        </w:rPr>
      </w:pPr>
      <w:r>
        <w:rPr>
          <w:rFonts w:ascii="宋体" w:hAnsi="宋体" w:hint="eastAsia"/>
          <w:szCs w:val="21"/>
          <w:lang w:val="zh-CN"/>
        </w:rPr>
        <w:t>（</w:t>
      </w:r>
      <w:r>
        <w:rPr>
          <w:rFonts w:ascii="宋体" w:hAnsi="宋体" w:hint="eastAsia"/>
          <w:szCs w:val="21"/>
        </w:rPr>
        <w:t>2</w:t>
      </w:r>
      <w:r>
        <w:rPr>
          <w:rFonts w:ascii="宋体" w:hAnsi="宋体" w:hint="eastAsia"/>
          <w:szCs w:val="21"/>
          <w:lang w:val="zh-CN"/>
        </w:rPr>
        <w:t>）合同范围以内减少工作：</w:t>
      </w:r>
      <w:r>
        <w:rPr>
          <w:rFonts w:ascii="宋体" w:hAnsi="宋体" w:cs="宋体" w:hint="eastAsia"/>
          <w:szCs w:val="21"/>
          <w:lang w:val="zh-CN"/>
        </w:rPr>
        <w:t>若因发包人原因造成设计人的设计工作任务减少时，发包人应与设计人协商按设计人实际耗费工作量，</w:t>
      </w:r>
      <w:r>
        <w:rPr>
          <w:rFonts w:ascii="宋体" w:hAnsi="宋体" w:hint="eastAsia"/>
          <w:szCs w:val="21"/>
          <w:lang w:val="zh-CN"/>
        </w:rPr>
        <w:t>按本合同约定相应</w:t>
      </w:r>
      <w:r>
        <w:rPr>
          <w:rFonts w:ascii="宋体" w:hAnsi="宋体" w:hint="eastAsia"/>
          <w:szCs w:val="21"/>
        </w:rPr>
        <w:t>调整基本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p>
    <w:p w14:paraId="7A402B50" w14:textId="77777777" w:rsidR="00961528"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w:t>
      </w:r>
      <w:r>
        <w:rPr>
          <w:rFonts w:ascii="宋体" w:hAnsi="宋体" w:cs="宋体" w:hint="eastAsia"/>
          <w:szCs w:val="21"/>
        </w:rPr>
        <w:t>3</w:t>
      </w:r>
      <w:r>
        <w:rPr>
          <w:rFonts w:ascii="宋体" w:hAnsi="宋体" w:cs="宋体" w:hint="eastAsia"/>
          <w:szCs w:val="21"/>
          <w:lang w:val="zh-CN"/>
        </w:rPr>
        <w:t>）合同范围以内重大设计修改</w:t>
      </w:r>
      <w:r>
        <w:rPr>
          <w:rFonts w:ascii="宋体" w:hAnsi="宋体" w:cs="宋体" w:hint="eastAsia"/>
          <w:szCs w:val="21"/>
        </w:rPr>
        <w:t>及变更</w:t>
      </w:r>
      <w:r>
        <w:rPr>
          <w:rFonts w:ascii="宋体" w:hAnsi="宋体" w:cs="宋体" w:hint="eastAsia"/>
          <w:szCs w:val="21"/>
          <w:lang w:val="zh-CN"/>
        </w:rPr>
        <w:t>：</w:t>
      </w:r>
      <w:r>
        <w:rPr>
          <w:rFonts w:ascii="宋体" w:hAnsi="宋体" w:hint="eastAsia"/>
          <w:szCs w:val="21"/>
          <w:lang w:val="zh-CN"/>
        </w:rPr>
        <w:t>项目推进过程中出现当事人双方约定的重大设计修改</w:t>
      </w:r>
      <w:r>
        <w:rPr>
          <w:rFonts w:ascii="宋体" w:hAnsi="宋体" w:hint="eastAsia"/>
          <w:szCs w:val="21"/>
        </w:rPr>
        <w:t>及变更</w:t>
      </w:r>
      <w:r>
        <w:rPr>
          <w:rFonts w:ascii="宋体" w:hAnsi="宋体" w:hint="eastAsia"/>
          <w:szCs w:val="21"/>
          <w:lang w:val="zh-CN"/>
        </w:rPr>
        <w:t>时，</w:t>
      </w:r>
      <w:r>
        <w:rPr>
          <w:rFonts w:ascii="宋体" w:hAnsi="宋体" w:cs="宋体" w:hint="eastAsia"/>
          <w:szCs w:val="21"/>
          <w:lang w:val="zh-CN"/>
        </w:rPr>
        <w:t>发包人可与设计人协商按设计人实际耗费工作量，</w:t>
      </w:r>
      <w:r>
        <w:rPr>
          <w:rFonts w:ascii="宋体" w:hAnsi="宋体" w:hint="eastAsia"/>
          <w:szCs w:val="21"/>
          <w:lang w:val="zh-CN"/>
        </w:rPr>
        <w:t>按本合同约定相应</w:t>
      </w:r>
      <w:r>
        <w:rPr>
          <w:rFonts w:ascii="宋体" w:hAnsi="宋体" w:hint="eastAsia"/>
          <w:szCs w:val="21"/>
        </w:rPr>
        <w:t>调整基本</w:t>
      </w:r>
      <w:r>
        <w:rPr>
          <w:rFonts w:ascii="宋体" w:hAnsi="宋体" w:hint="eastAsia"/>
          <w:szCs w:val="21"/>
          <w:lang w:val="zh-CN"/>
        </w:rPr>
        <w:t>设计</w:t>
      </w:r>
      <w:r>
        <w:rPr>
          <w:rFonts w:ascii="宋体" w:hAnsi="宋体" w:hint="eastAsia"/>
          <w:szCs w:val="21"/>
        </w:rPr>
        <w:t>服务</w:t>
      </w:r>
      <w:r>
        <w:rPr>
          <w:rFonts w:ascii="宋体" w:hAnsi="宋体" w:hint="eastAsia"/>
          <w:szCs w:val="21"/>
          <w:lang w:val="zh-CN"/>
        </w:rPr>
        <w:t>费</w:t>
      </w:r>
      <w:r>
        <w:rPr>
          <w:rFonts w:ascii="宋体" w:hAnsi="宋体" w:cs="宋体" w:hint="eastAsia"/>
          <w:szCs w:val="21"/>
          <w:lang w:val="zh-CN"/>
        </w:rPr>
        <w:t>。</w:t>
      </w:r>
    </w:p>
    <w:p w14:paraId="0ACA92E7"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w:t>
      </w:r>
      <w:r>
        <w:rPr>
          <w:rFonts w:ascii="宋体" w:hAnsi="宋体" w:cs="宋体" w:hint="eastAsia"/>
          <w:szCs w:val="21"/>
        </w:rPr>
        <w:t>4</w:t>
      </w:r>
      <w:r>
        <w:rPr>
          <w:rFonts w:ascii="宋体" w:hAnsi="宋体" w:cs="宋体" w:hint="eastAsia"/>
          <w:szCs w:val="21"/>
          <w:lang w:val="zh-CN"/>
        </w:rPr>
        <w:t>）</w:t>
      </w:r>
      <w:r>
        <w:rPr>
          <w:rFonts w:ascii="宋体" w:hAnsi="宋体" w:cs="宋体" w:hint="eastAsia"/>
          <w:szCs w:val="21"/>
        </w:rPr>
        <w:t>专用合同条款10.4.9条约定的</w:t>
      </w:r>
      <w:r>
        <w:rPr>
          <w:rFonts w:ascii="宋体" w:hAnsi="宋体" w:cs="宋体" w:hint="eastAsia"/>
          <w:szCs w:val="21"/>
          <w:lang w:val="zh-CN"/>
        </w:rPr>
        <w:t>专业或专项工程</w:t>
      </w:r>
      <w:r>
        <w:rPr>
          <w:rFonts w:ascii="宋体" w:hAnsi="宋体" w:cs="宋体" w:hint="eastAsia"/>
          <w:szCs w:val="21"/>
        </w:rPr>
        <w:t>由发包人</w:t>
      </w:r>
      <w:r>
        <w:rPr>
          <w:rFonts w:ascii="宋体" w:hAnsi="宋体" w:cs="宋体" w:hint="eastAsia"/>
          <w:szCs w:val="21"/>
          <w:lang w:val="zh-CN"/>
        </w:rPr>
        <w:t>另行</w:t>
      </w:r>
      <w:r>
        <w:rPr>
          <w:rFonts w:ascii="宋体" w:hAnsi="宋体" w:cs="宋体" w:hint="eastAsia"/>
          <w:szCs w:val="21"/>
        </w:rPr>
        <w:t>发</w:t>
      </w:r>
      <w:r>
        <w:rPr>
          <w:rFonts w:ascii="宋体" w:hAnsi="宋体" w:cs="宋体" w:hint="eastAsia"/>
          <w:szCs w:val="21"/>
          <w:lang w:val="zh-CN"/>
        </w:rPr>
        <w:t>包时基本设计服务费的扣减；</w:t>
      </w:r>
    </w:p>
    <w:p w14:paraId="18725EB1"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lang w:val="zh-CN"/>
        </w:rPr>
        <w:t>（</w:t>
      </w:r>
      <w:r>
        <w:rPr>
          <w:rFonts w:ascii="宋体" w:hAnsi="宋体" w:cs="宋体" w:hint="eastAsia"/>
          <w:szCs w:val="21"/>
        </w:rPr>
        <w:t>5</w:t>
      </w:r>
      <w:r>
        <w:rPr>
          <w:rFonts w:ascii="宋体" w:hAnsi="宋体" w:cs="宋体" w:hint="eastAsia"/>
          <w:szCs w:val="21"/>
          <w:lang w:val="zh-CN"/>
        </w:rPr>
        <w:t>）</w:t>
      </w:r>
      <w:r>
        <w:rPr>
          <w:rFonts w:ascii="宋体" w:hAnsi="宋体" w:cs="宋体" w:hint="eastAsia"/>
          <w:szCs w:val="21"/>
        </w:rPr>
        <w:t>专用合同条款10.4.10条约定的工作内容设计人不满足合同要求时，该项工作对应基本设计服务费的扣减。</w:t>
      </w:r>
    </w:p>
    <w:p w14:paraId="76A77DAB"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10.4.</w:t>
      </w:r>
      <w:r>
        <w:rPr>
          <w:rFonts w:ascii="宋体" w:hAnsi="宋体" w:hint="eastAsia"/>
          <w:szCs w:val="21"/>
        </w:rPr>
        <w:t xml:space="preserve">12 </w:t>
      </w:r>
      <w:r>
        <w:rPr>
          <w:rFonts w:ascii="宋体" w:hAnsi="宋体" w:hint="eastAsia"/>
          <w:szCs w:val="21"/>
          <w:lang w:val="zh-CN"/>
        </w:rPr>
        <w:t>不可以调整基本设计服务费的清单</w:t>
      </w:r>
    </w:p>
    <w:p w14:paraId="128D135E"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（1）因设计</w:t>
      </w:r>
      <w:proofErr w:type="gramStart"/>
      <w:r>
        <w:rPr>
          <w:rFonts w:ascii="宋体" w:hAnsi="宋体" w:hint="eastAsia"/>
          <w:szCs w:val="21"/>
          <w:lang w:val="zh-CN"/>
        </w:rPr>
        <w:t>人原因</w:t>
      </w:r>
      <w:proofErr w:type="gramEnd"/>
      <w:r>
        <w:rPr>
          <w:rFonts w:ascii="宋体" w:hAnsi="宋体" w:hint="eastAsia"/>
          <w:szCs w:val="21"/>
          <w:lang w:val="zh-CN"/>
        </w:rPr>
        <w:t>导致的设计修改</w:t>
      </w:r>
      <w:r>
        <w:rPr>
          <w:rFonts w:ascii="宋体" w:hAnsi="宋体" w:hint="eastAsia"/>
          <w:szCs w:val="21"/>
        </w:rPr>
        <w:t>及变更</w:t>
      </w:r>
      <w:r>
        <w:rPr>
          <w:rFonts w:ascii="宋体" w:hAnsi="宋体" w:hint="eastAsia"/>
          <w:szCs w:val="21"/>
          <w:lang w:val="zh-CN"/>
        </w:rPr>
        <w:t>；</w:t>
      </w:r>
    </w:p>
    <w:p w14:paraId="492CB592"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w:t>
      </w:r>
      <w:r>
        <w:rPr>
          <w:rFonts w:ascii="宋体" w:hAnsi="宋体" w:hint="eastAsia"/>
          <w:szCs w:val="21"/>
        </w:rPr>
        <w:t>2</w:t>
      </w:r>
      <w:r>
        <w:rPr>
          <w:rFonts w:ascii="宋体" w:hAnsi="宋体" w:hint="eastAsia"/>
          <w:szCs w:val="21"/>
          <w:lang w:val="zh-CN"/>
        </w:rPr>
        <w:t>）不属于第10.4.</w:t>
      </w:r>
      <w:r>
        <w:rPr>
          <w:rFonts w:ascii="宋体" w:hAnsi="宋体" w:hint="eastAsia"/>
          <w:szCs w:val="21"/>
        </w:rPr>
        <w:t>11</w:t>
      </w:r>
      <w:r>
        <w:rPr>
          <w:rFonts w:ascii="宋体" w:hAnsi="宋体" w:hint="eastAsia"/>
          <w:szCs w:val="21"/>
          <w:lang w:val="zh-CN"/>
        </w:rPr>
        <w:t>条的其他情形。</w:t>
      </w:r>
    </w:p>
    <w:p w14:paraId="533E7343" w14:textId="77777777" w:rsidR="00961528" w:rsidRDefault="00000000">
      <w:pPr>
        <w:spacing w:line="360" w:lineRule="auto"/>
        <w:ind w:firstLine="420"/>
        <w:outlineLvl w:val="2"/>
        <w:rPr>
          <w:rFonts w:ascii="宋体" w:hAnsi="宋体" w:hint="eastAsia"/>
          <w:b/>
          <w:bCs/>
          <w:szCs w:val="21"/>
          <w:lang w:val="zh-CN"/>
        </w:rPr>
      </w:pPr>
      <w:r>
        <w:rPr>
          <w:rFonts w:ascii="宋体" w:hAnsi="宋体" w:hint="eastAsia"/>
          <w:b/>
          <w:bCs/>
          <w:szCs w:val="21"/>
        </w:rPr>
        <w:t>10.6</w:t>
      </w:r>
      <w:r>
        <w:rPr>
          <w:rFonts w:ascii="宋体" w:hAnsi="宋体" w:hint="eastAsia"/>
          <w:b/>
          <w:bCs/>
          <w:szCs w:val="21"/>
          <w:lang w:val="zh-CN"/>
        </w:rPr>
        <w:t xml:space="preserve"> </w:t>
      </w:r>
      <w:r>
        <w:rPr>
          <w:rFonts w:ascii="宋体" w:hAnsi="宋体" w:hint="eastAsia"/>
          <w:b/>
          <w:bCs/>
          <w:szCs w:val="21"/>
        </w:rPr>
        <w:t>设计费</w:t>
      </w:r>
      <w:r>
        <w:rPr>
          <w:rFonts w:ascii="宋体" w:hAnsi="宋体" w:hint="eastAsia"/>
          <w:b/>
          <w:bCs/>
          <w:szCs w:val="21"/>
          <w:lang w:val="zh-CN"/>
        </w:rPr>
        <w:t>结算</w:t>
      </w:r>
    </w:p>
    <w:p w14:paraId="1DD8A749" w14:textId="77777777" w:rsidR="00961528" w:rsidRDefault="00000000">
      <w:pPr>
        <w:spacing w:line="360" w:lineRule="auto"/>
        <w:ind w:firstLine="420"/>
        <w:rPr>
          <w:rFonts w:ascii="宋体" w:hAnsi="宋体" w:hint="eastAsia"/>
          <w:b/>
          <w:bCs/>
          <w:szCs w:val="21"/>
        </w:rPr>
      </w:pPr>
      <w:r>
        <w:rPr>
          <w:rFonts w:ascii="宋体" w:hAnsi="宋体" w:hint="eastAsia"/>
          <w:b/>
          <w:bCs/>
          <w:szCs w:val="21"/>
        </w:rPr>
        <w:t>总设计费结算价=工程设计服务费+其他服务费+工程设计服务费调整（如有）-应扣金额（如有，包括绩效扣款、罚款等）。</w:t>
      </w:r>
    </w:p>
    <w:p w14:paraId="1B965C1C" w14:textId="77777777" w:rsidR="00961528" w:rsidRDefault="00000000">
      <w:pPr>
        <w:spacing w:line="360" w:lineRule="auto"/>
        <w:ind w:firstLine="420"/>
        <w:rPr>
          <w:rFonts w:ascii="宋体" w:hAnsi="宋体" w:hint="eastAsia"/>
          <w:szCs w:val="21"/>
        </w:rPr>
      </w:pPr>
      <w:r>
        <w:rPr>
          <w:rFonts w:ascii="宋体" w:hAnsi="宋体" w:hint="eastAsia"/>
          <w:szCs w:val="21"/>
        </w:rPr>
        <w:t>其中：</w:t>
      </w:r>
      <w:r>
        <w:rPr>
          <w:rFonts w:ascii="宋体" w:hAnsi="宋体" w:cs="宋体" w:hint="eastAsia"/>
          <w:szCs w:val="21"/>
        </w:rPr>
        <w:t>①</w:t>
      </w:r>
      <w:r>
        <w:rPr>
          <w:rFonts w:ascii="宋体" w:hAnsi="宋体" w:hint="eastAsia"/>
          <w:szCs w:val="21"/>
        </w:rPr>
        <w:t>方案设计、初步设计、施工图设计按阶段进行履约评价，绩效酬金扣减=各设计阶段对应履约评价等级应扣绩效酬金（优秀及良好的，绩效酬金不予扣减；中等的，绩效酬金扣减20%；合格的，绩效酬金扣减40%；不合格的，绩效酬金扣减100%）。</w:t>
      </w:r>
      <w:r>
        <w:rPr>
          <w:rFonts w:ascii="宋体" w:hAnsi="宋体" w:cs="宋体" w:hint="eastAsia"/>
          <w:szCs w:val="21"/>
        </w:rPr>
        <w:t>②</w:t>
      </w:r>
      <w:r>
        <w:rPr>
          <w:rFonts w:ascii="宋体" w:hAnsi="宋体" w:hint="eastAsia"/>
          <w:szCs w:val="21"/>
        </w:rPr>
        <w:t>施工配合阶段按季度进行履约评价，绩效酬金扣减为各季度对应履约评价等级应扣绩效酬金之</w:t>
      </w:r>
      <w:proofErr w:type="gramStart"/>
      <w:r>
        <w:rPr>
          <w:rFonts w:ascii="宋体" w:hAnsi="宋体" w:hint="eastAsia"/>
          <w:szCs w:val="21"/>
        </w:rPr>
        <w:t>和</w:t>
      </w:r>
      <w:proofErr w:type="gramEnd"/>
      <w:r>
        <w:rPr>
          <w:rFonts w:ascii="宋体" w:hAnsi="宋体" w:hint="eastAsia"/>
          <w:szCs w:val="21"/>
        </w:rPr>
        <w:t>。</w:t>
      </w:r>
    </w:p>
    <w:p w14:paraId="725867AC" w14:textId="77777777" w:rsidR="00961528" w:rsidRDefault="00000000">
      <w:pPr>
        <w:spacing w:line="360" w:lineRule="auto"/>
        <w:ind w:firstLine="420"/>
        <w:outlineLvl w:val="3"/>
        <w:rPr>
          <w:rFonts w:ascii="宋体" w:hAnsi="宋体" w:hint="eastAsia"/>
          <w:b/>
          <w:bCs/>
          <w:szCs w:val="21"/>
        </w:rPr>
      </w:pPr>
      <w:r>
        <w:rPr>
          <w:rFonts w:ascii="宋体" w:hAnsi="宋体" w:hint="eastAsia"/>
          <w:b/>
          <w:bCs/>
          <w:szCs w:val="21"/>
        </w:rPr>
        <w:t>10.6.1 工程设计服务费的结算</w:t>
      </w:r>
    </w:p>
    <w:p w14:paraId="448E38F4" w14:textId="77777777" w:rsidR="00961528" w:rsidRDefault="00000000">
      <w:pPr>
        <w:spacing w:line="360" w:lineRule="auto"/>
        <w:ind w:firstLine="420"/>
        <w:rPr>
          <w:rFonts w:ascii="宋体" w:hAnsi="宋体" w:hint="eastAsia"/>
          <w:b/>
          <w:bCs/>
          <w:szCs w:val="21"/>
        </w:rPr>
      </w:pPr>
      <w:r>
        <w:rPr>
          <w:rFonts w:ascii="宋体" w:hAnsi="宋体" w:hint="eastAsia"/>
          <w:b/>
          <w:bCs/>
          <w:szCs w:val="21"/>
        </w:rPr>
        <w:t>10.6.1.1基本设计服务费的结算</w:t>
      </w:r>
    </w:p>
    <w:p w14:paraId="1F2BD211" w14:textId="77777777" w:rsidR="00961528" w:rsidRDefault="00000000">
      <w:pPr>
        <w:keepNext/>
        <w:keepLines/>
        <w:spacing w:line="360" w:lineRule="auto"/>
        <w:ind w:firstLineChars="200" w:firstLine="420"/>
        <w:rPr>
          <w:rFonts w:ascii="宋体" w:hAnsi="宋体" w:cs="宋体" w:hint="eastAsia"/>
          <w:szCs w:val="21"/>
        </w:rPr>
      </w:pPr>
      <w:r>
        <w:rPr>
          <w:rFonts w:ascii="宋体" w:hAnsi="宋体" w:cs="宋体" w:hint="eastAsia"/>
          <w:szCs w:val="21"/>
        </w:rPr>
        <w:t>☑ 固定总价：总价包干。</w:t>
      </w:r>
    </w:p>
    <w:p w14:paraId="6F269F74" w14:textId="77777777" w:rsidR="00961528" w:rsidRDefault="00000000">
      <w:pPr>
        <w:spacing w:line="360" w:lineRule="auto"/>
        <w:ind w:firstLine="420"/>
        <w:outlineLvl w:val="3"/>
        <w:rPr>
          <w:rFonts w:ascii="宋体" w:hAnsi="宋体" w:hint="eastAsia"/>
          <w:b/>
          <w:bCs/>
          <w:szCs w:val="21"/>
        </w:rPr>
      </w:pPr>
      <w:r>
        <w:rPr>
          <w:rFonts w:ascii="宋体" w:hAnsi="宋体" w:hint="eastAsia"/>
          <w:b/>
          <w:bCs/>
          <w:szCs w:val="21"/>
        </w:rPr>
        <w:t>10.6.2 其他服务费的结算</w:t>
      </w:r>
    </w:p>
    <w:p w14:paraId="37C017B5" w14:textId="77777777" w:rsidR="00961528"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其他服务费</w:t>
      </w:r>
      <w:r>
        <w:rPr>
          <w:rFonts w:ascii="宋体" w:hAnsi="宋体" w:hint="eastAsia"/>
          <w:szCs w:val="21"/>
        </w:rPr>
        <w:t>按实际发生金额结算</w:t>
      </w:r>
      <w:r>
        <w:rPr>
          <w:rFonts w:ascii="宋体" w:hAnsi="宋体" w:hint="eastAsia"/>
          <w:szCs w:val="21"/>
          <w:lang w:val="zh-CN"/>
        </w:rPr>
        <w:t>。</w:t>
      </w:r>
    </w:p>
    <w:p w14:paraId="5F5A4A40" w14:textId="77777777" w:rsidR="00961528" w:rsidRDefault="00000000">
      <w:pPr>
        <w:spacing w:line="360" w:lineRule="auto"/>
        <w:ind w:firstLine="420"/>
        <w:rPr>
          <w:rFonts w:ascii="宋体" w:hAnsi="宋体" w:hint="eastAsia"/>
          <w:b/>
          <w:bCs/>
          <w:szCs w:val="21"/>
        </w:rPr>
      </w:pPr>
      <w:r>
        <w:rPr>
          <w:rFonts w:ascii="宋体" w:hAnsi="宋体" w:hint="eastAsia"/>
          <w:szCs w:val="21"/>
        </w:rPr>
        <w:t>10.6.3 工程设计服务费调整（如有）、应扣金额（如有，包括绩效扣款、罚款等）按本合同约定执行，根据实际发生金额结算。</w:t>
      </w:r>
    </w:p>
    <w:p w14:paraId="25DF6EBD" w14:textId="77777777" w:rsidR="00961528" w:rsidRDefault="00000000">
      <w:pPr>
        <w:spacing w:line="360" w:lineRule="auto"/>
        <w:ind w:firstLine="420"/>
        <w:rPr>
          <w:rFonts w:ascii="宋体" w:hAnsi="宋体" w:hint="eastAsia"/>
          <w:szCs w:val="21"/>
          <w:lang w:val="zh-CN"/>
        </w:rPr>
      </w:pPr>
      <w:r>
        <w:rPr>
          <w:rFonts w:ascii="宋体" w:hAnsi="宋体" w:hint="eastAsia"/>
          <w:szCs w:val="21"/>
        </w:rPr>
        <w:t>10.6.4总设计费最终结算价以深圳市财政预算和投资评审中心审定价为准。</w:t>
      </w:r>
      <w:r>
        <w:rPr>
          <w:rFonts w:ascii="宋体" w:hAnsi="宋体" w:hint="eastAsia"/>
          <w:szCs w:val="21"/>
          <w:lang w:val="zh-CN"/>
        </w:rPr>
        <w:t>以</w:t>
      </w:r>
      <w:r>
        <w:rPr>
          <w:rFonts w:ascii="宋体" w:hAnsi="宋体" w:hint="eastAsia"/>
          <w:szCs w:val="21"/>
        </w:rPr>
        <w:t>深圳</w:t>
      </w:r>
      <w:r>
        <w:rPr>
          <w:rFonts w:ascii="宋体" w:hAnsi="宋体" w:hint="eastAsia"/>
          <w:szCs w:val="21"/>
          <w:lang w:val="zh-CN"/>
        </w:rPr>
        <w:t>市财政预算和投资评审中心出具的《深圳市财政预算和投资评审中心评审报告》的结论作为</w:t>
      </w:r>
      <w:r>
        <w:rPr>
          <w:rFonts w:ascii="宋体" w:hAnsi="宋体" w:hint="eastAsia"/>
          <w:szCs w:val="21"/>
        </w:rPr>
        <w:t>总设计费</w:t>
      </w:r>
      <w:r>
        <w:rPr>
          <w:rFonts w:ascii="宋体" w:hAnsi="宋体" w:hint="eastAsia"/>
          <w:szCs w:val="21"/>
          <w:lang w:val="zh-CN"/>
        </w:rPr>
        <w:t>结算和支付依据。</w:t>
      </w:r>
    </w:p>
    <w:p w14:paraId="07A81B4F" w14:textId="77777777" w:rsidR="00961528" w:rsidRDefault="00000000">
      <w:pPr>
        <w:spacing w:line="360" w:lineRule="auto"/>
        <w:ind w:firstLine="420"/>
        <w:rPr>
          <w:rFonts w:ascii="宋体" w:hAnsi="宋体" w:hint="eastAsia"/>
          <w:szCs w:val="21"/>
          <w:lang w:val="zh-CN"/>
        </w:rPr>
      </w:pPr>
      <w:r>
        <w:rPr>
          <w:rFonts w:ascii="宋体" w:hAnsi="宋体" w:hint="eastAsia"/>
          <w:szCs w:val="21"/>
        </w:rPr>
        <w:t>10.6.5合同结算评审完成</w:t>
      </w:r>
      <w:r>
        <w:rPr>
          <w:rFonts w:ascii="宋体" w:hAnsi="宋体" w:hint="eastAsia"/>
          <w:szCs w:val="21"/>
          <w:lang w:val="zh-CN"/>
        </w:rPr>
        <w:t>后,发包人向设计人支付</w:t>
      </w:r>
      <w:r>
        <w:rPr>
          <w:rFonts w:ascii="宋体" w:hAnsi="宋体" w:hint="eastAsia"/>
          <w:szCs w:val="21"/>
        </w:rPr>
        <w:t>合同结算余款</w:t>
      </w:r>
      <w:r>
        <w:rPr>
          <w:rFonts w:ascii="宋体" w:hAnsi="宋体" w:hint="eastAsia"/>
          <w:szCs w:val="21"/>
          <w:lang w:val="zh-CN"/>
        </w:rPr>
        <w:t>。</w:t>
      </w:r>
    </w:p>
    <w:p w14:paraId="572C6696" w14:textId="77777777" w:rsidR="00961528" w:rsidRDefault="00000000">
      <w:pPr>
        <w:keepNext/>
        <w:keepLines/>
        <w:spacing w:line="360" w:lineRule="auto"/>
        <w:ind w:firstLineChars="200" w:firstLine="422"/>
        <w:outlineLvl w:val="1"/>
        <w:rPr>
          <w:rFonts w:ascii="宋体" w:hAnsi="宋体" w:hint="eastAsia"/>
          <w:b/>
          <w:bCs/>
          <w:szCs w:val="21"/>
          <w:lang w:val="zh-CN"/>
        </w:rPr>
      </w:pPr>
      <w:bookmarkStart w:id="701" w:name="_Toc15546"/>
      <w:r>
        <w:rPr>
          <w:rFonts w:ascii="宋体" w:hAnsi="宋体" w:hint="eastAsia"/>
          <w:b/>
          <w:bCs/>
          <w:szCs w:val="21"/>
        </w:rPr>
        <w:t>11.</w:t>
      </w:r>
      <w:r>
        <w:rPr>
          <w:rFonts w:ascii="宋体" w:hAnsi="宋体" w:hint="eastAsia"/>
          <w:b/>
          <w:bCs/>
          <w:szCs w:val="21"/>
          <w:lang w:val="zh-CN"/>
        </w:rPr>
        <w:t>设计修改</w:t>
      </w:r>
      <w:r>
        <w:rPr>
          <w:rFonts w:ascii="宋体" w:hAnsi="宋体" w:hint="eastAsia"/>
          <w:b/>
          <w:bCs/>
          <w:szCs w:val="21"/>
        </w:rPr>
        <w:t>及变更</w:t>
      </w:r>
      <w:bookmarkEnd w:id="701"/>
    </w:p>
    <w:p w14:paraId="5D686DDE" w14:textId="77777777" w:rsidR="00961528" w:rsidRDefault="00000000">
      <w:pPr>
        <w:numPr>
          <w:ilvl w:val="255"/>
          <w:numId w:val="0"/>
        </w:numPr>
        <w:spacing w:line="360" w:lineRule="auto"/>
        <w:ind w:firstLineChars="200" w:firstLine="420"/>
        <w:rPr>
          <w:rFonts w:ascii="宋体" w:hAnsi="宋体" w:hint="eastAsia"/>
          <w:szCs w:val="21"/>
        </w:rPr>
      </w:pPr>
      <w:r>
        <w:rPr>
          <w:rFonts w:ascii="宋体" w:hAnsi="宋体" w:hint="eastAsia"/>
          <w:szCs w:val="21"/>
        </w:rPr>
        <w:t>当事人双方关于设计修改及变更的其他约定：</w:t>
      </w:r>
      <w:r>
        <w:rPr>
          <w:rFonts w:ascii="宋体" w:hAnsi="宋体" w:hint="eastAsia"/>
          <w:szCs w:val="21"/>
          <w:u w:val="single"/>
          <w:lang w:val="zh-CN"/>
        </w:rPr>
        <w:t xml:space="preserve">        </w:t>
      </w:r>
      <w:r>
        <w:rPr>
          <w:rFonts w:ascii="宋体" w:hAnsi="宋体" w:hint="eastAsia"/>
          <w:szCs w:val="21"/>
          <w:u w:val="single"/>
        </w:rPr>
        <w:t>/</w:t>
      </w:r>
      <w:r>
        <w:rPr>
          <w:rFonts w:ascii="宋体" w:hAnsi="宋体" w:hint="eastAsia"/>
          <w:szCs w:val="21"/>
          <w:u w:val="single"/>
          <w:lang w:val="zh-CN"/>
        </w:rPr>
        <w:t xml:space="preserve">                </w:t>
      </w:r>
      <w:r>
        <w:rPr>
          <w:rFonts w:ascii="宋体" w:hAnsi="宋体" w:hint="eastAsia"/>
          <w:szCs w:val="21"/>
          <w:lang w:val="zh-CN"/>
        </w:rPr>
        <w:t>。</w:t>
      </w:r>
    </w:p>
    <w:p w14:paraId="0A4BD4A3" w14:textId="77777777" w:rsidR="00961528" w:rsidRDefault="00000000">
      <w:pPr>
        <w:keepNext/>
        <w:keepLines/>
        <w:spacing w:line="360" w:lineRule="auto"/>
        <w:ind w:firstLineChars="200" w:firstLine="422"/>
        <w:outlineLvl w:val="1"/>
        <w:rPr>
          <w:rFonts w:ascii="宋体" w:hAnsi="宋体" w:hint="eastAsia"/>
          <w:b/>
          <w:bCs/>
          <w:szCs w:val="21"/>
        </w:rPr>
      </w:pPr>
      <w:bookmarkStart w:id="702" w:name="_Hlk21517446"/>
      <w:bookmarkStart w:id="703" w:name="_Toc6667"/>
      <w:bookmarkStart w:id="704" w:name="_Toc37167360"/>
      <w:r>
        <w:rPr>
          <w:rFonts w:ascii="宋体" w:hAnsi="宋体" w:hint="eastAsia"/>
          <w:b/>
          <w:bCs/>
          <w:szCs w:val="21"/>
        </w:rPr>
        <w:t>12</w:t>
      </w:r>
      <w:bookmarkEnd w:id="702"/>
      <w:r>
        <w:rPr>
          <w:rFonts w:ascii="宋体" w:hAnsi="宋体" w:hint="eastAsia"/>
          <w:b/>
          <w:bCs/>
          <w:szCs w:val="21"/>
        </w:rPr>
        <w:t>.文件送达与签收</w:t>
      </w:r>
      <w:bookmarkStart w:id="705" w:name="_Hlk21517453"/>
      <w:bookmarkEnd w:id="703"/>
      <w:bookmarkEnd w:id="704"/>
    </w:p>
    <w:p w14:paraId="1A2935C7" w14:textId="77777777" w:rsidR="00961528" w:rsidRDefault="00000000">
      <w:pPr>
        <w:spacing w:line="360" w:lineRule="auto"/>
        <w:ind w:firstLine="420"/>
        <w:rPr>
          <w:rFonts w:ascii="宋体" w:hAnsi="宋体" w:hint="eastAsia"/>
          <w:szCs w:val="21"/>
          <w:lang w:val="zh-CN"/>
        </w:rPr>
      </w:pPr>
      <w:r>
        <w:rPr>
          <w:rFonts w:ascii="宋体" w:hAnsi="宋体" w:hint="eastAsia"/>
          <w:szCs w:val="21"/>
        </w:rPr>
        <w:t>当事人双方关于文件送达与签收的其他约定：</w:t>
      </w:r>
      <w:r>
        <w:rPr>
          <w:rFonts w:ascii="宋体" w:hAnsi="宋体" w:hint="eastAsia"/>
          <w:szCs w:val="21"/>
          <w:u w:val="single"/>
          <w:lang w:val="zh-CN"/>
        </w:rPr>
        <w:t xml:space="preserve">    </w:t>
      </w:r>
      <w:r>
        <w:rPr>
          <w:rFonts w:ascii="宋体" w:hAnsi="宋体" w:hint="eastAsia"/>
          <w:szCs w:val="21"/>
          <w:u w:val="single"/>
        </w:rPr>
        <w:t>/</w:t>
      </w:r>
      <w:r>
        <w:rPr>
          <w:rFonts w:ascii="宋体" w:hAnsi="宋体" w:hint="eastAsia"/>
          <w:szCs w:val="21"/>
          <w:u w:val="single"/>
          <w:lang w:val="zh-CN"/>
        </w:rPr>
        <w:t xml:space="preserve">                    </w:t>
      </w:r>
      <w:r>
        <w:rPr>
          <w:rFonts w:ascii="宋体" w:hAnsi="宋体" w:hint="eastAsia"/>
          <w:szCs w:val="21"/>
          <w:lang w:val="zh-CN"/>
        </w:rPr>
        <w:t>。</w:t>
      </w:r>
    </w:p>
    <w:p w14:paraId="3A00CE7D" w14:textId="77777777" w:rsidR="00961528" w:rsidRDefault="00000000">
      <w:pPr>
        <w:keepNext/>
        <w:keepLines/>
        <w:spacing w:line="360" w:lineRule="auto"/>
        <w:ind w:firstLineChars="200" w:firstLine="422"/>
        <w:outlineLvl w:val="1"/>
        <w:rPr>
          <w:rFonts w:ascii="宋体" w:hAnsi="宋体" w:hint="eastAsia"/>
          <w:b/>
          <w:bCs/>
          <w:szCs w:val="21"/>
        </w:rPr>
      </w:pPr>
      <w:bookmarkStart w:id="706" w:name="_Toc15036"/>
      <w:r>
        <w:rPr>
          <w:rFonts w:ascii="宋体" w:hAnsi="宋体" w:hint="eastAsia"/>
          <w:b/>
          <w:bCs/>
          <w:szCs w:val="21"/>
        </w:rPr>
        <w:t>13.专业责任与保险</w:t>
      </w:r>
      <w:bookmarkEnd w:id="706"/>
    </w:p>
    <w:p w14:paraId="4BFE57EB" w14:textId="77777777" w:rsidR="00961528" w:rsidRDefault="00000000">
      <w:pPr>
        <w:spacing w:line="360" w:lineRule="auto"/>
        <w:ind w:firstLine="420"/>
        <w:rPr>
          <w:rFonts w:ascii="宋体" w:hAnsi="宋体" w:hint="eastAsia"/>
          <w:szCs w:val="21"/>
        </w:rPr>
      </w:pPr>
      <w:r>
        <w:rPr>
          <w:rFonts w:ascii="宋体" w:hAnsi="宋体" w:hint="eastAsia"/>
          <w:szCs w:val="21"/>
        </w:rPr>
        <w:t>当事人双方关于专业责任与保险的其他约定：</w:t>
      </w:r>
      <w:r>
        <w:rPr>
          <w:rFonts w:ascii="宋体" w:hAnsi="宋体" w:hint="eastAsia"/>
          <w:szCs w:val="21"/>
          <w:u w:val="single"/>
          <w:lang w:val="zh-CN"/>
        </w:rPr>
        <w:t xml:space="preserve">   </w:t>
      </w:r>
      <w:r>
        <w:rPr>
          <w:rFonts w:ascii="宋体" w:hAnsi="宋体" w:hint="eastAsia"/>
          <w:szCs w:val="21"/>
          <w:u w:val="single"/>
        </w:rPr>
        <w:t>/</w:t>
      </w:r>
      <w:r>
        <w:rPr>
          <w:rFonts w:ascii="宋体" w:hAnsi="宋体" w:hint="eastAsia"/>
          <w:szCs w:val="21"/>
          <w:u w:val="single"/>
          <w:lang w:val="zh-CN"/>
        </w:rPr>
        <w:t xml:space="preserve">                     </w:t>
      </w:r>
      <w:r>
        <w:rPr>
          <w:rFonts w:ascii="宋体" w:hAnsi="宋体" w:hint="eastAsia"/>
          <w:szCs w:val="21"/>
          <w:lang w:val="zh-CN"/>
        </w:rPr>
        <w:t>。</w:t>
      </w:r>
    </w:p>
    <w:p w14:paraId="777FA949" w14:textId="77777777" w:rsidR="00961528" w:rsidRDefault="00000000">
      <w:pPr>
        <w:keepNext/>
        <w:keepLines/>
        <w:spacing w:line="360" w:lineRule="auto"/>
        <w:ind w:firstLineChars="200" w:firstLine="422"/>
        <w:outlineLvl w:val="1"/>
        <w:rPr>
          <w:rFonts w:ascii="宋体" w:hAnsi="宋体" w:hint="eastAsia"/>
          <w:b/>
          <w:bCs/>
          <w:szCs w:val="21"/>
        </w:rPr>
      </w:pPr>
      <w:bookmarkStart w:id="707" w:name="_Toc12017"/>
      <w:r>
        <w:rPr>
          <w:rFonts w:ascii="宋体" w:hAnsi="宋体" w:hint="eastAsia"/>
          <w:b/>
          <w:bCs/>
          <w:szCs w:val="21"/>
        </w:rPr>
        <w:t>14.知识产权</w:t>
      </w:r>
      <w:bookmarkEnd w:id="707"/>
    </w:p>
    <w:p w14:paraId="778E4A54" w14:textId="77777777" w:rsidR="00961528" w:rsidRDefault="00000000">
      <w:pPr>
        <w:numPr>
          <w:ilvl w:val="255"/>
          <w:numId w:val="0"/>
        </w:numPr>
        <w:spacing w:line="360" w:lineRule="auto"/>
        <w:ind w:firstLineChars="200" w:firstLine="420"/>
        <w:rPr>
          <w:rFonts w:ascii="宋体" w:hAnsi="宋体" w:hint="eastAsia"/>
          <w:szCs w:val="21"/>
        </w:rPr>
      </w:pPr>
      <w:r>
        <w:rPr>
          <w:rFonts w:ascii="宋体" w:hAnsi="宋体" w:hint="eastAsia"/>
          <w:szCs w:val="21"/>
        </w:rPr>
        <w:t>当事人双方关于知识产权的其他约定：</w:t>
      </w:r>
      <w:r>
        <w:rPr>
          <w:rFonts w:ascii="宋体" w:hAnsi="宋体" w:hint="eastAsia"/>
          <w:szCs w:val="21"/>
          <w:u w:val="single"/>
          <w:lang w:val="zh-CN"/>
        </w:rPr>
        <w:t xml:space="preserve">     </w:t>
      </w:r>
      <w:r>
        <w:rPr>
          <w:rFonts w:ascii="宋体" w:hAnsi="宋体" w:hint="eastAsia"/>
          <w:szCs w:val="21"/>
          <w:u w:val="single"/>
        </w:rPr>
        <w:t>/</w:t>
      </w:r>
      <w:r>
        <w:rPr>
          <w:rFonts w:ascii="宋体" w:hAnsi="宋体" w:hint="eastAsia"/>
          <w:szCs w:val="21"/>
          <w:u w:val="single"/>
          <w:lang w:val="zh-CN"/>
        </w:rPr>
        <w:t xml:space="preserve">                   </w:t>
      </w:r>
      <w:r>
        <w:rPr>
          <w:rFonts w:ascii="宋体" w:hAnsi="宋体" w:hint="eastAsia"/>
          <w:szCs w:val="21"/>
          <w:lang w:val="zh-CN"/>
        </w:rPr>
        <w:t>。</w:t>
      </w:r>
    </w:p>
    <w:p w14:paraId="28C67F9D" w14:textId="77777777" w:rsidR="00961528" w:rsidRDefault="00000000">
      <w:pPr>
        <w:keepNext/>
        <w:keepLines/>
        <w:spacing w:line="360" w:lineRule="auto"/>
        <w:ind w:firstLineChars="200" w:firstLine="422"/>
        <w:outlineLvl w:val="1"/>
        <w:rPr>
          <w:rFonts w:ascii="宋体" w:hAnsi="宋体" w:hint="eastAsia"/>
          <w:b/>
          <w:bCs/>
          <w:szCs w:val="21"/>
        </w:rPr>
      </w:pPr>
      <w:bookmarkStart w:id="708" w:name="_Toc37167361"/>
      <w:bookmarkStart w:id="709" w:name="_Toc3815"/>
      <w:bookmarkStart w:id="710" w:name="_Hlk24363370"/>
      <w:bookmarkStart w:id="711" w:name="_Toc37167362"/>
      <w:bookmarkEnd w:id="705"/>
      <w:r>
        <w:rPr>
          <w:rFonts w:ascii="宋体" w:hAnsi="宋体" w:hint="eastAsia"/>
          <w:b/>
          <w:bCs/>
          <w:szCs w:val="21"/>
        </w:rPr>
        <w:t>15.设计人的违约责任</w:t>
      </w:r>
      <w:bookmarkEnd w:id="708"/>
      <w:bookmarkEnd w:id="709"/>
    </w:p>
    <w:bookmarkEnd w:id="710"/>
    <w:p w14:paraId="621A70B1" w14:textId="77777777" w:rsidR="00961528" w:rsidRDefault="00000000">
      <w:pPr>
        <w:spacing w:line="360" w:lineRule="auto"/>
        <w:ind w:firstLine="420"/>
        <w:rPr>
          <w:rFonts w:ascii="宋体" w:hAnsi="宋体" w:hint="eastAsia"/>
          <w:szCs w:val="21"/>
        </w:rPr>
      </w:pPr>
      <w:r>
        <w:rPr>
          <w:rFonts w:ascii="宋体" w:hAnsi="宋体" w:cs="宋体" w:hint="eastAsia"/>
          <w:szCs w:val="21"/>
        </w:rPr>
        <w:t>15.12设计人项目负责人、主创设计师、各专业负责人原则上不允许更换，确需更换的，</w:t>
      </w:r>
      <w:r>
        <w:rPr>
          <w:rFonts w:ascii="宋体" w:hAnsi="宋体" w:hint="eastAsia"/>
          <w:szCs w:val="21"/>
        </w:rPr>
        <w:t>设计人应当承担的违约责任：（</w:t>
      </w:r>
      <w:r>
        <w:rPr>
          <w:rFonts w:ascii="宋体" w:hAnsi="宋体" w:hint="eastAsia"/>
          <w:bCs/>
          <w:szCs w:val="21"/>
          <w:lang w:val="zh-CN"/>
        </w:rPr>
        <w:t>由项目组按</w:t>
      </w:r>
      <w:r>
        <w:rPr>
          <w:rFonts w:ascii="宋体" w:hAnsi="宋体" w:hint="eastAsia"/>
          <w:bCs/>
          <w:szCs w:val="21"/>
        </w:rPr>
        <w:t>工程</w:t>
      </w:r>
      <w:r>
        <w:rPr>
          <w:rFonts w:ascii="宋体" w:hAnsi="宋体" w:hint="eastAsia"/>
          <w:bCs/>
          <w:szCs w:val="21"/>
          <w:lang w:val="zh-CN"/>
        </w:rPr>
        <w:t>设计</w:t>
      </w:r>
      <w:r>
        <w:rPr>
          <w:rFonts w:ascii="宋体" w:hAnsi="宋体" w:hint="eastAsia"/>
          <w:bCs/>
          <w:szCs w:val="21"/>
        </w:rPr>
        <w:t>实际情况勾选及填写</w:t>
      </w:r>
      <w:r>
        <w:rPr>
          <w:rFonts w:ascii="宋体" w:hAnsi="宋体" w:hint="eastAsia"/>
          <w:szCs w:val="21"/>
        </w:rPr>
        <w:t>）</w:t>
      </w:r>
    </w:p>
    <w:p w14:paraId="2B621B28" w14:textId="77777777" w:rsidR="00961528" w:rsidRDefault="00000000">
      <w:pPr>
        <w:adjustRightInd w:val="0"/>
        <w:spacing w:line="360" w:lineRule="auto"/>
        <w:ind w:firstLine="482"/>
        <w:textAlignment w:val="baseline"/>
        <w:rPr>
          <w:rFonts w:ascii="宋体" w:hAnsi="宋体" w:cs="宋体" w:hint="eastAsia"/>
          <w:kern w:val="0"/>
          <w:szCs w:val="21"/>
          <w:u w:val="single"/>
        </w:rPr>
      </w:pPr>
      <w:r>
        <w:rPr>
          <w:rFonts w:ascii="宋体" w:hAnsi="宋体" w:cs="宋体" w:hint="eastAsia"/>
          <w:kern w:val="0"/>
          <w:szCs w:val="21"/>
        </w:rPr>
        <w:t>☑ 15.12.1 本项目的</w:t>
      </w:r>
      <w:r>
        <w:rPr>
          <w:rFonts w:ascii="宋体" w:hAnsi="宋体" w:cs="宋体" w:hint="eastAsia"/>
          <w:kern w:val="0"/>
          <w:szCs w:val="21"/>
        </w:rPr>
        <w:sym w:font="Wingdings 2" w:char="0052"/>
      </w:r>
      <w:r>
        <w:rPr>
          <w:rFonts w:ascii="宋体" w:hAnsi="宋体" w:cs="宋体" w:hint="eastAsia"/>
          <w:kern w:val="0"/>
          <w:szCs w:val="21"/>
        </w:rPr>
        <w:t>项目负责人、</w:t>
      </w:r>
      <w:r>
        <w:rPr>
          <w:rFonts w:ascii="宋体" w:hAnsi="宋体" w:cs="宋体" w:hint="eastAsia"/>
          <w:kern w:val="0"/>
          <w:szCs w:val="21"/>
        </w:rPr>
        <w:sym w:font="Wingdings 2" w:char="00A3"/>
      </w:r>
      <w:r>
        <w:rPr>
          <w:rFonts w:ascii="宋体" w:hAnsi="宋体" w:cs="宋体" w:hint="eastAsia"/>
          <w:kern w:val="0"/>
          <w:szCs w:val="21"/>
        </w:rPr>
        <w:t>主创设计师、</w:t>
      </w:r>
      <w:r>
        <w:rPr>
          <w:rFonts w:ascii="宋体" w:hAnsi="宋体" w:cs="宋体" w:hint="eastAsia"/>
          <w:kern w:val="0"/>
          <w:szCs w:val="21"/>
        </w:rPr>
        <w:sym w:font="Wingdings 2" w:char="00A3"/>
      </w:r>
      <w:r>
        <w:rPr>
          <w:rFonts w:ascii="宋体" w:hAnsi="宋体" w:cs="宋体" w:hint="eastAsia"/>
          <w:kern w:val="0"/>
          <w:szCs w:val="21"/>
        </w:rPr>
        <w:t>专业负责人（</w:t>
      </w:r>
      <w:r>
        <w:rPr>
          <w:rFonts w:ascii="宋体" w:hAnsi="宋体" w:cs="宋体" w:hint="eastAsia"/>
          <w:kern w:val="0"/>
          <w:szCs w:val="21"/>
        </w:rPr>
        <w:sym w:font="Wingdings 2" w:char="00A3"/>
      </w:r>
      <w:r>
        <w:rPr>
          <w:rFonts w:ascii="宋体" w:hAnsi="宋体" w:cs="宋体" w:hint="eastAsia"/>
          <w:kern w:val="0"/>
          <w:szCs w:val="21"/>
        </w:rPr>
        <w:t>建筑、</w:t>
      </w:r>
      <w:r>
        <w:rPr>
          <w:rFonts w:ascii="宋体" w:hAnsi="宋体" w:cs="宋体" w:hint="eastAsia"/>
          <w:kern w:val="0"/>
          <w:szCs w:val="21"/>
        </w:rPr>
        <w:sym w:font="Wingdings 2" w:char="00A3"/>
      </w:r>
      <w:r>
        <w:rPr>
          <w:rFonts w:ascii="宋体" w:hAnsi="宋体" w:cs="宋体" w:hint="eastAsia"/>
          <w:kern w:val="0"/>
          <w:szCs w:val="21"/>
        </w:rPr>
        <w:t>结构、</w:t>
      </w:r>
      <w:r>
        <w:rPr>
          <w:rFonts w:ascii="宋体" w:hAnsi="宋体" w:cs="宋体" w:hint="eastAsia"/>
          <w:kern w:val="0"/>
          <w:szCs w:val="21"/>
        </w:rPr>
        <w:sym w:font="Wingdings 2" w:char="00A3"/>
      </w:r>
      <w:r>
        <w:rPr>
          <w:rFonts w:ascii="宋体" w:hAnsi="宋体" w:cs="宋体" w:hint="eastAsia"/>
          <w:kern w:val="0"/>
          <w:szCs w:val="21"/>
        </w:rPr>
        <w:t>给排水、</w:t>
      </w:r>
      <w:r>
        <w:rPr>
          <w:rFonts w:ascii="宋体" w:hAnsi="宋体" w:cs="宋体" w:hint="eastAsia"/>
          <w:kern w:val="0"/>
          <w:szCs w:val="21"/>
        </w:rPr>
        <w:sym w:font="Wingdings 2" w:char="00A3"/>
      </w:r>
      <w:r>
        <w:rPr>
          <w:rFonts w:ascii="宋体" w:hAnsi="宋体" w:cs="宋体" w:hint="eastAsia"/>
          <w:kern w:val="0"/>
          <w:szCs w:val="21"/>
        </w:rPr>
        <w:t>暖通、</w:t>
      </w:r>
      <w:r>
        <w:rPr>
          <w:rFonts w:ascii="宋体" w:hAnsi="宋体" w:cs="宋体" w:hint="eastAsia"/>
          <w:kern w:val="0"/>
          <w:szCs w:val="21"/>
        </w:rPr>
        <w:sym w:font="Wingdings 2" w:char="00A3"/>
      </w:r>
      <w:r>
        <w:rPr>
          <w:rFonts w:ascii="宋体" w:hAnsi="宋体" w:cs="宋体" w:hint="eastAsia"/>
          <w:kern w:val="0"/>
          <w:szCs w:val="21"/>
        </w:rPr>
        <w:t>电气、</w:t>
      </w:r>
      <w:r>
        <w:rPr>
          <w:rFonts w:ascii="宋体" w:hAnsi="宋体" w:cs="宋体" w:hint="eastAsia"/>
          <w:kern w:val="0"/>
          <w:szCs w:val="21"/>
        </w:rPr>
        <w:sym w:font="Wingdings 2" w:char="00A3"/>
      </w:r>
      <w:r>
        <w:rPr>
          <w:rFonts w:ascii="宋体" w:hAnsi="宋体" w:cs="宋体" w:hint="eastAsia"/>
          <w:kern w:val="0"/>
          <w:szCs w:val="21"/>
          <w:u w:val="single"/>
        </w:rPr>
        <w:t xml:space="preserve">     </w:t>
      </w:r>
      <w:r>
        <w:rPr>
          <w:rFonts w:ascii="宋体" w:hAnsi="宋体" w:cs="宋体" w:hint="eastAsia"/>
          <w:kern w:val="0"/>
          <w:szCs w:val="21"/>
        </w:rPr>
        <w:t>）资历、能力、信誉等情况纳入定标因素，上述人员不允许变更（含更换、减少人员）。</w:t>
      </w:r>
    </w:p>
    <w:p w14:paraId="6DB893BD" w14:textId="77777777" w:rsidR="00961528" w:rsidRDefault="00000000">
      <w:pPr>
        <w:adjustRightInd w:val="0"/>
        <w:spacing w:line="360" w:lineRule="auto"/>
        <w:ind w:firstLine="482"/>
        <w:textAlignment w:val="baseline"/>
        <w:rPr>
          <w:rFonts w:ascii="宋体" w:hAnsi="宋体" w:cs="宋体" w:hint="eastAsia"/>
          <w:kern w:val="0"/>
          <w:szCs w:val="21"/>
        </w:rPr>
      </w:pPr>
      <w:r>
        <w:rPr>
          <w:rFonts w:ascii="宋体" w:hAnsi="宋体" w:cs="宋体" w:hint="eastAsia"/>
          <w:kern w:val="0"/>
          <w:szCs w:val="21"/>
        </w:rPr>
        <w:t>（1）设计人变更上述人员的（含发包人要求变更的），</w:t>
      </w:r>
      <w:r>
        <w:rPr>
          <w:rFonts w:ascii="宋体" w:hAnsi="宋体" w:cs="宋体" w:hint="eastAsia"/>
          <w:kern w:val="0"/>
          <w:szCs w:val="21"/>
          <w:shd w:val="clear" w:color="auto" w:fill="FFFFFF"/>
          <w:lang w:bidi="ar"/>
        </w:rPr>
        <w:t>应取得发包人的书面同意，</w:t>
      </w:r>
      <w:r>
        <w:rPr>
          <w:rFonts w:ascii="宋体" w:hAnsi="宋体" w:cs="宋体" w:hint="eastAsia"/>
          <w:kern w:val="0"/>
          <w:szCs w:val="21"/>
        </w:rPr>
        <w:t>所变更的人员必须为设计人的职工，其任职条件不得低于中标承诺。发包人将对设计人进行违约金处罚,具体措施如下：</w:t>
      </w:r>
    </w:p>
    <w:p w14:paraId="5D089B11"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kern w:val="0"/>
          <w:szCs w:val="21"/>
        </w:rPr>
        <w:t>☑</w:t>
      </w:r>
      <w:r>
        <w:rPr>
          <w:rFonts w:ascii="宋体" w:hAnsi="宋体" w:cs="宋体" w:hint="eastAsia"/>
          <w:szCs w:val="21"/>
        </w:rPr>
        <w:t>变更项目负责人每次处违约金</w:t>
      </w:r>
      <w:r>
        <w:rPr>
          <w:rFonts w:ascii="宋体" w:hAnsi="宋体" w:cs="宋体" w:hint="eastAsia"/>
          <w:szCs w:val="21"/>
          <w:u w:val="single"/>
        </w:rPr>
        <w:t xml:space="preserve"> 1 </w:t>
      </w:r>
      <w:r>
        <w:rPr>
          <w:rFonts w:ascii="宋体" w:hAnsi="宋体" w:cs="宋体" w:hint="eastAsia"/>
          <w:szCs w:val="21"/>
        </w:rPr>
        <w:t xml:space="preserve">万元，违约金累计不超过 </w:t>
      </w:r>
      <w:r>
        <w:rPr>
          <w:rFonts w:ascii="宋体" w:hAnsi="宋体" w:cs="宋体" w:hint="eastAsia"/>
          <w:szCs w:val="21"/>
          <w:u w:val="single"/>
        </w:rPr>
        <w:t>5</w:t>
      </w:r>
      <w:r>
        <w:rPr>
          <w:rFonts w:ascii="宋体" w:hAnsi="宋体" w:cs="宋体" w:hint="eastAsia"/>
          <w:szCs w:val="21"/>
        </w:rPr>
        <w:t>万元；</w:t>
      </w:r>
    </w:p>
    <w:p w14:paraId="2E31BA1D"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kern w:val="0"/>
          <w:szCs w:val="21"/>
        </w:rPr>
        <w:t>□</w:t>
      </w:r>
      <w:r>
        <w:rPr>
          <w:rFonts w:ascii="宋体" w:hAnsi="宋体" w:cs="宋体" w:hint="eastAsia"/>
          <w:szCs w:val="21"/>
        </w:rPr>
        <w:t>变更主创设计师每次处违约金</w:t>
      </w:r>
      <w:r>
        <w:rPr>
          <w:rFonts w:ascii="宋体" w:hAnsi="宋体" w:cs="宋体" w:hint="eastAsia"/>
          <w:szCs w:val="21"/>
          <w:u w:val="single"/>
        </w:rPr>
        <w:t xml:space="preserve"> /   </w:t>
      </w:r>
      <w:r>
        <w:rPr>
          <w:rFonts w:ascii="宋体" w:hAnsi="宋体" w:cs="宋体" w:hint="eastAsia"/>
          <w:szCs w:val="21"/>
        </w:rPr>
        <w:t>万元，违约金累计不超过</w:t>
      </w:r>
      <w:r>
        <w:rPr>
          <w:rFonts w:ascii="宋体" w:hAnsi="宋体" w:cs="宋体" w:hint="eastAsia"/>
          <w:szCs w:val="21"/>
          <w:u w:val="single"/>
        </w:rPr>
        <w:t xml:space="preserve">/   </w:t>
      </w:r>
      <w:r>
        <w:rPr>
          <w:rFonts w:ascii="宋体" w:hAnsi="宋体" w:cs="宋体" w:hint="eastAsia"/>
          <w:szCs w:val="21"/>
        </w:rPr>
        <w:t>万元；</w:t>
      </w:r>
    </w:p>
    <w:p w14:paraId="44BDA355"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kern w:val="0"/>
          <w:szCs w:val="21"/>
        </w:rPr>
        <w:t>□</w:t>
      </w:r>
      <w:r>
        <w:rPr>
          <w:rFonts w:ascii="宋体" w:hAnsi="宋体" w:cs="宋体" w:hint="eastAsia"/>
          <w:szCs w:val="21"/>
        </w:rPr>
        <w:t>变更专业负责人每人每次处违约金</w:t>
      </w:r>
      <w:r>
        <w:rPr>
          <w:rFonts w:ascii="宋体" w:hAnsi="宋体" w:cs="宋体" w:hint="eastAsia"/>
          <w:szCs w:val="21"/>
          <w:u w:val="single"/>
        </w:rPr>
        <w:t xml:space="preserve"> /    </w:t>
      </w:r>
      <w:r>
        <w:rPr>
          <w:rFonts w:ascii="宋体" w:hAnsi="宋体" w:cs="宋体" w:hint="eastAsia"/>
          <w:szCs w:val="21"/>
        </w:rPr>
        <w:t>万元，每个专业负责人违约金累计不超过</w:t>
      </w:r>
      <w:r>
        <w:rPr>
          <w:rFonts w:ascii="宋体" w:hAnsi="宋体" w:cs="宋体" w:hint="eastAsia"/>
          <w:szCs w:val="21"/>
          <w:u w:val="single"/>
        </w:rPr>
        <w:t xml:space="preserve">/   </w:t>
      </w:r>
      <w:r>
        <w:rPr>
          <w:rFonts w:ascii="宋体" w:hAnsi="宋体" w:cs="宋体" w:hint="eastAsia"/>
          <w:szCs w:val="21"/>
        </w:rPr>
        <w:t>万元；</w:t>
      </w:r>
    </w:p>
    <w:p w14:paraId="3A2FC19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shd w:val="clear" w:color="auto" w:fill="FFFFFF"/>
          <w:lang w:bidi="ar"/>
        </w:rPr>
        <w:t>（2）未经发包人同意，设计人擅自更换上述人员，设计人按照第（1）项违约金标准加倍承担违约责任，且发包人有权单方解除设计合同。</w:t>
      </w:r>
    </w:p>
    <w:p w14:paraId="55223277"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lastRenderedPageBreak/>
        <w:t>（3）上述人员有下列情形之一不能继续履行职责确需变更的，经发包人同意，允许变更，不予处罚：</w:t>
      </w:r>
    </w:p>
    <w:p w14:paraId="1BF6E80F"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（a）死亡的；</w:t>
      </w:r>
    </w:p>
    <w:p w14:paraId="6A313F58"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（b）因重大疾病或者重伤（持有县、区以上医院证明），导致2个月以上不能完全履行职责的；</w:t>
      </w:r>
    </w:p>
    <w:p w14:paraId="7E580023"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（c）其他经发包人同意更换且不予处罚的情形。</w:t>
      </w:r>
    </w:p>
    <w:p w14:paraId="110A3182" w14:textId="77777777" w:rsidR="00961528" w:rsidRDefault="00000000">
      <w:pPr>
        <w:widowControl/>
        <w:spacing w:line="360" w:lineRule="auto"/>
        <w:jc w:val="left"/>
        <w:rPr>
          <w:rFonts w:ascii="宋体" w:hAnsi="宋体" w:cs="宋体" w:hint="eastAsia"/>
          <w:kern w:val="0"/>
          <w:szCs w:val="21"/>
          <w:shd w:val="clear" w:color="auto" w:fill="FFFFFF"/>
          <w:lang w:bidi="ar"/>
        </w:rPr>
      </w:pPr>
      <w:r>
        <w:rPr>
          <w:rFonts w:ascii="宋体" w:hAnsi="宋体" w:cs="宋体" w:hint="eastAsia"/>
          <w:szCs w:val="21"/>
        </w:rPr>
        <w:t xml:space="preserve">    </w:t>
      </w:r>
      <w:r>
        <w:rPr>
          <w:rFonts w:ascii="宋体" w:hAnsi="宋体" w:cs="宋体" w:hint="eastAsia"/>
          <w:kern w:val="0"/>
          <w:szCs w:val="21"/>
        </w:rPr>
        <w:t>☑</w:t>
      </w:r>
      <w:r>
        <w:rPr>
          <w:rFonts w:ascii="宋体" w:hAnsi="宋体" w:cs="宋体" w:hint="eastAsia"/>
          <w:szCs w:val="21"/>
        </w:rPr>
        <w:t xml:space="preserve"> 15.12.2 本项目的</w:t>
      </w:r>
      <w:r>
        <w:rPr>
          <w:rFonts w:ascii="宋体" w:hAnsi="宋体" w:cs="宋体" w:hint="eastAsia"/>
          <w:szCs w:val="21"/>
        </w:rPr>
        <w:sym w:font="Wingdings 2" w:char="00A3"/>
      </w:r>
      <w:r>
        <w:rPr>
          <w:rFonts w:ascii="宋体" w:hAnsi="宋体" w:cs="宋体" w:hint="eastAsia"/>
          <w:szCs w:val="21"/>
        </w:rPr>
        <w:t>项目负责人、</w:t>
      </w:r>
      <w:r>
        <w:rPr>
          <w:rFonts w:ascii="宋体" w:hAnsi="宋体" w:cs="宋体" w:hint="eastAsia"/>
          <w:szCs w:val="21"/>
        </w:rPr>
        <w:sym w:font="Wingdings 2" w:char="0052"/>
      </w:r>
      <w:r>
        <w:rPr>
          <w:rFonts w:ascii="宋体" w:hAnsi="宋体" w:cs="宋体" w:hint="eastAsia"/>
          <w:szCs w:val="21"/>
        </w:rPr>
        <w:t>主创设计师、</w:t>
      </w:r>
      <w:r>
        <w:rPr>
          <w:rFonts w:ascii="宋体" w:hAnsi="宋体" w:cs="宋体" w:hint="eastAsia"/>
          <w:szCs w:val="21"/>
        </w:rPr>
        <w:sym w:font="Wingdings 2" w:char="0052"/>
      </w:r>
      <w:r>
        <w:rPr>
          <w:rFonts w:ascii="宋体" w:hAnsi="宋体" w:cs="宋体" w:hint="eastAsia"/>
          <w:szCs w:val="21"/>
        </w:rPr>
        <w:t>专业负责人（</w:t>
      </w:r>
      <w:r>
        <w:rPr>
          <w:rFonts w:ascii="宋体" w:hAnsi="宋体" w:cs="宋体" w:hint="eastAsia"/>
          <w:szCs w:val="21"/>
        </w:rPr>
        <w:sym w:font="Wingdings 2" w:char="0052"/>
      </w:r>
      <w:r>
        <w:rPr>
          <w:rFonts w:ascii="宋体" w:hAnsi="宋体" w:cs="宋体" w:hint="eastAsia"/>
          <w:szCs w:val="21"/>
        </w:rPr>
        <w:t>建筑、</w:t>
      </w:r>
      <w:r>
        <w:rPr>
          <w:rFonts w:ascii="宋体" w:hAnsi="宋体" w:cs="宋体" w:hint="eastAsia"/>
          <w:szCs w:val="21"/>
        </w:rPr>
        <w:sym w:font="Wingdings 2" w:char="0052"/>
      </w:r>
      <w:r>
        <w:rPr>
          <w:rFonts w:ascii="宋体" w:hAnsi="宋体" w:cs="宋体" w:hint="eastAsia"/>
          <w:szCs w:val="21"/>
        </w:rPr>
        <w:t>结构、</w:t>
      </w:r>
      <w:r>
        <w:rPr>
          <w:rFonts w:ascii="宋体" w:hAnsi="宋体" w:cs="宋体" w:hint="eastAsia"/>
          <w:szCs w:val="21"/>
        </w:rPr>
        <w:sym w:font="Wingdings 2" w:char="0052"/>
      </w:r>
      <w:r>
        <w:rPr>
          <w:rFonts w:ascii="宋体" w:hAnsi="宋体" w:cs="宋体" w:hint="eastAsia"/>
          <w:szCs w:val="21"/>
        </w:rPr>
        <w:t>给排水、</w:t>
      </w:r>
      <w:r>
        <w:rPr>
          <w:rFonts w:ascii="宋体" w:hAnsi="宋体" w:cs="宋体" w:hint="eastAsia"/>
          <w:szCs w:val="21"/>
        </w:rPr>
        <w:sym w:font="Wingdings 2" w:char="0052"/>
      </w:r>
      <w:r>
        <w:rPr>
          <w:rFonts w:ascii="宋体" w:hAnsi="宋体" w:cs="宋体" w:hint="eastAsia"/>
          <w:szCs w:val="21"/>
        </w:rPr>
        <w:t>暖通、</w:t>
      </w:r>
      <w:r>
        <w:rPr>
          <w:rFonts w:ascii="宋体" w:hAnsi="宋体" w:cs="宋体" w:hint="eastAsia"/>
          <w:szCs w:val="21"/>
        </w:rPr>
        <w:sym w:font="Wingdings 2" w:char="0052"/>
      </w:r>
      <w:r>
        <w:rPr>
          <w:rFonts w:ascii="宋体" w:hAnsi="宋体" w:cs="宋体" w:hint="eastAsia"/>
          <w:szCs w:val="21"/>
        </w:rPr>
        <w:t>电气</w:t>
      </w:r>
      <w:r>
        <w:rPr>
          <w:rFonts w:ascii="宋体" w:hAnsi="宋体" w:cs="宋体" w:hint="eastAsia"/>
          <w:szCs w:val="21"/>
          <w:u w:val="single"/>
        </w:rPr>
        <w:t xml:space="preserve">     </w:t>
      </w:r>
      <w:r>
        <w:rPr>
          <w:rFonts w:ascii="宋体" w:hAnsi="宋体" w:cs="宋体" w:hint="eastAsia"/>
          <w:szCs w:val="21"/>
        </w:rPr>
        <w:t>）资历、能力、信誉等情况未纳入定标因素，为中标后考核确定的人员，经发包人书面同意后上述人员允许更换，具体措施如下：</w:t>
      </w:r>
    </w:p>
    <w:p w14:paraId="4F1A063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shd w:val="clear" w:color="auto" w:fill="FFFFFF"/>
          <w:lang w:bidi="ar"/>
        </w:rPr>
        <w:t>（1）设计人应当按照投标承诺履行设计团队人员配备义务，设计人更换上述人员应取得发包人的书面同意，所更换的人员必须为设计人的职工，其任职条件不得低于中标承诺。</w:t>
      </w:r>
    </w:p>
    <w:p w14:paraId="346C67F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shd w:val="clear" w:color="auto" w:fill="FFFFFF"/>
          <w:lang w:bidi="ar"/>
        </w:rPr>
        <w:t>（2）经发包人书面同意（含发包人要求更换）后更换有关人员的，不予处罚。</w:t>
      </w:r>
    </w:p>
    <w:p w14:paraId="3DDCF9E5" w14:textId="77777777" w:rsidR="00961528" w:rsidRDefault="00000000">
      <w:pPr>
        <w:widowControl/>
        <w:spacing w:line="360" w:lineRule="auto"/>
        <w:ind w:firstLineChars="200" w:firstLine="420"/>
        <w:jc w:val="left"/>
        <w:rPr>
          <w:rFonts w:ascii="宋体" w:hAnsi="宋体" w:cs="宋体" w:hint="eastAsia"/>
          <w:kern w:val="0"/>
          <w:szCs w:val="21"/>
          <w:shd w:val="clear" w:color="auto" w:fill="FFFFFF"/>
          <w:lang w:bidi="ar"/>
        </w:rPr>
      </w:pPr>
      <w:r>
        <w:rPr>
          <w:rFonts w:ascii="宋体" w:hAnsi="宋体" w:cs="宋体" w:hint="eastAsia"/>
          <w:kern w:val="0"/>
          <w:szCs w:val="21"/>
          <w:shd w:val="clear" w:color="auto" w:fill="FFFFFF"/>
          <w:lang w:bidi="ar"/>
        </w:rPr>
        <w:t>（3）未经发包人同意，设计人擅自更换上述人员，每人每次</w:t>
      </w:r>
      <w:proofErr w:type="gramStart"/>
      <w:r>
        <w:rPr>
          <w:rFonts w:ascii="宋体" w:hAnsi="宋体" w:cs="宋体" w:hint="eastAsia"/>
          <w:kern w:val="0"/>
          <w:szCs w:val="21"/>
          <w:shd w:val="clear" w:color="auto" w:fill="FFFFFF"/>
          <w:lang w:bidi="ar"/>
        </w:rPr>
        <w:t>处合同</w:t>
      </w:r>
      <w:proofErr w:type="gramEnd"/>
      <w:r>
        <w:rPr>
          <w:rFonts w:ascii="宋体" w:hAnsi="宋体" w:cs="宋体" w:hint="eastAsia"/>
          <w:kern w:val="0"/>
          <w:szCs w:val="21"/>
          <w:shd w:val="clear" w:color="auto" w:fill="FFFFFF"/>
          <w:lang w:bidi="ar"/>
        </w:rPr>
        <w:t>价</w:t>
      </w:r>
      <w:r>
        <w:rPr>
          <w:rFonts w:ascii="宋体" w:hAnsi="宋体" w:cs="宋体" w:hint="eastAsia"/>
          <w:kern w:val="0"/>
          <w:szCs w:val="21"/>
          <w:u w:val="single"/>
          <w:shd w:val="clear" w:color="auto" w:fill="FFFFFF"/>
          <w:lang w:bidi="ar"/>
        </w:rPr>
        <w:t>5</w:t>
      </w:r>
      <w:r>
        <w:rPr>
          <w:rFonts w:ascii="宋体" w:hAnsi="宋体" w:cs="宋体" w:hint="eastAsia"/>
          <w:kern w:val="0"/>
          <w:szCs w:val="21"/>
          <w:shd w:val="clear" w:color="auto" w:fill="FFFFFF"/>
          <w:lang w:bidi="ar"/>
        </w:rPr>
        <w:t>%的违约金且每人累计不超过</w:t>
      </w:r>
      <w:r>
        <w:rPr>
          <w:rFonts w:ascii="宋体" w:hAnsi="宋体" w:cs="宋体" w:hint="eastAsia"/>
          <w:kern w:val="0"/>
          <w:szCs w:val="21"/>
          <w:u w:val="single"/>
          <w:shd w:val="clear" w:color="auto" w:fill="FFFFFF"/>
          <w:lang w:bidi="ar"/>
        </w:rPr>
        <w:t>5</w:t>
      </w:r>
      <w:r>
        <w:rPr>
          <w:rFonts w:ascii="宋体" w:hAnsi="宋体" w:cs="宋体" w:hint="eastAsia"/>
          <w:kern w:val="0"/>
          <w:szCs w:val="21"/>
          <w:shd w:val="clear" w:color="auto" w:fill="FFFFFF"/>
          <w:lang w:bidi="ar"/>
        </w:rPr>
        <w:t>万元。</w:t>
      </w:r>
    </w:p>
    <w:p w14:paraId="616BA280" w14:textId="77777777" w:rsidR="00961528" w:rsidRDefault="00000000">
      <w:pPr>
        <w:spacing w:line="360" w:lineRule="auto"/>
        <w:ind w:firstLine="420"/>
        <w:rPr>
          <w:rFonts w:ascii="宋体" w:hAnsi="宋体" w:hint="eastAsia"/>
          <w:szCs w:val="21"/>
          <w:u w:val="single"/>
        </w:rPr>
      </w:pPr>
      <w:r>
        <w:rPr>
          <w:rFonts w:ascii="宋体" w:hAnsi="宋体" w:hint="eastAsia"/>
          <w:szCs w:val="21"/>
        </w:rPr>
        <w:t>15.18 其他违约情形：</w:t>
      </w:r>
      <w:r>
        <w:rPr>
          <w:rFonts w:ascii="宋体" w:hAnsi="宋体" w:hint="eastAsia"/>
          <w:szCs w:val="21"/>
          <w:u w:val="single"/>
        </w:rPr>
        <w:t xml:space="preserve">                                       </w:t>
      </w:r>
      <w:r>
        <w:rPr>
          <w:rFonts w:ascii="宋体" w:hAnsi="宋体" w:hint="eastAsia"/>
          <w:szCs w:val="21"/>
        </w:rPr>
        <w:t xml:space="preserve">。 </w:t>
      </w:r>
    </w:p>
    <w:p w14:paraId="7946004F" w14:textId="77777777" w:rsidR="00961528" w:rsidRDefault="00000000">
      <w:pPr>
        <w:keepNext/>
        <w:keepLines/>
        <w:spacing w:line="360" w:lineRule="auto"/>
        <w:ind w:firstLineChars="200" w:firstLine="422"/>
        <w:outlineLvl w:val="1"/>
        <w:rPr>
          <w:rFonts w:ascii="宋体" w:hAnsi="宋体" w:hint="eastAsia"/>
          <w:b/>
          <w:bCs/>
          <w:szCs w:val="21"/>
        </w:rPr>
      </w:pPr>
      <w:bookmarkStart w:id="712" w:name="_Toc15095"/>
      <w:r>
        <w:rPr>
          <w:rFonts w:ascii="宋体" w:hAnsi="宋体" w:hint="eastAsia"/>
          <w:b/>
          <w:bCs/>
          <w:szCs w:val="21"/>
        </w:rPr>
        <w:t>19.附件</w:t>
      </w:r>
      <w:bookmarkEnd w:id="711"/>
      <w:bookmarkEnd w:id="712"/>
    </w:p>
    <w:p w14:paraId="0D86C18D" w14:textId="77777777" w:rsidR="00961528" w:rsidRDefault="00000000">
      <w:pPr>
        <w:spacing w:line="360" w:lineRule="auto"/>
        <w:ind w:firstLine="420"/>
        <w:rPr>
          <w:rFonts w:ascii="宋体" w:hAnsi="宋体" w:cs="宋体" w:hint="eastAsia"/>
          <w:szCs w:val="21"/>
        </w:rPr>
      </w:pPr>
      <w:r>
        <w:rPr>
          <w:rFonts w:ascii="宋体" w:hAnsi="宋体" w:hint="eastAsia"/>
          <w:szCs w:val="21"/>
          <w:lang w:val="zh-CN"/>
        </w:rPr>
        <w:t>1</w:t>
      </w:r>
      <w:r>
        <w:rPr>
          <w:rFonts w:ascii="宋体" w:hAnsi="宋体"/>
          <w:szCs w:val="21"/>
          <w:lang w:val="zh-CN"/>
        </w:rPr>
        <w:t xml:space="preserve">9.1 </w:t>
      </w:r>
      <w:r>
        <w:rPr>
          <w:rFonts w:ascii="宋体" w:hAnsi="宋体" w:hint="eastAsia"/>
          <w:szCs w:val="21"/>
          <w:lang w:val="zh-CN"/>
        </w:rPr>
        <w:t>以下附件均为本合同必要的组成部分，</w:t>
      </w:r>
      <w:r>
        <w:rPr>
          <w:rFonts w:ascii="宋体" w:hAnsi="宋体" w:cs="宋体" w:hint="eastAsia"/>
          <w:szCs w:val="21"/>
        </w:rPr>
        <w:t>深圳市建筑工</w:t>
      </w:r>
      <w:proofErr w:type="gramStart"/>
      <w:r>
        <w:rPr>
          <w:rFonts w:ascii="宋体" w:hAnsi="宋体" w:cs="宋体" w:hint="eastAsia"/>
          <w:szCs w:val="21"/>
        </w:rPr>
        <w:t>务</w:t>
      </w:r>
      <w:proofErr w:type="gramEnd"/>
      <w:r>
        <w:rPr>
          <w:rFonts w:ascii="宋体" w:hAnsi="宋体" w:cs="宋体" w:hint="eastAsia"/>
          <w:szCs w:val="21"/>
        </w:rPr>
        <w:t>署和发包人在本合同签订后发布新的规范、指引、要求及附件更新版本，设计人应当参照执行。</w:t>
      </w:r>
    </w:p>
    <w:p w14:paraId="05BBF29A" w14:textId="77777777" w:rsidR="00961528" w:rsidRDefault="00000000">
      <w:pPr>
        <w:spacing w:line="360" w:lineRule="auto"/>
        <w:ind w:leftChars="200" w:left="1155" w:hangingChars="350" w:hanging="735"/>
        <w:rPr>
          <w:rFonts w:ascii="宋体" w:hAnsi="宋体" w:hint="eastAsia"/>
          <w:szCs w:val="21"/>
          <w:lang w:val="zh-CN"/>
        </w:rPr>
      </w:pPr>
      <w:r>
        <w:rPr>
          <w:rFonts w:ascii="宋体" w:hAnsi="宋体" w:hint="eastAsia"/>
          <w:szCs w:val="21"/>
          <w:lang w:val="zh-CN"/>
        </w:rPr>
        <w:t>附件五 发包人向设计人提交的有关资料及文件一览表</w:t>
      </w:r>
    </w:p>
    <w:p w14:paraId="1656B026" w14:textId="77777777" w:rsidR="00961528" w:rsidRDefault="00000000">
      <w:pPr>
        <w:spacing w:line="360" w:lineRule="auto"/>
        <w:ind w:leftChars="200" w:left="1155" w:hangingChars="350" w:hanging="735"/>
        <w:rPr>
          <w:rFonts w:ascii="宋体" w:hAnsi="宋体" w:hint="eastAsia"/>
          <w:szCs w:val="21"/>
          <w:lang w:val="zh-CN"/>
        </w:rPr>
      </w:pPr>
      <w:r>
        <w:rPr>
          <w:rFonts w:ascii="宋体" w:hAnsi="宋体" w:hint="eastAsia"/>
          <w:szCs w:val="21"/>
          <w:lang w:val="zh-CN"/>
        </w:rPr>
        <w:t>附件</w:t>
      </w:r>
      <w:r>
        <w:rPr>
          <w:rFonts w:ascii="宋体" w:hAnsi="宋体" w:hint="eastAsia"/>
          <w:szCs w:val="21"/>
        </w:rPr>
        <w:t>六</w:t>
      </w:r>
      <w:r>
        <w:rPr>
          <w:rFonts w:ascii="宋体" w:hAnsi="宋体" w:hint="eastAsia"/>
          <w:szCs w:val="21"/>
          <w:lang w:val="zh-CN"/>
        </w:rPr>
        <w:t xml:space="preserve"> 深圳市建筑工</w:t>
      </w:r>
      <w:proofErr w:type="gramStart"/>
      <w:r>
        <w:rPr>
          <w:rFonts w:ascii="宋体" w:hAnsi="宋体" w:hint="eastAsia"/>
          <w:szCs w:val="21"/>
          <w:lang w:val="zh-CN"/>
        </w:rPr>
        <w:t>务署工程</w:t>
      </w:r>
      <w:proofErr w:type="gramEnd"/>
      <w:r>
        <w:rPr>
          <w:rFonts w:ascii="宋体" w:hAnsi="宋体" w:hint="eastAsia"/>
          <w:szCs w:val="21"/>
          <w:lang w:val="zh-CN"/>
        </w:rPr>
        <w:t>变更管理办法</w:t>
      </w:r>
    </w:p>
    <w:p w14:paraId="16B0701C"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附件</w:t>
      </w:r>
      <w:r>
        <w:rPr>
          <w:rFonts w:ascii="宋体" w:hAnsi="宋体" w:hint="eastAsia"/>
          <w:szCs w:val="21"/>
        </w:rPr>
        <w:t>七</w:t>
      </w:r>
      <w:r>
        <w:rPr>
          <w:rFonts w:ascii="宋体" w:hAnsi="宋体" w:hint="eastAsia"/>
          <w:szCs w:val="21"/>
          <w:lang w:val="zh-CN"/>
        </w:rPr>
        <w:t xml:space="preserve"> 深圳市建筑工</w:t>
      </w:r>
      <w:proofErr w:type="gramStart"/>
      <w:r>
        <w:rPr>
          <w:rFonts w:ascii="宋体" w:hAnsi="宋体" w:hint="eastAsia"/>
          <w:szCs w:val="21"/>
          <w:lang w:val="zh-CN"/>
        </w:rPr>
        <w:t>务</w:t>
      </w:r>
      <w:proofErr w:type="gramEnd"/>
      <w:r>
        <w:rPr>
          <w:rFonts w:ascii="宋体" w:hAnsi="宋体" w:hint="eastAsia"/>
          <w:szCs w:val="21"/>
          <w:lang w:val="zh-CN"/>
        </w:rPr>
        <w:t>署有关</w:t>
      </w:r>
      <w:r>
        <w:rPr>
          <w:rFonts w:ascii="宋体" w:hAnsi="宋体" w:hint="eastAsia"/>
          <w:szCs w:val="21"/>
        </w:rPr>
        <w:t>履约评价及不良行为处理</w:t>
      </w:r>
      <w:r>
        <w:rPr>
          <w:rFonts w:ascii="宋体" w:hAnsi="宋体" w:hint="eastAsia"/>
          <w:szCs w:val="21"/>
          <w:lang w:val="zh-CN"/>
        </w:rPr>
        <w:t>的文件</w:t>
      </w:r>
    </w:p>
    <w:p w14:paraId="09C98E88" w14:textId="77777777" w:rsidR="00961528" w:rsidRDefault="00000000">
      <w:pPr>
        <w:spacing w:line="360" w:lineRule="auto"/>
        <w:ind w:firstLineChars="200" w:firstLine="420"/>
        <w:rPr>
          <w:rFonts w:ascii="宋体" w:hAnsi="宋体" w:hint="eastAsia"/>
          <w:szCs w:val="21"/>
        </w:rPr>
      </w:pPr>
      <w:proofErr w:type="gramStart"/>
      <w:r>
        <w:rPr>
          <w:rFonts w:ascii="宋体" w:hAnsi="宋体" w:hint="eastAsia"/>
          <w:szCs w:val="21"/>
          <w:lang w:val="zh-CN"/>
        </w:rPr>
        <w:t>附件</w:t>
      </w:r>
      <w:r>
        <w:rPr>
          <w:rFonts w:ascii="宋体" w:hAnsi="宋体" w:hint="eastAsia"/>
          <w:szCs w:val="21"/>
        </w:rPr>
        <w:t>八</w:t>
      </w:r>
      <w:proofErr w:type="gramEnd"/>
      <w:r>
        <w:rPr>
          <w:rFonts w:ascii="宋体" w:hAnsi="宋体" w:hint="eastAsia"/>
          <w:szCs w:val="21"/>
          <w:lang w:val="zh-CN"/>
        </w:rPr>
        <w:t xml:space="preserve"> </w:t>
      </w:r>
      <w:r>
        <w:rPr>
          <w:rFonts w:ascii="宋体" w:hAnsi="宋体" w:hint="eastAsia"/>
          <w:szCs w:val="21"/>
        </w:rPr>
        <w:t>技术要求</w:t>
      </w:r>
    </w:p>
    <w:p w14:paraId="146DBF44" w14:textId="77777777" w:rsidR="00961528" w:rsidRDefault="00000000">
      <w:pPr>
        <w:spacing w:line="360" w:lineRule="auto"/>
        <w:ind w:firstLineChars="200" w:firstLine="420"/>
        <w:rPr>
          <w:rFonts w:ascii="宋体" w:hAnsi="宋体" w:hint="eastAsia"/>
          <w:szCs w:val="21"/>
        </w:rPr>
      </w:pPr>
      <w:r>
        <w:rPr>
          <w:rFonts w:ascii="宋体" w:hAnsi="宋体" w:hint="eastAsia"/>
          <w:szCs w:val="21"/>
        </w:rPr>
        <w:t>8-1 深圳市建筑工</w:t>
      </w:r>
      <w:proofErr w:type="gramStart"/>
      <w:r>
        <w:rPr>
          <w:rFonts w:ascii="宋体" w:hAnsi="宋体" w:hint="eastAsia"/>
          <w:szCs w:val="21"/>
        </w:rPr>
        <w:t>务</w:t>
      </w:r>
      <w:proofErr w:type="gramEnd"/>
      <w:r>
        <w:rPr>
          <w:rFonts w:ascii="宋体" w:hAnsi="宋体" w:hint="eastAsia"/>
          <w:szCs w:val="21"/>
        </w:rPr>
        <w:t>署工程设计管理中心设计巡检工作指引</w:t>
      </w:r>
      <w:r>
        <w:rPr>
          <w:rFonts w:ascii="宋体" w:hAnsi="宋体" w:hint="eastAsia"/>
          <w:szCs w:val="21"/>
          <w:lang w:val="zh-CN"/>
        </w:rPr>
        <w:t>（不定期更新）</w:t>
      </w:r>
    </w:p>
    <w:p w14:paraId="514F4E99" w14:textId="77777777" w:rsidR="00961528" w:rsidRDefault="00000000">
      <w:pPr>
        <w:spacing w:line="360" w:lineRule="auto"/>
        <w:ind w:firstLineChars="200" w:firstLine="420"/>
        <w:rPr>
          <w:rFonts w:ascii="宋体" w:hAnsi="宋体" w:hint="eastAsia"/>
          <w:szCs w:val="21"/>
        </w:rPr>
      </w:pPr>
      <w:r>
        <w:rPr>
          <w:rFonts w:ascii="宋体" w:hAnsi="宋体" w:hint="eastAsia"/>
          <w:szCs w:val="21"/>
        </w:rPr>
        <w:t xml:space="preserve">8-2 </w:t>
      </w:r>
      <w:r>
        <w:rPr>
          <w:rFonts w:ascii="宋体" w:hAnsi="宋体" w:hint="eastAsia"/>
          <w:szCs w:val="21"/>
          <w:lang w:val="zh-CN"/>
        </w:rPr>
        <w:t>深圳市建筑工</w:t>
      </w:r>
      <w:proofErr w:type="gramStart"/>
      <w:r>
        <w:rPr>
          <w:rFonts w:ascii="宋体" w:hAnsi="宋体" w:hint="eastAsia"/>
          <w:szCs w:val="21"/>
          <w:lang w:val="zh-CN"/>
        </w:rPr>
        <w:t>务署技术</w:t>
      </w:r>
      <w:proofErr w:type="gramEnd"/>
      <w:r>
        <w:rPr>
          <w:rFonts w:ascii="宋体" w:hAnsi="宋体" w:hint="eastAsia"/>
          <w:szCs w:val="21"/>
          <w:lang w:val="zh-CN"/>
        </w:rPr>
        <w:t>指引（不定期发布）</w:t>
      </w:r>
    </w:p>
    <w:p w14:paraId="6A871494"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rPr>
        <w:t xml:space="preserve">8-3 </w:t>
      </w:r>
      <w:r>
        <w:rPr>
          <w:rFonts w:ascii="宋体" w:hAnsi="宋体" w:hint="eastAsia"/>
          <w:szCs w:val="21"/>
          <w:lang w:val="zh-CN"/>
        </w:rPr>
        <w:t>深圳市建筑工</w:t>
      </w:r>
      <w:proofErr w:type="gramStart"/>
      <w:r>
        <w:rPr>
          <w:rFonts w:ascii="宋体" w:hAnsi="宋体" w:hint="eastAsia"/>
          <w:szCs w:val="21"/>
          <w:lang w:val="zh-CN"/>
        </w:rPr>
        <w:t>务署建筑</w:t>
      </w:r>
      <w:proofErr w:type="gramEnd"/>
      <w:r>
        <w:rPr>
          <w:rFonts w:ascii="宋体" w:hAnsi="宋体" w:hint="eastAsia"/>
          <w:szCs w:val="21"/>
          <w:lang w:val="zh-CN"/>
        </w:rPr>
        <w:t>智能化专业图纸设计深度规定</w:t>
      </w:r>
    </w:p>
    <w:p w14:paraId="5B2D592A"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rPr>
        <w:t>8-4</w:t>
      </w:r>
      <w:r>
        <w:rPr>
          <w:rFonts w:ascii="宋体" w:hAnsi="宋体" w:hint="eastAsia"/>
          <w:szCs w:val="21"/>
          <w:lang w:val="zh-CN"/>
        </w:rPr>
        <w:t xml:space="preserve"> 深圳市建筑工</w:t>
      </w:r>
      <w:proofErr w:type="gramStart"/>
      <w:r>
        <w:rPr>
          <w:rFonts w:ascii="宋体" w:hAnsi="宋体" w:hint="eastAsia"/>
          <w:szCs w:val="21"/>
          <w:lang w:val="zh-CN"/>
        </w:rPr>
        <w:t>务署政府</w:t>
      </w:r>
      <w:proofErr w:type="gramEnd"/>
      <w:r>
        <w:rPr>
          <w:rFonts w:ascii="宋体" w:hAnsi="宋体" w:hint="eastAsia"/>
          <w:szCs w:val="21"/>
          <w:lang w:val="zh-CN"/>
        </w:rPr>
        <w:t>公共工程BIM实施标准（不定期发布）</w:t>
      </w:r>
    </w:p>
    <w:p w14:paraId="75C29392"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rPr>
        <w:t xml:space="preserve">8-5 </w:t>
      </w:r>
      <w:r>
        <w:rPr>
          <w:rFonts w:ascii="宋体" w:hAnsi="宋体" w:hint="eastAsia"/>
          <w:szCs w:val="21"/>
          <w:lang w:val="zh-CN"/>
        </w:rPr>
        <w:t>深圳市建筑工</w:t>
      </w:r>
      <w:proofErr w:type="gramStart"/>
      <w:r>
        <w:rPr>
          <w:rFonts w:ascii="宋体" w:hAnsi="宋体" w:hint="eastAsia"/>
          <w:szCs w:val="21"/>
          <w:lang w:val="zh-CN"/>
        </w:rPr>
        <w:t>务</w:t>
      </w:r>
      <w:proofErr w:type="gramEnd"/>
      <w:r>
        <w:rPr>
          <w:rFonts w:ascii="宋体" w:hAnsi="宋体" w:hint="eastAsia"/>
          <w:szCs w:val="21"/>
          <w:lang w:val="zh-CN"/>
        </w:rPr>
        <w:t>署公共工程海绵城市建设工作指引（不定期更新）</w:t>
      </w:r>
    </w:p>
    <w:p w14:paraId="44A436C8"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rPr>
        <w:t xml:space="preserve">8-6 </w:t>
      </w:r>
      <w:r>
        <w:rPr>
          <w:rFonts w:ascii="宋体" w:hAnsi="宋体" w:hint="eastAsia"/>
          <w:szCs w:val="21"/>
          <w:lang w:val="zh-CN"/>
        </w:rPr>
        <w:t>深圳市建筑工</w:t>
      </w:r>
      <w:proofErr w:type="gramStart"/>
      <w:r>
        <w:rPr>
          <w:rFonts w:ascii="宋体" w:hAnsi="宋体" w:hint="eastAsia"/>
          <w:szCs w:val="21"/>
          <w:lang w:val="zh-CN"/>
        </w:rPr>
        <w:t>务</w:t>
      </w:r>
      <w:proofErr w:type="gramEnd"/>
      <w:r>
        <w:rPr>
          <w:rFonts w:ascii="宋体" w:hAnsi="宋体" w:hint="eastAsia"/>
          <w:szCs w:val="21"/>
          <w:lang w:val="zh-CN"/>
        </w:rPr>
        <w:t>署室内装修方案设计文件编制深度规定</w:t>
      </w:r>
    </w:p>
    <w:p w14:paraId="6AD6827A" w14:textId="77777777" w:rsidR="00961528" w:rsidRDefault="00000000">
      <w:pPr>
        <w:spacing w:line="360" w:lineRule="auto"/>
        <w:ind w:firstLineChars="200" w:firstLine="420"/>
        <w:rPr>
          <w:szCs w:val="22"/>
        </w:rPr>
      </w:pPr>
      <w:r>
        <w:rPr>
          <w:rFonts w:ascii="宋体" w:hAnsi="宋体" w:cs="宋体" w:hint="eastAsia"/>
          <w:szCs w:val="22"/>
        </w:rPr>
        <w:t xml:space="preserve">8-7 </w:t>
      </w:r>
      <w:r>
        <w:rPr>
          <w:szCs w:val="22"/>
        </w:rPr>
        <w:t>深圳市建筑工</w:t>
      </w:r>
      <w:proofErr w:type="gramStart"/>
      <w:r>
        <w:rPr>
          <w:szCs w:val="22"/>
        </w:rPr>
        <w:t>务</w:t>
      </w:r>
      <w:proofErr w:type="gramEnd"/>
      <w:r>
        <w:rPr>
          <w:szCs w:val="22"/>
        </w:rPr>
        <w:t>署有关绿色建筑及其他绿色低碳的规定（不定期更新）</w:t>
      </w:r>
    </w:p>
    <w:p w14:paraId="42586AC5" w14:textId="77777777" w:rsidR="00961528" w:rsidRDefault="00000000">
      <w:pPr>
        <w:spacing w:line="360" w:lineRule="auto"/>
        <w:ind w:firstLineChars="200" w:firstLine="420"/>
        <w:rPr>
          <w:rFonts w:ascii="宋体" w:hAnsi="宋体" w:hint="eastAsia"/>
          <w:szCs w:val="21"/>
          <w:lang w:val="zh-CN"/>
        </w:rPr>
      </w:pPr>
      <w:r>
        <w:rPr>
          <w:rFonts w:ascii="宋体" w:hAnsi="宋体" w:hint="eastAsia"/>
          <w:szCs w:val="21"/>
          <w:lang w:val="zh-CN"/>
        </w:rPr>
        <w:t>附件</w:t>
      </w:r>
      <w:r>
        <w:rPr>
          <w:rFonts w:ascii="宋体" w:hAnsi="宋体" w:hint="eastAsia"/>
          <w:szCs w:val="21"/>
        </w:rPr>
        <w:t>九</w:t>
      </w:r>
      <w:r>
        <w:rPr>
          <w:rFonts w:ascii="宋体" w:hAnsi="宋体" w:hint="eastAsia"/>
          <w:szCs w:val="21"/>
          <w:lang w:val="zh-CN"/>
        </w:rPr>
        <w:t xml:space="preserve"> 深圳市建设工程文件归档与档案验收移交指南</w:t>
      </w:r>
    </w:p>
    <w:p w14:paraId="5504E97F" w14:textId="77777777" w:rsidR="00961528" w:rsidRDefault="00000000">
      <w:pPr>
        <w:rPr>
          <w:szCs w:val="22"/>
        </w:rPr>
      </w:pPr>
      <w:r>
        <w:rPr>
          <w:rFonts w:hint="eastAsia"/>
          <w:szCs w:val="22"/>
        </w:rPr>
        <w:lastRenderedPageBreak/>
        <w:br w:type="page"/>
      </w:r>
    </w:p>
    <w:p w14:paraId="387E967D"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lang w:val="zh-CN"/>
        </w:rPr>
        <w:lastRenderedPageBreak/>
        <w:t>附件</w:t>
      </w:r>
      <w:r>
        <w:rPr>
          <w:rFonts w:ascii="宋体" w:hAnsi="宋体" w:cs="宋体" w:hint="eastAsia"/>
          <w:b/>
          <w:bCs/>
          <w:szCs w:val="21"/>
        </w:rPr>
        <w:t>五</w:t>
      </w:r>
      <w:r>
        <w:rPr>
          <w:rFonts w:ascii="宋体" w:hAnsi="宋体" w:cs="宋体" w:hint="eastAsia"/>
          <w:b/>
          <w:bCs/>
          <w:szCs w:val="21"/>
          <w:lang w:val="zh-CN"/>
        </w:rPr>
        <w:t xml:space="preserve"> </w:t>
      </w:r>
      <w:r>
        <w:rPr>
          <w:rFonts w:ascii="宋体" w:hAnsi="宋体" w:cs="宋体"/>
          <w:b/>
          <w:bCs/>
          <w:szCs w:val="21"/>
          <w:lang w:val="zh-CN"/>
        </w:rPr>
        <w:t xml:space="preserve"> 发包人</w:t>
      </w:r>
      <w:r>
        <w:rPr>
          <w:rFonts w:ascii="宋体" w:hAnsi="宋体" w:cs="宋体" w:hint="eastAsia"/>
          <w:b/>
          <w:bCs/>
          <w:szCs w:val="21"/>
          <w:lang w:val="zh-CN"/>
        </w:rPr>
        <w:t>向设计人提交的有关资料及文件一览表</w:t>
      </w:r>
    </w:p>
    <w:p w14:paraId="6B5FFBB8" w14:textId="77777777" w:rsidR="00961528" w:rsidRDefault="00961528">
      <w:pPr>
        <w:spacing w:line="360" w:lineRule="auto"/>
        <w:ind w:left="397"/>
        <w:rPr>
          <w:rFonts w:ascii="宋体" w:hAnsi="宋体" w:hint="eastAsia"/>
          <w:sz w:val="24"/>
          <w:szCs w:val="21"/>
        </w:rPr>
      </w:pPr>
    </w:p>
    <w:p w14:paraId="5C48B887" w14:textId="77777777" w:rsidR="00961528" w:rsidRDefault="00000000">
      <w:pPr>
        <w:spacing w:line="440" w:lineRule="exact"/>
        <w:jc w:val="center"/>
        <w:rPr>
          <w:rFonts w:ascii="宋体" w:hAnsi="宋体" w:hint="eastAsia"/>
          <w:b/>
          <w:sz w:val="24"/>
          <w:szCs w:val="21"/>
        </w:rPr>
      </w:pPr>
      <w:r>
        <w:rPr>
          <w:rFonts w:ascii="宋体" w:hAnsi="宋体"/>
          <w:b/>
          <w:sz w:val="24"/>
          <w:szCs w:val="21"/>
        </w:rPr>
        <w:t>发包人</w:t>
      </w:r>
      <w:r>
        <w:rPr>
          <w:rFonts w:ascii="宋体" w:hAnsi="宋体" w:hint="eastAsia"/>
          <w:b/>
          <w:sz w:val="24"/>
          <w:szCs w:val="21"/>
        </w:rPr>
        <w:t>向设计人提交的有关资料及文件</w:t>
      </w:r>
      <w:r>
        <w:rPr>
          <w:rFonts w:ascii="宋体" w:hAnsi="宋体"/>
          <w:b/>
          <w:sz w:val="24"/>
          <w:szCs w:val="21"/>
        </w:rPr>
        <w:t>一览表</w:t>
      </w:r>
    </w:p>
    <w:p w14:paraId="6CDC0874" w14:textId="77777777" w:rsidR="00961528" w:rsidRDefault="00961528">
      <w:pPr>
        <w:spacing w:line="440" w:lineRule="exact"/>
        <w:jc w:val="center"/>
        <w:rPr>
          <w:rFonts w:eastAsia="黑体"/>
          <w:sz w:val="30"/>
          <w:szCs w:val="3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872"/>
        <w:gridCol w:w="1633"/>
        <w:gridCol w:w="2620"/>
        <w:gridCol w:w="1134"/>
      </w:tblGrid>
      <w:tr w:rsidR="00961528" w14:paraId="2244B1E5" w14:textId="77777777">
        <w:trPr>
          <w:trHeight w:val="485"/>
        </w:trPr>
        <w:tc>
          <w:tcPr>
            <w:tcW w:w="638" w:type="dxa"/>
            <w:vAlign w:val="center"/>
          </w:tcPr>
          <w:p w14:paraId="503D3C2E" w14:textId="77777777" w:rsidR="00961528" w:rsidRDefault="00000000">
            <w:pPr>
              <w:spacing w:line="360" w:lineRule="auto"/>
              <w:jc w:val="center"/>
              <w:rPr>
                <w:rFonts w:ascii="宋体" w:hAnsi="宋体" w:hint="eastAsia"/>
                <w:bCs/>
                <w:szCs w:val="21"/>
              </w:rPr>
            </w:pPr>
            <w:r>
              <w:rPr>
                <w:rFonts w:ascii="宋体" w:hAnsi="宋体" w:hint="eastAsia"/>
                <w:bCs/>
                <w:szCs w:val="21"/>
              </w:rPr>
              <w:t>序号</w:t>
            </w:r>
          </w:p>
        </w:tc>
        <w:tc>
          <w:tcPr>
            <w:tcW w:w="2872" w:type="dxa"/>
            <w:vAlign w:val="center"/>
          </w:tcPr>
          <w:p w14:paraId="583A9C3B" w14:textId="77777777" w:rsidR="00961528" w:rsidRDefault="00000000">
            <w:pPr>
              <w:spacing w:line="360" w:lineRule="auto"/>
              <w:jc w:val="center"/>
              <w:rPr>
                <w:rFonts w:ascii="宋体" w:hAnsi="宋体" w:hint="eastAsia"/>
                <w:bCs/>
                <w:szCs w:val="21"/>
              </w:rPr>
            </w:pPr>
            <w:r>
              <w:rPr>
                <w:rFonts w:ascii="宋体" w:hAnsi="宋体" w:hint="eastAsia"/>
                <w:bCs/>
                <w:szCs w:val="21"/>
              </w:rPr>
              <w:t>资料及文件名称</w:t>
            </w:r>
          </w:p>
        </w:tc>
        <w:tc>
          <w:tcPr>
            <w:tcW w:w="1633" w:type="dxa"/>
            <w:vAlign w:val="center"/>
          </w:tcPr>
          <w:p w14:paraId="5B88765F" w14:textId="77777777" w:rsidR="00961528" w:rsidRDefault="00000000">
            <w:pPr>
              <w:spacing w:line="360" w:lineRule="auto"/>
              <w:jc w:val="center"/>
              <w:rPr>
                <w:rFonts w:ascii="宋体" w:hAnsi="宋体" w:hint="eastAsia"/>
                <w:bCs/>
                <w:szCs w:val="21"/>
              </w:rPr>
            </w:pPr>
            <w:r>
              <w:rPr>
                <w:rFonts w:ascii="宋体" w:hAnsi="宋体" w:hint="eastAsia"/>
                <w:bCs/>
                <w:szCs w:val="21"/>
              </w:rPr>
              <w:t>份数</w:t>
            </w:r>
          </w:p>
        </w:tc>
        <w:tc>
          <w:tcPr>
            <w:tcW w:w="2620" w:type="dxa"/>
            <w:vAlign w:val="center"/>
          </w:tcPr>
          <w:p w14:paraId="1D320CC8" w14:textId="77777777" w:rsidR="00961528" w:rsidRDefault="00000000">
            <w:pPr>
              <w:spacing w:line="360" w:lineRule="auto"/>
              <w:jc w:val="center"/>
              <w:rPr>
                <w:rFonts w:ascii="宋体" w:hAnsi="宋体" w:hint="eastAsia"/>
                <w:bCs/>
                <w:szCs w:val="21"/>
              </w:rPr>
            </w:pPr>
            <w:r>
              <w:rPr>
                <w:rFonts w:ascii="宋体" w:hAnsi="宋体" w:hint="eastAsia"/>
                <w:bCs/>
                <w:szCs w:val="21"/>
              </w:rPr>
              <w:t>提交日期</w:t>
            </w:r>
          </w:p>
        </w:tc>
        <w:tc>
          <w:tcPr>
            <w:tcW w:w="1134" w:type="dxa"/>
            <w:vAlign w:val="center"/>
          </w:tcPr>
          <w:p w14:paraId="24210835" w14:textId="77777777" w:rsidR="00961528" w:rsidRDefault="00000000">
            <w:pPr>
              <w:spacing w:line="360" w:lineRule="auto"/>
              <w:jc w:val="center"/>
              <w:rPr>
                <w:rFonts w:ascii="宋体" w:hAnsi="宋体" w:hint="eastAsia"/>
                <w:bCs/>
                <w:szCs w:val="21"/>
              </w:rPr>
            </w:pPr>
            <w:r>
              <w:rPr>
                <w:rFonts w:ascii="宋体" w:hAnsi="宋体" w:hint="eastAsia"/>
                <w:bCs/>
                <w:szCs w:val="21"/>
              </w:rPr>
              <w:t>备注</w:t>
            </w:r>
          </w:p>
        </w:tc>
      </w:tr>
      <w:tr w:rsidR="00961528" w14:paraId="5038031E" w14:textId="77777777">
        <w:trPr>
          <w:cantSplit/>
          <w:trHeight w:val="544"/>
        </w:trPr>
        <w:tc>
          <w:tcPr>
            <w:tcW w:w="638" w:type="dxa"/>
            <w:vAlign w:val="center"/>
          </w:tcPr>
          <w:p w14:paraId="40697376" w14:textId="77777777" w:rsidR="00961528" w:rsidRDefault="00000000">
            <w:pPr>
              <w:spacing w:line="360" w:lineRule="auto"/>
              <w:jc w:val="center"/>
              <w:rPr>
                <w:rFonts w:ascii="宋体" w:hAnsi="宋体" w:hint="eastAsia"/>
                <w:szCs w:val="21"/>
              </w:rPr>
            </w:pPr>
            <w:r>
              <w:rPr>
                <w:rFonts w:ascii="宋体" w:hAnsi="宋体"/>
                <w:szCs w:val="21"/>
              </w:rPr>
              <w:t>1</w:t>
            </w:r>
          </w:p>
        </w:tc>
        <w:tc>
          <w:tcPr>
            <w:tcW w:w="2872" w:type="dxa"/>
            <w:vAlign w:val="center"/>
          </w:tcPr>
          <w:p w14:paraId="287F4478" w14:textId="77777777" w:rsidR="00961528" w:rsidRDefault="00961528">
            <w:pPr>
              <w:spacing w:line="360" w:lineRule="auto"/>
              <w:rPr>
                <w:rFonts w:ascii="宋体" w:hAnsi="宋体" w:hint="eastAsia"/>
                <w:szCs w:val="21"/>
              </w:rPr>
            </w:pPr>
          </w:p>
        </w:tc>
        <w:tc>
          <w:tcPr>
            <w:tcW w:w="1633" w:type="dxa"/>
            <w:vAlign w:val="center"/>
          </w:tcPr>
          <w:p w14:paraId="357277D3" w14:textId="77777777" w:rsidR="00961528" w:rsidRDefault="00961528">
            <w:pPr>
              <w:spacing w:line="360" w:lineRule="auto"/>
              <w:rPr>
                <w:rFonts w:ascii="宋体" w:hAnsi="宋体" w:hint="eastAsia"/>
                <w:szCs w:val="21"/>
              </w:rPr>
            </w:pPr>
          </w:p>
        </w:tc>
        <w:tc>
          <w:tcPr>
            <w:tcW w:w="2620" w:type="dxa"/>
            <w:vAlign w:val="center"/>
          </w:tcPr>
          <w:p w14:paraId="036BB764" w14:textId="77777777" w:rsidR="00961528" w:rsidRDefault="00961528">
            <w:pPr>
              <w:spacing w:line="360" w:lineRule="auto"/>
              <w:rPr>
                <w:rFonts w:ascii="宋体" w:hAnsi="宋体" w:hint="eastAsia"/>
                <w:szCs w:val="21"/>
              </w:rPr>
            </w:pPr>
          </w:p>
        </w:tc>
        <w:tc>
          <w:tcPr>
            <w:tcW w:w="1134" w:type="dxa"/>
            <w:vMerge w:val="restart"/>
            <w:vAlign w:val="center"/>
          </w:tcPr>
          <w:p w14:paraId="566733B8" w14:textId="77777777" w:rsidR="00961528" w:rsidRDefault="00961528">
            <w:pPr>
              <w:spacing w:line="360" w:lineRule="auto"/>
              <w:jc w:val="center"/>
              <w:rPr>
                <w:rFonts w:ascii="宋体" w:hAnsi="宋体" w:hint="eastAsia"/>
                <w:szCs w:val="21"/>
              </w:rPr>
            </w:pPr>
          </w:p>
        </w:tc>
      </w:tr>
      <w:tr w:rsidR="00961528" w14:paraId="0FE5A428" w14:textId="77777777">
        <w:trPr>
          <w:cantSplit/>
          <w:trHeight w:val="544"/>
        </w:trPr>
        <w:tc>
          <w:tcPr>
            <w:tcW w:w="638" w:type="dxa"/>
            <w:vAlign w:val="center"/>
          </w:tcPr>
          <w:p w14:paraId="0FDC779C" w14:textId="77777777" w:rsidR="00961528" w:rsidRDefault="00000000">
            <w:pPr>
              <w:spacing w:line="360" w:lineRule="auto"/>
              <w:jc w:val="center"/>
              <w:rPr>
                <w:rFonts w:ascii="宋体" w:hAnsi="宋体" w:hint="eastAsia"/>
                <w:szCs w:val="21"/>
              </w:rPr>
            </w:pPr>
            <w:r>
              <w:rPr>
                <w:rFonts w:ascii="宋体" w:hAnsi="宋体"/>
                <w:szCs w:val="21"/>
              </w:rPr>
              <w:t>2</w:t>
            </w:r>
          </w:p>
        </w:tc>
        <w:tc>
          <w:tcPr>
            <w:tcW w:w="2872" w:type="dxa"/>
            <w:vAlign w:val="center"/>
          </w:tcPr>
          <w:p w14:paraId="17E549C1" w14:textId="77777777" w:rsidR="00961528" w:rsidRDefault="00961528">
            <w:pPr>
              <w:spacing w:line="360" w:lineRule="auto"/>
              <w:rPr>
                <w:rFonts w:ascii="宋体" w:hAnsi="宋体" w:hint="eastAsia"/>
                <w:szCs w:val="21"/>
              </w:rPr>
            </w:pPr>
          </w:p>
        </w:tc>
        <w:tc>
          <w:tcPr>
            <w:tcW w:w="1633" w:type="dxa"/>
            <w:vAlign w:val="center"/>
          </w:tcPr>
          <w:p w14:paraId="524B3FCA" w14:textId="77777777" w:rsidR="00961528" w:rsidRDefault="00961528">
            <w:pPr>
              <w:spacing w:line="360" w:lineRule="auto"/>
              <w:rPr>
                <w:rFonts w:ascii="宋体" w:hAnsi="宋体" w:hint="eastAsia"/>
                <w:szCs w:val="21"/>
              </w:rPr>
            </w:pPr>
          </w:p>
        </w:tc>
        <w:tc>
          <w:tcPr>
            <w:tcW w:w="2620" w:type="dxa"/>
            <w:vAlign w:val="center"/>
          </w:tcPr>
          <w:p w14:paraId="2BDAF795" w14:textId="77777777" w:rsidR="00961528" w:rsidRDefault="00961528">
            <w:pPr>
              <w:spacing w:line="360" w:lineRule="auto"/>
              <w:rPr>
                <w:rFonts w:ascii="宋体" w:hAnsi="宋体" w:hint="eastAsia"/>
                <w:szCs w:val="21"/>
              </w:rPr>
            </w:pPr>
          </w:p>
        </w:tc>
        <w:tc>
          <w:tcPr>
            <w:tcW w:w="1134" w:type="dxa"/>
            <w:vMerge/>
            <w:vAlign w:val="center"/>
          </w:tcPr>
          <w:p w14:paraId="0A58E8BF" w14:textId="77777777" w:rsidR="00961528" w:rsidRDefault="00961528">
            <w:pPr>
              <w:spacing w:line="360" w:lineRule="auto"/>
              <w:jc w:val="center"/>
              <w:rPr>
                <w:rFonts w:ascii="仿宋_GB2312" w:eastAsia="仿宋_GB2312" w:hAnsi="仿宋_GB2312" w:hint="eastAsia"/>
                <w:szCs w:val="21"/>
              </w:rPr>
            </w:pPr>
          </w:p>
        </w:tc>
      </w:tr>
      <w:tr w:rsidR="00961528" w14:paraId="793D1B2E" w14:textId="77777777">
        <w:trPr>
          <w:cantSplit/>
          <w:trHeight w:val="545"/>
        </w:trPr>
        <w:tc>
          <w:tcPr>
            <w:tcW w:w="638" w:type="dxa"/>
            <w:vAlign w:val="center"/>
          </w:tcPr>
          <w:p w14:paraId="77D751EB" w14:textId="77777777" w:rsidR="00961528" w:rsidRDefault="00000000">
            <w:pPr>
              <w:spacing w:line="360" w:lineRule="auto"/>
              <w:jc w:val="center"/>
              <w:rPr>
                <w:rFonts w:ascii="宋体" w:hAnsi="宋体" w:hint="eastAsia"/>
                <w:szCs w:val="21"/>
              </w:rPr>
            </w:pPr>
            <w:r>
              <w:rPr>
                <w:rFonts w:ascii="宋体" w:hAnsi="宋体"/>
                <w:szCs w:val="21"/>
              </w:rPr>
              <w:t>3</w:t>
            </w:r>
          </w:p>
        </w:tc>
        <w:tc>
          <w:tcPr>
            <w:tcW w:w="2872" w:type="dxa"/>
            <w:vAlign w:val="center"/>
          </w:tcPr>
          <w:p w14:paraId="1A6E97D7" w14:textId="77777777" w:rsidR="00961528" w:rsidRDefault="00961528">
            <w:pPr>
              <w:spacing w:line="360" w:lineRule="auto"/>
              <w:rPr>
                <w:rFonts w:ascii="宋体" w:hAnsi="宋体" w:hint="eastAsia"/>
                <w:szCs w:val="21"/>
              </w:rPr>
            </w:pPr>
          </w:p>
        </w:tc>
        <w:tc>
          <w:tcPr>
            <w:tcW w:w="1633" w:type="dxa"/>
            <w:vAlign w:val="center"/>
          </w:tcPr>
          <w:p w14:paraId="1FC3C323" w14:textId="77777777" w:rsidR="00961528" w:rsidRDefault="00961528">
            <w:pPr>
              <w:spacing w:line="360" w:lineRule="auto"/>
              <w:rPr>
                <w:rFonts w:ascii="宋体" w:hAnsi="宋体" w:hint="eastAsia"/>
                <w:szCs w:val="21"/>
              </w:rPr>
            </w:pPr>
          </w:p>
        </w:tc>
        <w:tc>
          <w:tcPr>
            <w:tcW w:w="2620" w:type="dxa"/>
            <w:vAlign w:val="center"/>
          </w:tcPr>
          <w:p w14:paraId="3421D9C0" w14:textId="77777777" w:rsidR="00961528" w:rsidRDefault="00961528">
            <w:pPr>
              <w:spacing w:line="360" w:lineRule="auto"/>
              <w:rPr>
                <w:rFonts w:ascii="宋体" w:hAnsi="宋体" w:hint="eastAsia"/>
                <w:szCs w:val="21"/>
              </w:rPr>
            </w:pPr>
          </w:p>
        </w:tc>
        <w:tc>
          <w:tcPr>
            <w:tcW w:w="1134" w:type="dxa"/>
            <w:vMerge/>
            <w:vAlign w:val="center"/>
          </w:tcPr>
          <w:p w14:paraId="11AB71E5" w14:textId="77777777" w:rsidR="00961528" w:rsidRDefault="00961528">
            <w:pPr>
              <w:spacing w:line="360" w:lineRule="auto"/>
              <w:jc w:val="center"/>
              <w:rPr>
                <w:rFonts w:ascii="仿宋_GB2312" w:eastAsia="仿宋_GB2312" w:hAnsi="仿宋_GB2312" w:hint="eastAsia"/>
                <w:szCs w:val="21"/>
              </w:rPr>
            </w:pPr>
          </w:p>
        </w:tc>
      </w:tr>
      <w:tr w:rsidR="00961528" w14:paraId="28E7DD15" w14:textId="77777777">
        <w:trPr>
          <w:cantSplit/>
          <w:trHeight w:val="545"/>
        </w:trPr>
        <w:tc>
          <w:tcPr>
            <w:tcW w:w="638" w:type="dxa"/>
            <w:vAlign w:val="center"/>
          </w:tcPr>
          <w:p w14:paraId="3848AE5F" w14:textId="77777777" w:rsidR="00961528" w:rsidRDefault="00000000">
            <w:pPr>
              <w:spacing w:line="360" w:lineRule="auto"/>
              <w:jc w:val="center"/>
              <w:rPr>
                <w:rFonts w:ascii="宋体" w:hAnsi="宋体" w:hint="eastAsia"/>
                <w:szCs w:val="21"/>
              </w:rPr>
            </w:pPr>
            <w:r>
              <w:rPr>
                <w:rFonts w:ascii="宋体" w:hAnsi="宋体"/>
                <w:szCs w:val="21"/>
              </w:rPr>
              <w:t>4</w:t>
            </w:r>
          </w:p>
        </w:tc>
        <w:tc>
          <w:tcPr>
            <w:tcW w:w="2872" w:type="dxa"/>
            <w:vAlign w:val="center"/>
          </w:tcPr>
          <w:p w14:paraId="57563353" w14:textId="77777777" w:rsidR="00961528" w:rsidRDefault="00961528">
            <w:pPr>
              <w:spacing w:line="360" w:lineRule="auto"/>
              <w:rPr>
                <w:rFonts w:ascii="宋体" w:hAnsi="宋体" w:hint="eastAsia"/>
                <w:szCs w:val="21"/>
              </w:rPr>
            </w:pPr>
          </w:p>
        </w:tc>
        <w:tc>
          <w:tcPr>
            <w:tcW w:w="1633" w:type="dxa"/>
            <w:vAlign w:val="center"/>
          </w:tcPr>
          <w:p w14:paraId="20FBD590" w14:textId="77777777" w:rsidR="00961528" w:rsidRDefault="00961528">
            <w:pPr>
              <w:spacing w:line="360" w:lineRule="auto"/>
              <w:rPr>
                <w:rFonts w:ascii="宋体" w:hAnsi="宋体" w:hint="eastAsia"/>
                <w:szCs w:val="21"/>
              </w:rPr>
            </w:pPr>
          </w:p>
        </w:tc>
        <w:tc>
          <w:tcPr>
            <w:tcW w:w="2620" w:type="dxa"/>
            <w:vAlign w:val="center"/>
          </w:tcPr>
          <w:p w14:paraId="783CCA0E" w14:textId="77777777" w:rsidR="00961528" w:rsidRDefault="00961528">
            <w:pPr>
              <w:spacing w:line="360" w:lineRule="auto"/>
              <w:rPr>
                <w:rFonts w:ascii="宋体" w:hAnsi="宋体" w:hint="eastAsia"/>
                <w:szCs w:val="21"/>
              </w:rPr>
            </w:pPr>
          </w:p>
        </w:tc>
        <w:tc>
          <w:tcPr>
            <w:tcW w:w="1134" w:type="dxa"/>
            <w:vMerge/>
            <w:vAlign w:val="center"/>
          </w:tcPr>
          <w:p w14:paraId="4F2065A2" w14:textId="77777777" w:rsidR="00961528" w:rsidRDefault="00961528">
            <w:pPr>
              <w:spacing w:line="360" w:lineRule="auto"/>
              <w:jc w:val="center"/>
              <w:rPr>
                <w:rFonts w:ascii="仿宋_GB2312" w:eastAsia="仿宋_GB2312" w:hAnsi="仿宋_GB2312" w:hint="eastAsia"/>
                <w:szCs w:val="21"/>
              </w:rPr>
            </w:pPr>
          </w:p>
        </w:tc>
      </w:tr>
      <w:tr w:rsidR="00961528" w14:paraId="161D6A03" w14:textId="77777777">
        <w:trPr>
          <w:cantSplit/>
          <w:trHeight w:val="544"/>
        </w:trPr>
        <w:tc>
          <w:tcPr>
            <w:tcW w:w="638" w:type="dxa"/>
            <w:vAlign w:val="center"/>
          </w:tcPr>
          <w:p w14:paraId="62193150" w14:textId="77777777" w:rsidR="00961528" w:rsidRDefault="00000000">
            <w:pPr>
              <w:spacing w:line="360" w:lineRule="auto"/>
              <w:jc w:val="center"/>
              <w:rPr>
                <w:rFonts w:ascii="宋体" w:hAnsi="宋体" w:hint="eastAsia"/>
                <w:szCs w:val="21"/>
              </w:rPr>
            </w:pPr>
            <w:r>
              <w:rPr>
                <w:rFonts w:ascii="宋体" w:hAnsi="宋体"/>
                <w:szCs w:val="21"/>
              </w:rPr>
              <w:t>5</w:t>
            </w:r>
          </w:p>
        </w:tc>
        <w:tc>
          <w:tcPr>
            <w:tcW w:w="2872" w:type="dxa"/>
            <w:vAlign w:val="center"/>
          </w:tcPr>
          <w:p w14:paraId="7B85BD39" w14:textId="77777777" w:rsidR="00961528" w:rsidRDefault="00961528">
            <w:pPr>
              <w:spacing w:line="360" w:lineRule="auto"/>
              <w:rPr>
                <w:rFonts w:ascii="宋体" w:hAnsi="宋体" w:hint="eastAsia"/>
                <w:szCs w:val="21"/>
              </w:rPr>
            </w:pPr>
          </w:p>
        </w:tc>
        <w:tc>
          <w:tcPr>
            <w:tcW w:w="1633" w:type="dxa"/>
            <w:vAlign w:val="center"/>
          </w:tcPr>
          <w:p w14:paraId="54B93AE0" w14:textId="77777777" w:rsidR="00961528" w:rsidRDefault="00961528">
            <w:pPr>
              <w:spacing w:line="360" w:lineRule="auto"/>
              <w:rPr>
                <w:rFonts w:ascii="宋体" w:hAnsi="宋体" w:hint="eastAsia"/>
                <w:szCs w:val="21"/>
              </w:rPr>
            </w:pPr>
          </w:p>
        </w:tc>
        <w:tc>
          <w:tcPr>
            <w:tcW w:w="2620" w:type="dxa"/>
            <w:vAlign w:val="center"/>
          </w:tcPr>
          <w:p w14:paraId="6114974A" w14:textId="77777777" w:rsidR="00961528" w:rsidRDefault="00961528">
            <w:pPr>
              <w:spacing w:line="360" w:lineRule="auto"/>
              <w:rPr>
                <w:rFonts w:ascii="宋体" w:hAnsi="宋体" w:hint="eastAsia"/>
                <w:szCs w:val="21"/>
              </w:rPr>
            </w:pPr>
          </w:p>
        </w:tc>
        <w:tc>
          <w:tcPr>
            <w:tcW w:w="1134" w:type="dxa"/>
            <w:vMerge/>
            <w:vAlign w:val="center"/>
          </w:tcPr>
          <w:p w14:paraId="6DFCCBA5" w14:textId="77777777" w:rsidR="00961528" w:rsidRDefault="00961528">
            <w:pPr>
              <w:spacing w:line="360" w:lineRule="auto"/>
              <w:jc w:val="center"/>
              <w:rPr>
                <w:rFonts w:ascii="仿宋_GB2312" w:eastAsia="仿宋_GB2312" w:hAnsi="仿宋_GB2312" w:hint="eastAsia"/>
                <w:szCs w:val="21"/>
              </w:rPr>
            </w:pPr>
          </w:p>
        </w:tc>
      </w:tr>
      <w:tr w:rsidR="00961528" w14:paraId="7C9A0EC8" w14:textId="77777777">
        <w:trPr>
          <w:cantSplit/>
          <w:trHeight w:val="545"/>
        </w:trPr>
        <w:tc>
          <w:tcPr>
            <w:tcW w:w="638" w:type="dxa"/>
            <w:vAlign w:val="center"/>
          </w:tcPr>
          <w:p w14:paraId="0178AC51" w14:textId="77777777" w:rsidR="00961528" w:rsidRDefault="00000000">
            <w:pPr>
              <w:spacing w:line="360" w:lineRule="auto"/>
              <w:jc w:val="center"/>
              <w:rPr>
                <w:rFonts w:ascii="宋体" w:hAnsi="宋体" w:hint="eastAsia"/>
                <w:szCs w:val="21"/>
              </w:rPr>
            </w:pPr>
            <w:r>
              <w:rPr>
                <w:rFonts w:ascii="宋体" w:hAnsi="宋体"/>
                <w:szCs w:val="21"/>
              </w:rPr>
              <w:t>6</w:t>
            </w:r>
          </w:p>
        </w:tc>
        <w:tc>
          <w:tcPr>
            <w:tcW w:w="2872" w:type="dxa"/>
            <w:vAlign w:val="center"/>
          </w:tcPr>
          <w:p w14:paraId="0D774DE2" w14:textId="77777777" w:rsidR="00961528" w:rsidRDefault="00961528">
            <w:pPr>
              <w:spacing w:line="360" w:lineRule="auto"/>
              <w:rPr>
                <w:rFonts w:ascii="宋体" w:hAnsi="宋体" w:hint="eastAsia"/>
                <w:szCs w:val="21"/>
              </w:rPr>
            </w:pPr>
          </w:p>
        </w:tc>
        <w:tc>
          <w:tcPr>
            <w:tcW w:w="1633" w:type="dxa"/>
            <w:vAlign w:val="center"/>
          </w:tcPr>
          <w:p w14:paraId="34F3A242" w14:textId="77777777" w:rsidR="00961528" w:rsidRDefault="00961528">
            <w:pPr>
              <w:spacing w:line="360" w:lineRule="auto"/>
              <w:rPr>
                <w:rFonts w:ascii="宋体" w:hAnsi="宋体" w:hint="eastAsia"/>
                <w:szCs w:val="21"/>
              </w:rPr>
            </w:pPr>
          </w:p>
        </w:tc>
        <w:tc>
          <w:tcPr>
            <w:tcW w:w="2620" w:type="dxa"/>
            <w:vAlign w:val="center"/>
          </w:tcPr>
          <w:p w14:paraId="01A48413" w14:textId="77777777" w:rsidR="00961528" w:rsidRDefault="00961528">
            <w:pPr>
              <w:spacing w:line="360" w:lineRule="auto"/>
              <w:rPr>
                <w:rFonts w:ascii="宋体" w:hAnsi="宋体" w:hint="eastAsia"/>
                <w:szCs w:val="21"/>
              </w:rPr>
            </w:pPr>
          </w:p>
        </w:tc>
        <w:tc>
          <w:tcPr>
            <w:tcW w:w="1134" w:type="dxa"/>
            <w:vMerge/>
            <w:vAlign w:val="center"/>
          </w:tcPr>
          <w:p w14:paraId="1F6B90AD" w14:textId="77777777" w:rsidR="00961528" w:rsidRDefault="00961528">
            <w:pPr>
              <w:spacing w:line="360" w:lineRule="auto"/>
              <w:jc w:val="center"/>
              <w:rPr>
                <w:rFonts w:ascii="仿宋_GB2312" w:eastAsia="仿宋_GB2312" w:hAnsi="仿宋_GB2312" w:hint="eastAsia"/>
                <w:szCs w:val="21"/>
              </w:rPr>
            </w:pPr>
          </w:p>
        </w:tc>
      </w:tr>
      <w:tr w:rsidR="00961528" w14:paraId="43022D47" w14:textId="77777777">
        <w:trPr>
          <w:cantSplit/>
          <w:trHeight w:val="545"/>
        </w:trPr>
        <w:tc>
          <w:tcPr>
            <w:tcW w:w="638" w:type="dxa"/>
            <w:vAlign w:val="center"/>
          </w:tcPr>
          <w:p w14:paraId="3D35F8C1" w14:textId="77777777" w:rsidR="00961528" w:rsidRDefault="00000000">
            <w:pPr>
              <w:spacing w:line="360" w:lineRule="auto"/>
              <w:jc w:val="center"/>
              <w:rPr>
                <w:rFonts w:ascii="宋体" w:hAnsi="宋体" w:hint="eastAsia"/>
                <w:szCs w:val="21"/>
              </w:rPr>
            </w:pPr>
            <w:r>
              <w:rPr>
                <w:rFonts w:ascii="宋体" w:hAnsi="宋体"/>
                <w:szCs w:val="21"/>
              </w:rPr>
              <w:t>7</w:t>
            </w:r>
          </w:p>
        </w:tc>
        <w:tc>
          <w:tcPr>
            <w:tcW w:w="2872" w:type="dxa"/>
            <w:vAlign w:val="center"/>
          </w:tcPr>
          <w:p w14:paraId="5A94E5BE" w14:textId="77777777" w:rsidR="00961528" w:rsidRDefault="00961528">
            <w:pPr>
              <w:spacing w:line="360" w:lineRule="auto"/>
              <w:rPr>
                <w:rFonts w:ascii="宋体" w:hAnsi="宋体" w:hint="eastAsia"/>
                <w:szCs w:val="21"/>
              </w:rPr>
            </w:pPr>
          </w:p>
        </w:tc>
        <w:tc>
          <w:tcPr>
            <w:tcW w:w="1633" w:type="dxa"/>
            <w:vAlign w:val="center"/>
          </w:tcPr>
          <w:p w14:paraId="1D3E9DDD" w14:textId="77777777" w:rsidR="00961528" w:rsidRDefault="00961528">
            <w:pPr>
              <w:spacing w:line="360" w:lineRule="auto"/>
              <w:rPr>
                <w:rFonts w:ascii="宋体" w:hAnsi="宋体" w:hint="eastAsia"/>
                <w:szCs w:val="21"/>
              </w:rPr>
            </w:pPr>
          </w:p>
        </w:tc>
        <w:tc>
          <w:tcPr>
            <w:tcW w:w="2620" w:type="dxa"/>
            <w:vAlign w:val="center"/>
          </w:tcPr>
          <w:p w14:paraId="063AFA16" w14:textId="77777777" w:rsidR="00961528" w:rsidRDefault="00961528">
            <w:pPr>
              <w:spacing w:line="360" w:lineRule="auto"/>
              <w:rPr>
                <w:rFonts w:ascii="宋体" w:hAnsi="宋体" w:hint="eastAsia"/>
                <w:szCs w:val="21"/>
              </w:rPr>
            </w:pPr>
          </w:p>
        </w:tc>
        <w:tc>
          <w:tcPr>
            <w:tcW w:w="1134" w:type="dxa"/>
            <w:vMerge/>
            <w:vAlign w:val="center"/>
          </w:tcPr>
          <w:p w14:paraId="1F98C675" w14:textId="77777777" w:rsidR="00961528" w:rsidRDefault="00961528">
            <w:pPr>
              <w:spacing w:line="360" w:lineRule="auto"/>
              <w:jc w:val="center"/>
              <w:rPr>
                <w:rFonts w:ascii="仿宋_GB2312" w:eastAsia="仿宋_GB2312" w:hAnsi="仿宋_GB2312" w:hint="eastAsia"/>
                <w:szCs w:val="21"/>
              </w:rPr>
            </w:pPr>
          </w:p>
        </w:tc>
      </w:tr>
      <w:tr w:rsidR="00961528" w14:paraId="741D188D" w14:textId="77777777">
        <w:trPr>
          <w:cantSplit/>
          <w:trHeight w:val="544"/>
        </w:trPr>
        <w:tc>
          <w:tcPr>
            <w:tcW w:w="638" w:type="dxa"/>
            <w:vAlign w:val="center"/>
          </w:tcPr>
          <w:p w14:paraId="458FCE2A" w14:textId="77777777" w:rsidR="00961528" w:rsidRDefault="00000000">
            <w:pPr>
              <w:spacing w:line="360" w:lineRule="auto"/>
              <w:jc w:val="center"/>
              <w:rPr>
                <w:rFonts w:ascii="宋体" w:hAnsi="宋体" w:hint="eastAsia"/>
                <w:szCs w:val="21"/>
              </w:rPr>
            </w:pPr>
            <w:r>
              <w:rPr>
                <w:rFonts w:ascii="宋体" w:hAnsi="宋体"/>
                <w:szCs w:val="21"/>
              </w:rPr>
              <w:t>8</w:t>
            </w:r>
          </w:p>
        </w:tc>
        <w:tc>
          <w:tcPr>
            <w:tcW w:w="2872" w:type="dxa"/>
            <w:vAlign w:val="center"/>
          </w:tcPr>
          <w:p w14:paraId="38E50523" w14:textId="77777777" w:rsidR="00961528" w:rsidRDefault="00961528">
            <w:pPr>
              <w:spacing w:line="360" w:lineRule="auto"/>
              <w:rPr>
                <w:rFonts w:ascii="宋体" w:hAnsi="宋体" w:hint="eastAsia"/>
                <w:szCs w:val="21"/>
              </w:rPr>
            </w:pPr>
          </w:p>
        </w:tc>
        <w:tc>
          <w:tcPr>
            <w:tcW w:w="1633" w:type="dxa"/>
            <w:vAlign w:val="center"/>
          </w:tcPr>
          <w:p w14:paraId="4502EE6D" w14:textId="77777777" w:rsidR="00961528" w:rsidRDefault="00961528">
            <w:pPr>
              <w:spacing w:line="360" w:lineRule="auto"/>
              <w:rPr>
                <w:rFonts w:ascii="宋体" w:hAnsi="宋体" w:hint="eastAsia"/>
                <w:szCs w:val="21"/>
              </w:rPr>
            </w:pPr>
          </w:p>
        </w:tc>
        <w:tc>
          <w:tcPr>
            <w:tcW w:w="2620" w:type="dxa"/>
            <w:vAlign w:val="center"/>
          </w:tcPr>
          <w:p w14:paraId="1C8195DB" w14:textId="77777777" w:rsidR="00961528" w:rsidRDefault="00961528">
            <w:pPr>
              <w:spacing w:line="360" w:lineRule="auto"/>
              <w:rPr>
                <w:rFonts w:ascii="宋体" w:hAnsi="宋体" w:hint="eastAsia"/>
                <w:szCs w:val="21"/>
              </w:rPr>
            </w:pPr>
          </w:p>
        </w:tc>
        <w:tc>
          <w:tcPr>
            <w:tcW w:w="1134" w:type="dxa"/>
            <w:vMerge/>
            <w:vAlign w:val="center"/>
          </w:tcPr>
          <w:p w14:paraId="325EA643" w14:textId="77777777" w:rsidR="00961528" w:rsidRDefault="00961528">
            <w:pPr>
              <w:spacing w:line="360" w:lineRule="auto"/>
              <w:jc w:val="center"/>
              <w:rPr>
                <w:rFonts w:ascii="仿宋_GB2312" w:eastAsia="仿宋_GB2312" w:hAnsi="仿宋_GB2312" w:hint="eastAsia"/>
                <w:szCs w:val="21"/>
              </w:rPr>
            </w:pPr>
          </w:p>
        </w:tc>
      </w:tr>
      <w:tr w:rsidR="00961528" w14:paraId="079F99EB" w14:textId="77777777">
        <w:trPr>
          <w:cantSplit/>
          <w:trHeight w:val="544"/>
        </w:trPr>
        <w:tc>
          <w:tcPr>
            <w:tcW w:w="638" w:type="dxa"/>
            <w:vAlign w:val="center"/>
          </w:tcPr>
          <w:p w14:paraId="1B43CC9D" w14:textId="77777777" w:rsidR="00961528" w:rsidRDefault="00000000">
            <w:pPr>
              <w:spacing w:line="360" w:lineRule="auto"/>
              <w:jc w:val="center"/>
              <w:rPr>
                <w:rFonts w:ascii="宋体" w:hAnsi="宋体" w:hint="eastAsia"/>
                <w:szCs w:val="21"/>
              </w:rPr>
            </w:pPr>
            <w:r>
              <w:rPr>
                <w:rFonts w:ascii="宋体" w:hAnsi="宋体"/>
                <w:szCs w:val="21"/>
              </w:rPr>
              <w:t>9</w:t>
            </w:r>
          </w:p>
        </w:tc>
        <w:tc>
          <w:tcPr>
            <w:tcW w:w="2872" w:type="dxa"/>
            <w:vAlign w:val="center"/>
          </w:tcPr>
          <w:p w14:paraId="130D7263" w14:textId="77777777" w:rsidR="00961528" w:rsidRDefault="00961528">
            <w:pPr>
              <w:spacing w:line="360" w:lineRule="auto"/>
              <w:rPr>
                <w:rFonts w:ascii="宋体" w:hAnsi="宋体" w:hint="eastAsia"/>
                <w:szCs w:val="21"/>
              </w:rPr>
            </w:pPr>
          </w:p>
        </w:tc>
        <w:tc>
          <w:tcPr>
            <w:tcW w:w="1633" w:type="dxa"/>
            <w:vAlign w:val="center"/>
          </w:tcPr>
          <w:p w14:paraId="05EA0128" w14:textId="77777777" w:rsidR="00961528" w:rsidRDefault="00961528">
            <w:pPr>
              <w:spacing w:line="360" w:lineRule="auto"/>
              <w:rPr>
                <w:rFonts w:ascii="宋体" w:hAnsi="宋体" w:hint="eastAsia"/>
                <w:szCs w:val="21"/>
              </w:rPr>
            </w:pPr>
          </w:p>
        </w:tc>
        <w:tc>
          <w:tcPr>
            <w:tcW w:w="2620" w:type="dxa"/>
            <w:vAlign w:val="center"/>
          </w:tcPr>
          <w:p w14:paraId="7D3B100D" w14:textId="77777777" w:rsidR="00961528" w:rsidRDefault="00961528">
            <w:pPr>
              <w:spacing w:line="360" w:lineRule="auto"/>
              <w:rPr>
                <w:rFonts w:ascii="宋体" w:hAnsi="宋体" w:hint="eastAsia"/>
                <w:szCs w:val="21"/>
              </w:rPr>
            </w:pPr>
          </w:p>
        </w:tc>
        <w:tc>
          <w:tcPr>
            <w:tcW w:w="1134" w:type="dxa"/>
            <w:vMerge/>
            <w:vAlign w:val="center"/>
          </w:tcPr>
          <w:p w14:paraId="5DE3CF96" w14:textId="77777777" w:rsidR="00961528" w:rsidRDefault="00961528">
            <w:pPr>
              <w:spacing w:line="360" w:lineRule="auto"/>
              <w:jc w:val="center"/>
              <w:rPr>
                <w:rFonts w:ascii="仿宋_GB2312" w:eastAsia="仿宋_GB2312" w:hAnsi="仿宋_GB2312" w:hint="eastAsia"/>
                <w:szCs w:val="21"/>
              </w:rPr>
            </w:pPr>
          </w:p>
        </w:tc>
      </w:tr>
      <w:tr w:rsidR="00961528" w14:paraId="4F9F75DA" w14:textId="77777777">
        <w:trPr>
          <w:cantSplit/>
          <w:trHeight w:val="545"/>
        </w:trPr>
        <w:tc>
          <w:tcPr>
            <w:tcW w:w="638" w:type="dxa"/>
            <w:vAlign w:val="center"/>
          </w:tcPr>
          <w:p w14:paraId="10E0797B" w14:textId="77777777" w:rsidR="00961528" w:rsidRDefault="00000000">
            <w:pPr>
              <w:spacing w:line="360" w:lineRule="auto"/>
              <w:jc w:val="center"/>
              <w:rPr>
                <w:rFonts w:ascii="宋体" w:hAnsi="宋体" w:hint="eastAsia"/>
                <w:szCs w:val="21"/>
              </w:rPr>
            </w:pPr>
            <w:r>
              <w:rPr>
                <w:rFonts w:ascii="宋体" w:hAnsi="宋体"/>
                <w:szCs w:val="21"/>
              </w:rPr>
              <w:t>10</w:t>
            </w:r>
          </w:p>
        </w:tc>
        <w:tc>
          <w:tcPr>
            <w:tcW w:w="2872" w:type="dxa"/>
            <w:vAlign w:val="center"/>
          </w:tcPr>
          <w:p w14:paraId="0EA12480" w14:textId="77777777" w:rsidR="00961528" w:rsidRDefault="00961528">
            <w:pPr>
              <w:spacing w:line="360" w:lineRule="auto"/>
              <w:rPr>
                <w:rFonts w:ascii="宋体" w:hAnsi="宋体" w:hint="eastAsia"/>
                <w:szCs w:val="21"/>
              </w:rPr>
            </w:pPr>
          </w:p>
        </w:tc>
        <w:tc>
          <w:tcPr>
            <w:tcW w:w="1633" w:type="dxa"/>
            <w:vAlign w:val="center"/>
          </w:tcPr>
          <w:p w14:paraId="5701FA8C" w14:textId="77777777" w:rsidR="00961528" w:rsidRDefault="00961528">
            <w:pPr>
              <w:spacing w:line="360" w:lineRule="auto"/>
              <w:rPr>
                <w:rFonts w:ascii="宋体" w:hAnsi="宋体" w:hint="eastAsia"/>
                <w:szCs w:val="21"/>
              </w:rPr>
            </w:pPr>
          </w:p>
        </w:tc>
        <w:tc>
          <w:tcPr>
            <w:tcW w:w="2620" w:type="dxa"/>
            <w:vAlign w:val="center"/>
          </w:tcPr>
          <w:p w14:paraId="01F5A19B" w14:textId="77777777" w:rsidR="00961528" w:rsidRDefault="00961528">
            <w:pPr>
              <w:spacing w:line="360" w:lineRule="auto"/>
              <w:rPr>
                <w:rFonts w:ascii="宋体" w:hAnsi="宋体" w:hint="eastAsia"/>
                <w:szCs w:val="21"/>
              </w:rPr>
            </w:pPr>
          </w:p>
        </w:tc>
        <w:tc>
          <w:tcPr>
            <w:tcW w:w="1134" w:type="dxa"/>
            <w:vMerge/>
            <w:vAlign w:val="center"/>
          </w:tcPr>
          <w:p w14:paraId="47457B7E" w14:textId="77777777" w:rsidR="00961528" w:rsidRDefault="00961528">
            <w:pPr>
              <w:spacing w:line="360" w:lineRule="auto"/>
              <w:jc w:val="center"/>
              <w:rPr>
                <w:rFonts w:ascii="仿宋_GB2312" w:eastAsia="仿宋_GB2312" w:hAnsi="仿宋_GB2312" w:hint="eastAsia"/>
                <w:szCs w:val="21"/>
              </w:rPr>
            </w:pPr>
          </w:p>
        </w:tc>
      </w:tr>
      <w:tr w:rsidR="00961528" w14:paraId="695FD519" w14:textId="77777777">
        <w:trPr>
          <w:cantSplit/>
          <w:trHeight w:val="544"/>
        </w:trPr>
        <w:tc>
          <w:tcPr>
            <w:tcW w:w="638" w:type="dxa"/>
            <w:vAlign w:val="center"/>
          </w:tcPr>
          <w:p w14:paraId="33791E50" w14:textId="77777777" w:rsidR="00961528" w:rsidRDefault="00000000">
            <w:pPr>
              <w:spacing w:line="360" w:lineRule="auto"/>
              <w:jc w:val="center"/>
              <w:rPr>
                <w:rFonts w:ascii="宋体" w:hAnsi="宋体" w:hint="eastAsia"/>
                <w:szCs w:val="21"/>
              </w:rPr>
            </w:pPr>
            <w:r>
              <w:rPr>
                <w:rFonts w:ascii="宋体" w:hAnsi="宋体"/>
                <w:szCs w:val="21"/>
              </w:rPr>
              <w:t>11</w:t>
            </w:r>
          </w:p>
        </w:tc>
        <w:tc>
          <w:tcPr>
            <w:tcW w:w="2872" w:type="dxa"/>
            <w:vAlign w:val="center"/>
          </w:tcPr>
          <w:p w14:paraId="488CAF0A" w14:textId="77777777" w:rsidR="00961528" w:rsidRDefault="00961528">
            <w:pPr>
              <w:spacing w:line="360" w:lineRule="auto"/>
              <w:rPr>
                <w:rFonts w:ascii="宋体" w:hAnsi="宋体" w:hint="eastAsia"/>
                <w:szCs w:val="21"/>
              </w:rPr>
            </w:pPr>
          </w:p>
        </w:tc>
        <w:tc>
          <w:tcPr>
            <w:tcW w:w="1633" w:type="dxa"/>
            <w:vAlign w:val="center"/>
          </w:tcPr>
          <w:p w14:paraId="5823F384" w14:textId="77777777" w:rsidR="00961528" w:rsidRDefault="00961528">
            <w:pPr>
              <w:spacing w:line="360" w:lineRule="auto"/>
              <w:rPr>
                <w:rFonts w:ascii="宋体" w:hAnsi="宋体" w:hint="eastAsia"/>
                <w:szCs w:val="21"/>
              </w:rPr>
            </w:pPr>
          </w:p>
        </w:tc>
        <w:tc>
          <w:tcPr>
            <w:tcW w:w="2620" w:type="dxa"/>
            <w:vAlign w:val="center"/>
          </w:tcPr>
          <w:p w14:paraId="7641E378" w14:textId="77777777" w:rsidR="00961528" w:rsidRDefault="00961528">
            <w:pPr>
              <w:spacing w:line="360" w:lineRule="auto"/>
              <w:rPr>
                <w:rFonts w:ascii="宋体" w:hAnsi="宋体" w:hint="eastAsia"/>
                <w:szCs w:val="21"/>
              </w:rPr>
            </w:pPr>
          </w:p>
        </w:tc>
        <w:tc>
          <w:tcPr>
            <w:tcW w:w="1134" w:type="dxa"/>
            <w:vMerge/>
            <w:vAlign w:val="center"/>
          </w:tcPr>
          <w:p w14:paraId="58C06E99" w14:textId="77777777" w:rsidR="00961528" w:rsidRDefault="00961528">
            <w:pPr>
              <w:spacing w:line="360" w:lineRule="auto"/>
              <w:jc w:val="center"/>
              <w:rPr>
                <w:rFonts w:ascii="仿宋_GB2312" w:eastAsia="仿宋_GB2312" w:hAnsi="仿宋_GB2312" w:hint="eastAsia"/>
                <w:szCs w:val="21"/>
              </w:rPr>
            </w:pPr>
          </w:p>
        </w:tc>
      </w:tr>
      <w:tr w:rsidR="00961528" w14:paraId="26D05879" w14:textId="77777777">
        <w:trPr>
          <w:cantSplit/>
          <w:trHeight w:val="544"/>
        </w:trPr>
        <w:tc>
          <w:tcPr>
            <w:tcW w:w="638" w:type="dxa"/>
            <w:vAlign w:val="center"/>
          </w:tcPr>
          <w:p w14:paraId="1C7F010B" w14:textId="77777777" w:rsidR="00961528" w:rsidRDefault="00000000">
            <w:pPr>
              <w:spacing w:line="360" w:lineRule="auto"/>
              <w:jc w:val="center"/>
              <w:rPr>
                <w:rFonts w:ascii="宋体" w:hAnsi="宋体" w:hint="eastAsia"/>
                <w:szCs w:val="21"/>
              </w:rPr>
            </w:pPr>
            <w:r>
              <w:rPr>
                <w:rFonts w:ascii="宋体" w:hAnsi="宋体"/>
                <w:szCs w:val="21"/>
              </w:rPr>
              <w:t>12</w:t>
            </w:r>
          </w:p>
        </w:tc>
        <w:tc>
          <w:tcPr>
            <w:tcW w:w="2872" w:type="dxa"/>
            <w:vAlign w:val="center"/>
          </w:tcPr>
          <w:p w14:paraId="4F57B81F" w14:textId="77777777" w:rsidR="00961528" w:rsidRDefault="00961528">
            <w:pPr>
              <w:spacing w:line="360" w:lineRule="auto"/>
              <w:rPr>
                <w:rFonts w:ascii="宋体" w:hAnsi="宋体" w:hint="eastAsia"/>
                <w:szCs w:val="21"/>
              </w:rPr>
            </w:pPr>
          </w:p>
        </w:tc>
        <w:tc>
          <w:tcPr>
            <w:tcW w:w="1633" w:type="dxa"/>
            <w:vAlign w:val="center"/>
          </w:tcPr>
          <w:p w14:paraId="733F4EC8" w14:textId="77777777" w:rsidR="00961528" w:rsidRDefault="00961528">
            <w:pPr>
              <w:spacing w:line="360" w:lineRule="auto"/>
              <w:rPr>
                <w:rFonts w:ascii="宋体" w:hAnsi="宋体" w:hint="eastAsia"/>
                <w:szCs w:val="21"/>
              </w:rPr>
            </w:pPr>
          </w:p>
        </w:tc>
        <w:tc>
          <w:tcPr>
            <w:tcW w:w="2620" w:type="dxa"/>
            <w:vAlign w:val="center"/>
          </w:tcPr>
          <w:p w14:paraId="5EBE4079" w14:textId="77777777" w:rsidR="00961528" w:rsidRDefault="00961528">
            <w:pPr>
              <w:spacing w:line="360" w:lineRule="auto"/>
              <w:rPr>
                <w:rFonts w:ascii="宋体" w:hAnsi="宋体" w:hint="eastAsia"/>
                <w:szCs w:val="21"/>
              </w:rPr>
            </w:pPr>
          </w:p>
        </w:tc>
        <w:tc>
          <w:tcPr>
            <w:tcW w:w="1134" w:type="dxa"/>
            <w:vMerge/>
            <w:vAlign w:val="center"/>
          </w:tcPr>
          <w:p w14:paraId="43BC3880" w14:textId="77777777" w:rsidR="00961528" w:rsidRDefault="00961528">
            <w:pPr>
              <w:spacing w:line="360" w:lineRule="auto"/>
              <w:jc w:val="center"/>
              <w:rPr>
                <w:rFonts w:ascii="仿宋_GB2312" w:eastAsia="仿宋_GB2312" w:hAnsi="仿宋_GB2312" w:hint="eastAsia"/>
                <w:szCs w:val="21"/>
              </w:rPr>
            </w:pPr>
          </w:p>
        </w:tc>
      </w:tr>
    </w:tbl>
    <w:p w14:paraId="21DEE8DC" w14:textId="77777777" w:rsidR="00961528" w:rsidRDefault="00000000">
      <w:pPr>
        <w:rPr>
          <w:szCs w:val="22"/>
        </w:rPr>
      </w:pPr>
      <w:r>
        <w:rPr>
          <w:rFonts w:hint="eastAsia"/>
          <w:szCs w:val="22"/>
        </w:rPr>
        <w:br w:type="page"/>
      </w:r>
    </w:p>
    <w:bookmarkEnd w:id="685"/>
    <w:p w14:paraId="7F97FDA9" w14:textId="77777777" w:rsidR="00961528" w:rsidRDefault="00000000">
      <w:pPr>
        <w:keepNext/>
        <w:keepLines/>
        <w:spacing w:line="360" w:lineRule="auto"/>
        <w:outlineLvl w:val="2"/>
        <w:rPr>
          <w:rFonts w:ascii="宋体" w:hAnsi="宋体" w:cs="宋体" w:hint="eastAsia"/>
          <w:b/>
          <w:bCs/>
          <w:szCs w:val="21"/>
        </w:rPr>
      </w:pPr>
      <w:r>
        <w:rPr>
          <w:rFonts w:ascii="宋体" w:hAnsi="宋体" w:cs="宋体" w:hint="eastAsia"/>
          <w:b/>
          <w:bCs/>
          <w:szCs w:val="21"/>
          <w:lang w:val="zh-CN"/>
        </w:rPr>
        <w:lastRenderedPageBreak/>
        <w:t>附件</w:t>
      </w:r>
      <w:r>
        <w:rPr>
          <w:rFonts w:ascii="宋体" w:hAnsi="宋体" w:cs="宋体" w:hint="eastAsia"/>
          <w:b/>
          <w:bCs/>
          <w:szCs w:val="21"/>
        </w:rPr>
        <w:t>六</w:t>
      </w:r>
      <w:r>
        <w:rPr>
          <w:rFonts w:ascii="宋体" w:hAnsi="宋体" w:cs="宋体" w:hint="eastAsia"/>
          <w:b/>
          <w:bCs/>
          <w:szCs w:val="21"/>
          <w:lang w:val="zh-CN"/>
        </w:rPr>
        <w:t xml:space="preserve"> </w:t>
      </w:r>
      <w:r>
        <w:rPr>
          <w:rFonts w:ascii="宋体" w:hAnsi="宋体" w:cs="宋体" w:hint="eastAsia"/>
          <w:b/>
          <w:bCs/>
          <w:szCs w:val="21"/>
        </w:rPr>
        <w:t xml:space="preserve"> </w:t>
      </w:r>
      <w:r>
        <w:rPr>
          <w:rFonts w:ascii="宋体" w:hAnsi="宋体" w:cs="宋体" w:hint="eastAsia"/>
          <w:b/>
          <w:bCs/>
          <w:szCs w:val="21"/>
          <w:lang w:val="zh-CN"/>
        </w:rPr>
        <w:t>深圳市建筑工</w:t>
      </w:r>
      <w:proofErr w:type="gramStart"/>
      <w:r>
        <w:rPr>
          <w:rFonts w:ascii="宋体" w:hAnsi="宋体" w:cs="宋体" w:hint="eastAsia"/>
          <w:b/>
          <w:bCs/>
          <w:szCs w:val="21"/>
          <w:lang w:val="zh-CN"/>
        </w:rPr>
        <w:t>务署工程</w:t>
      </w:r>
      <w:proofErr w:type="gramEnd"/>
      <w:r>
        <w:rPr>
          <w:rFonts w:ascii="宋体" w:hAnsi="宋体" w:cs="宋体" w:hint="eastAsia"/>
          <w:b/>
          <w:bCs/>
          <w:szCs w:val="21"/>
          <w:lang w:val="zh-CN"/>
        </w:rPr>
        <w:t>变更管理办法</w:t>
      </w:r>
      <w:r>
        <w:rPr>
          <w:rFonts w:ascii="宋体" w:hAnsi="宋体" w:cs="宋体" w:hint="eastAsia"/>
          <w:b/>
          <w:bCs/>
          <w:szCs w:val="21"/>
        </w:rPr>
        <w:t xml:space="preserve"> </w:t>
      </w:r>
    </w:p>
    <w:p w14:paraId="04EB3003" w14:textId="77777777" w:rsidR="00961528" w:rsidRDefault="00961528">
      <w:pPr>
        <w:jc w:val="center"/>
        <w:rPr>
          <w:rFonts w:ascii="宋体" w:hAnsi="宋体" w:cs="宋体" w:hint="eastAsia"/>
          <w:b/>
          <w:bCs/>
          <w:sz w:val="24"/>
        </w:rPr>
      </w:pPr>
    </w:p>
    <w:p w14:paraId="4D9DA10E" w14:textId="77777777" w:rsidR="00961528" w:rsidRDefault="00000000">
      <w:pPr>
        <w:jc w:val="center"/>
        <w:rPr>
          <w:rFonts w:ascii="宋体" w:hAnsi="宋体" w:cs="宋体" w:hint="eastAsia"/>
          <w:b/>
          <w:bCs/>
          <w:sz w:val="24"/>
        </w:rPr>
      </w:pPr>
      <w:r>
        <w:rPr>
          <w:rFonts w:ascii="宋体" w:hAnsi="宋体" w:cs="宋体" w:hint="eastAsia"/>
          <w:b/>
          <w:bCs/>
          <w:sz w:val="24"/>
        </w:rPr>
        <w:t>深圳市建筑工</w:t>
      </w:r>
      <w:proofErr w:type="gramStart"/>
      <w:r>
        <w:rPr>
          <w:rFonts w:ascii="宋体" w:hAnsi="宋体" w:cs="宋体" w:hint="eastAsia"/>
          <w:b/>
          <w:bCs/>
          <w:sz w:val="24"/>
        </w:rPr>
        <w:t>务署工程</w:t>
      </w:r>
      <w:proofErr w:type="gramEnd"/>
      <w:r>
        <w:rPr>
          <w:rFonts w:ascii="宋体" w:hAnsi="宋体" w:cs="宋体" w:hint="eastAsia"/>
          <w:b/>
          <w:bCs/>
          <w:sz w:val="24"/>
        </w:rPr>
        <w:t>变更管理办法</w:t>
      </w:r>
    </w:p>
    <w:p w14:paraId="3338783E" w14:textId="77777777" w:rsidR="00961528" w:rsidRDefault="00000000">
      <w:pPr>
        <w:jc w:val="center"/>
        <w:rPr>
          <w:rFonts w:ascii="宋体" w:hAnsi="宋体" w:cs="宋体" w:hint="eastAsia"/>
          <w:b/>
          <w:bCs/>
          <w:sz w:val="24"/>
        </w:rPr>
      </w:pPr>
      <w:r>
        <w:rPr>
          <w:rFonts w:ascii="宋体" w:hAnsi="宋体" w:cs="宋体" w:hint="eastAsia"/>
          <w:b/>
          <w:bCs/>
          <w:sz w:val="24"/>
        </w:rPr>
        <w:t>（2020年修订版）</w:t>
      </w:r>
    </w:p>
    <w:p w14:paraId="1869BA6B" w14:textId="77777777" w:rsidR="00961528" w:rsidRDefault="00961528">
      <w:pPr>
        <w:adjustRightInd w:val="0"/>
        <w:snapToGrid w:val="0"/>
        <w:spacing w:line="360" w:lineRule="auto"/>
        <w:ind w:firstLineChars="200" w:firstLine="420"/>
        <w:rPr>
          <w:rFonts w:ascii="宋体" w:hAnsi="宋体" w:cs="宋体" w:hint="eastAsia"/>
          <w:szCs w:val="21"/>
        </w:rPr>
      </w:pPr>
    </w:p>
    <w:p w14:paraId="2B2150D2"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第一条  为规范我署工程变更行为，明确相关责任，有效控制工程投资，保证工程质量和进度，制定本办法。</w:t>
      </w:r>
    </w:p>
    <w:p w14:paraId="382659BD"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第二条  适用范围</w:t>
      </w:r>
    </w:p>
    <w:p w14:paraId="324D6C25"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本办法适用于我署所有工程自签订施工合同后，在实施过程中所发生的工程变更，包括设计变更、现场签证。</w:t>
      </w:r>
    </w:p>
    <w:p w14:paraId="5F3AA20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设计变更是指工程完成施工招标后，对比招标图纸，由设计单位发出的所有施工图纸调整文件（包括修改、增补、废除等）。禁止以新版图纸替换的形式，对招标图纸进行调整。特殊情况下确需替换图纸的，须</w:t>
      </w:r>
      <w:proofErr w:type="gramStart"/>
      <w:r>
        <w:rPr>
          <w:rFonts w:ascii="宋体" w:hAnsi="宋体" w:cs="宋体" w:hint="eastAsia"/>
          <w:szCs w:val="21"/>
        </w:rPr>
        <w:t>报项目</w:t>
      </w:r>
      <w:proofErr w:type="gramEnd"/>
      <w:r>
        <w:rPr>
          <w:rFonts w:ascii="宋体" w:hAnsi="宋体" w:cs="宋体" w:hint="eastAsia"/>
          <w:szCs w:val="21"/>
        </w:rPr>
        <w:t>分管署领导批准。</w:t>
      </w:r>
    </w:p>
    <w:p w14:paraId="6766D788"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现场签证是指即是施工合同中的发、承包双方因不可抗力影响或特殊情况下非施工单位原因，由发包</w:t>
      </w:r>
      <w:proofErr w:type="gramStart"/>
      <w:r>
        <w:rPr>
          <w:rFonts w:ascii="宋体" w:hAnsi="宋体" w:cs="宋体" w:hint="eastAsia"/>
          <w:szCs w:val="21"/>
        </w:rPr>
        <w:t>方项目</w:t>
      </w:r>
      <w:proofErr w:type="gramEnd"/>
      <w:r>
        <w:rPr>
          <w:rFonts w:ascii="宋体" w:hAnsi="宋体" w:cs="宋体" w:hint="eastAsia"/>
          <w:szCs w:val="21"/>
        </w:rPr>
        <w:t>组与承包方现场代表就合同价（标底价、工程量清单）之外的额外施工内容及其涉及的责任事件所作的签认证明。</w:t>
      </w:r>
    </w:p>
    <w:p w14:paraId="6F67794F"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对于工程总承包（EPC、DB等）合同，在具体项目招标文件编制时，对工程变更另行明确定义。</w:t>
      </w:r>
    </w:p>
    <w:p w14:paraId="6FA5C408"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第三条  管理原则</w:t>
      </w:r>
    </w:p>
    <w:p w14:paraId="455E5C52"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（一）工程变更管理应遵循“高效透明、合理合</w:t>
      </w:r>
      <w:proofErr w:type="gramStart"/>
      <w:r>
        <w:rPr>
          <w:rFonts w:ascii="宋体" w:hAnsi="宋体" w:cs="宋体" w:hint="eastAsia"/>
          <w:szCs w:val="21"/>
        </w:rPr>
        <w:t>规</w:t>
      </w:r>
      <w:proofErr w:type="gramEnd"/>
      <w:r>
        <w:rPr>
          <w:rFonts w:ascii="宋体" w:hAnsi="宋体" w:cs="宋体" w:hint="eastAsia"/>
          <w:szCs w:val="21"/>
        </w:rPr>
        <w:t>、严格审核、先批后建、责任明确”的原则。严禁弄虚作假、拆解变更规避审批、未经批准擅自实施等行为。</w:t>
      </w:r>
    </w:p>
    <w:p w14:paraId="5008818A" w14:textId="77777777" w:rsidR="00961528" w:rsidRDefault="00000000">
      <w:pPr>
        <w:spacing w:line="360" w:lineRule="auto"/>
        <w:ind w:firstLineChars="200" w:firstLine="420"/>
        <w:rPr>
          <w:rFonts w:ascii="宋体" w:hAnsi="宋体" w:cs="宋体" w:hint="eastAsia"/>
          <w:strike/>
          <w:szCs w:val="21"/>
        </w:rPr>
      </w:pPr>
      <w:r>
        <w:rPr>
          <w:rFonts w:ascii="宋体" w:hAnsi="宋体" w:cs="宋体" w:hint="eastAsia"/>
          <w:szCs w:val="21"/>
        </w:rPr>
        <w:t>（二）变更审批按照项目组、各直属单位、技术委员会分级审批。</w:t>
      </w:r>
    </w:p>
    <w:p w14:paraId="715E7D78"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三）为加快审批效率，工程变更实行分步审批，先进行变更事项审批（应提出变更预估金额），再进行变更费用审核，变更事项审批后即可组织实施。原则上变更事项审批中的变更预估金额应为变更费用上限，如最终变更费用超过变更预估金额，且对应审批权限已发生改变时，应重新履行审批手续。</w:t>
      </w:r>
    </w:p>
    <w:p w14:paraId="51006BD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（四）我署工程应加强工程施工招标前各阶段、各环节管控，减少可预判、可预查、可避免的工程变更。</w:t>
      </w:r>
    </w:p>
    <w:p w14:paraId="1835EBB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（五）鼓励优化设计、优化施工方案以提高工程质量、缩短工期、节约政府投资。</w:t>
      </w:r>
    </w:p>
    <w:p w14:paraId="67A00EA3"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（六）工程变更实行信息化管理，变更审批一律通过</w:t>
      </w:r>
      <w:proofErr w:type="gramStart"/>
      <w:r>
        <w:rPr>
          <w:rFonts w:ascii="宋体" w:hAnsi="宋体" w:cs="宋体" w:hint="eastAsia"/>
          <w:szCs w:val="21"/>
        </w:rPr>
        <w:t>署工程</w:t>
      </w:r>
      <w:proofErr w:type="gramEnd"/>
      <w:r>
        <w:rPr>
          <w:rFonts w:ascii="宋体" w:hAnsi="宋体" w:cs="宋体" w:hint="eastAsia"/>
          <w:szCs w:val="21"/>
        </w:rPr>
        <w:t>管理业务平台办理。未经平台办理的变更，不予办理结算。</w:t>
      </w:r>
    </w:p>
    <w:p w14:paraId="025E708A"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第四条 工程变更的主要原因</w:t>
      </w:r>
    </w:p>
    <w:p w14:paraId="7C101221" w14:textId="77777777" w:rsidR="00961528" w:rsidRDefault="00000000">
      <w:pPr>
        <w:widowControl/>
        <w:spacing w:line="360" w:lineRule="auto"/>
        <w:ind w:firstLineChars="200" w:firstLine="420"/>
        <w:rPr>
          <w:rFonts w:ascii="宋体" w:hAnsi="宋体" w:cs="宋体" w:hint="eastAsia"/>
          <w:szCs w:val="21"/>
        </w:rPr>
      </w:pPr>
      <w:bookmarkStart w:id="713" w:name="OLE_LINK19"/>
      <w:r>
        <w:rPr>
          <w:rFonts w:ascii="宋体" w:hAnsi="宋体" w:cs="宋体" w:hint="eastAsia"/>
          <w:szCs w:val="21"/>
        </w:rPr>
        <w:t>工程变更的主要原因分为以下八种，由项目</w:t>
      </w:r>
      <w:proofErr w:type="gramStart"/>
      <w:r>
        <w:rPr>
          <w:rFonts w:ascii="宋体" w:hAnsi="宋体" w:cs="宋体" w:hint="eastAsia"/>
          <w:szCs w:val="21"/>
        </w:rPr>
        <w:t>组专业</w:t>
      </w:r>
      <w:proofErr w:type="gramEnd"/>
      <w:r>
        <w:rPr>
          <w:rFonts w:ascii="宋体" w:hAnsi="宋体" w:cs="宋体" w:hint="eastAsia"/>
          <w:szCs w:val="21"/>
        </w:rPr>
        <w:t>工程师进行判别，并由项目主任审定。</w:t>
      </w:r>
    </w:p>
    <w:p w14:paraId="0F947E72"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t>（一）政策、规范或规划调整。因政策、工程技术规范或规划调整等导致的工程变更。</w:t>
      </w:r>
      <w:bookmarkEnd w:id="713"/>
    </w:p>
    <w:p w14:paraId="4EC38898"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lastRenderedPageBreak/>
        <w:t>（二）建设单位需求变化。因项目实施过程中建设单位（或应上级部门、使用单位要求等）提高或降低建设标准，增加或减少建设内容，改变功能等导致的工程变更。</w:t>
      </w:r>
    </w:p>
    <w:p w14:paraId="3E5C1D5D"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t>（三）现场条件变化。现场条件较勘察设计阶段发生变化导致的工程变更。</w:t>
      </w:r>
    </w:p>
    <w:p w14:paraId="6EDF5312"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t>（四）勘察原因。因勘察工作缺陷导致的工程变更。</w:t>
      </w:r>
    </w:p>
    <w:p w14:paraId="0882D506"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t>（五）设计完善。因设计缺陷或施工专业分包要求补充深化设计导致的工程变更。</w:t>
      </w:r>
    </w:p>
    <w:p w14:paraId="1E3307D8"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t>（六）施工不当。因施工单位自身原因导致的工程变更。</w:t>
      </w:r>
    </w:p>
    <w:p w14:paraId="26C0B9F2"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t>（七）不可预见因素。自然现象、社会现象、不可抗力或事先无法预计的因素导致的工程变更。</w:t>
      </w:r>
    </w:p>
    <w:p w14:paraId="4AAA2F89" w14:textId="77777777" w:rsidR="00961528" w:rsidRDefault="00000000">
      <w:pPr>
        <w:widowControl/>
        <w:spacing w:line="360" w:lineRule="auto"/>
        <w:ind w:firstLineChars="200" w:firstLine="420"/>
        <w:rPr>
          <w:rFonts w:ascii="宋体" w:hAnsi="宋体" w:cs="宋体" w:hint="eastAsia"/>
          <w:szCs w:val="21"/>
        </w:rPr>
      </w:pPr>
      <w:r>
        <w:rPr>
          <w:rFonts w:ascii="宋体" w:hAnsi="宋体" w:cs="宋体" w:hint="eastAsia"/>
          <w:szCs w:val="21"/>
        </w:rPr>
        <w:t>（八）其它。上述以外的其它原因导致的工程变更。如系统用户在选择“其他”选项时，则还应填写不少于20字进行说明。</w:t>
      </w:r>
    </w:p>
    <w:p w14:paraId="7DEE8491"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 xml:space="preserve"> 第五条 工程变更分类</w:t>
      </w:r>
    </w:p>
    <w:p w14:paraId="42609ACC"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（一）一类变更（重大变更）</w:t>
      </w:r>
    </w:p>
    <w:p w14:paraId="0F1F6226"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1、对工程建设规模、技术标准及设计方案等方面做出重大调整，需通过调整项目总概算（或计划立项）方式处理其投资变化的工程变更。</w:t>
      </w:r>
    </w:p>
    <w:p w14:paraId="4204FDB5"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2、一次变更估算金额(“一次变更估算金额”是指经监理单位审核后的估算金额，以下“一次变更估算金额”同此解释)增减超过800万元的工程变更。</w:t>
      </w:r>
    </w:p>
    <w:p w14:paraId="5485E18B"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3、因技术原因影响总工期60天以上的工程变更。</w:t>
      </w:r>
    </w:p>
    <w:p w14:paraId="2F2A74B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（二）二类变更（重大变更）</w:t>
      </w:r>
    </w:p>
    <w:p w14:paraId="0ACBE3C0"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一次变更估算金额增减在400—800万元的工程变更。</w:t>
      </w:r>
    </w:p>
    <w:p w14:paraId="4AED05BB"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（三）三类变更</w:t>
      </w:r>
    </w:p>
    <w:p w14:paraId="0201ADA1"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1、一次变更估算金额增减在50-400万元（含400万元）的工程变更。</w:t>
      </w:r>
    </w:p>
    <w:p w14:paraId="156EB309"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2、因技术原因影响总工期30-60天（含60天）的工程变更。</w:t>
      </w:r>
    </w:p>
    <w:p w14:paraId="52D726EE"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（四）四类变更</w:t>
      </w:r>
    </w:p>
    <w:p w14:paraId="22FD4DF5"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1、一次变更估算金额增减在10-50万元（含50万元）的工程变更。</w:t>
      </w:r>
    </w:p>
    <w:p w14:paraId="6AA46D25"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2、因技术原因影响总工期10-30天（含30天）的工程变更。</w:t>
      </w:r>
    </w:p>
    <w:p w14:paraId="40FC06AC"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3、合同金额在5000万及以下的，五类变更累计金额超50万元时，自动上升为四类变更；合同金额超过5000万的，五类变更累计金额</w:t>
      </w:r>
      <w:proofErr w:type="gramStart"/>
      <w:r>
        <w:rPr>
          <w:rFonts w:ascii="宋体" w:hAnsi="宋体" w:cs="宋体" w:hint="eastAsia"/>
          <w:szCs w:val="21"/>
        </w:rPr>
        <w:t>超合同</w:t>
      </w:r>
      <w:proofErr w:type="gramEnd"/>
      <w:r>
        <w:rPr>
          <w:rFonts w:ascii="宋体" w:hAnsi="宋体" w:cs="宋体" w:hint="eastAsia"/>
          <w:szCs w:val="21"/>
        </w:rPr>
        <w:t>额的1%或超过500万时，自动上升为四类变更。</w:t>
      </w:r>
    </w:p>
    <w:p w14:paraId="1F98D359"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（五）五类变更</w:t>
      </w:r>
    </w:p>
    <w:p w14:paraId="44F0AF29"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1、一次变更估算金额增减在10万元及以下的工程变更。</w:t>
      </w:r>
    </w:p>
    <w:p w14:paraId="607C89B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2、因技术原因影响总工期10天及以下的工程变更。</w:t>
      </w:r>
    </w:p>
    <w:p w14:paraId="24BC18CF"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第六条  职责和分工</w:t>
      </w:r>
    </w:p>
    <w:p w14:paraId="5F10832E"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（一）</w:t>
      </w:r>
      <w:proofErr w:type="gramStart"/>
      <w:r>
        <w:rPr>
          <w:rFonts w:ascii="宋体" w:hAnsi="宋体" w:cs="宋体" w:hint="eastAsia"/>
          <w:szCs w:val="21"/>
        </w:rPr>
        <w:t>署技术</w:t>
      </w:r>
      <w:proofErr w:type="gramEnd"/>
      <w:r>
        <w:rPr>
          <w:rFonts w:ascii="宋体" w:hAnsi="宋体" w:cs="宋体" w:hint="eastAsia"/>
          <w:szCs w:val="21"/>
        </w:rPr>
        <w:t>委员会：分析工程变更原因、审议变更程序与变更流程，提出合理化建议。</w:t>
      </w:r>
    </w:p>
    <w:p w14:paraId="17856E9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（二）科技信息处为工程变更提供信息化技术支持，及时根据工程变更管理情况迭代升级相</w:t>
      </w:r>
      <w:r>
        <w:rPr>
          <w:rFonts w:ascii="宋体" w:hAnsi="宋体" w:cs="宋体" w:hint="eastAsia"/>
          <w:szCs w:val="21"/>
        </w:rPr>
        <w:lastRenderedPageBreak/>
        <w:t>关模块。</w:t>
      </w:r>
    </w:p>
    <w:p w14:paraId="74EFE8B2"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（三）建设统筹处为工程变更综合管理部门，负责我署工程变更政策制订及相应监督，研究工程变更考核指标体系，进一步加强工程变更管控。</w:t>
      </w:r>
    </w:p>
    <w:p w14:paraId="32BEF910"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（四）招标合约处为合同综合管理部门，负责在我署相关合同范本中落实工程变更的奖惩措施，界定总承包合同中关于工程变更的定义。</w:t>
      </w:r>
    </w:p>
    <w:p w14:paraId="6365B32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（五）工程设计管理中心：对技术类的变更及时提供支持；跟踪、管</w:t>
      </w:r>
      <w:proofErr w:type="gramStart"/>
      <w:r>
        <w:rPr>
          <w:rFonts w:ascii="宋体" w:hAnsi="宋体" w:cs="宋体" w:hint="eastAsia"/>
          <w:szCs w:val="21"/>
        </w:rPr>
        <w:t>控影响</w:t>
      </w:r>
      <w:proofErr w:type="gramEnd"/>
      <w:r>
        <w:rPr>
          <w:rFonts w:ascii="宋体" w:hAnsi="宋体" w:cs="宋体" w:hint="eastAsia"/>
          <w:szCs w:val="21"/>
        </w:rPr>
        <w:t>建筑效果（包含建筑设计理念、外立面、室内、景观等）的一、二类变更实施落地。</w:t>
      </w:r>
    </w:p>
    <w:p w14:paraId="4F96BEED"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六）各工程管理直属单位：作为项目工程管理主体责任单位，对工程变更事项的真实性和合理性负总责，处理及实施工程变更相关综合事务，负责工程变更申请提交及审查、变更方案比选、论证，变更项目造价的审核，必要时组织专家评审。对二类及以上变更事项，须报我署相关专业组提出意见，必要时外请专家咨询，根据需要可委托专业咨询机构进行复核。</w:t>
      </w:r>
    </w:p>
    <w:p w14:paraId="6527692E"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各工程管理直属单位应指定部门负责工程变更管理，会同建设统筹处协调统一审批流程，备案报送、报审与报批时限要求，采取相应措施，加强工程变更预警管控。</w:t>
      </w:r>
    </w:p>
    <w:p w14:paraId="33FAF6CF" w14:textId="77777777" w:rsidR="00961528" w:rsidRDefault="00000000">
      <w:pPr>
        <w:adjustRightInd w:val="0"/>
        <w:snapToGrid w:val="0"/>
        <w:spacing w:line="360" w:lineRule="auto"/>
        <w:ind w:firstLineChars="200" w:firstLine="420"/>
        <w:rPr>
          <w:rFonts w:ascii="宋体" w:hAnsi="宋体" w:cs="宋体" w:hint="eastAsia"/>
          <w:strike/>
          <w:szCs w:val="21"/>
        </w:rPr>
      </w:pPr>
      <w:r>
        <w:rPr>
          <w:rFonts w:ascii="宋体" w:hAnsi="宋体" w:cs="宋体" w:hint="eastAsia"/>
          <w:szCs w:val="21"/>
        </w:rPr>
        <w:t xml:space="preserve">（七）各工程管理直属单位应建立变更原因分析及经验共享机制，及时将变更涉及的设计共性技术问题反馈设计管理中心，设计管理中心应加强对设计方案的研究，从设计源头加强工程变更控制，提高项目前期工作质量和设计质量，避免同类变更再次发生。 </w:t>
      </w:r>
    </w:p>
    <w:p w14:paraId="3DDB28A9"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各直属单位应督促设计单位及时将确认的整套施工图设计图纸、竣工图纸电子档上传至</w:t>
      </w:r>
      <w:proofErr w:type="gramStart"/>
      <w:r>
        <w:rPr>
          <w:rFonts w:ascii="宋体" w:hAnsi="宋体" w:cs="宋体" w:hint="eastAsia"/>
          <w:szCs w:val="21"/>
        </w:rPr>
        <w:t>署工程</w:t>
      </w:r>
      <w:proofErr w:type="gramEnd"/>
      <w:r>
        <w:rPr>
          <w:rFonts w:ascii="宋体" w:hAnsi="宋体" w:cs="宋体" w:hint="eastAsia"/>
          <w:szCs w:val="21"/>
        </w:rPr>
        <w:t>管理业务平台，以便于各相关单位开展变更实施、管理与分析研究工作。</w:t>
      </w:r>
    </w:p>
    <w:p w14:paraId="1BB39D7C"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（八）项目组为工程变更直接责任主体，项目主任为该项目组的工程变更第一责任人。项目组负责履行变更审批程序，对已批准的工程变更组织实施，并组织做好项目变更管理台账，配合做好变更抽查相关工作。</w:t>
      </w:r>
    </w:p>
    <w:p w14:paraId="54AD597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对于二类及以上变更，各项目组须要求全过程工程咨询单位或监理单位出具变更评估报告，报告内容包括变更的必要性，变更原因分析，技术经济分析、变更对设计、施工技术可行性与工期的影响，对周边环境的影响分析，明确是否同意该变更等。</w:t>
      </w:r>
    </w:p>
    <w:p w14:paraId="194E05A5"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（九）各专业技术组为工程变更管理提供技术支持，必要时对工程变更提出专业技术咨询意见。</w:t>
      </w:r>
    </w:p>
    <w:p w14:paraId="613B557E"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第七条  工程变更事项审批</w:t>
      </w:r>
    </w:p>
    <w:p w14:paraId="3C4BB8B6"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实行分级审批制度，审批后实施。</w:t>
      </w:r>
    </w:p>
    <w:p w14:paraId="3FF9F436"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（一）一类变更由各工程管理直属单位组织审核，</w:t>
      </w:r>
      <w:proofErr w:type="gramStart"/>
      <w:r>
        <w:rPr>
          <w:rFonts w:ascii="宋体" w:hAnsi="宋体" w:cs="宋体" w:hint="eastAsia"/>
          <w:szCs w:val="21"/>
        </w:rPr>
        <w:t>经署技术</w:t>
      </w:r>
      <w:proofErr w:type="gramEnd"/>
      <w:r>
        <w:rPr>
          <w:rFonts w:ascii="宋体" w:hAnsi="宋体" w:cs="宋体" w:hint="eastAsia"/>
          <w:szCs w:val="21"/>
        </w:rPr>
        <w:t>管理委员会初审后，报署长办公会审批。</w:t>
      </w:r>
    </w:p>
    <w:p w14:paraId="731A8A2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（二）二类变更由各工程管理直属单位组织审核，</w:t>
      </w:r>
      <w:proofErr w:type="gramStart"/>
      <w:r>
        <w:rPr>
          <w:rFonts w:ascii="宋体" w:hAnsi="宋体" w:cs="宋体" w:hint="eastAsia"/>
          <w:szCs w:val="21"/>
        </w:rPr>
        <w:t>报署技术</w:t>
      </w:r>
      <w:proofErr w:type="gramEnd"/>
      <w:r>
        <w:rPr>
          <w:rFonts w:ascii="宋体" w:hAnsi="宋体" w:cs="宋体" w:hint="eastAsia"/>
          <w:szCs w:val="21"/>
        </w:rPr>
        <w:t>管理委员会审批。</w:t>
      </w:r>
    </w:p>
    <w:p w14:paraId="5C326EB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（三）应急、突发或特殊情况下需立即实施的一、二类变更，经请示项目分管署领导后，可按审批权限向主要署领导、</w:t>
      </w:r>
      <w:proofErr w:type="gramStart"/>
      <w:r>
        <w:rPr>
          <w:rFonts w:ascii="宋体" w:hAnsi="宋体" w:cs="宋体" w:hint="eastAsia"/>
          <w:szCs w:val="21"/>
        </w:rPr>
        <w:t>署技术</w:t>
      </w:r>
      <w:proofErr w:type="gramEnd"/>
      <w:r>
        <w:rPr>
          <w:rFonts w:ascii="宋体" w:hAnsi="宋体" w:cs="宋体" w:hint="eastAsia"/>
          <w:szCs w:val="21"/>
        </w:rPr>
        <w:t>管理委员会主任口头报告后实施，同时应向建设统筹处主要负责人报备，并在20个工作日内补办审批手续。</w:t>
      </w:r>
    </w:p>
    <w:p w14:paraId="15CDD153"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lastRenderedPageBreak/>
        <w:t>（四）三类变更原则上由各工程管理直属单位相关领导小组会议审批。</w:t>
      </w:r>
    </w:p>
    <w:p w14:paraId="13E4202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（五）四类变更原则上由各工程管理直属单位项目分管领导审批。</w:t>
      </w:r>
    </w:p>
    <w:p w14:paraId="31B1C76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（六）五类变更原则上由项目主任审批。</w:t>
      </w:r>
    </w:p>
    <w:p w14:paraId="0C3B17A8"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（七）三至五类变更的审批权限、流程、时限等，各工程管理直属单位可自行制订管理细则</w:t>
      </w:r>
      <w:proofErr w:type="gramStart"/>
      <w:r>
        <w:rPr>
          <w:rFonts w:ascii="宋体" w:hAnsi="宋体" w:cs="宋体" w:hint="eastAsia"/>
          <w:szCs w:val="21"/>
        </w:rPr>
        <w:t>报署技术</w:t>
      </w:r>
      <w:proofErr w:type="gramEnd"/>
      <w:r>
        <w:rPr>
          <w:rFonts w:ascii="宋体" w:hAnsi="宋体" w:cs="宋体" w:hint="eastAsia"/>
          <w:szCs w:val="21"/>
        </w:rPr>
        <w:t>管理委员会审定，并抄送建设统筹处备案。其中审批时限原则上不应超过一个月。</w:t>
      </w:r>
    </w:p>
    <w:p w14:paraId="520730B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（八）市领导或署领导召开项目专题会议，根据会议纪要明确需要进行变更的事项，视为变更事项已审议通过。对一、二类变更，项目组在纪要签发后10个工作日</w:t>
      </w:r>
      <w:proofErr w:type="gramStart"/>
      <w:r>
        <w:rPr>
          <w:rFonts w:ascii="宋体" w:hAnsi="宋体" w:cs="宋体" w:hint="eastAsia"/>
          <w:szCs w:val="21"/>
        </w:rPr>
        <w:t>内向署技术</w:t>
      </w:r>
      <w:proofErr w:type="gramEnd"/>
      <w:r>
        <w:rPr>
          <w:rFonts w:ascii="宋体" w:hAnsi="宋体" w:cs="宋体" w:hint="eastAsia"/>
          <w:szCs w:val="21"/>
        </w:rPr>
        <w:t>委员会报备。</w:t>
      </w:r>
    </w:p>
    <w:p w14:paraId="78E4CE85"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第八条  工程变更编号</w:t>
      </w:r>
    </w:p>
    <w:p w14:paraId="7CD3AFAF"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工程变更编号由三部分构成：</w:t>
      </w:r>
    </w:p>
    <w:p w14:paraId="6007D804"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第一部分为合同编号；</w:t>
      </w:r>
    </w:p>
    <w:p w14:paraId="27F6ECA5"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第二部分为设计变更或签证标识码，即</w:t>
      </w:r>
      <w:proofErr w:type="spellStart"/>
      <w:r>
        <w:rPr>
          <w:rFonts w:ascii="宋体" w:hAnsi="宋体" w:cs="宋体" w:hint="eastAsia"/>
          <w:szCs w:val="21"/>
        </w:rPr>
        <w:t>sjbg</w:t>
      </w:r>
      <w:proofErr w:type="spellEnd"/>
      <w:r>
        <w:rPr>
          <w:rFonts w:ascii="宋体" w:hAnsi="宋体" w:cs="宋体" w:hint="eastAsia"/>
          <w:szCs w:val="21"/>
        </w:rPr>
        <w:t>或</w:t>
      </w:r>
      <w:proofErr w:type="spellStart"/>
      <w:r>
        <w:rPr>
          <w:rFonts w:ascii="宋体" w:hAnsi="宋体" w:cs="宋体" w:hint="eastAsia"/>
          <w:szCs w:val="21"/>
        </w:rPr>
        <w:t>qz</w:t>
      </w:r>
      <w:proofErr w:type="spellEnd"/>
      <w:r>
        <w:rPr>
          <w:rFonts w:ascii="宋体" w:hAnsi="宋体" w:cs="宋体" w:hint="eastAsia"/>
          <w:szCs w:val="21"/>
        </w:rPr>
        <w:t>;</w:t>
      </w:r>
    </w:p>
    <w:p w14:paraId="46E12B9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第三部分为变更流水号，由3-4位阿拉伯数字编号组成。</w:t>
      </w:r>
    </w:p>
    <w:p w14:paraId="47521BCB" w14:textId="77777777" w:rsidR="00961528"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以上各部分之间用横线连接。如2012年的会展中心项目基坑支护工程施工合同发生的第8项设计变更编号为：</w:t>
      </w:r>
    </w:p>
    <w:p w14:paraId="34010FB7" w14:textId="77777777" w:rsidR="00961528" w:rsidRDefault="00000000">
      <w:pPr>
        <w:adjustRightInd w:val="0"/>
        <w:snapToGrid w:val="0"/>
        <w:spacing w:line="360" w:lineRule="auto"/>
        <w:ind w:firstLineChars="200" w:firstLine="420"/>
        <w:jc w:val="center"/>
        <w:rPr>
          <w:rFonts w:ascii="宋体" w:hAnsi="宋体" w:cs="宋体" w:hint="eastAsia"/>
          <w:szCs w:val="21"/>
          <w:u w:val="single"/>
        </w:rPr>
      </w:pPr>
      <w:r>
        <w:rPr>
          <w:rFonts w:ascii="宋体" w:hAnsi="宋体" w:cs="宋体" w:hint="eastAsia"/>
          <w:noProof/>
          <w:szCs w:val="21"/>
        </w:rPr>
        <mc:AlternateContent>
          <mc:Choice Requires="wps">
            <w:drawing>
              <wp:anchor distT="0" distB="0" distL="114300" distR="114300" simplePos="0" relativeHeight="251654144" behindDoc="0" locked="0" layoutInCell="1" allowOverlap="1" wp14:anchorId="3BFD20C7" wp14:editId="78DF54D2">
                <wp:simplePos x="0" y="0"/>
                <wp:positionH relativeFrom="column">
                  <wp:posOffset>4016375</wp:posOffset>
                </wp:positionH>
                <wp:positionV relativeFrom="paragraph">
                  <wp:posOffset>224790</wp:posOffset>
                </wp:positionV>
                <wp:extent cx="914400" cy="278130"/>
                <wp:effectExtent l="365760" t="52705" r="15240" b="12065"/>
                <wp:wrapNone/>
                <wp:docPr id="58" name="线形标注 2 58"/>
                <wp:cNvGraphicFramePr/>
                <a:graphic xmlns:a="http://schemas.openxmlformats.org/drawingml/2006/main">
                  <a:graphicData uri="http://schemas.microsoft.com/office/word/2010/wordprocessingShape">
                    <wps:wsp>
                      <wps:cNvSpPr/>
                      <wps:spPr>
                        <a:xfrm>
                          <a:off x="0" y="0"/>
                          <a:ext cx="914400" cy="278130"/>
                        </a:xfrm>
                        <a:prstGeom prst="borderCallout2">
                          <a:avLst>
                            <a:gd name="adj1" fmla="val 41097"/>
                            <a:gd name="adj2" fmla="val -8333"/>
                            <a:gd name="adj3" fmla="val 41097"/>
                            <a:gd name="adj4" fmla="val -22847"/>
                            <a:gd name="adj5" fmla="val -17810"/>
                            <a:gd name="adj6" fmla="val -39653"/>
                          </a:avLst>
                        </a:prstGeom>
                        <a:solidFill>
                          <a:srgbClr val="FFFFFF"/>
                        </a:solidFill>
                        <a:ln w="9525" cap="flat" cmpd="sng">
                          <a:solidFill>
                            <a:srgbClr val="000000"/>
                          </a:solidFill>
                          <a:prstDash val="solid"/>
                          <a:miter/>
                          <a:headEnd type="none" w="med" len="med"/>
                          <a:tailEnd type="none" w="med" len="med"/>
                        </a:ln>
                      </wps:spPr>
                      <wps:txbx>
                        <w:txbxContent>
                          <w:p w14:paraId="6DA8A6A7" w14:textId="77777777" w:rsidR="00961528" w:rsidRDefault="00000000">
                            <w:pPr>
                              <w:jc w:val="center"/>
                              <w:rPr>
                                <w:sz w:val="15"/>
                                <w:szCs w:val="15"/>
                              </w:rPr>
                            </w:pPr>
                            <w:r>
                              <w:rPr>
                                <w:rFonts w:hint="eastAsia"/>
                                <w:sz w:val="15"/>
                                <w:szCs w:val="15"/>
                              </w:rPr>
                              <w:t>变更流水号</w:t>
                            </w:r>
                          </w:p>
                        </w:txbxContent>
                      </wps:txbx>
                      <wps:bodyPr upright="1"/>
                    </wps:wsp>
                  </a:graphicData>
                </a:graphic>
              </wp:anchor>
            </w:drawing>
          </mc:Choice>
          <mc:Fallback>
            <w:pict>
              <v:shapetype w14:anchorId="3BFD20C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58" o:spid="_x0000_s1026" type="#_x0000_t48" style="position:absolute;left:0;text-align:left;margin-left:316.25pt;margin-top:17.7pt;width:1in;height:21.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" adj="-8565,-3847,-4935,8877,,8877">
                <v:textbox>
                  <w:txbxContent>
                    <w:p w14:paraId="6DA8A6A7" w14:textId="77777777" w:rsidR="00961528" w:rsidRDefault="00000000">
                      <w:pPr>
                        <w:jc w:val="center"/>
                        <w:rPr>
                          <w:sz w:val="15"/>
                          <w:szCs w:val="15"/>
                        </w:rPr>
                      </w:pPr>
                      <w:r>
                        <w:rPr>
                          <w:rFonts w:hint="eastAsia"/>
                          <w:sz w:val="15"/>
                          <w:szCs w:val="15"/>
                        </w:rPr>
                        <w:t>变更流水号</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655168" behindDoc="0" locked="0" layoutInCell="1" allowOverlap="1" wp14:anchorId="2AC5F706" wp14:editId="07A2690A">
                <wp:simplePos x="0" y="0"/>
                <wp:positionH relativeFrom="column">
                  <wp:posOffset>1231900</wp:posOffset>
                </wp:positionH>
                <wp:positionV relativeFrom="paragraph">
                  <wp:posOffset>234315</wp:posOffset>
                </wp:positionV>
                <wp:extent cx="583565" cy="243840"/>
                <wp:effectExtent l="4445" t="88265" r="516890" b="10795"/>
                <wp:wrapNone/>
                <wp:docPr id="59" name="线形标注 2 59"/>
                <wp:cNvGraphicFramePr/>
                <a:graphic xmlns:a="http://schemas.openxmlformats.org/drawingml/2006/main">
                  <a:graphicData uri="http://schemas.microsoft.com/office/word/2010/wordprocessingShape">
                    <wps:wsp>
                      <wps:cNvSpPr/>
                      <wps:spPr>
                        <a:xfrm>
                          <a:off x="0" y="0"/>
                          <a:ext cx="583565" cy="243840"/>
                        </a:xfrm>
                        <a:prstGeom prst="borderCallout2">
                          <a:avLst>
                            <a:gd name="adj1" fmla="val 46875"/>
                            <a:gd name="adj2" fmla="val 113056"/>
                            <a:gd name="adj3" fmla="val 46875"/>
                            <a:gd name="adj4" fmla="val 149509"/>
                            <a:gd name="adj5" fmla="val -34634"/>
                            <a:gd name="adj6" fmla="val 186509"/>
                          </a:avLst>
                        </a:prstGeom>
                        <a:solidFill>
                          <a:srgbClr val="FFFFFF"/>
                        </a:solidFill>
                        <a:ln w="9525" cap="flat" cmpd="sng">
                          <a:solidFill>
                            <a:srgbClr val="000000"/>
                          </a:solidFill>
                          <a:prstDash val="solid"/>
                          <a:miter/>
                          <a:headEnd type="none" w="med" len="med"/>
                          <a:tailEnd type="none" w="med" len="med"/>
                        </a:ln>
                      </wps:spPr>
                      <wps:txbx>
                        <w:txbxContent>
                          <w:p w14:paraId="0FD583A0" w14:textId="77777777" w:rsidR="00961528" w:rsidRDefault="00000000">
                            <w:pPr>
                              <w:jc w:val="center"/>
                              <w:rPr>
                                <w:sz w:val="15"/>
                                <w:szCs w:val="15"/>
                              </w:rPr>
                            </w:pPr>
                            <w:r>
                              <w:rPr>
                                <w:rFonts w:hint="eastAsia"/>
                                <w:sz w:val="15"/>
                                <w:szCs w:val="15"/>
                              </w:rPr>
                              <w:t>合同编号</w:t>
                            </w:r>
                          </w:p>
                        </w:txbxContent>
                      </wps:txbx>
                      <wps:bodyPr upright="1"/>
                    </wps:wsp>
                  </a:graphicData>
                </a:graphic>
              </wp:anchor>
            </w:drawing>
          </mc:Choice>
          <mc:Fallback>
            <w:pict>
              <v:shape w14:anchorId="2AC5F706" id="线形标注 2 59" o:spid="_x0000_s1027" type="#_x0000_t48" style="position:absolute;left:0;text-align:left;margin-left:97pt;margin-top:18.45pt;width:45.95pt;height:19.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" adj="40286,-7481,32294,10125,24420,10125">
                <v:textbox>
                  <w:txbxContent>
                    <w:p w14:paraId="0FD583A0" w14:textId="77777777" w:rsidR="00961528" w:rsidRDefault="00000000">
                      <w:pPr>
                        <w:jc w:val="center"/>
                        <w:rPr>
                          <w:sz w:val="15"/>
                          <w:szCs w:val="15"/>
                        </w:rPr>
                      </w:pPr>
                      <w:r>
                        <w:rPr>
                          <w:rFonts w:hint="eastAsia"/>
                          <w:sz w:val="15"/>
                          <w:szCs w:val="15"/>
                        </w:rPr>
                        <w:t>合同编号</w:t>
                      </w:r>
                    </w:p>
                  </w:txbxContent>
                </v:textbox>
                <o:callout v:ext="edit" minusx="t"/>
              </v:shape>
            </w:pict>
          </mc:Fallback>
        </mc:AlternateContent>
      </w:r>
      <w:r>
        <w:rPr>
          <w:rFonts w:ascii="宋体" w:hAnsi="宋体" w:cs="宋体" w:hint="eastAsia"/>
          <w:noProof/>
          <w:szCs w:val="21"/>
        </w:rPr>
        <mc:AlternateContent>
          <mc:Choice Requires="wps">
            <w:drawing>
              <wp:anchor distT="0" distB="0" distL="114300" distR="114300" simplePos="0" relativeHeight="251656192" behindDoc="0" locked="0" layoutInCell="1" allowOverlap="1" wp14:anchorId="7CA45F86" wp14:editId="48F18F0A">
                <wp:simplePos x="0" y="0"/>
                <wp:positionH relativeFrom="column">
                  <wp:posOffset>2409825</wp:posOffset>
                </wp:positionH>
                <wp:positionV relativeFrom="paragraph">
                  <wp:posOffset>251460</wp:posOffset>
                </wp:positionV>
                <wp:extent cx="580390" cy="243840"/>
                <wp:effectExtent l="5080" t="79375" r="405130" b="19685"/>
                <wp:wrapNone/>
                <wp:docPr id="60" name="线形标注 2 60"/>
                <wp:cNvGraphicFramePr/>
                <a:graphic xmlns:a="http://schemas.openxmlformats.org/drawingml/2006/main">
                  <a:graphicData uri="http://schemas.microsoft.com/office/word/2010/wordprocessingShape">
                    <wps:wsp>
                      <wps:cNvSpPr/>
                      <wps:spPr>
                        <a:xfrm>
                          <a:off x="0" y="0"/>
                          <a:ext cx="580390" cy="243840"/>
                        </a:xfrm>
                        <a:prstGeom prst="borderCallout2">
                          <a:avLst>
                            <a:gd name="adj1" fmla="val 46875"/>
                            <a:gd name="adj2" fmla="val 113130"/>
                            <a:gd name="adj3" fmla="val 46875"/>
                            <a:gd name="adj4" fmla="val 140593"/>
                            <a:gd name="adj5" fmla="val -31250"/>
                            <a:gd name="adj6" fmla="val 168491"/>
                          </a:avLst>
                        </a:prstGeom>
                        <a:solidFill>
                          <a:srgbClr val="FFFFFF"/>
                        </a:solidFill>
                        <a:ln w="9525" cap="flat" cmpd="sng">
                          <a:solidFill>
                            <a:srgbClr val="000000"/>
                          </a:solidFill>
                          <a:prstDash val="solid"/>
                          <a:miter/>
                          <a:headEnd type="none" w="med" len="med"/>
                          <a:tailEnd type="none" w="med" len="med"/>
                        </a:ln>
                      </wps:spPr>
                      <wps:txbx>
                        <w:txbxContent>
                          <w:p w14:paraId="37EF8910" w14:textId="77777777" w:rsidR="00961528" w:rsidRDefault="00000000">
                            <w:pPr>
                              <w:jc w:val="center"/>
                              <w:rPr>
                                <w:sz w:val="15"/>
                                <w:szCs w:val="15"/>
                              </w:rPr>
                            </w:pPr>
                            <w:r>
                              <w:rPr>
                                <w:rFonts w:hint="eastAsia"/>
                                <w:sz w:val="15"/>
                                <w:szCs w:val="15"/>
                              </w:rPr>
                              <w:t>标识码</w:t>
                            </w:r>
                          </w:p>
                        </w:txbxContent>
                      </wps:txbx>
                      <wps:bodyPr upright="1"/>
                    </wps:wsp>
                  </a:graphicData>
                </a:graphic>
              </wp:anchor>
            </w:drawing>
          </mc:Choice>
          <mc:Fallback>
            <w:pict>
              <v:shape w14:anchorId="7CA45F86" id="线形标注 2 60" o:spid="_x0000_s1028" type="#_x0000_t48" style="position:absolute;left:0;text-align:left;margin-left:189.75pt;margin-top:19.8pt;width:45.7pt;height:19.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" adj="36394,-6750,30368,10125,24436,10125">
                <v:textbox>
                  <w:txbxContent>
                    <w:p w14:paraId="37EF8910" w14:textId="77777777" w:rsidR="00961528" w:rsidRDefault="00000000">
                      <w:pPr>
                        <w:jc w:val="center"/>
                        <w:rPr>
                          <w:sz w:val="15"/>
                          <w:szCs w:val="15"/>
                        </w:rPr>
                      </w:pPr>
                      <w:r>
                        <w:rPr>
                          <w:rFonts w:hint="eastAsia"/>
                          <w:sz w:val="15"/>
                          <w:szCs w:val="15"/>
                        </w:rPr>
                        <w:t>标识码</w:t>
                      </w:r>
                    </w:p>
                  </w:txbxContent>
                </v:textbox>
                <o:callout v:ext="edit" minusx="t"/>
              </v:shape>
            </w:pict>
          </mc:Fallback>
        </mc:AlternateContent>
      </w:r>
      <w:r>
        <w:rPr>
          <w:rFonts w:ascii="宋体" w:hAnsi="宋体" w:cs="宋体" w:hint="eastAsia"/>
          <w:szCs w:val="21"/>
          <w:u w:val="single"/>
        </w:rPr>
        <w:t>HZZX-006-2012</w:t>
      </w:r>
      <w:r>
        <w:rPr>
          <w:rFonts w:ascii="宋体" w:hAnsi="宋体" w:cs="宋体" w:hint="eastAsia"/>
          <w:szCs w:val="21"/>
        </w:rPr>
        <w:t>-</w:t>
      </w:r>
      <w:r>
        <w:rPr>
          <w:rFonts w:ascii="宋体" w:hAnsi="宋体" w:cs="宋体" w:hint="eastAsia"/>
          <w:szCs w:val="21"/>
          <w:u w:val="single"/>
        </w:rPr>
        <w:t>sjbg</w:t>
      </w:r>
      <w:r>
        <w:rPr>
          <w:rFonts w:ascii="宋体" w:hAnsi="宋体" w:cs="宋体" w:hint="eastAsia"/>
          <w:szCs w:val="21"/>
        </w:rPr>
        <w:t>-</w:t>
      </w:r>
      <w:r>
        <w:rPr>
          <w:rFonts w:ascii="宋体" w:hAnsi="宋体" w:cs="宋体" w:hint="eastAsia"/>
          <w:szCs w:val="21"/>
          <w:u w:val="single"/>
        </w:rPr>
        <w:t>0008</w:t>
      </w:r>
    </w:p>
    <w:p w14:paraId="27C4B892" w14:textId="77777777" w:rsidR="00961528" w:rsidRDefault="00961528">
      <w:pPr>
        <w:adjustRightInd w:val="0"/>
        <w:snapToGrid w:val="0"/>
        <w:spacing w:line="360" w:lineRule="auto"/>
        <w:ind w:firstLineChars="200" w:firstLine="420"/>
        <w:jc w:val="center"/>
        <w:rPr>
          <w:rFonts w:ascii="宋体" w:hAnsi="宋体" w:cs="宋体" w:hint="eastAsia"/>
          <w:szCs w:val="21"/>
        </w:rPr>
      </w:pPr>
    </w:p>
    <w:p w14:paraId="40E991C1"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第九条  工程变更监督</w:t>
      </w:r>
    </w:p>
    <w:p w14:paraId="5B897559"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建设统筹处按相关要求，可通过组织工程变更随机抽查或专项检查等多种监督方式，用于监督指导工程变更，必要时可联合相关处室开展专项审计，并将检查情况或审计结果</w:t>
      </w:r>
      <w:proofErr w:type="gramStart"/>
      <w:r>
        <w:rPr>
          <w:rFonts w:ascii="宋体" w:hAnsi="宋体" w:cs="宋体" w:hint="eastAsia"/>
          <w:szCs w:val="21"/>
        </w:rPr>
        <w:t>向署技术</w:t>
      </w:r>
      <w:proofErr w:type="gramEnd"/>
      <w:r>
        <w:rPr>
          <w:rFonts w:ascii="宋体" w:hAnsi="宋体" w:cs="宋体" w:hint="eastAsia"/>
          <w:szCs w:val="21"/>
        </w:rPr>
        <w:t>管理委员会报告。</w:t>
      </w:r>
    </w:p>
    <w:p w14:paraId="4367C82D"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第十条  奖惩及责任追究</w:t>
      </w:r>
    </w:p>
    <w:p w14:paraId="7F772EF3"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（一）鼓励项目各参建方（含全过程咨询单位）优化技术方案，对于节省投资和缩短工期的变更，应在合同签订时，由相关部门或单位予以明确详细奖励方式。</w:t>
      </w:r>
    </w:p>
    <w:p w14:paraId="1A5120DB"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二）对于勘察、设计、施工等单位原因引起的工程变更，应在合同签订时，由相关部门或单位予以明确详细的责任追究及处罚方式。对于二类及以上工程变更的，各变更责任主体单位须向技术委员会汇报对相应合同单位的处罚情况。设计中心应分析因设计单位自身设计原因导致设计图纸质量差、设计图纸</w:t>
      </w:r>
      <w:proofErr w:type="gramStart"/>
      <w:r>
        <w:rPr>
          <w:rFonts w:ascii="宋体" w:hAnsi="宋体" w:cs="宋体" w:hint="eastAsia"/>
          <w:szCs w:val="21"/>
        </w:rPr>
        <w:t>错漏碰缺等</w:t>
      </w:r>
      <w:proofErr w:type="gramEnd"/>
      <w:r>
        <w:rPr>
          <w:rFonts w:ascii="宋体" w:hAnsi="宋体" w:cs="宋体" w:hint="eastAsia"/>
          <w:szCs w:val="21"/>
        </w:rPr>
        <w:t>情况而产生的一、二类工程变更情况，在签订设计合同时，</w:t>
      </w:r>
      <w:proofErr w:type="gramStart"/>
      <w:r>
        <w:rPr>
          <w:rFonts w:ascii="宋体" w:hAnsi="宋体" w:cs="宋体" w:hint="eastAsia"/>
          <w:szCs w:val="21"/>
        </w:rPr>
        <w:t>明确因</w:t>
      </w:r>
      <w:proofErr w:type="gramEnd"/>
      <w:r>
        <w:rPr>
          <w:rFonts w:ascii="宋体" w:hAnsi="宋体" w:cs="宋体" w:hint="eastAsia"/>
          <w:szCs w:val="21"/>
        </w:rPr>
        <w:t>设计单位自身原因导致工程变更的处罚方式。</w:t>
      </w:r>
    </w:p>
    <w:p w14:paraId="35663FB6"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（三）我署工作人员违反上述规定，造成损失或不良影响的，由建设统筹处转送人力资源处（纪检监察室）处理，涉及工作人员涉嫌违纪违规情形的，由人力资源处（纪检监察室）核查处理。</w:t>
      </w:r>
    </w:p>
    <w:p w14:paraId="2EA6EDE7" w14:textId="77777777" w:rsidR="00961528" w:rsidRDefault="00000000">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第十一条  本办法自2020年10月1日起施行。《深圳市建筑工务署工程管理办法》（2019年修订版）（深建工字[2019]55号）同时废止。</w:t>
      </w:r>
    </w:p>
    <w:p w14:paraId="55018704" w14:textId="77777777" w:rsidR="00961528" w:rsidRDefault="00000000">
      <w:pPr>
        <w:rPr>
          <w:szCs w:val="22"/>
        </w:rPr>
      </w:pPr>
      <w:r>
        <w:rPr>
          <w:rFonts w:hint="eastAsia"/>
          <w:szCs w:val="22"/>
        </w:rPr>
        <w:br w:type="page"/>
      </w:r>
    </w:p>
    <w:p w14:paraId="36A584F6"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lang w:val="zh-CN"/>
        </w:rPr>
        <w:lastRenderedPageBreak/>
        <w:t>附件</w:t>
      </w:r>
      <w:r>
        <w:rPr>
          <w:rFonts w:ascii="宋体" w:hAnsi="宋体" w:cs="宋体" w:hint="eastAsia"/>
          <w:b/>
          <w:bCs/>
          <w:szCs w:val="21"/>
        </w:rPr>
        <w:t>七</w:t>
      </w:r>
      <w:r>
        <w:rPr>
          <w:rFonts w:ascii="宋体" w:hAnsi="宋体" w:cs="宋体" w:hint="eastAsia"/>
          <w:b/>
          <w:bCs/>
          <w:szCs w:val="21"/>
          <w:lang w:val="zh-CN"/>
        </w:rPr>
        <w:t xml:space="preserve"> </w:t>
      </w:r>
      <w:r>
        <w:rPr>
          <w:rFonts w:ascii="宋体" w:hAnsi="宋体" w:cs="宋体" w:hint="eastAsia"/>
          <w:b/>
          <w:bCs/>
          <w:szCs w:val="21"/>
        </w:rPr>
        <w:t xml:space="preserve"> </w:t>
      </w:r>
      <w:r>
        <w:rPr>
          <w:rFonts w:ascii="宋体" w:hAnsi="宋体" w:cs="宋体" w:hint="eastAsia"/>
          <w:b/>
          <w:bCs/>
          <w:szCs w:val="21"/>
          <w:lang w:val="zh-CN"/>
        </w:rPr>
        <w:t>深圳市建筑工</w:t>
      </w:r>
      <w:proofErr w:type="gramStart"/>
      <w:r>
        <w:rPr>
          <w:rFonts w:ascii="宋体" w:hAnsi="宋体" w:cs="宋体" w:hint="eastAsia"/>
          <w:b/>
          <w:bCs/>
          <w:szCs w:val="21"/>
          <w:lang w:val="zh-CN"/>
        </w:rPr>
        <w:t>务</w:t>
      </w:r>
      <w:proofErr w:type="gramEnd"/>
      <w:r>
        <w:rPr>
          <w:rFonts w:ascii="宋体" w:hAnsi="宋体" w:cs="宋体" w:hint="eastAsia"/>
          <w:b/>
          <w:bCs/>
          <w:szCs w:val="21"/>
          <w:lang w:val="zh-CN"/>
        </w:rPr>
        <w:t>署有关</w:t>
      </w:r>
      <w:r>
        <w:rPr>
          <w:rFonts w:ascii="宋体" w:hAnsi="宋体" w:cs="宋体" w:hint="eastAsia"/>
          <w:b/>
          <w:bCs/>
          <w:szCs w:val="21"/>
        </w:rPr>
        <w:t>履约评价及不良行为记录处理</w:t>
      </w:r>
      <w:r>
        <w:rPr>
          <w:rFonts w:ascii="宋体" w:hAnsi="宋体" w:cs="宋体" w:hint="eastAsia"/>
          <w:b/>
          <w:bCs/>
          <w:szCs w:val="21"/>
          <w:lang w:val="zh-CN"/>
        </w:rPr>
        <w:t>的文件</w:t>
      </w:r>
    </w:p>
    <w:p w14:paraId="06EAA969" w14:textId="77777777" w:rsidR="00961528" w:rsidRDefault="00961528">
      <w:pPr>
        <w:widowControl/>
        <w:spacing w:line="360" w:lineRule="auto"/>
        <w:ind w:firstLineChars="200" w:firstLine="422"/>
        <w:jc w:val="center"/>
        <w:rPr>
          <w:rFonts w:ascii="宋体" w:hAnsi="宋体" w:cs="宋体" w:hint="eastAsia"/>
          <w:b/>
          <w:bCs/>
          <w:kern w:val="0"/>
          <w:szCs w:val="21"/>
          <w:lang w:bidi="ar"/>
        </w:rPr>
      </w:pPr>
    </w:p>
    <w:p w14:paraId="7371E507" w14:textId="77777777" w:rsidR="00961528" w:rsidRDefault="00000000">
      <w:pPr>
        <w:widowControl/>
        <w:spacing w:line="360" w:lineRule="auto"/>
        <w:ind w:firstLineChars="200" w:firstLine="422"/>
        <w:jc w:val="center"/>
        <w:rPr>
          <w:rFonts w:ascii="宋体" w:hAnsi="宋体" w:cs="宋体" w:hint="eastAsia"/>
          <w:b/>
          <w:bCs/>
          <w:szCs w:val="21"/>
        </w:rPr>
      </w:pPr>
      <w:r>
        <w:rPr>
          <w:rFonts w:ascii="宋体" w:hAnsi="宋体" w:cs="宋体" w:hint="eastAsia"/>
          <w:b/>
          <w:bCs/>
          <w:kern w:val="0"/>
          <w:szCs w:val="21"/>
          <w:lang w:bidi="ar"/>
        </w:rPr>
        <w:t>深圳市建筑工</w:t>
      </w:r>
      <w:proofErr w:type="gramStart"/>
      <w:r>
        <w:rPr>
          <w:rFonts w:ascii="宋体" w:hAnsi="宋体" w:cs="宋体" w:hint="eastAsia"/>
          <w:b/>
          <w:bCs/>
          <w:kern w:val="0"/>
          <w:szCs w:val="21"/>
          <w:lang w:bidi="ar"/>
        </w:rPr>
        <w:t>务</w:t>
      </w:r>
      <w:proofErr w:type="gramEnd"/>
      <w:r>
        <w:rPr>
          <w:rFonts w:ascii="宋体" w:hAnsi="宋体" w:cs="宋体" w:hint="eastAsia"/>
          <w:b/>
          <w:bCs/>
          <w:kern w:val="0"/>
          <w:szCs w:val="21"/>
          <w:lang w:bidi="ar"/>
        </w:rPr>
        <w:t>署承包商履约评价管理办法</w:t>
      </w:r>
    </w:p>
    <w:p w14:paraId="736C2D1C" w14:textId="77777777" w:rsidR="00961528" w:rsidRDefault="00961528">
      <w:pPr>
        <w:widowControl/>
        <w:spacing w:line="360" w:lineRule="auto"/>
        <w:ind w:firstLineChars="200" w:firstLine="422"/>
        <w:jc w:val="center"/>
        <w:rPr>
          <w:rFonts w:ascii="宋体" w:hAnsi="宋体" w:cs="宋体" w:hint="eastAsia"/>
          <w:b/>
          <w:bCs/>
          <w:kern w:val="0"/>
          <w:szCs w:val="21"/>
          <w:lang w:bidi="ar"/>
        </w:rPr>
      </w:pPr>
    </w:p>
    <w:p w14:paraId="180B76D9" w14:textId="77777777" w:rsidR="00961528" w:rsidRDefault="00000000">
      <w:pPr>
        <w:widowControl/>
        <w:spacing w:line="360" w:lineRule="auto"/>
        <w:ind w:firstLineChars="200" w:firstLine="422"/>
        <w:jc w:val="center"/>
        <w:rPr>
          <w:rFonts w:ascii="宋体" w:hAnsi="宋体" w:cs="宋体" w:hint="eastAsia"/>
          <w:b/>
          <w:bCs/>
          <w:szCs w:val="21"/>
        </w:rPr>
      </w:pPr>
      <w:r>
        <w:rPr>
          <w:rFonts w:ascii="宋体" w:hAnsi="宋体" w:cs="宋体" w:hint="eastAsia"/>
          <w:b/>
          <w:bCs/>
          <w:kern w:val="0"/>
          <w:szCs w:val="21"/>
          <w:lang w:bidi="ar"/>
        </w:rPr>
        <w:t>第一章  总则</w:t>
      </w:r>
    </w:p>
    <w:p w14:paraId="0ADB1710"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第一条 【编制目的】 </w:t>
      </w:r>
      <w:r>
        <w:rPr>
          <w:rFonts w:ascii="宋体" w:hAnsi="宋体" w:cs="宋体" w:hint="eastAsia"/>
          <w:kern w:val="0"/>
          <w:szCs w:val="21"/>
          <w:lang w:bidi="ar"/>
        </w:rPr>
        <w:t>为提高建设工程承包商履约水平，规范履约评价管理，推进建筑市场诚信体系建设，营造公平竞争、诚实守信市场环境，根据《深圳市建设工程承包商履约评价管理办法》（深建</w:t>
      </w:r>
      <w:proofErr w:type="gramStart"/>
      <w:r>
        <w:rPr>
          <w:rFonts w:ascii="宋体" w:hAnsi="宋体" w:cs="宋体" w:hint="eastAsia"/>
          <w:kern w:val="0"/>
          <w:szCs w:val="21"/>
          <w:lang w:bidi="ar"/>
        </w:rPr>
        <w:t>规</w:t>
      </w:r>
      <w:proofErr w:type="gramEnd"/>
      <w:r>
        <w:rPr>
          <w:rFonts w:ascii="宋体" w:hAnsi="宋体" w:cs="宋体" w:hint="eastAsia"/>
          <w:kern w:val="0"/>
          <w:szCs w:val="21"/>
          <w:lang w:bidi="ar"/>
        </w:rPr>
        <w:t>〔2021〕13号）以及行业主管部门其他相关政策文件的有关规定，结合工作实际，制定本办法。</w:t>
      </w:r>
    </w:p>
    <w:p w14:paraId="12106515" w14:textId="77777777" w:rsidR="00961528" w:rsidRDefault="00000000">
      <w:pPr>
        <w:widowControl/>
        <w:spacing w:line="360" w:lineRule="auto"/>
        <w:ind w:firstLineChars="200" w:firstLine="422"/>
        <w:jc w:val="left"/>
        <w:rPr>
          <w:rFonts w:ascii="宋体" w:hAnsi="宋体" w:cs="宋体" w:hint="eastAsia"/>
          <w:kern w:val="0"/>
          <w:szCs w:val="21"/>
          <w:lang w:bidi="ar"/>
        </w:rPr>
      </w:pPr>
      <w:r>
        <w:rPr>
          <w:rFonts w:ascii="宋体" w:hAnsi="宋体" w:cs="宋体" w:hint="eastAsia"/>
          <w:b/>
          <w:bCs/>
          <w:kern w:val="0"/>
          <w:szCs w:val="21"/>
          <w:lang w:bidi="ar"/>
        </w:rPr>
        <w:t xml:space="preserve">第二条 【适用范围】 </w:t>
      </w:r>
      <w:r>
        <w:rPr>
          <w:rFonts w:ascii="宋体" w:hAnsi="宋体" w:cs="宋体" w:hint="eastAsia"/>
          <w:kern w:val="0"/>
          <w:szCs w:val="21"/>
          <w:lang w:bidi="ar"/>
        </w:rPr>
        <w:t>本办法适用于深圳市建筑工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署及其直属单位（以下统一简称“工务署”）签订的勘察、设计、监理（咨询）、施工、货物采购、代建等建设工程各类型合同承包商的履约评价。</w:t>
      </w:r>
    </w:p>
    <w:p w14:paraId="1A0286C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上述规定以外的工程合同、非项目合同的履约评价可参照本办法执行。</w:t>
      </w:r>
    </w:p>
    <w:p w14:paraId="6DFA852B"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第三条 【基本原则】 </w:t>
      </w:r>
      <w:r>
        <w:rPr>
          <w:rFonts w:ascii="宋体" w:hAnsi="宋体" w:cs="宋体" w:hint="eastAsia"/>
          <w:kern w:val="0"/>
          <w:szCs w:val="21"/>
          <w:lang w:bidi="ar"/>
        </w:rPr>
        <w:t>履约评价以建设工程相关法律法规规章以及规范性文件、工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署有关管理制度及规定、招投标文件、合同及补充协议等为依据，遵循实事求是、客观公正的评价原则，全面、真实反映承包商的履约情况，为促进工程整改、招标择优、奖罚管理等提供依据。</w:t>
      </w:r>
    </w:p>
    <w:p w14:paraId="3ED3B7E2" w14:textId="77777777" w:rsidR="00961528" w:rsidRDefault="00961528">
      <w:pPr>
        <w:widowControl/>
        <w:spacing w:line="360" w:lineRule="auto"/>
        <w:ind w:firstLineChars="200" w:firstLine="422"/>
        <w:jc w:val="center"/>
        <w:rPr>
          <w:rFonts w:ascii="宋体" w:hAnsi="宋体" w:cs="宋体" w:hint="eastAsia"/>
          <w:b/>
          <w:bCs/>
          <w:kern w:val="0"/>
          <w:szCs w:val="21"/>
          <w:lang w:bidi="ar"/>
        </w:rPr>
      </w:pPr>
    </w:p>
    <w:p w14:paraId="5B423D48"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第二章  各方职责</w:t>
      </w:r>
    </w:p>
    <w:p w14:paraId="1735C761"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第四条 【决策机构】 </w:t>
      </w:r>
      <w:r>
        <w:rPr>
          <w:rFonts w:ascii="宋体" w:hAnsi="宋体" w:cs="宋体" w:hint="eastAsia"/>
          <w:kern w:val="0"/>
          <w:szCs w:val="21"/>
          <w:lang w:bidi="ar"/>
        </w:rPr>
        <w:t>署履约评价决策机构分为署长办公会、署履约评价管理委员会两个层级。</w:t>
      </w:r>
    </w:p>
    <w:p w14:paraId="052E8E03"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评价实施细则（</w:t>
      </w:r>
      <w:proofErr w:type="gramStart"/>
      <w:r>
        <w:rPr>
          <w:rFonts w:ascii="宋体" w:hAnsi="宋体" w:cs="宋体" w:hint="eastAsia"/>
          <w:kern w:val="0"/>
          <w:szCs w:val="21"/>
          <w:lang w:bidi="ar"/>
        </w:rPr>
        <w:t>含评价</w:t>
      </w:r>
      <w:proofErr w:type="gramEnd"/>
      <w:r>
        <w:rPr>
          <w:rFonts w:ascii="宋体" w:hAnsi="宋体" w:cs="宋体" w:hint="eastAsia"/>
          <w:kern w:val="0"/>
          <w:szCs w:val="21"/>
          <w:lang w:bidi="ar"/>
        </w:rPr>
        <w:t>指标、评价标准）以及评价程序等修订事项、合同履约评价结果、异议核查处理</w:t>
      </w:r>
      <w:proofErr w:type="gramStart"/>
      <w:r>
        <w:rPr>
          <w:rFonts w:ascii="宋体" w:hAnsi="宋体" w:cs="宋体" w:hint="eastAsia"/>
          <w:kern w:val="0"/>
          <w:szCs w:val="21"/>
          <w:lang w:bidi="ar"/>
        </w:rPr>
        <w:t>事项由署履约</w:t>
      </w:r>
      <w:proofErr w:type="gramEnd"/>
      <w:r>
        <w:rPr>
          <w:rFonts w:ascii="宋体" w:hAnsi="宋体" w:cs="宋体" w:hint="eastAsia"/>
          <w:kern w:val="0"/>
          <w:szCs w:val="21"/>
          <w:lang w:bidi="ar"/>
        </w:rPr>
        <w:t>评价管理委员会审议决策。对管理制度的修订事项、承包商年度履约评价结果、以及其他根据议事规则属于署长办公会审议决策的事项，</w:t>
      </w:r>
      <w:proofErr w:type="gramStart"/>
      <w:r>
        <w:rPr>
          <w:rFonts w:ascii="宋体" w:hAnsi="宋体" w:cs="宋体" w:hint="eastAsia"/>
          <w:kern w:val="0"/>
          <w:szCs w:val="21"/>
          <w:lang w:bidi="ar"/>
        </w:rPr>
        <w:t>经署履约</w:t>
      </w:r>
      <w:proofErr w:type="gramEnd"/>
      <w:r>
        <w:rPr>
          <w:rFonts w:ascii="宋体" w:hAnsi="宋体" w:cs="宋体" w:hint="eastAsia"/>
          <w:kern w:val="0"/>
          <w:szCs w:val="21"/>
          <w:lang w:bidi="ar"/>
        </w:rPr>
        <w:t>评价管理委员会审议后，由署长办公会审议决策。</w:t>
      </w:r>
    </w:p>
    <w:p w14:paraId="660ABE4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决策层级及范围按照相关议事规则最新发布的版本执行。</w:t>
      </w:r>
    </w:p>
    <w:p w14:paraId="4532F560"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第五条 【主管部门】 </w:t>
      </w:r>
      <w:r>
        <w:rPr>
          <w:rFonts w:ascii="宋体" w:hAnsi="宋体" w:cs="宋体" w:hint="eastAsia"/>
          <w:kern w:val="0"/>
          <w:szCs w:val="21"/>
          <w:lang w:bidi="ar"/>
        </w:rPr>
        <w:t>工程督导处是履约评价的主管部门。主要负责：</w:t>
      </w:r>
    </w:p>
    <w:p w14:paraId="4EFC2B3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（一）制定署履约评价相关管理制度；</w:t>
      </w:r>
    </w:p>
    <w:p w14:paraId="3B12671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（二）统筹全署履约评价管理工作，包括：完成全署建设工程各类型合同及承包商履约评价结果的汇总、公示和通报；组织承包商年度履约评价结果不合格的约谈等；</w:t>
      </w:r>
    </w:p>
    <w:p w14:paraId="4C09F19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（三）监督履约评价异议事项的复核；</w:t>
      </w:r>
    </w:p>
    <w:p w14:paraId="3485061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（四）负责署履约评价管理委员会的日常工作。</w:t>
      </w:r>
    </w:p>
    <w:p w14:paraId="6E4785F5"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第六条 【业务部门】 </w:t>
      </w:r>
      <w:r>
        <w:rPr>
          <w:rFonts w:ascii="宋体" w:hAnsi="宋体" w:cs="宋体" w:hint="eastAsia"/>
          <w:kern w:val="0"/>
          <w:szCs w:val="21"/>
          <w:lang w:bidi="ar"/>
        </w:rPr>
        <w:t>署机关各处室是履约评价考核标准的制定和管理部门，包括办公室、人力资源处、综合计划处、信息科技处、建设统筹处、招标合约处、材料设备处和工程督导处。主要负责：</w:t>
      </w:r>
    </w:p>
    <w:p w14:paraId="48EAED8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（一）根据处室职能分工，制定业务范围内的履约评价考核标准和负面清单情形，考核标准调整</w:t>
      </w:r>
      <w:proofErr w:type="gramStart"/>
      <w:r>
        <w:rPr>
          <w:rFonts w:ascii="宋体" w:hAnsi="宋体" w:cs="宋体" w:hint="eastAsia"/>
          <w:kern w:val="0"/>
          <w:szCs w:val="21"/>
          <w:lang w:bidi="ar"/>
        </w:rPr>
        <w:t>时向署履约</w:t>
      </w:r>
      <w:proofErr w:type="gramEnd"/>
      <w:r>
        <w:rPr>
          <w:rFonts w:ascii="宋体" w:hAnsi="宋体" w:cs="宋体" w:hint="eastAsia"/>
          <w:kern w:val="0"/>
          <w:szCs w:val="21"/>
          <w:lang w:bidi="ar"/>
        </w:rPr>
        <w:t>评价管理委员会提出修订事项申请；</w:t>
      </w:r>
    </w:p>
    <w:p w14:paraId="77A7590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（二）委托第三</w:t>
      </w:r>
      <w:proofErr w:type="gramStart"/>
      <w:r>
        <w:rPr>
          <w:rFonts w:ascii="宋体" w:hAnsi="宋体" w:cs="宋体" w:hint="eastAsia"/>
          <w:kern w:val="0"/>
          <w:szCs w:val="21"/>
          <w:lang w:bidi="ar"/>
        </w:rPr>
        <w:t>方专业</w:t>
      </w:r>
      <w:proofErr w:type="gramEnd"/>
      <w:r>
        <w:rPr>
          <w:rFonts w:ascii="宋体" w:hAnsi="宋体" w:cs="宋体" w:hint="eastAsia"/>
          <w:kern w:val="0"/>
          <w:szCs w:val="21"/>
          <w:lang w:bidi="ar"/>
        </w:rPr>
        <w:t>机构开展日常检查、抽查、评价考核且与履约评价相关的，由业务部门提供考核结果并对其负责，相关信息应实现及时共享；</w:t>
      </w:r>
    </w:p>
    <w:p w14:paraId="6A0FBE4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（三）配合履约评价结果异议事项的调查和处理。</w:t>
      </w:r>
    </w:p>
    <w:p w14:paraId="7903AE7D"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第七条 【考核评价主体】 </w:t>
      </w:r>
      <w:r>
        <w:rPr>
          <w:rFonts w:ascii="宋体" w:hAnsi="宋体" w:cs="宋体" w:hint="eastAsia"/>
          <w:kern w:val="0"/>
          <w:szCs w:val="21"/>
          <w:lang w:bidi="ar"/>
        </w:rPr>
        <w:t>直属单位是工</w:t>
      </w:r>
      <w:proofErr w:type="gramStart"/>
      <w:r>
        <w:rPr>
          <w:rFonts w:ascii="宋体" w:hAnsi="宋体" w:cs="宋体" w:hint="eastAsia"/>
          <w:kern w:val="0"/>
          <w:szCs w:val="21"/>
          <w:lang w:bidi="ar"/>
        </w:rPr>
        <w:t>务署建设</w:t>
      </w:r>
      <w:proofErr w:type="gramEnd"/>
      <w:r>
        <w:rPr>
          <w:rFonts w:ascii="宋体" w:hAnsi="宋体" w:cs="宋体" w:hint="eastAsia"/>
          <w:kern w:val="0"/>
          <w:szCs w:val="21"/>
          <w:lang w:bidi="ar"/>
        </w:rPr>
        <w:t>工程合同履约评价的考核评价主体，在本单位职责范围内履行考核评价职责，确保评价工作的时效性、完整性、准确性及可追溯性；项目组负责具体实施。主要负责：</w:t>
      </w:r>
    </w:p>
    <w:p w14:paraId="1D49E58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（一）建立本单位履约评价工作管理机制，执行署履约评价管理相关制度和文件；</w:t>
      </w:r>
    </w:p>
    <w:p w14:paraId="36F81AA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（二）统筹管理本单位合同履约评价工作，制定并落实履约评价计划，建立合同履约评价动态管理台账，按周期形成评价结果报送至工程督导处，做到考核评价全程留痕、有据可查；</w:t>
      </w:r>
    </w:p>
    <w:p w14:paraId="6724517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（三）负责合同节点及合同完成履约评价结果的送达；</w:t>
      </w:r>
    </w:p>
    <w:p w14:paraId="7756FEC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（四）负责合同履约评价结果的承包商约谈；</w:t>
      </w:r>
    </w:p>
    <w:p w14:paraId="5F79E8D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（五）负责履约评价结果异议事项的复核和处理；</w:t>
      </w:r>
    </w:p>
    <w:p w14:paraId="62E78A2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（六）对代建单位开展的合同履约评价进行监督，并对代建单位的评价结果进行审核。</w:t>
      </w:r>
    </w:p>
    <w:p w14:paraId="67ABDD85"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第八条 【承包商】 </w:t>
      </w:r>
      <w:r>
        <w:rPr>
          <w:rFonts w:ascii="宋体" w:hAnsi="宋体" w:cs="宋体" w:hint="eastAsia"/>
          <w:kern w:val="0"/>
          <w:szCs w:val="21"/>
          <w:lang w:bidi="ar"/>
        </w:rPr>
        <w:t>承包商应按照法律法规、工程建设有关标准、工</w:t>
      </w:r>
      <w:proofErr w:type="gramStart"/>
      <w:r>
        <w:rPr>
          <w:rFonts w:ascii="宋体" w:hAnsi="宋体" w:cs="宋体" w:hint="eastAsia"/>
          <w:kern w:val="0"/>
          <w:szCs w:val="21"/>
          <w:lang w:bidi="ar"/>
        </w:rPr>
        <w:t>务署相关</w:t>
      </w:r>
      <w:proofErr w:type="gramEnd"/>
      <w:r>
        <w:rPr>
          <w:rFonts w:ascii="宋体" w:hAnsi="宋体" w:cs="宋体" w:hint="eastAsia"/>
          <w:kern w:val="0"/>
          <w:szCs w:val="21"/>
          <w:lang w:bidi="ar"/>
        </w:rPr>
        <w:t>管理制度，严格履行投标承诺和合同约定责任义务；积极配合工</w:t>
      </w:r>
      <w:proofErr w:type="gramStart"/>
      <w:r>
        <w:rPr>
          <w:rFonts w:ascii="宋体" w:hAnsi="宋体" w:cs="宋体" w:hint="eastAsia"/>
          <w:kern w:val="0"/>
          <w:szCs w:val="21"/>
          <w:lang w:bidi="ar"/>
        </w:rPr>
        <w:t>务署开展</w:t>
      </w:r>
      <w:proofErr w:type="gramEnd"/>
      <w:r>
        <w:rPr>
          <w:rFonts w:ascii="宋体" w:hAnsi="宋体" w:cs="宋体" w:hint="eastAsia"/>
          <w:kern w:val="0"/>
          <w:szCs w:val="21"/>
          <w:lang w:bidi="ar"/>
        </w:rPr>
        <w:t>合同履约评价，对履约评价结果反馈的问题及时整改；尽善履约、自觉履行社会义务，促进企业信用和形象提升。</w:t>
      </w:r>
    </w:p>
    <w:p w14:paraId="475E31F9" w14:textId="77777777" w:rsidR="00961528" w:rsidRDefault="00961528">
      <w:pPr>
        <w:widowControl/>
        <w:spacing w:line="360" w:lineRule="auto"/>
        <w:ind w:firstLineChars="200" w:firstLine="422"/>
        <w:jc w:val="center"/>
        <w:rPr>
          <w:rFonts w:ascii="宋体" w:hAnsi="宋体" w:cs="宋体" w:hint="eastAsia"/>
          <w:b/>
          <w:bCs/>
          <w:kern w:val="0"/>
          <w:szCs w:val="21"/>
          <w:lang w:bidi="ar"/>
        </w:rPr>
      </w:pPr>
    </w:p>
    <w:p w14:paraId="03B00490"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第三章  评价方式与规则</w:t>
      </w:r>
    </w:p>
    <w:p w14:paraId="12ABB965"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第九条 【评价类型】 </w:t>
      </w:r>
      <w:r>
        <w:rPr>
          <w:rFonts w:ascii="宋体" w:hAnsi="宋体" w:cs="宋体" w:hint="eastAsia"/>
          <w:kern w:val="0"/>
          <w:szCs w:val="21"/>
          <w:lang w:bidi="ar"/>
        </w:rPr>
        <w:t>履约评价类型包括合同节点履约评价、合同完成履约评价及承包商年度履约评价。</w:t>
      </w:r>
    </w:p>
    <w:p w14:paraId="60F40A3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（一）合同节点履约评价是</w:t>
      </w:r>
      <w:proofErr w:type="gramStart"/>
      <w:r>
        <w:rPr>
          <w:rFonts w:ascii="宋体" w:hAnsi="宋体" w:cs="宋体" w:hint="eastAsia"/>
          <w:kern w:val="0"/>
          <w:szCs w:val="21"/>
          <w:lang w:bidi="ar"/>
        </w:rPr>
        <w:t>指考核</w:t>
      </w:r>
      <w:proofErr w:type="gramEnd"/>
      <w:r>
        <w:rPr>
          <w:rFonts w:ascii="宋体" w:hAnsi="宋体" w:cs="宋体" w:hint="eastAsia"/>
          <w:kern w:val="0"/>
          <w:szCs w:val="21"/>
          <w:lang w:bidi="ar"/>
        </w:rPr>
        <w:t>评价主体依据客观事实和各类型合同履约评价细则，以季度或阶段（重要进度节点）为评价周期，对承包商在该段时间内的合同履职情况开展履约评价。季度履约评价应在次季度第一个月底前完成，阶段履约评价应在各阶段工作内容完成后的一个季度内完成。各类型合同对应的节点评价周期详见实施细则。</w:t>
      </w:r>
    </w:p>
    <w:p w14:paraId="0D37E3F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二）合同完成履约评价是指工程合同内容履行完毕或合同约定的履约评价内容履行完毕后，对承包商履约情况的最终评价。合同完成履约评价结果为该工程合同的全部合同节点履约评价结果的算术平均值。所有合同均应进行合同完成履约评价，并在最后一次合同节点履约评价完成后30个工作日内完成。</w:t>
      </w:r>
    </w:p>
    <w:p w14:paraId="3431B00F" w14:textId="77777777" w:rsidR="00961528" w:rsidRDefault="00000000">
      <w:pPr>
        <w:widowControl/>
        <w:numPr>
          <w:ilvl w:val="0"/>
          <w:numId w:val="15"/>
        </w:numPr>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承包商年度履约评价是指对承包商年度内同一类型合同履约情况的总体评价。承包商年度履约评价结果为承包商年度内同一类型合同的全部合同节点履约评价结果的算术平均值。承包商年度履约评价应在次年3月底前完成。</w:t>
      </w:r>
    </w:p>
    <w:p w14:paraId="713BF8C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上述（一）、（二）项工作各直属单位完成，第（三）项工作工程督导处组织实施。</w:t>
      </w:r>
    </w:p>
    <w:p w14:paraId="24C4CA02"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第十条 【评价内容】 </w:t>
      </w:r>
      <w:r>
        <w:rPr>
          <w:rFonts w:ascii="宋体" w:hAnsi="宋体" w:cs="宋体" w:hint="eastAsia"/>
          <w:kern w:val="0"/>
          <w:szCs w:val="21"/>
          <w:lang w:bidi="ar"/>
        </w:rPr>
        <w:t>根据各类型合同在前期、建设、保修等阶段的履职要点和管理要求，以质量、安全、工期进度、投资造价管控、人员配备、资源投入、设计管控、材料设备管理、工人工资支付、工程结算、信息技术应用、资料档案管理、配合与协调、维稳、廉洁诚信等作为评价要素，分类设置评价指标、考核标准和计算规则，具体按实施细则及各类型合同履约评价细则执行。</w:t>
      </w:r>
    </w:p>
    <w:p w14:paraId="2C867A2E"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第十一条 【评价等级】 </w:t>
      </w:r>
      <w:r>
        <w:rPr>
          <w:rFonts w:ascii="宋体" w:hAnsi="宋体" w:cs="宋体" w:hint="eastAsia"/>
          <w:kern w:val="0"/>
          <w:szCs w:val="21"/>
          <w:lang w:bidi="ar"/>
        </w:rPr>
        <w:t>履约评价结果（得分用字母“N”表示）分为优秀、良好、中等、合格、不合格5个等级。当N≥90分时为优秀；当80≤N＜90分时为良好；当70≤N＜80分时为中等；当60≤N＜70分时为合格；当N＜60分时为不合格。</w:t>
      </w:r>
    </w:p>
    <w:p w14:paraId="3E0A0D2E"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第十二条 【强制定级】 </w:t>
      </w:r>
      <w:r>
        <w:rPr>
          <w:rFonts w:ascii="宋体" w:hAnsi="宋体" w:cs="宋体" w:hint="eastAsia"/>
          <w:kern w:val="0"/>
          <w:szCs w:val="21"/>
          <w:lang w:bidi="ar"/>
        </w:rPr>
        <w:t>承包商在合同履约过程中出现履约不良情形的，依据情形的严重程度分为一般履约不良情形和严重履约不良情形，对应的履约评价结果将被强制定级。强制定级措施为：</w:t>
      </w:r>
    </w:p>
    <w:p w14:paraId="22A868B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（一）出现一般履约不良情形的，不得评为优秀、良好等级，履约评价得分不得高于79分。</w:t>
      </w:r>
    </w:p>
    <w:p w14:paraId="31C6078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（二）出现严重履约不良情形的，直接判定为不合格，履约评价得分不得高于59分。</w:t>
      </w:r>
    </w:p>
    <w:p w14:paraId="151A9D3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当承包商同时出现多项负面清单情形，且措施不一致的，以强制定级措施更严的执行。具体情形及强制定级措施按实施细则中的履约评价负面清单执行。</w:t>
      </w:r>
    </w:p>
    <w:p w14:paraId="390EB135" w14:textId="77777777" w:rsidR="00961528" w:rsidRDefault="00000000">
      <w:pPr>
        <w:widowControl/>
        <w:numPr>
          <w:ilvl w:val="0"/>
          <w:numId w:val="16"/>
        </w:numPr>
        <w:spacing w:line="360" w:lineRule="auto"/>
        <w:ind w:firstLineChars="200" w:firstLine="422"/>
        <w:jc w:val="left"/>
        <w:rPr>
          <w:rFonts w:ascii="宋体" w:hAnsi="宋体" w:cs="宋体" w:hint="eastAsia"/>
          <w:kern w:val="0"/>
          <w:szCs w:val="21"/>
          <w:lang w:bidi="ar"/>
        </w:rPr>
      </w:pPr>
      <w:r>
        <w:rPr>
          <w:rFonts w:ascii="宋体" w:hAnsi="宋体" w:cs="宋体" w:hint="eastAsia"/>
          <w:b/>
          <w:bCs/>
          <w:kern w:val="0"/>
          <w:szCs w:val="21"/>
          <w:lang w:bidi="ar"/>
        </w:rPr>
        <w:t xml:space="preserve">【其他规则】 </w:t>
      </w:r>
      <w:r>
        <w:rPr>
          <w:rFonts w:ascii="宋体" w:hAnsi="宋体" w:cs="宋体" w:hint="eastAsia"/>
          <w:kern w:val="0"/>
          <w:szCs w:val="21"/>
          <w:lang w:bidi="ar"/>
        </w:rPr>
        <w:t>应急工程、抢险救灾工程、保密工程等特殊工程有重大立功表现或受到国家、省、市级嘉奖表彰时，所涉及的合同履约评价结果可实行一事一议，相关决策机构进行审议。</w:t>
      </w:r>
    </w:p>
    <w:p w14:paraId="03B110C1" w14:textId="77777777" w:rsidR="00961528" w:rsidRDefault="00961528">
      <w:pPr>
        <w:widowControl/>
        <w:spacing w:line="360" w:lineRule="auto"/>
        <w:jc w:val="left"/>
        <w:rPr>
          <w:rFonts w:ascii="宋体" w:hAnsi="宋体" w:cs="宋体" w:hint="eastAsia"/>
          <w:kern w:val="0"/>
          <w:szCs w:val="21"/>
          <w:lang w:bidi="ar"/>
        </w:rPr>
      </w:pPr>
    </w:p>
    <w:p w14:paraId="3ADC6F11"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第四章评价  程序与异议处理</w:t>
      </w:r>
    </w:p>
    <w:p w14:paraId="359DA66F"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lastRenderedPageBreak/>
        <w:t xml:space="preserve">第十四条 【评价程序与认定】 </w:t>
      </w:r>
      <w:r>
        <w:rPr>
          <w:rFonts w:ascii="宋体" w:hAnsi="宋体" w:cs="宋体" w:hint="eastAsia"/>
          <w:kern w:val="0"/>
          <w:szCs w:val="21"/>
          <w:lang w:bidi="ar"/>
        </w:rPr>
        <w:t>在规定时间内，工程督导</w:t>
      </w:r>
      <w:proofErr w:type="gramStart"/>
      <w:r>
        <w:rPr>
          <w:rFonts w:ascii="宋体" w:hAnsi="宋体" w:cs="宋体" w:hint="eastAsia"/>
          <w:kern w:val="0"/>
          <w:szCs w:val="21"/>
          <w:lang w:bidi="ar"/>
        </w:rPr>
        <w:t>处完成</w:t>
      </w:r>
      <w:proofErr w:type="gramEnd"/>
      <w:r>
        <w:rPr>
          <w:rFonts w:ascii="宋体" w:hAnsi="宋体" w:cs="宋体" w:hint="eastAsia"/>
          <w:kern w:val="0"/>
          <w:szCs w:val="21"/>
          <w:lang w:bidi="ar"/>
        </w:rPr>
        <w:t>合同节点及承包商年度履约评价汇总工作后，直属单位完成合同履约评价工作后，应按决策程序将评价结果</w:t>
      </w:r>
      <w:proofErr w:type="gramStart"/>
      <w:r>
        <w:rPr>
          <w:rFonts w:ascii="宋体" w:hAnsi="宋体" w:cs="宋体" w:hint="eastAsia"/>
          <w:kern w:val="0"/>
          <w:szCs w:val="21"/>
          <w:lang w:bidi="ar"/>
        </w:rPr>
        <w:t>报决策</w:t>
      </w:r>
      <w:proofErr w:type="gramEnd"/>
      <w:r>
        <w:rPr>
          <w:rFonts w:ascii="宋体" w:hAnsi="宋体" w:cs="宋体" w:hint="eastAsia"/>
          <w:kern w:val="0"/>
          <w:szCs w:val="21"/>
          <w:lang w:bidi="ar"/>
        </w:rPr>
        <w:t>机构审议。评价结果认定程序如下：</w:t>
      </w:r>
    </w:p>
    <w:p w14:paraId="7C06C03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（一）合同节点履约评价完成后，评价结果在工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署内网进行公示（公示期为5个工作日），公示</w:t>
      </w:r>
      <w:proofErr w:type="gramStart"/>
      <w:r>
        <w:rPr>
          <w:rFonts w:ascii="宋体" w:hAnsi="宋体" w:cs="宋体" w:hint="eastAsia"/>
          <w:kern w:val="0"/>
          <w:szCs w:val="21"/>
          <w:lang w:bidi="ar"/>
        </w:rPr>
        <w:t>期满报署履约</w:t>
      </w:r>
      <w:proofErr w:type="gramEnd"/>
      <w:r>
        <w:rPr>
          <w:rFonts w:ascii="宋体" w:hAnsi="宋体" w:cs="宋体" w:hint="eastAsia"/>
          <w:kern w:val="0"/>
          <w:szCs w:val="21"/>
          <w:lang w:bidi="ar"/>
        </w:rPr>
        <w:t>评价管理委员会审议决策，评价结果</w:t>
      </w:r>
      <w:proofErr w:type="gramStart"/>
      <w:r>
        <w:rPr>
          <w:rFonts w:ascii="宋体" w:hAnsi="宋体" w:cs="宋体" w:hint="eastAsia"/>
          <w:kern w:val="0"/>
          <w:szCs w:val="21"/>
          <w:lang w:bidi="ar"/>
        </w:rPr>
        <w:t>自审议</w:t>
      </w:r>
      <w:proofErr w:type="gramEnd"/>
      <w:r>
        <w:rPr>
          <w:rFonts w:ascii="宋体" w:hAnsi="宋体" w:cs="宋体" w:hint="eastAsia"/>
          <w:kern w:val="0"/>
          <w:szCs w:val="21"/>
          <w:lang w:bidi="ar"/>
        </w:rPr>
        <w:t>通过之日起生效，予以内网公告。</w:t>
      </w:r>
    </w:p>
    <w:p w14:paraId="2A08302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（二）合同完成履约评价完成后，评价</w:t>
      </w:r>
      <w:proofErr w:type="gramStart"/>
      <w:r>
        <w:rPr>
          <w:rFonts w:ascii="宋体" w:hAnsi="宋体" w:cs="宋体" w:hint="eastAsia"/>
          <w:kern w:val="0"/>
          <w:szCs w:val="21"/>
          <w:lang w:bidi="ar"/>
        </w:rPr>
        <w:t>结果报署履约</w:t>
      </w:r>
      <w:proofErr w:type="gramEnd"/>
      <w:r>
        <w:rPr>
          <w:rFonts w:ascii="宋体" w:hAnsi="宋体" w:cs="宋体" w:hint="eastAsia"/>
          <w:kern w:val="0"/>
          <w:szCs w:val="21"/>
          <w:lang w:bidi="ar"/>
        </w:rPr>
        <w:t>评价管理委员会审议决策，审议通过后15个工作日内予以外网公示（公示期为5个工作日），公示期满无异议或异议处理完毕后，予以外网公告，评价结果自公告之日起生效。一经公告，不再接受异议申请。</w:t>
      </w:r>
    </w:p>
    <w:p w14:paraId="172B467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（三）承包商年度履约评价完成后，评价</w:t>
      </w:r>
      <w:proofErr w:type="gramStart"/>
      <w:r>
        <w:rPr>
          <w:rFonts w:ascii="宋体" w:hAnsi="宋体" w:cs="宋体" w:hint="eastAsia"/>
          <w:kern w:val="0"/>
          <w:szCs w:val="21"/>
          <w:lang w:bidi="ar"/>
        </w:rPr>
        <w:t>结果经署履约</w:t>
      </w:r>
      <w:proofErr w:type="gramEnd"/>
      <w:r>
        <w:rPr>
          <w:rFonts w:ascii="宋体" w:hAnsi="宋体" w:cs="宋体" w:hint="eastAsia"/>
          <w:kern w:val="0"/>
          <w:szCs w:val="21"/>
          <w:lang w:bidi="ar"/>
        </w:rPr>
        <w:t>评价管理委员会审议通过后，报署长办公会审定，审定通过后15个工作日内予以外网公示（公示期为5个工作日），公示期满无异议或异议处理完毕后，予以外网公告，评价结果自公告之日起生效。一经公告，不再接受异议申请。</w:t>
      </w:r>
    </w:p>
    <w:p w14:paraId="723B3352"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第十五条 【结果送达与签收】 </w:t>
      </w:r>
      <w:r>
        <w:rPr>
          <w:rFonts w:ascii="宋体" w:hAnsi="宋体" w:cs="宋体" w:hint="eastAsia"/>
          <w:kern w:val="0"/>
          <w:szCs w:val="21"/>
          <w:lang w:bidi="ar"/>
        </w:rPr>
        <w:t>合同节点履约评价结果通知书通过工</w:t>
      </w:r>
      <w:proofErr w:type="gramStart"/>
      <w:r>
        <w:rPr>
          <w:rFonts w:ascii="宋体" w:hAnsi="宋体" w:cs="宋体" w:hint="eastAsia"/>
          <w:kern w:val="0"/>
          <w:szCs w:val="21"/>
          <w:lang w:bidi="ar"/>
        </w:rPr>
        <w:t>务署工程</w:t>
      </w:r>
      <w:proofErr w:type="gramEnd"/>
      <w:r>
        <w:rPr>
          <w:rFonts w:ascii="宋体" w:hAnsi="宋体" w:cs="宋体" w:hint="eastAsia"/>
          <w:kern w:val="0"/>
          <w:szCs w:val="21"/>
          <w:lang w:bidi="ar"/>
        </w:rPr>
        <w:t>管理业务平台发送至承包商，承包商应当在评价结果通知书送达之日起5个工作日内完成签收，逾期未签收的视为无异议；承包商年度履约评价结果和合同完成履约评价结果以外网公示方式反馈至承包商，承包商未在规定时限内提出异议的视为无异议。</w:t>
      </w:r>
    </w:p>
    <w:p w14:paraId="642CC6CD"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第十六条 【结果异议】 </w:t>
      </w:r>
      <w:r>
        <w:rPr>
          <w:rFonts w:ascii="宋体" w:hAnsi="宋体" w:cs="宋体" w:hint="eastAsia"/>
          <w:kern w:val="0"/>
          <w:szCs w:val="21"/>
          <w:lang w:bidi="ar"/>
        </w:rPr>
        <w:t>当承包商对相关履约评价结果有异议的，应当按照下列规定提出异议，逾期提出异议的，不予受理：</w:t>
      </w:r>
    </w:p>
    <w:p w14:paraId="24D3839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（一）承包商对合同节点履约评价结果有异议的，应当</w:t>
      </w:r>
      <w:proofErr w:type="gramStart"/>
      <w:r>
        <w:rPr>
          <w:rFonts w:ascii="宋体" w:hAnsi="宋体" w:cs="宋体" w:hint="eastAsia"/>
          <w:kern w:val="0"/>
          <w:szCs w:val="21"/>
          <w:lang w:bidi="ar"/>
        </w:rPr>
        <w:t>自评价</w:t>
      </w:r>
      <w:proofErr w:type="gramEnd"/>
      <w:r>
        <w:rPr>
          <w:rFonts w:ascii="宋体" w:hAnsi="宋体" w:cs="宋体" w:hint="eastAsia"/>
          <w:kern w:val="0"/>
          <w:szCs w:val="21"/>
          <w:lang w:bidi="ar"/>
        </w:rPr>
        <w:t>结果通知书送达之日起5个工作日内，以书面方式向直属单位提出异议，并提供加盖公章的异议及佐证材料。</w:t>
      </w:r>
    </w:p>
    <w:p w14:paraId="616CC90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（二）承包商对年度履约评价结果和合同完成履约评价结果有异议的，应当在公示期间以书面方式向直属单位提出异议，并提供加盖公章的异议及佐证材料。</w:t>
      </w:r>
    </w:p>
    <w:p w14:paraId="25698EE1"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第十七条 【异议处理】 </w:t>
      </w:r>
      <w:r>
        <w:rPr>
          <w:rFonts w:ascii="宋体" w:hAnsi="宋体" w:cs="宋体" w:hint="eastAsia"/>
          <w:kern w:val="0"/>
          <w:szCs w:val="21"/>
          <w:lang w:bidi="ar"/>
        </w:rPr>
        <w:t>直属单位应自收到异议申请之日起5个工作日内按程序开展复核，并形成异议处理报告提请署履约评价管理委员会审定，相关业务处室对复核工作予以配合，工程督导处对复核过程进行监督。直属单位应自收到异议申请之日起10个工作日内将复核结果书面告知承包商。根据署履约评价管理委员会审定结论，异议处理原则如下：</w:t>
      </w:r>
    </w:p>
    <w:p w14:paraId="5D9B061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w:t>
      </w:r>
      <w:proofErr w:type="gramStart"/>
      <w:r>
        <w:rPr>
          <w:rFonts w:ascii="宋体" w:hAnsi="宋体" w:cs="宋体" w:hint="eastAsia"/>
          <w:kern w:val="0"/>
          <w:szCs w:val="21"/>
          <w:lang w:bidi="ar"/>
        </w:rPr>
        <w:t>原结果</w:t>
      </w:r>
      <w:proofErr w:type="gramEnd"/>
      <w:r>
        <w:rPr>
          <w:rFonts w:ascii="宋体" w:hAnsi="宋体" w:cs="宋体" w:hint="eastAsia"/>
          <w:kern w:val="0"/>
          <w:szCs w:val="21"/>
          <w:lang w:bidi="ar"/>
        </w:rPr>
        <w:t>维持不变的，Ⅶ直属单位书面反馈承包商；</w:t>
      </w:r>
    </w:p>
    <w:p w14:paraId="1F45444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（二）履约评价工作不符合本办法及实施细则相关规定的，应Ⅶ直属单位重新开展履约评价；</w:t>
      </w:r>
    </w:p>
    <w:p w14:paraId="3F57FEF3"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（三）核查过程中发现存在不廉洁行为的，</w:t>
      </w:r>
      <w:proofErr w:type="gramStart"/>
      <w:r>
        <w:rPr>
          <w:rFonts w:ascii="宋体" w:hAnsi="宋体" w:cs="宋体" w:hint="eastAsia"/>
          <w:kern w:val="0"/>
          <w:szCs w:val="21"/>
          <w:lang w:bidi="ar"/>
        </w:rPr>
        <w:t>由署人力资源</w:t>
      </w:r>
      <w:proofErr w:type="gramEnd"/>
      <w:r>
        <w:rPr>
          <w:rFonts w:ascii="宋体" w:hAnsi="宋体" w:cs="宋体" w:hint="eastAsia"/>
          <w:kern w:val="0"/>
          <w:szCs w:val="21"/>
          <w:lang w:bidi="ar"/>
        </w:rPr>
        <w:t>部门另行组织相关核查工作。</w:t>
      </w:r>
    </w:p>
    <w:p w14:paraId="2DDC96DB" w14:textId="77777777" w:rsidR="00961528" w:rsidRDefault="00961528">
      <w:pPr>
        <w:widowControl/>
        <w:spacing w:line="360" w:lineRule="auto"/>
        <w:ind w:firstLineChars="200" w:firstLine="420"/>
        <w:jc w:val="left"/>
        <w:rPr>
          <w:rFonts w:ascii="宋体" w:hAnsi="宋体" w:cs="宋体" w:hint="eastAsia"/>
          <w:kern w:val="0"/>
          <w:szCs w:val="21"/>
          <w:lang w:bidi="ar"/>
        </w:rPr>
      </w:pPr>
    </w:p>
    <w:p w14:paraId="02941C97"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第五章  评价结果应用</w:t>
      </w:r>
    </w:p>
    <w:p w14:paraId="071975D8"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lastRenderedPageBreak/>
        <w:t xml:space="preserve">第十八条 【外网公告】 </w:t>
      </w:r>
      <w:r>
        <w:rPr>
          <w:rFonts w:ascii="宋体" w:hAnsi="宋体" w:cs="宋体" w:hint="eastAsia"/>
          <w:kern w:val="0"/>
          <w:szCs w:val="21"/>
          <w:lang w:bidi="ar"/>
        </w:rPr>
        <w:t>履约评价结果在工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署外网发布，发布期限为自发布之日起三年。规则如下：</w:t>
      </w:r>
    </w:p>
    <w:p w14:paraId="76CAA0A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（一）光荣榜和曝光台</w:t>
      </w:r>
    </w:p>
    <w:p w14:paraId="56823EE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光荣榜：所有评价结果为优秀的合同列入光荣榜；施工与工程总承包类合同中，建筑工程施工总承包、市政公用工程施工总承包、建筑装修装饰、幕墙、电子与智能化、地基基础、园林景观绿化、防水工程等八个组别参评合同数≥9份时，组别中排名前三名</w:t>
      </w:r>
      <w:proofErr w:type="gramStart"/>
      <w:r>
        <w:rPr>
          <w:rFonts w:ascii="宋体" w:hAnsi="宋体" w:cs="宋体" w:hint="eastAsia"/>
          <w:kern w:val="0"/>
          <w:szCs w:val="21"/>
          <w:lang w:bidi="ar"/>
        </w:rPr>
        <w:t>且评价</w:t>
      </w:r>
      <w:proofErr w:type="gramEnd"/>
      <w:r>
        <w:rPr>
          <w:rFonts w:ascii="宋体" w:hAnsi="宋体" w:cs="宋体" w:hint="eastAsia"/>
          <w:kern w:val="0"/>
          <w:szCs w:val="21"/>
          <w:lang w:bidi="ar"/>
        </w:rPr>
        <w:t>结果≥80分的合同列入光荣榜；服务类合同中，设计、监理、造价咨询、全过程工程咨询等组别参评合同数≥9份时，组别中排名前三名</w:t>
      </w:r>
      <w:proofErr w:type="gramStart"/>
      <w:r>
        <w:rPr>
          <w:rFonts w:ascii="宋体" w:hAnsi="宋体" w:cs="宋体" w:hint="eastAsia"/>
          <w:kern w:val="0"/>
          <w:szCs w:val="21"/>
          <w:lang w:bidi="ar"/>
        </w:rPr>
        <w:t>且评价</w:t>
      </w:r>
      <w:proofErr w:type="gramEnd"/>
      <w:r>
        <w:rPr>
          <w:rFonts w:ascii="宋体" w:hAnsi="宋体" w:cs="宋体" w:hint="eastAsia"/>
          <w:kern w:val="0"/>
          <w:szCs w:val="21"/>
          <w:lang w:bidi="ar"/>
        </w:rPr>
        <w:t>结果≥80分的合同列入光荣榜。</w:t>
      </w:r>
    </w:p>
    <w:p w14:paraId="5DB4654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曝光台：所有评价结果为不合格的合同列入曝光台；施工与工程总承包类合同中，建筑工程施工总承包、市政公用工程施工总承包、建筑装修装饰、幕墙、电子与智能化、地基基础、园林景观绿化、防水工程等八个组别参评合同数≥9份时，排名后三名</w:t>
      </w:r>
      <w:proofErr w:type="gramStart"/>
      <w:r>
        <w:rPr>
          <w:rFonts w:ascii="宋体" w:hAnsi="宋体" w:cs="宋体" w:hint="eastAsia"/>
          <w:kern w:val="0"/>
          <w:szCs w:val="21"/>
          <w:lang w:bidi="ar"/>
        </w:rPr>
        <w:t>且评价</w:t>
      </w:r>
      <w:proofErr w:type="gramEnd"/>
      <w:r>
        <w:rPr>
          <w:rFonts w:ascii="宋体" w:hAnsi="宋体" w:cs="宋体" w:hint="eastAsia"/>
          <w:kern w:val="0"/>
          <w:szCs w:val="21"/>
          <w:lang w:bidi="ar"/>
        </w:rPr>
        <w:t>结果＜70分的合同列入曝光台。</w:t>
      </w:r>
    </w:p>
    <w:p w14:paraId="6C9F5A6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（二）每年度将承包商年度履约评价结果进行分类排名（年度内仅有一份合同的承包商，其结果不参与排名），并在工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署外网发布。</w:t>
      </w:r>
    </w:p>
    <w:p w14:paraId="385CA91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（三）按批次将合同完成履约评价结果在工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署外网发布。</w:t>
      </w:r>
    </w:p>
    <w:p w14:paraId="55CFB8B0"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第十九条 【履约督导】 </w:t>
      </w:r>
      <w:r>
        <w:rPr>
          <w:rFonts w:ascii="宋体" w:hAnsi="宋体" w:cs="宋体" w:hint="eastAsia"/>
          <w:kern w:val="0"/>
          <w:szCs w:val="21"/>
          <w:lang w:bidi="ar"/>
        </w:rPr>
        <w:t>规则如下：</w:t>
      </w:r>
    </w:p>
    <w:p w14:paraId="1CED0FE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（一）每季度工程督导处根据合同节点履约评价结果，形成季度通报材料，直属单位通报至各承包商；每年度工程督导处根据承包商年度履约评价结果，形成年度通报材料，由直属单位通报至各承包商。</w:t>
      </w:r>
    </w:p>
    <w:p w14:paraId="4D87F43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对于合同履约评价结果不合格、连续两个季度合同履约评价结果中等及以下的，直属单位组织约谈；对于承包商年度履约评价结果不合格、连续两个年度承包商履约评价结果中等及以下的，工程督导处组织约谈。承包商应及时建立相应的整改机制，对履约薄弱环节开展自查自纠，形成整改情况报告。</w:t>
      </w:r>
    </w:p>
    <w:p w14:paraId="73B015D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（三）对于拒不配合直属单位开展履约整改工作（包括但不限于整改措施未及时落实）的承包商，由工程督导处会同直属单位对相关承包商进行约谈。</w:t>
      </w:r>
    </w:p>
    <w:p w14:paraId="4543376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（四）业务处室及直属单位应及时跟进承包商的动态履约情况，将职责范围内的业务数据充分反馈至履约评价中，并将履约评价数据作为业务决策依据。</w:t>
      </w:r>
    </w:p>
    <w:p w14:paraId="3EB1DB03"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第二十条 【奖罚应用】 </w:t>
      </w:r>
      <w:r>
        <w:rPr>
          <w:rFonts w:ascii="宋体" w:hAnsi="宋体" w:cs="宋体" w:hint="eastAsia"/>
          <w:kern w:val="0"/>
          <w:szCs w:val="21"/>
          <w:lang w:bidi="ar"/>
        </w:rPr>
        <w:t>规则如下：</w:t>
      </w:r>
    </w:p>
    <w:p w14:paraId="482BE57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（一）履约评价结果为优秀的承包商，将视情形获得激励积分，具体按照《深圳市建筑工务署推动政府工程高质量发展激励积分管理办法》执行。</w:t>
      </w:r>
    </w:p>
    <w:p w14:paraId="570E1AB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（二）履约评价结果为不合格的承包商，将视情形给予相应处罚措施，具体按照《深圳市建筑工务署不良行为记录处理办法》执行。</w:t>
      </w:r>
    </w:p>
    <w:p w14:paraId="532378DB"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第二十一条 【招标应用】 </w:t>
      </w:r>
      <w:r>
        <w:rPr>
          <w:rFonts w:ascii="宋体" w:hAnsi="宋体" w:cs="宋体" w:hint="eastAsia"/>
          <w:kern w:val="0"/>
          <w:szCs w:val="21"/>
          <w:lang w:bidi="ar"/>
        </w:rPr>
        <w:t>规则如下：</w:t>
      </w:r>
    </w:p>
    <w:p w14:paraId="12E0410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（一）履约评价结果作为工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署招标择优的参考依据，其中合同履约的优良率可以作为重要的择优指标，具体按照《深圳市建筑工务署定标票选规则》及招标合约</w:t>
      </w:r>
      <w:proofErr w:type="gramStart"/>
      <w:r>
        <w:rPr>
          <w:rFonts w:ascii="宋体" w:hAnsi="宋体" w:cs="宋体" w:hint="eastAsia"/>
          <w:kern w:val="0"/>
          <w:szCs w:val="21"/>
          <w:lang w:bidi="ar"/>
        </w:rPr>
        <w:t>处相关</w:t>
      </w:r>
      <w:proofErr w:type="gramEnd"/>
      <w:r>
        <w:rPr>
          <w:rFonts w:ascii="宋体" w:hAnsi="宋体" w:cs="宋体" w:hint="eastAsia"/>
          <w:kern w:val="0"/>
          <w:szCs w:val="21"/>
          <w:lang w:bidi="ar"/>
        </w:rPr>
        <w:t>规定执行。</w:t>
      </w:r>
    </w:p>
    <w:p w14:paraId="402A75D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（二）合同节点履约评价结果纳入承包商分类分级体系，具体按照《深圳市建筑工务署政府工程承包商分类分级管理办法》及各专业实施细则执行。</w:t>
      </w:r>
    </w:p>
    <w:p w14:paraId="37F8897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（三）合同节点履约评价结果和承包商年度履约评价结果作为工</w:t>
      </w:r>
      <w:proofErr w:type="gramStart"/>
      <w:r>
        <w:rPr>
          <w:rFonts w:ascii="宋体" w:hAnsi="宋体" w:cs="宋体" w:hint="eastAsia"/>
          <w:kern w:val="0"/>
          <w:szCs w:val="21"/>
          <w:lang w:bidi="ar"/>
        </w:rPr>
        <w:t>务署开展</w:t>
      </w:r>
      <w:proofErr w:type="gramEnd"/>
      <w:r>
        <w:rPr>
          <w:rFonts w:ascii="宋体" w:hAnsi="宋体" w:cs="宋体" w:hint="eastAsia"/>
          <w:kern w:val="0"/>
          <w:szCs w:val="21"/>
          <w:lang w:bidi="ar"/>
        </w:rPr>
        <w:t>材料设备管理的重要参考依据，具体</w:t>
      </w:r>
      <w:proofErr w:type="gramStart"/>
      <w:r>
        <w:rPr>
          <w:rFonts w:ascii="宋体" w:hAnsi="宋体" w:cs="宋体" w:hint="eastAsia"/>
          <w:kern w:val="0"/>
          <w:szCs w:val="21"/>
          <w:lang w:bidi="ar"/>
        </w:rPr>
        <w:t>按照署相关</w:t>
      </w:r>
      <w:proofErr w:type="gramEnd"/>
      <w:r>
        <w:rPr>
          <w:rFonts w:ascii="宋体" w:hAnsi="宋体" w:cs="宋体" w:hint="eastAsia"/>
          <w:kern w:val="0"/>
          <w:szCs w:val="21"/>
          <w:lang w:bidi="ar"/>
        </w:rPr>
        <w:t>管理办法及材料设备</w:t>
      </w:r>
      <w:proofErr w:type="gramStart"/>
      <w:r>
        <w:rPr>
          <w:rFonts w:ascii="宋体" w:hAnsi="宋体" w:cs="宋体" w:hint="eastAsia"/>
          <w:kern w:val="0"/>
          <w:szCs w:val="21"/>
          <w:lang w:bidi="ar"/>
        </w:rPr>
        <w:t>处相关</w:t>
      </w:r>
      <w:proofErr w:type="gramEnd"/>
      <w:r>
        <w:rPr>
          <w:rFonts w:ascii="宋体" w:hAnsi="宋体" w:cs="宋体" w:hint="eastAsia"/>
          <w:kern w:val="0"/>
          <w:szCs w:val="21"/>
          <w:lang w:bidi="ar"/>
        </w:rPr>
        <w:t>规定执行。</w:t>
      </w:r>
    </w:p>
    <w:p w14:paraId="54BE361A"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第二十二条 【合同绩效应用】 </w:t>
      </w:r>
      <w:r>
        <w:rPr>
          <w:rFonts w:ascii="宋体" w:hAnsi="宋体" w:cs="宋体" w:hint="eastAsia"/>
          <w:kern w:val="0"/>
          <w:szCs w:val="21"/>
          <w:lang w:bidi="ar"/>
        </w:rPr>
        <w:t>可根据合同类型，以合同节点履约评价结果或合同完成履约评价结果作为合同绩效费用的支付依据，具体条款应在招标文件或合同中设定。</w:t>
      </w:r>
    </w:p>
    <w:p w14:paraId="202E732A"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第二十三条 【数据共享】 </w:t>
      </w:r>
      <w:r>
        <w:rPr>
          <w:rFonts w:ascii="宋体" w:hAnsi="宋体" w:cs="宋体" w:hint="eastAsia"/>
          <w:kern w:val="0"/>
          <w:szCs w:val="21"/>
          <w:lang w:bidi="ar"/>
        </w:rPr>
        <w:t>规则如下：</w:t>
      </w:r>
    </w:p>
    <w:p w14:paraId="3104E56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（一）承包商年度履约评价结果和合同完成履约评价结果</w:t>
      </w:r>
      <w:proofErr w:type="gramStart"/>
      <w:r>
        <w:rPr>
          <w:rFonts w:ascii="宋体" w:hAnsi="宋体" w:cs="宋体" w:hint="eastAsia"/>
          <w:kern w:val="0"/>
          <w:szCs w:val="21"/>
          <w:lang w:bidi="ar"/>
        </w:rPr>
        <w:t>在外网</w:t>
      </w:r>
      <w:proofErr w:type="gramEnd"/>
      <w:r>
        <w:rPr>
          <w:rFonts w:ascii="宋体" w:hAnsi="宋体" w:cs="宋体" w:hint="eastAsia"/>
          <w:kern w:val="0"/>
          <w:szCs w:val="21"/>
          <w:lang w:bidi="ar"/>
        </w:rPr>
        <w:t>公告后的5个工作日内，由工程督导处统筹，信息科技处配合将结果和相关证明材料通过信息系统对接至深圳市建筑市场主体信用管理系统。</w:t>
      </w:r>
    </w:p>
    <w:p w14:paraId="23E27844"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（二）根据市政数局、市区工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系统联动工作要求，由工程督导处统筹，信息科技处配合将业务所需数据在20个工作日内推送至深圳市政务资源共享平台。</w:t>
      </w:r>
    </w:p>
    <w:p w14:paraId="422C913C" w14:textId="77777777" w:rsidR="00961528" w:rsidRDefault="00961528">
      <w:pPr>
        <w:widowControl/>
        <w:spacing w:line="360" w:lineRule="auto"/>
        <w:ind w:firstLineChars="200" w:firstLine="420"/>
        <w:jc w:val="left"/>
        <w:rPr>
          <w:rFonts w:ascii="宋体" w:hAnsi="宋体" w:cs="宋体" w:hint="eastAsia"/>
          <w:kern w:val="0"/>
          <w:szCs w:val="21"/>
          <w:lang w:bidi="ar"/>
        </w:rPr>
      </w:pPr>
    </w:p>
    <w:p w14:paraId="42CC7E0B"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第六章  监督管理</w:t>
      </w:r>
    </w:p>
    <w:p w14:paraId="3A0C3E45"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第二十四条 【接受监督】 </w:t>
      </w:r>
      <w:r>
        <w:rPr>
          <w:rFonts w:ascii="宋体" w:hAnsi="宋体" w:cs="宋体" w:hint="eastAsia"/>
          <w:kern w:val="0"/>
          <w:szCs w:val="21"/>
          <w:lang w:bidi="ar"/>
        </w:rPr>
        <w:t>承包商认为工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署工作人员违反公平公正原则或本办法相关规定的，</w:t>
      </w:r>
      <w:proofErr w:type="gramStart"/>
      <w:r>
        <w:rPr>
          <w:rFonts w:ascii="宋体" w:hAnsi="宋体" w:cs="宋体" w:hint="eastAsia"/>
          <w:kern w:val="0"/>
          <w:szCs w:val="21"/>
          <w:lang w:bidi="ar"/>
        </w:rPr>
        <w:t>可以向署纪检</w:t>
      </w:r>
      <w:proofErr w:type="gramEnd"/>
      <w:r>
        <w:rPr>
          <w:rFonts w:ascii="宋体" w:hAnsi="宋体" w:cs="宋体" w:hint="eastAsia"/>
          <w:kern w:val="0"/>
          <w:szCs w:val="21"/>
          <w:lang w:bidi="ar"/>
        </w:rPr>
        <w:t>监察部门以书面方式反映，并提供必要的证明材料。</w:t>
      </w:r>
    </w:p>
    <w:p w14:paraId="02BDA17B" w14:textId="77777777" w:rsidR="00961528" w:rsidRDefault="00000000">
      <w:pPr>
        <w:widowControl/>
        <w:spacing w:line="360" w:lineRule="auto"/>
        <w:ind w:firstLineChars="200" w:firstLine="422"/>
        <w:jc w:val="left"/>
        <w:rPr>
          <w:rFonts w:ascii="宋体" w:hAnsi="宋体" w:cs="宋体" w:hint="eastAsia"/>
          <w:kern w:val="0"/>
          <w:szCs w:val="21"/>
          <w:lang w:bidi="ar"/>
        </w:rPr>
      </w:pPr>
      <w:r>
        <w:rPr>
          <w:rFonts w:ascii="宋体" w:hAnsi="宋体" w:cs="宋体" w:hint="eastAsia"/>
          <w:b/>
          <w:bCs/>
          <w:kern w:val="0"/>
          <w:szCs w:val="21"/>
          <w:lang w:bidi="ar"/>
        </w:rPr>
        <w:t xml:space="preserve">第二十五条 【定期通报】 </w:t>
      </w:r>
      <w:r>
        <w:rPr>
          <w:rFonts w:ascii="宋体" w:hAnsi="宋体" w:cs="宋体" w:hint="eastAsia"/>
          <w:kern w:val="0"/>
          <w:szCs w:val="21"/>
          <w:lang w:bidi="ar"/>
        </w:rPr>
        <w:t>各业务处室对业务范围内的考核结果应进行抽查复核和通报，工程督导处应定期在署内通报全署履约评价工作开展落实情况。未按本办法开展履约评价的责任部门或人员，应限期完成整改，</w:t>
      </w:r>
      <w:proofErr w:type="gramStart"/>
      <w:r>
        <w:rPr>
          <w:rFonts w:ascii="宋体" w:hAnsi="宋体" w:cs="宋体" w:hint="eastAsia"/>
          <w:kern w:val="0"/>
          <w:szCs w:val="21"/>
          <w:lang w:bidi="ar"/>
        </w:rPr>
        <w:t>并向署履约</w:t>
      </w:r>
      <w:proofErr w:type="gramEnd"/>
      <w:r>
        <w:rPr>
          <w:rFonts w:ascii="宋体" w:hAnsi="宋体" w:cs="宋体" w:hint="eastAsia"/>
          <w:kern w:val="0"/>
          <w:szCs w:val="21"/>
          <w:lang w:bidi="ar"/>
        </w:rPr>
        <w:t>评价管理委员会报告相关情况。</w:t>
      </w:r>
    </w:p>
    <w:p w14:paraId="3FE898F1" w14:textId="77777777" w:rsidR="00961528" w:rsidRDefault="00961528">
      <w:pPr>
        <w:widowControl/>
        <w:spacing w:line="360" w:lineRule="auto"/>
        <w:ind w:firstLineChars="200" w:firstLine="420"/>
        <w:jc w:val="left"/>
        <w:rPr>
          <w:rFonts w:ascii="宋体" w:hAnsi="宋体" w:cs="宋体" w:hint="eastAsia"/>
          <w:kern w:val="0"/>
          <w:szCs w:val="21"/>
          <w:lang w:bidi="ar"/>
        </w:rPr>
      </w:pPr>
    </w:p>
    <w:p w14:paraId="5940244D"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第七章  附则</w:t>
      </w:r>
    </w:p>
    <w:p w14:paraId="0CBD8B26"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第二十六条 【解释修订】 </w:t>
      </w:r>
      <w:r>
        <w:rPr>
          <w:rFonts w:ascii="宋体" w:hAnsi="宋体" w:cs="宋体" w:hint="eastAsia"/>
          <w:kern w:val="0"/>
          <w:szCs w:val="21"/>
          <w:lang w:bidi="ar"/>
        </w:rPr>
        <w:t>本办法由深圳市建筑工</w:t>
      </w:r>
      <w:proofErr w:type="gramStart"/>
      <w:r>
        <w:rPr>
          <w:rFonts w:ascii="宋体" w:hAnsi="宋体" w:cs="宋体" w:hint="eastAsia"/>
          <w:kern w:val="0"/>
          <w:szCs w:val="21"/>
          <w:lang w:bidi="ar"/>
        </w:rPr>
        <w:t>务署工程</w:t>
      </w:r>
      <w:proofErr w:type="gramEnd"/>
      <w:r>
        <w:rPr>
          <w:rFonts w:ascii="宋体" w:hAnsi="宋体" w:cs="宋体" w:hint="eastAsia"/>
          <w:kern w:val="0"/>
          <w:szCs w:val="21"/>
          <w:lang w:bidi="ar"/>
        </w:rPr>
        <w:t>督导处负责解释修订。</w:t>
      </w:r>
    </w:p>
    <w:p w14:paraId="5E8FD6DE"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第二十七条 【实施细则】 </w:t>
      </w:r>
      <w:r>
        <w:rPr>
          <w:rFonts w:ascii="宋体" w:hAnsi="宋体" w:cs="宋体" w:hint="eastAsia"/>
          <w:kern w:val="0"/>
          <w:szCs w:val="21"/>
          <w:lang w:bidi="ar"/>
        </w:rPr>
        <w:t>承包商履约评价实施细则是本办法进一步落实的实施性文件，包括各类型合同履约评价细则。实施细则有修订时，以最新发布的版本为准。</w:t>
      </w:r>
    </w:p>
    <w:p w14:paraId="4F32E6FA"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lastRenderedPageBreak/>
        <w:t xml:space="preserve">第二十八条 【施行日期】 </w:t>
      </w:r>
      <w:r>
        <w:rPr>
          <w:rFonts w:ascii="宋体" w:hAnsi="宋体" w:cs="宋体" w:hint="eastAsia"/>
          <w:kern w:val="0"/>
          <w:szCs w:val="21"/>
          <w:lang w:bidi="ar"/>
        </w:rPr>
        <w:t>本办法自2024年1月1日起施行，《深圳市建筑工务署合同履约评价管理办法》（深建工字〔2017〕79号）同步废止，现行履约评价有关规定要求中与本办法不一致的，以本办法的规定为准。</w:t>
      </w:r>
    </w:p>
    <w:p w14:paraId="6ED3E6F9" w14:textId="77777777" w:rsidR="00961528" w:rsidRDefault="00961528">
      <w:pPr>
        <w:rPr>
          <w:szCs w:val="22"/>
        </w:rPr>
      </w:pPr>
    </w:p>
    <w:p w14:paraId="5250DCB6" w14:textId="77777777" w:rsidR="00961528" w:rsidRDefault="00961528">
      <w:pPr>
        <w:widowControl/>
        <w:jc w:val="center"/>
        <w:rPr>
          <w:rFonts w:ascii="宋体" w:hAnsi="宋体" w:cs="宋体" w:hint="eastAsia"/>
          <w:b/>
          <w:bCs/>
          <w:kern w:val="0"/>
          <w:szCs w:val="21"/>
          <w:lang w:bidi="ar"/>
        </w:rPr>
      </w:pPr>
    </w:p>
    <w:p w14:paraId="03300E82" w14:textId="77777777" w:rsidR="00961528" w:rsidRDefault="00961528">
      <w:pPr>
        <w:widowControl/>
        <w:jc w:val="center"/>
        <w:rPr>
          <w:rFonts w:ascii="宋体" w:hAnsi="宋体" w:cs="宋体" w:hint="eastAsia"/>
          <w:b/>
          <w:bCs/>
          <w:kern w:val="0"/>
          <w:szCs w:val="21"/>
          <w:lang w:bidi="ar"/>
        </w:rPr>
      </w:pPr>
    </w:p>
    <w:p w14:paraId="65A94347" w14:textId="77777777" w:rsidR="00961528" w:rsidRDefault="00000000">
      <w:pPr>
        <w:rPr>
          <w:rFonts w:ascii="宋体" w:hAnsi="宋体" w:cs="宋体" w:hint="eastAsia"/>
          <w:b/>
          <w:bCs/>
          <w:kern w:val="0"/>
          <w:szCs w:val="21"/>
          <w:lang w:bidi="ar"/>
        </w:rPr>
      </w:pPr>
      <w:r>
        <w:rPr>
          <w:rFonts w:ascii="宋体" w:hAnsi="宋体" w:cs="宋体" w:hint="eastAsia"/>
          <w:b/>
          <w:bCs/>
          <w:kern w:val="0"/>
          <w:szCs w:val="21"/>
          <w:lang w:bidi="ar"/>
        </w:rPr>
        <w:br w:type="page"/>
      </w:r>
    </w:p>
    <w:p w14:paraId="2986E186" w14:textId="77777777" w:rsidR="00961528" w:rsidRDefault="00000000">
      <w:pPr>
        <w:widowControl/>
        <w:jc w:val="center"/>
        <w:rPr>
          <w:rFonts w:ascii="宋体" w:hAnsi="宋体" w:cs="宋体" w:hint="eastAsia"/>
          <w:b/>
          <w:bCs/>
          <w:szCs w:val="21"/>
        </w:rPr>
      </w:pPr>
      <w:r>
        <w:rPr>
          <w:rFonts w:ascii="宋体" w:hAnsi="宋体" w:cs="宋体" w:hint="eastAsia"/>
          <w:b/>
          <w:bCs/>
          <w:kern w:val="0"/>
          <w:szCs w:val="21"/>
          <w:lang w:bidi="ar"/>
        </w:rPr>
        <w:lastRenderedPageBreak/>
        <w:t>深圳市建筑工</w:t>
      </w:r>
      <w:proofErr w:type="gramStart"/>
      <w:r>
        <w:rPr>
          <w:rFonts w:ascii="宋体" w:hAnsi="宋体" w:cs="宋体" w:hint="eastAsia"/>
          <w:b/>
          <w:bCs/>
          <w:kern w:val="0"/>
          <w:szCs w:val="21"/>
          <w:lang w:bidi="ar"/>
        </w:rPr>
        <w:t>务</w:t>
      </w:r>
      <w:proofErr w:type="gramEnd"/>
      <w:r>
        <w:rPr>
          <w:rFonts w:ascii="宋体" w:hAnsi="宋体" w:cs="宋体" w:hint="eastAsia"/>
          <w:b/>
          <w:bCs/>
          <w:kern w:val="0"/>
          <w:szCs w:val="21"/>
          <w:lang w:bidi="ar"/>
        </w:rPr>
        <w:t>署承包商履约评价实施细则</w:t>
      </w:r>
    </w:p>
    <w:p w14:paraId="36869D49" w14:textId="77777777" w:rsidR="00961528" w:rsidRDefault="00961528">
      <w:pPr>
        <w:widowControl/>
        <w:jc w:val="left"/>
        <w:rPr>
          <w:rFonts w:ascii="宋体" w:hAnsi="宋体" w:cs="宋体" w:hint="eastAsia"/>
          <w:kern w:val="0"/>
          <w:szCs w:val="21"/>
          <w:lang w:bidi="ar"/>
        </w:rPr>
      </w:pPr>
    </w:p>
    <w:p w14:paraId="654CB78F" w14:textId="77777777" w:rsidR="00961528" w:rsidRDefault="00000000">
      <w:pPr>
        <w:widowControl/>
        <w:spacing w:line="360" w:lineRule="auto"/>
        <w:ind w:firstLineChars="200" w:firstLine="422"/>
        <w:jc w:val="center"/>
        <w:rPr>
          <w:rFonts w:ascii="宋体" w:hAnsi="宋体" w:cs="宋体" w:hint="eastAsia"/>
          <w:b/>
          <w:bCs/>
          <w:szCs w:val="21"/>
        </w:rPr>
      </w:pPr>
      <w:r>
        <w:rPr>
          <w:rFonts w:ascii="宋体" w:hAnsi="宋体" w:cs="宋体" w:hint="eastAsia"/>
          <w:b/>
          <w:bCs/>
          <w:kern w:val="0"/>
          <w:szCs w:val="21"/>
          <w:lang w:bidi="ar"/>
        </w:rPr>
        <w:t>第一章  总则</w:t>
      </w:r>
    </w:p>
    <w:p w14:paraId="4B2AD213"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第一条 </w:t>
      </w:r>
      <w:r>
        <w:rPr>
          <w:rFonts w:ascii="宋体" w:hAnsi="宋体" w:cs="宋体" w:hint="eastAsia"/>
          <w:kern w:val="0"/>
          <w:szCs w:val="21"/>
          <w:lang w:bidi="ar"/>
        </w:rPr>
        <w:t>为规范履约评价行为和工作程序，具体落实《深圳市建筑工务署承包商履约评价管理办法》（以下简称“办法”），结合工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署实际，制定本实施细则。</w:t>
      </w:r>
    </w:p>
    <w:p w14:paraId="44C9F6AC"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第二条 </w:t>
      </w:r>
      <w:r>
        <w:rPr>
          <w:rFonts w:ascii="宋体" w:hAnsi="宋体" w:cs="宋体" w:hint="eastAsia"/>
          <w:kern w:val="0"/>
          <w:szCs w:val="21"/>
          <w:lang w:bidi="ar"/>
        </w:rPr>
        <w:t>本实施细则适用于工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署对承包商进行履约评价管理的相关工作。</w:t>
      </w:r>
    </w:p>
    <w:p w14:paraId="1309012C"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第三条 </w:t>
      </w:r>
      <w:r>
        <w:rPr>
          <w:rFonts w:ascii="宋体" w:hAnsi="宋体" w:cs="宋体" w:hint="eastAsia"/>
          <w:kern w:val="0"/>
          <w:szCs w:val="21"/>
          <w:lang w:bidi="ar"/>
        </w:rPr>
        <w:t>工程督导处为履约评价的主管部门，各业务处室为履约评价的业务考核管理部门。</w:t>
      </w:r>
    </w:p>
    <w:p w14:paraId="5B7EC2E9"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第四条 </w:t>
      </w:r>
      <w:r>
        <w:rPr>
          <w:rFonts w:ascii="宋体" w:hAnsi="宋体" w:cs="宋体" w:hint="eastAsia"/>
          <w:kern w:val="0"/>
          <w:szCs w:val="21"/>
          <w:lang w:bidi="ar"/>
        </w:rPr>
        <w:t>各直属单位作为履约考核评价主体，应根据办法及实施细则要求，结合本单位实际，制定本单位履约评价内部工作指引，规范本单位的履约评价工作程序和执行标准，完善单位内部的评价监督机制；实施履约评价计划管理，建立本单位的合同履约评价计划管理台账，根据项目及合同的实时状态，做好台账的动态管理工作，确保考核评价工作的有序性、完整性、可追溯性和客观严谨性。</w:t>
      </w:r>
    </w:p>
    <w:p w14:paraId="29083AE4"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第二章  评价细则</w:t>
      </w:r>
    </w:p>
    <w:p w14:paraId="3BC7F2ED"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第五条 </w:t>
      </w:r>
      <w:r>
        <w:rPr>
          <w:rFonts w:ascii="宋体" w:hAnsi="宋体" w:cs="宋体" w:hint="eastAsia"/>
          <w:kern w:val="0"/>
          <w:szCs w:val="21"/>
          <w:lang w:bidi="ar"/>
        </w:rPr>
        <w:t>合同履约评价细则是办法在各类型合同上进一步落实的实施性文件，包括考核评价指标、考核要素、考核标准、分值权重、计分规则等内容。按合同类型划分，主要包括施工、设计采购施工总承包、采购、监理、全过程工程咨询、设计、造价咨询、代建等类型合同履约评价细则。各类型合同履约评价细则适用表详见附件1。</w:t>
      </w:r>
    </w:p>
    <w:p w14:paraId="00BF4D7C"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第六条 </w:t>
      </w:r>
      <w:r>
        <w:rPr>
          <w:rFonts w:ascii="宋体" w:hAnsi="宋体" w:cs="宋体" w:hint="eastAsia"/>
          <w:kern w:val="0"/>
          <w:szCs w:val="21"/>
          <w:lang w:bidi="ar"/>
        </w:rPr>
        <w:t>节点履约评价计算规则</w:t>
      </w:r>
    </w:p>
    <w:p w14:paraId="460C4A4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（一）合同节点履约评价的考核指标分为一级指标、二级指标，部分二级指标细化为多个三级指标。</w:t>
      </w:r>
    </w:p>
    <w:p w14:paraId="608AD43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（二）合同节点履约评价采用定量计分方式，按百分制计算，评价期内未涉及的二级</w:t>
      </w:r>
      <w:proofErr w:type="gramStart"/>
      <w:r>
        <w:rPr>
          <w:rFonts w:ascii="宋体" w:hAnsi="宋体" w:cs="宋体" w:hint="eastAsia"/>
          <w:kern w:val="0"/>
          <w:szCs w:val="21"/>
          <w:lang w:bidi="ar"/>
        </w:rPr>
        <w:t>指标项做甩项</w:t>
      </w:r>
      <w:proofErr w:type="gramEnd"/>
      <w:r>
        <w:rPr>
          <w:rFonts w:ascii="宋体" w:hAnsi="宋体" w:cs="宋体" w:hint="eastAsia"/>
          <w:kern w:val="0"/>
          <w:szCs w:val="21"/>
          <w:lang w:bidi="ar"/>
        </w:rPr>
        <w:t>处理；计算公式为：∑各二级指标实际得分/∑各二级指标权重分数×100。</w:t>
      </w:r>
    </w:p>
    <w:p w14:paraId="48FC5DC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单项二级指标实际得分＝二级指标履约完成率×二级指标权重分数。其中，履约完成率从高到低划分为100%、80%、60%、30%、0%等5个等级，评分时，考核评价人员根据考核标准，直接判定二级指标或三级指标履约完成率，有三级指标时，二级指标履约完成率为该二级指标下所有三级指标履约率的算术平均值（各类型合同履约评价细则另有规定的，则按细则规定取值计算）。</w:t>
      </w:r>
    </w:p>
    <w:p w14:paraId="14A5A72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联合体合同应根据合同类型以及合同约定，对联合体组成单位进行综合评价或分开评价；其中，施工、设计采购施工总承包、采购、监理、全过程工程咨询、设计合同原则上进行综合评价。如果合同是由合营企业、合伙企业或联合体履行的，那么此合同中因表现不佳而导致的监管措施应平等地施加于每个成员。</w:t>
      </w:r>
    </w:p>
    <w:p w14:paraId="320A6E8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（四）当合同存在签订补充协议的情形时，应对照合同及补充协议约定的内容开展履约评价，合同履约评价结果在原合同下进行录入（原合同已进行合同完成履约评价的除外）。</w:t>
      </w:r>
    </w:p>
    <w:p w14:paraId="553F892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（五）当合同中止时，应暂停节点履约评价，待合同恢复履行后再进行节点履约评价；当合同终止或解除后，不再进行节点履约评价。</w:t>
      </w:r>
    </w:p>
    <w:p w14:paraId="017CD7D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（六）应根据项目所处建设阶段，结合合同实际，合理选用考核指标，对实际履约过程中未涉及的内容应予以甩项处理。</w:t>
      </w:r>
    </w:p>
    <w:p w14:paraId="2D71EC1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（七）承包商当前节点履约所涉及内容的指标</w:t>
      </w:r>
      <w:proofErr w:type="gramStart"/>
      <w:r>
        <w:rPr>
          <w:rFonts w:ascii="宋体" w:hAnsi="宋体" w:cs="宋体" w:hint="eastAsia"/>
          <w:kern w:val="0"/>
          <w:szCs w:val="21"/>
          <w:lang w:bidi="ar"/>
        </w:rPr>
        <w:t>分值比重</w:t>
      </w:r>
      <w:proofErr w:type="gramEnd"/>
      <w:r>
        <w:rPr>
          <w:rFonts w:ascii="宋体" w:hAnsi="宋体" w:cs="宋体" w:hint="eastAsia"/>
          <w:kern w:val="0"/>
          <w:szCs w:val="21"/>
          <w:lang w:bidi="ar"/>
        </w:rPr>
        <w:t>低于评价细则总分的50%时，该节点不具备履约评价条件，不应进行节点履约评价（当前节点发生负面清单情形的除外）。</w:t>
      </w:r>
    </w:p>
    <w:p w14:paraId="067AE7A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（八）与政府特许行业签订的合同、补偿性协议、不涉及工程实质性服务的合同不需要进行履约评价。</w:t>
      </w:r>
    </w:p>
    <w:p w14:paraId="3416BB7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（九）节点履约评价结果为“不合格”时，直属单位应当出具相应佐证材料。</w:t>
      </w:r>
    </w:p>
    <w:p w14:paraId="67229DBB"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第七条 </w:t>
      </w:r>
      <w:r>
        <w:rPr>
          <w:rFonts w:ascii="宋体" w:hAnsi="宋体" w:cs="宋体" w:hint="eastAsia"/>
          <w:kern w:val="0"/>
          <w:szCs w:val="21"/>
          <w:lang w:bidi="ar"/>
        </w:rPr>
        <w:t>节点履约评价周期划分</w:t>
      </w:r>
    </w:p>
    <w:p w14:paraId="3609FAC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施工、设计采购施工总承包、采购（除仅供货以外）合同：自合同签订后至提交合格的合同结算报告止的时间段内，按季度开展评价；自提交合格的合同结算报告后一年或取得结算评审报告止（以晚到时间为准）时间段内，</w:t>
      </w:r>
      <w:proofErr w:type="gramStart"/>
      <w:r>
        <w:rPr>
          <w:rFonts w:ascii="宋体" w:hAnsi="宋体" w:cs="宋体" w:hint="eastAsia"/>
          <w:kern w:val="0"/>
          <w:szCs w:val="21"/>
          <w:lang w:bidi="ar"/>
        </w:rPr>
        <w:t>仅开展</w:t>
      </w:r>
      <w:proofErr w:type="gramEnd"/>
      <w:r>
        <w:rPr>
          <w:rFonts w:ascii="宋体" w:hAnsi="宋体" w:cs="宋体" w:hint="eastAsia"/>
          <w:kern w:val="0"/>
          <w:szCs w:val="21"/>
          <w:lang w:bidi="ar"/>
        </w:rPr>
        <w:t>一次节点评价（</w:t>
      </w:r>
      <w:proofErr w:type="gramStart"/>
      <w:r>
        <w:rPr>
          <w:rFonts w:ascii="宋体" w:hAnsi="宋体" w:cs="宋体" w:hint="eastAsia"/>
          <w:kern w:val="0"/>
          <w:szCs w:val="21"/>
          <w:lang w:bidi="ar"/>
        </w:rPr>
        <w:t>即末次</w:t>
      </w:r>
      <w:proofErr w:type="gramEnd"/>
      <w:r>
        <w:rPr>
          <w:rFonts w:ascii="宋体" w:hAnsi="宋体" w:cs="宋体" w:hint="eastAsia"/>
          <w:kern w:val="0"/>
          <w:szCs w:val="21"/>
          <w:lang w:bidi="ar"/>
        </w:rPr>
        <w:t>评价）。</w:t>
      </w:r>
    </w:p>
    <w:p w14:paraId="37E7167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仅供货类采购合同：自合同签订后至提交合格的合同结算报告止的时间段内，可按生产供货周期（阶段评价次数按合同约定）开展阶段评价；自提交合格的合同结算报告后一年或取得结算评审报告止（以晚到时间为准）时间段内，</w:t>
      </w:r>
      <w:proofErr w:type="gramStart"/>
      <w:r>
        <w:rPr>
          <w:rFonts w:ascii="宋体" w:hAnsi="宋体" w:cs="宋体" w:hint="eastAsia"/>
          <w:kern w:val="0"/>
          <w:szCs w:val="21"/>
          <w:lang w:bidi="ar"/>
        </w:rPr>
        <w:t>仅开展</w:t>
      </w:r>
      <w:proofErr w:type="gramEnd"/>
      <w:r>
        <w:rPr>
          <w:rFonts w:ascii="宋体" w:hAnsi="宋体" w:cs="宋体" w:hint="eastAsia"/>
          <w:kern w:val="0"/>
          <w:szCs w:val="21"/>
          <w:lang w:bidi="ar"/>
        </w:rPr>
        <w:t>一次节点评价（</w:t>
      </w:r>
      <w:proofErr w:type="gramStart"/>
      <w:r>
        <w:rPr>
          <w:rFonts w:ascii="宋体" w:hAnsi="宋体" w:cs="宋体" w:hint="eastAsia"/>
          <w:kern w:val="0"/>
          <w:szCs w:val="21"/>
          <w:lang w:bidi="ar"/>
        </w:rPr>
        <w:t>即末次</w:t>
      </w:r>
      <w:proofErr w:type="gramEnd"/>
      <w:r>
        <w:rPr>
          <w:rFonts w:ascii="宋体" w:hAnsi="宋体" w:cs="宋体" w:hint="eastAsia"/>
          <w:kern w:val="0"/>
          <w:szCs w:val="21"/>
          <w:lang w:bidi="ar"/>
        </w:rPr>
        <w:t>评价）。</w:t>
      </w:r>
    </w:p>
    <w:p w14:paraId="3755891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（二）监理、全过程工程咨询合同：自合同签订后至项目结算工作完成止的时间段内，按季度开展评价。</w:t>
      </w:r>
    </w:p>
    <w:p w14:paraId="67799B4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（三）造价咨询合同：自合同签订后至合同服务内容完成止的时间段内，按季度开展评价。</w:t>
      </w:r>
    </w:p>
    <w:p w14:paraId="3F472E7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（四）其他项目管理、BIM咨询服务、实名制系统及设备采购合同：应自合同签订后至合同约定服务内容完成且提交合格的合同结算报告止的时段内，按季度开展评价。</w:t>
      </w:r>
    </w:p>
    <w:p w14:paraId="28CF4BA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（五）设计合同：自合同签订后至全部施工图设计完成止的时间段内，按阶段开展评价；自概算后至竣工图编制完成且提交合格的合同结算报告</w:t>
      </w:r>
      <w:proofErr w:type="gramStart"/>
      <w:r>
        <w:rPr>
          <w:rFonts w:ascii="宋体" w:hAnsi="宋体" w:cs="宋体" w:hint="eastAsia"/>
          <w:kern w:val="0"/>
          <w:szCs w:val="21"/>
          <w:lang w:bidi="ar"/>
        </w:rPr>
        <w:t>止</w:t>
      </w:r>
      <w:proofErr w:type="gramEnd"/>
      <w:r>
        <w:rPr>
          <w:rFonts w:ascii="宋体" w:hAnsi="宋体" w:cs="宋体" w:hint="eastAsia"/>
          <w:kern w:val="0"/>
          <w:szCs w:val="21"/>
          <w:lang w:bidi="ar"/>
        </w:rPr>
        <w:t>时间段内，按季度开展评价。</w:t>
      </w:r>
    </w:p>
    <w:p w14:paraId="3395074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（六）勘察、施工图审查、医疗工艺咨询服务、勘察设计前期项目管理合同：按合同要求进行阶段评价。</w:t>
      </w:r>
    </w:p>
    <w:p w14:paraId="7744F39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（七）代建合同：自合同签订后至合同约定服务内容完成且项目所有合同结算、竣工决算工作完成止（取得结算评审报告）的时间段内，按季度开展评价。</w:t>
      </w:r>
    </w:p>
    <w:p w14:paraId="2B4144D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（八）合同工期少于（含）3个月的所有合同，以及除上述（二）至（六）以外的服务类合同，原则上只开展一次节点评价。</w:t>
      </w:r>
    </w:p>
    <w:p w14:paraId="01FBB2D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（九）考核评价主体可根据项目实际情况，在各季度或阶段增设过程节点考核，各节点考核结果作为对应节点履约评价的参考依据。</w:t>
      </w:r>
    </w:p>
    <w:p w14:paraId="3009CDA9"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第八条 </w:t>
      </w:r>
      <w:r>
        <w:rPr>
          <w:rFonts w:ascii="宋体" w:hAnsi="宋体" w:cs="宋体" w:hint="eastAsia"/>
          <w:kern w:val="0"/>
          <w:szCs w:val="21"/>
          <w:lang w:bidi="ar"/>
        </w:rPr>
        <w:t>合同完成履约评价结果计算规则</w:t>
      </w:r>
    </w:p>
    <w:p w14:paraId="03238C2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合同完成履约评价结果为该合同所有节点履约评价结果的算术平均值。主要包括施工、设计采购施工总承包、采购、监理、全过程工程咨询、造价咨询、其他项目管理、BIM咨询服务、实名制系统及设备采购、代建、勘察、施工图审查、医疗工艺咨询服务、勘察设计前期项目管理合同。</w:t>
      </w:r>
    </w:p>
    <w:p w14:paraId="05C4E17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（二）合同完成履约评价结果为该合同所有阶段评价结果与季度评价平均值的算术平均值。主要包括设计合同。</w:t>
      </w:r>
    </w:p>
    <w:p w14:paraId="6D0AE45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（三）其他仅有一次节点履约评价的合同，该节点履约评价结果同时作为合同完成履约评价结果。</w:t>
      </w:r>
    </w:p>
    <w:p w14:paraId="55E667A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各类型合同对应的节点评价周期及完成履约评价结果计算规则详见附件2。</w:t>
      </w:r>
    </w:p>
    <w:p w14:paraId="0322AFF6"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第九条 </w:t>
      </w:r>
      <w:r>
        <w:rPr>
          <w:rFonts w:ascii="宋体" w:hAnsi="宋体" w:cs="宋体" w:hint="eastAsia"/>
          <w:kern w:val="0"/>
          <w:szCs w:val="21"/>
          <w:lang w:bidi="ar"/>
        </w:rPr>
        <w:t>承包商年度履约评价结果主要分为施工类、采购类、监理类、工程咨询类、设计类、造价咨询类、代建类、其他服务类等七个类别，按年度内同类型合同的全部合同节点履约评价结果的算术平均值计算。</w:t>
      </w:r>
    </w:p>
    <w:p w14:paraId="64C51861" w14:textId="77777777" w:rsidR="00961528" w:rsidRDefault="00000000">
      <w:pPr>
        <w:widowControl/>
        <w:spacing w:line="360" w:lineRule="auto"/>
        <w:ind w:firstLineChars="200" w:firstLine="422"/>
        <w:jc w:val="center"/>
        <w:rPr>
          <w:rFonts w:ascii="宋体" w:hAnsi="宋体" w:cs="宋体" w:hint="eastAsia"/>
          <w:szCs w:val="21"/>
        </w:rPr>
      </w:pPr>
      <w:r>
        <w:rPr>
          <w:rFonts w:ascii="宋体" w:hAnsi="宋体" w:cs="宋体" w:hint="eastAsia"/>
          <w:b/>
          <w:bCs/>
          <w:kern w:val="0"/>
          <w:szCs w:val="21"/>
          <w:lang w:bidi="ar"/>
        </w:rPr>
        <w:t>第三章  履约评价负面清单</w:t>
      </w:r>
    </w:p>
    <w:p w14:paraId="78451AED"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第十条 </w:t>
      </w:r>
      <w:r>
        <w:rPr>
          <w:rFonts w:ascii="宋体" w:hAnsi="宋体" w:cs="宋体" w:hint="eastAsia"/>
          <w:kern w:val="0"/>
          <w:szCs w:val="21"/>
          <w:lang w:bidi="ar"/>
        </w:rPr>
        <w:t>按照合同类型，工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对承包商在合同履约过程中出现的违反相关规定或合同条款的情形，制定了负面清单以及标准化强制定级措施，对合同节点、合同完成、承包商年度履约评价结果进行强制定级。负面清单情形包括人员配备、合约造价管控、设计管控、质量安全管控、工期进度管控、材料设备管控、设计管控、信访维稳、工人工资支付、廉洁诚信、保密工作及其他等方面内容。《履约评价负面清单一览表》详见附件3。</w:t>
      </w:r>
    </w:p>
    <w:p w14:paraId="0E26F73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在项目管理实际过程中，如需在招标文件或合约中新增标准化以外的履约评价负面清单情形及强制定级措施的，由相关处室或直属单位在实施前提出，</w:t>
      </w:r>
      <w:proofErr w:type="gramStart"/>
      <w:r>
        <w:rPr>
          <w:rFonts w:ascii="宋体" w:hAnsi="宋体" w:cs="宋体" w:hint="eastAsia"/>
          <w:kern w:val="0"/>
          <w:szCs w:val="21"/>
          <w:lang w:bidi="ar"/>
        </w:rPr>
        <w:t>并报署履约</w:t>
      </w:r>
      <w:proofErr w:type="gramEnd"/>
      <w:r>
        <w:rPr>
          <w:rFonts w:ascii="宋体" w:hAnsi="宋体" w:cs="宋体" w:hint="eastAsia"/>
          <w:kern w:val="0"/>
          <w:szCs w:val="21"/>
          <w:lang w:bidi="ar"/>
        </w:rPr>
        <w:t>评价管理委员会审议通过后方可实施。</w:t>
      </w:r>
    </w:p>
    <w:p w14:paraId="07E6382C"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第十一条 </w:t>
      </w:r>
      <w:r>
        <w:rPr>
          <w:rFonts w:ascii="宋体" w:hAnsi="宋体" w:cs="宋体" w:hint="eastAsia"/>
          <w:kern w:val="0"/>
          <w:szCs w:val="21"/>
          <w:lang w:bidi="ar"/>
        </w:rPr>
        <w:t>业务处室或直属单位应当在日常管理过程中，及时录入触发负面清单情形的数据信息，并对该数据信息负责，作为对应履约评价结果的重点组成内容。</w:t>
      </w:r>
    </w:p>
    <w:p w14:paraId="26059EE4"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第四章  评价工作程序</w:t>
      </w:r>
    </w:p>
    <w:p w14:paraId="40AD5F6E" w14:textId="77777777" w:rsidR="00961528" w:rsidRDefault="00000000">
      <w:pPr>
        <w:widowControl/>
        <w:spacing w:line="360" w:lineRule="auto"/>
        <w:ind w:firstLineChars="200" w:firstLine="422"/>
        <w:jc w:val="left"/>
        <w:rPr>
          <w:rFonts w:ascii="宋体" w:hAnsi="宋体" w:cs="宋体" w:hint="eastAsia"/>
          <w:kern w:val="0"/>
          <w:szCs w:val="21"/>
          <w:lang w:bidi="ar"/>
        </w:rPr>
      </w:pPr>
      <w:r>
        <w:rPr>
          <w:rFonts w:ascii="宋体" w:hAnsi="宋体" w:cs="宋体" w:hint="eastAsia"/>
          <w:b/>
          <w:bCs/>
          <w:kern w:val="0"/>
          <w:szCs w:val="21"/>
          <w:lang w:bidi="ar"/>
        </w:rPr>
        <w:t xml:space="preserve">第十二条 </w:t>
      </w:r>
      <w:r>
        <w:rPr>
          <w:rFonts w:ascii="宋体" w:hAnsi="宋体" w:cs="宋体" w:hint="eastAsia"/>
          <w:kern w:val="0"/>
          <w:szCs w:val="21"/>
          <w:lang w:bidi="ar"/>
        </w:rPr>
        <w:t>合同履约评价计划管理</w:t>
      </w:r>
    </w:p>
    <w:p w14:paraId="5632C73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在合同签订后，直属单位应按照办法和实施细则，根据合同类型、合同期限、合同协议相关条款等，制定合同履约评价工作计划，建立台</w:t>
      </w:r>
      <w:proofErr w:type="gramStart"/>
      <w:r>
        <w:rPr>
          <w:rFonts w:ascii="宋体" w:hAnsi="宋体" w:cs="宋体" w:hint="eastAsia"/>
          <w:kern w:val="0"/>
          <w:szCs w:val="21"/>
          <w:lang w:bidi="ar"/>
        </w:rPr>
        <w:t>账进行</w:t>
      </w:r>
      <w:proofErr w:type="gramEnd"/>
      <w:r>
        <w:rPr>
          <w:rFonts w:ascii="宋体" w:hAnsi="宋体" w:cs="宋体" w:hint="eastAsia"/>
          <w:kern w:val="0"/>
          <w:szCs w:val="21"/>
          <w:lang w:bidi="ar"/>
        </w:rPr>
        <w:t>动态管理。台</w:t>
      </w:r>
      <w:proofErr w:type="gramStart"/>
      <w:r>
        <w:rPr>
          <w:rFonts w:ascii="宋体" w:hAnsi="宋体" w:cs="宋体" w:hint="eastAsia"/>
          <w:kern w:val="0"/>
          <w:szCs w:val="21"/>
          <w:lang w:bidi="ar"/>
        </w:rPr>
        <w:t>账内容</w:t>
      </w:r>
      <w:proofErr w:type="gramEnd"/>
      <w:r>
        <w:rPr>
          <w:rFonts w:ascii="宋体" w:hAnsi="宋体" w:cs="宋体" w:hint="eastAsia"/>
          <w:kern w:val="0"/>
          <w:szCs w:val="21"/>
          <w:lang w:bidi="ar"/>
        </w:rPr>
        <w:t>应包括计划和执行情况，具体包括合同基础信息、履约评价基础信息、履约评价历史记录、本季度</w:t>
      </w:r>
      <w:proofErr w:type="gramStart"/>
      <w:r>
        <w:rPr>
          <w:rFonts w:ascii="宋体" w:hAnsi="宋体" w:cs="宋体" w:hint="eastAsia"/>
          <w:kern w:val="0"/>
          <w:szCs w:val="21"/>
          <w:lang w:bidi="ar"/>
        </w:rPr>
        <w:t>应评价</w:t>
      </w:r>
      <w:proofErr w:type="gramEnd"/>
      <w:r>
        <w:rPr>
          <w:rFonts w:ascii="宋体" w:hAnsi="宋体" w:cs="宋体" w:hint="eastAsia"/>
          <w:kern w:val="0"/>
          <w:szCs w:val="21"/>
          <w:lang w:bidi="ar"/>
        </w:rPr>
        <w:t>情况等。其中：</w:t>
      </w:r>
    </w:p>
    <w:p w14:paraId="7510808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1.合同基础信息：项目名称；合同名称；合同类型；承包商（即合同履约单位）；是否联合体合同；主合同/补充协议；合同流程状态等。</w:t>
      </w:r>
    </w:p>
    <w:p w14:paraId="151FEA8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2.履约评价基础信息：合同当前状态；项目当前阶段；评价类型；联合体合同评价方式等。</w:t>
      </w:r>
    </w:p>
    <w:p w14:paraId="0475001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3.履约评价历史记录：上季度是否开展季度评价；阶段评价是否全部完成；末次季度评价是否完成；合同最终评价是否完成等。</w:t>
      </w:r>
    </w:p>
    <w:p w14:paraId="1791D51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4.本季度</w:t>
      </w:r>
      <w:proofErr w:type="gramStart"/>
      <w:r>
        <w:rPr>
          <w:rFonts w:ascii="宋体" w:hAnsi="宋体" w:cs="宋体" w:hint="eastAsia"/>
          <w:kern w:val="0"/>
          <w:szCs w:val="21"/>
          <w:lang w:bidi="ar"/>
        </w:rPr>
        <w:t>应评价</w:t>
      </w:r>
      <w:proofErr w:type="gramEnd"/>
      <w:r>
        <w:rPr>
          <w:rFonts w:ascii="宋体" w:hAnsi="宋体" w:cs="宋体" w:hint="eastAsia"/>
          <w:kern w:val="0"/>
          <w:szCs w:val="21"/>
          <w:lang w:bidi="ar"/>
        </w:rPr>
        <w:t>情况等；</w:t>
      </w:r>
    </w:p>
    <w:p w14:paraId="50A89F8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5.其他：是否按计划完成评价工作并提交直属单位决策会议审议通过；其他特殊情况说明等。</w:t>
      </w:r>
    </w:p>
    <w:p w14:paraId="6FFE005F"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第十三条 </w:t>
      </w:r>
      <w:r>
        <w:rPr>
          <w:rFonts w:ascii="宋体" w:hAnsi="宋体" w:cs="宋体" w:hint="eastAsia"/>
          <w:kern w:val="0"/>
          <w:szCs w:val="21"/>
          <w:lang w:bidi="ar"/>
        </w:rPr>
        <w:t>合同季度（阶段）履约评价工作流程</w:t>
      </w:r>
    </w:p>
    <w:p w14:paraId="7E612B0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（一）提交季度（阶段）履约合同台账每季度开展履约评价工作前，各直属单位应提交本单位当季度</w:t>
      </w:r>
      <w:proofErr w:type="gramStart"/>
      <w:r>
        <w:rPr>
          <w:rFonts w:ascii="宋体" w:hAnsi="宋体" w:cs="宋体" w:hint="eastAsia"/>
          <w:kern w:val="0"/>
          <w:szCs w:val="21"/>
          <w:lang w:bidi="ar"/>
        </w:rPr>
        <w:t>应评价</w:t>
      </w:r>
      <w:proofErr w:type="gramEnd"/>
      <w:r>
        <w:rPr>
          <w:rFonts w:ascii="宋体" w:hAnsi="宋体" w:cs="宋体" w:hint="eastAsia"/>
          <w:kern w:val="0"/>
          <w:szCs w:val="21"/>
          <w:lang w:bidi="ar"/>
        </w:rPr>
        <w:t>合同台账，提交时间为当季度第二个月的月末前。</w:t>
      </w:r>
    </w:p>
    <w:p w14:paraId="70BCA8B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（二）发布工作通知</w:t>
      </w:r>
    </w:p>
    <w:p w14:paraId="10A2954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工程督导处于每季度末，发布季度履约评价工作通知，并开放</w:t>
      </w:r>
      <w:proofErr w:type="gramStart"/>
      <w:r>
        <w:rPr>
          <w:rFonts w:ascii="宋体" w:hAnsi="宋体" w:cs="宋体" w:hint="eastAsia"/>
          <w:kern w:val="0"/>
          <w:szCs w:val="21"/>
          <w:lang w:bidi="ar"/>
        </w:rPr>
        <w:t>署工程</w:t>
      </w:r>
      <w:proofErr w:type="gramEnd"/>
      <w:r>
        <w:rPr>
          <w:rFonts w:ascii="宋体" w:hAnsi="宋体" w:cs="宋体" w:hint="eastAsia"/>
          <w:kern w:val="0"/>
          <w:szCs w:val="21"/>
          <w:lang w:bidi="ar"/>
        </w:rPr>
        <w:t>管理平台（以下简称为“平台”）季度评价的录入权限；具体工作时限要求以季度工作通知为准。具体工作流程图详见附件4-1。</w:t>
      </w:r>
    </w:p>
    <w:p w14:paraId="4846BD2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（三）共享业务数据</w:t>
      </w:r>
    </w:p>
    <w:p w14:paraId="5CD38FF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署机关业务处室应根据工作职能，及时共享与合同履约评价相关的业务数据（提供时限需满足工作通知要求），作为项目合同履约考核的重要参考依据。当前平台无相应模块的，可采用线下模式提供。主要包括：</w:t>
      </w:r>
    </w:p>
    <w:p w14:paraId="3B4771F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1.办公室：提供信访维稳、保密工作和档案管理情况；</w:t>
      </w:r>
    </w:p>
    <w:p w14:paraId="3EEBEC2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2.人力资源处：提供承包商廉洁诚信相关情况；</w:t>
      </w:r>
    </w:p>
    <w:p w14:paraId="7BCF11F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3.综合计划处：提供施工企业在深</w:t>
      </w:r>
      <w:proofErr w:type="gramStart"/>
      <w:r>
        <w:rPr>
          <w:rFonts w:ascii="宋体" w:hAnsi="宋体" w:cs="宋体" w:hint="eastAsia"/>
          <w:kern w:val="0"/>
          <w:szCs w:val="21"/>
          <w:lang w:bidi="ar"/>
        </w:rPr>
        <w:t>建筑业纳统情况</w:t>
      </w:r>
      <w:proofErr w:type="gramEnd"/>
      <w:r>
        <w:rPr>
          <w:rFonts w:ascii="宋体" w:hAnsi="宋体" w:cs="宋体" w:hint="eastAsia"/>
          <w:kern w:val="0"/>
          <w:szCs w:val="21"/>
          <w:lang w:bidi="ar"/>
        </w:rPr>
        <w:t>；</w:t>
      </w:r>
    </w:p>
    <w:p w14:paraId="51F2333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4.信息科技处：提供BIM技术应用和智慧工地联网监测系统等信息技术应用情况；</w:t>
      </w:r>
    </w:p>
    <w:p w14:paraId="53A374D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5.建设统筹处：提供工期进度、工程变更、海绵城市等情况；</w:t>
      </w:r>
    </w:p>
    <w:p w14:paraId="40C6F86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6.招标合约处：提供管理人员实名制、工人“两制”、工人工资支付、分包管理、投资控制和工程结算等情况；</w:t>
      </w:r>
    </w:p>
    <w:p w14:paraId="2C33A6F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7.材料设备处：提供原材料设备抽检和材料设备管理行为检查情况，并将结果数据录入平台中相应模块；</w:t>
      </w:r>
    </w:p>
    <w:p w14:paraId="5499F427"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lastRenderedPageBreak/>
        <w:t>8.工程督导处：提供季度质量安全检查评价得分（排名）、施工成品及半成品材料抽检和工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学习APP使用情况，并将结果数据录入平台中相应模块。</w:t>
      </w:r>
    </w:p>
    <w:p w14:paraId="3138578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上述内容可根据处室职能及具体业务情况进行调整。</w:t>
      </w:r>
    </w:p>
    <w:p w14:paraId="5981D9D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（四）开展考核评价</w:t>
      </w:r>
    </w:p>
    <w:p w14:paraId="658DD44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各直属单位应按照工作通知要求，以及相关业务考核结果，组织本单位项目组完成所有</w:t>
      </w:r>
      <w:proofErr w:type="gramStart"/>
      <w:r>
        <w:rPr>
          <w:rFonts w:ascii="宋体" w:hAnsi="宋体" w:cs="宋体" w:hint="eastAsia"/>
          <w:kern w:val="0"/>
          <w:szCs w:val="21"/>
          <w:lang w:bidi="ar"/>
        </w:rPr>
        <w:t>应评价</w:t>
      </w:r>
      <w:proofErr w:type="gramEnd"/>
      <w:r>
        <w:rPr>
          <w:rFonts w:ascii="宋体" w:hAnsi="宋体" w:cs="宋体" w:hint="eastAsia"/>
          <w:kern w:val="0"/>
          <w:szCs w:val="21"/>
          <w:lang w:bidi="ar"/>
        </w:rPr>
        <w:t>合同的季度履约评价考核工作。主要包括：</w:t>
      </w:r>
    </w:p>
    <w:p w14:paraId="0D14BDB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在平台中完成填报工作和审批流程，录入内容包括项目组考核评价结果、负面清单、评价意见、评价人员名单等；如评价结果为“不合格”时，需在平台中上传附件“不合格情况说明”，详细描述履约不良的具体情形。</w:t>
      </w:r>
    </w:p>
    <w:p w14:paraId="6FBE27B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对项目组填报的数据进行严格把关，确保数据录入规范、完整、准确；本季度全部应开展评价合同的评价结果经直属单位相关决策会议审核确定后，在平台中汇总提交，并同步提交当季度履约评价计划管理台账和执行清单。</w:t>
      </w:r>
    </w:p>
    <w:p w14:paraId="6D0646F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3.汇总审核代建单位开展的各类型合同当季度履约评价结果，并</w:t>
      </w:r>
      <w:proofErr w:type="gramStart"/>
      <w:r>
        <w:rPr>
          <w:rFonts w:ascii="宋体" w:hAnsi="宋体" w:cs="宋体" w:hint="eastAsia"/>
          <w:kern w:val="0"/>
          <w:szCs w:val="21"/>
          <w:lang w:bidi="ar"/>
        </w:rPr>
        <w:t>报工程</w:t>
      </w:r>
      <w:proofErr w:type="gramEnd"/>
      <w:r>
        <w:rPr>
          <w:rFonts w:ascii="宋体" w:hAnsi="宋体" w:cs="宋体" w:hint="eastAsia"/>
          <w:kern w:val="0"/>
          <w:szCs w:val="21"/>
          <w:lang w:bidi="ar"/>
        </w:rPr>
        <w:t>督导处备案。</w:t>
      </w:r>
    </w:p>
    <w:p w14:paraId="24DE11A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（五）评价结果汇总及会前公示</w:t>
      </w:r>
    </w:p>
    <w:p w14:paraId="76591BD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工程督导处在规定时间内完成全署的合同季度（含阶段）履约评价结果汇总工作，并将履约评价结果</w:t>
      </w:r>
      <w:proofErr w:type="gramStart"/>
      <w:r>
        <w:rPr>
          <w:rFonts w:ascii="宋体" w:hAnsi="宋体" w:cs="宋体" w:hint="eastAsia"/>
          <w:kern w:val="0"/>
          <w:szCs w:val="21"/>
          <w:lang w:bidi="ar"/>
        </w:rPr>
        <w:t>在内网</w:t>
      </w:r>
      <w:proofErr w:type="gramEnd"/>
      <w:r>
        <w:rPr>
          <w:rFonts w:ascii="宋体" w:hAnsi="宋体" w:cs="宋体" w:hint="eastAsia"/>
          <w:kern w:val="0"/>
          <w:szCs w:val="21"/>
          <w:lang w:bidi="ar"/>
        </w:rPr>
        <w:t>进行会前公示（公示期为5个工作日）。公示期间若发现公示内容有误，各相关单位应在公示期结束前处理完毕。</w:t>
      </w:r>
    </w:p>
    <w:p w14:paraId="538E334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（六）上会汇报及结果入库</w:t>
      </w:r>
    </w:p>
    <w:p w14:paraId="1152879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评价结果公示结束后，由工程督导</w:t>
      </w:r>
      <w:proofErr w:type="gramStart"/>
      <w:r>
        <w:rPr>
          <w:rFonts w:ascii="宋体" w:hAnsi="宋体" w:cs="宋体" w:hint="eastAsia"/>
          <w:kern w:val="0"/>
          <w:szCs w:val="21"/>
          <w:lang w:bidi="ar"/>
        </w:rPr>
        <w:t>处向署履约</w:t>
      </w:r>
      <w:proofErr w:type="gramEnd"/>
      <w:r>
        <w:rPr>
          <w:rFonts w:ascii="宋体" w:hAnsi="宋体" w:cs="宋体" w:hint="eastAsia"/>
          <w:kern w:val="0"/>
          <w:szCs w:val="21"/>
          <w:lang w:bidi="ar"/>
        </w:rPr>
        <w:t>评价管理委员会汇报，各直属单位及业务处室同时做好上会准备工作。会议审议通过后，由工程督导处办理评价结果入库。</w:t>
      </w:r>
    </w:p>
    <w:p w14:paraId="26292A7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（七）为严肃履约评价工作，对工作时效性滞后、考核评价工作不严谨或违反办法相关规定等问题，将视情形对责任单位或责任人在署履约评价管理委员会进行通报。</w:t>
      </w:r>
    </w:p>
    <w:p w14:paraId="144ED2F4"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第十四条 </w:t>
      </w:r>
      <w:r>
        <w:rPr>
          <w:rFonts w:ascii="宋体" w:hAnsi="宋体" w:cs="宋体" w:hint="eastAsia"/>
          <w:kern w:val="0"/>
          <w:szCs w:val="21"/>
          <w:lang w:bidi="ar"/>
        </w:rPr>
        <w:t>合同完成履约评价工作流程</w:t>
      </w:r>
    </w:p>
    <w:p w14:paraId="2EFF853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合同最后一次节点履约评价完成后，各直属单位应在办法规定时间内组织项目组完成合同完成履约评价工作，主要包括：</w:t>
      </w:r>
    </w:p>
    <w:p w14:paraId="1BA5D5F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（一）项目组在平台中完成填报工作和审批流程，录入内容包括负面清单、评价意见、评价人员名单等。</w:t>
      </w:r>
    </w:p>
    <w:p w14:paraId="440E0F7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直属单位审核后，在规定时间内完成本单位评价结果的汇总工作。直属单位应对项目组填报的数据进行严格把关，按照办法，合同完成履约评价结果为历次合同节点履约评价结果的算术平均值，不得另行予以评价，如触发负面清单，则按办法要求执行负面清单强制定级措施。</w:t>
      </w:r>
    </w:p>
    <w:p w14:paraId="6A732A0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（三）汇总结束后，由直属</w:t>
      </w:r>
      <w:proofErr w:type="gramStart"/>
      <w:r>
        <w:rPr>
          <w:rFonts w:ascii="宋体" w:hAnsi="宋体" w:cs="宋体" w:hint="eastAsia"/>
          <w:kern w:val="0"/>
          <w:szCs w:val="21"/>
          <w:lang w:bidi="ar"/>
        </w:rPr>
        <w:t>单位向署履约</w:t>
      </w:r>
      <w:proofErr w:type="gramEnd"/>
      <w:r>
        <w:rPr>
          <w:rFonts w:ascii="宋体" w:hAnsi="宋体" w:cs="宋体" w:hint="eastAsia"/>
          <w:kern w:val="0"/>
          <w:szCs w:val="21"/>
          <w:lang w:bidi="ar"/>
        </w:rPr>
        <w:t>评价管理委员会汇报，会议审议通过后，由工程督导处进行外网公示（公示期为5个工作日）。</w:t>
      </w:r>
    </w:p>
    <w:p w14:paraId="5F214A47"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（四）结果公示无异议或异议处理完毕后，由工程督导处办理评价结果入库，并进行外网通报。</w:t>
      </w:r>
    </w:p>
    <w:p w14:paraId="1B2B74E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具体工作流程详见附件4-2。</w:t>
      </w:r>
    </w:p>
    <w:p w14:paraId="6D30F6CB"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第十五条 </w:t>
      </w:r>
      <w:r>
        <w:rPr>
          <w:rFonts w:ascii="宋体" w:hAnsi="宋体" w:cs="宋体" w:hint="eastAsia"/>
          <w:kern w:val="0"/>
          <w:szCs w:val="21"/>
          <w:lang w:bidi="ar"/>
        </w:rPr>
        <w:t>承包商年度履约评价工作流程</w:t>
      </w:r>
    </w:p>
    <w:p w14:paraId="0A78B60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工程督导处应在办法规定时间内完成承包商年度履约评价工作。主要包括：</w:t>
      </w:r>
    </w:p>
    <w:p w14:paraId="53EBA36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（一）根据年度内合同节点履约评价结果，结合负面清单情况，分类统计形成施工类、监理类、全过程咨询类、设计类、材料设备采购类、造价咨询类、代建类、其他服务类等八类承包商年度履约评价结果。</w:t>
      </w:r>
    </w:p>
    <w:p w14:paraId="11E95CA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w:t>
      </w:r>
      <w:proofErr w:type="gramStart"/>
      <w:r>
        <w:rPr>
          <w:rFonts w:ascii="宋体" w:hAnsi="宋体" w:cs="宋体" w:hint="eastAsia"/>
          <w:kern w:val="0"/>
          <w:szCs w:val="21"/>
          <w:lang w:bidi="ar"/>
        </w:rPr>
        <w:t>向署履约</w:t>
      </w:r>
      <w:proofErr w:type="gramEnd"/>
      <w:r>
        <w:rPr>
          <w:rFonts w:ascii="宋体" w:hAnsi="宋体" w:cs="宋体" w:hint="eastAsia"/>
          <w:kern w:val="0"/>
          <w:szCs w:val="21"/>
          <w:lang w:bidi="ar"/>
        </w:rPr>
        <w:t>评价管理委员会汇报，会议审议通过后，向署长办公会汇报，审定后由工程督导处进行外网公示（公示期为5个工作日）。</w:t>
      </w:r>
    </w:p>
    <w:p w14:paraId="4093194D"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（三）结果公示无异议或异议处理完毕后，由工程督导处办理评价结果入库，并进行外网通报。</w:t>
      </w:r>
    </w:p>
    <w:p w14:paraId="663E7B2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具体工作流程详见附件4-3。</w:t>
      </w:r>
    </w:p>
    <w:p w14:paraId="0606B13B"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第十六条 </w:t>
      </w:r>
      <w:r>
        <w:rPr>
          <w:rFonts w:ascii="宋体" w:hAnsi="宋体" w:cs="宋体" w:hint="eastAsia"/>
          <w:kern w:val="0"/>
          <w:szCs w:val="21"/>
          <w:lang w:bidi="ar"/>
        </w:rPr>
        <w:t>工作时效性分级预警</w:t>
      </w:r>
    </w:p>
    <w:p w14:paraId="49C9CAC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廉政监管系统中对季度履约评价工作完成时限设置了超时预警。直属单位在截止时间（T）前，未完成本单位季度履约评价结果的汇总提交工作时，将根据工作超期时长触发分级预警。触发预警的截止时间（T）以工程督导处每季度发布的履约评价工作通知规定为准。预警分级规则为：</w:t>
      </w:r>
    </w:p>
    <w:p w14:paraId="5D75CDF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1.预警一级：各直属单位在T+1工作日零时前（含零时）未提交时触发；预警对象为直属单位履约评价经办人（抄送直属单位合同部长）；</w:t>
      </w:r>
    </w:p>
    <w:p w14:paraId="0B6AB4F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2.预警二级：各直属单位在T+3工作日零时前（含零时）未提交时触发；预警对象为直属单位履约评价经办人（抄送直属单位合同部长、分管履约评价负责人）；</w:t>
      </w:r>
    </w:p>
    <w:p w14:paraId="17ACA7A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3.预警三级：各直属单位在T+5工作日零时前（含零时）未提交时触发；预警对象为直属单位履约评价经办人（抄送直属单位合同部长、分管履约评价负责人、单位负责人）。</w:t>
      </w:r>
    </w:p>
    <w:p w14:paraId="55A9195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（二）其他履约评价工作（合同完成、承包商年度履约评价工作、异议事项处理等）的时效性将视情形以发放履约督导通知书等方式进行预警。</w:t>
      </w:r>
    </w:p>
    <w:p w14:paraId="533E371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（三）直属单位在收到预警通知后，应及时处理预警事项，填写预警产生原因、拟采取措施等内容，按照系统设置流程或书面形式完成预警事项的处理。</w:t>
      </w:r>
    </w:p>
    <w:p w14:paraId="14D412F9"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lastRenderedPageBreak/>
        <w:t xml:space="preserve">第十七条 </w:t>
      </w:r>
      <w:r>
        <w:rPr>
          <w:rFonts w:ascii="宋体" w:hAnsi="宋体" w:cs="宋体" w:hint="eastAsia"/>
          <w:kern w:val="0"/>
          <w:szCs w:val="21"/>
          <w:lang w:bidi="ar"/>
        </w:rPr>
        <w:t>抽查复核工作机制</w:t>
      </w:r>
    </w:p>
    <w:p w14:paraId="26E894F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（一）抽查合同类型</w:t>
      </w:r>
    </w:p>
    <w:p w14:paraId="43A80F5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抽查的合同类型包括施工、EPC、监理、全过程工程咨询等，其余类型合同可根据工作实际另行增加。</w:t>
      </w:r>
    </w:p>
    <w:p w14:paraId="2161524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（二）直属单位抽查</w:t>
      </w:r>
    </w:p>
    <w:p w14:paraId="2D9D2C5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直属单位在每季度召开本单位决策会议前，应抽取一定比例（不少于当季度</w:t>
      </w:r>
      <w:proofErr w:type="gramStart"/>
      <w:r>
        <w:rPr>
          <w:rFonts w:ascii="宋体" w:hAnsi="宋体" w:cs="宋体" w:hint="eastAsia"/>
          <w:kern w:val="0"/>
          <w:szCs w:val="21"/>
          <w:lang w:bidi="ar"/>
        </w:rPr>
        <w:t>已评价</w:t>
      </w:r>
      <w:proofErr w:type="gramEnd"/>
      <w:r>
        <w:rPr>
          <w:rFonts w:ascii="宋体" w:hAnsi="宋体" w:cs="宋体" w:hint="eastAsia"/>
          <w:kern w:val="0"/>
          <w:szCs w:val="21"/>
          <w:lang w:bidi="ar"/>
        </w:rPr>
        <w:t>同类型合同总数的20%）的评价结果进行复核，并按抽查复核后的结果提交直属单位决策会议审议；抽查情况随当季度履约评价结果一并</w:t>
      </w:r>
      <w:proofErr w:type="gramStart"/>
      <w:r>
        <w:rPr>
          <w:rFonts w:ascii="宋体" w:hAnsi="宋体" w:cs="宋体" w:hint="eastAsia"/>
          <w:kern w:val="0"/>
          <w:szCs w:val="21"/>
          <w:lang w:bidi="ar"/>
        </w:rPr>
        <w:t>报工程</w:t>
      </w:r>
      <w:proofErr w:type="gramEnd"/>
      <w:r>
        <w:rPr>
          <w:rFonts w:ascii="宋体" w:hAnsi="宋体" w:cs="宋体" w:hint="eastAsia"/>
          <w:kern w:val="0"/>
          <w:szCs w:val="21"/>
          <w:lang w:bidi="ar"/>
        </w:rPr>
        <w:t>督导处备案。</w:t>
      </w:r>
    </w:p>
    <w:p w14:paraId="01BA6C8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（三）业务处室抽查</w:t>
      </w:r>
    </w:p>
    <w:p w14:paraId="67E1707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根据抽取规则，工程督导处在每季度召开署履约评价管理委员会前，通过信息化系统，自动在直属单位已抽查复核和未抽查复核两个部分，各自抽取一定比例的参评合同作为抽查目标，</w:t>
      </w:r>
      <w:proofErr w:type="gramStart"/>
      <w:r>
        <w:rPr>
          <w:rFonts w:ascii="宋体" w:hAnsi="宋体" w:cs="宋体" w:hint="eastAsia"/>
          <w:kern w:val="0"/>
          <w:szCs w:val="21"/>
          <w:lang w:bidi="ar"/>
        </w:rPr>
        <w:t>并由署机关</w:t>
      </w:r>
      <w:proofErr w:type="gramEnd"/>
      <w:r>
        <w:rPr>
          <w:rFonts w:ascii="宋体" w:hAnsi="宋体" w:cs="宋体" w:hint="eastAsia"/>
          <w:kern w:val="0"/>
          <w:szCs w:val="21"/>
          <w:lang w:bidi="ar"/>
        </w:rPr>
        <w:t>各业务处室在规定时间内完成复核并交由工程督导处汇总；各直属单位应落实当季度业务处室抽查复核反馈的问题，涉及项目合同的评价结果应及时予以修改；相关情况由各处室在署履约评价管理委员会上进行通报。</w:t>
      </w:r>
    </w:p>
    <w:p w14:paraId="4EA4A31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业务处室抽查范围覆盖所有直属单位，抽查比例为当季度</w:t>
      </w:r>
      <w:proofErr w:type="gramStart"/>
      <w:r>
        <w:rPr>
          <w:rFonts w:ascii="宋体" w:hAnsi="宋体" w:cs="宋体" w:hint="eastAsia"/>
          <w:kern w:val="0"/>
          <w:szCs w:val="21"/>
          <w:lang w:bidi="ar"/>
        </w:rPr>
        <w:t>已评价</w:t>
      </w:r>
      <w:proofErr w:type="gramEnd"/>
      <w:r>
        <w:rPr>
          <w:rFonts w:ascii="宋体" w:hAnsi="宋体" w:cs="宋体" w:hint="eastAsia"/>
          <w:kern w:val="0"/>
          <w:szCs w:val="21"/>
          <w:lang w:bidi="ar"/>
        </w:rPr>
        <w:t>同类型合同总数的10%；在同一个评价年度内，对各直属单位首季度抽查比例按该单位当季度同类型合同总数的10%计；按照“抽查出问题多的单位多抽查、抽查出问题少的单位少抽查”的原则，将根据各直属单位当季度被抽查合同的评价质量，调整下季度对各直属单位抽查比例，抽查总数仍按10%计。</w:t>
      </w:r>
    </w:p>
    <w:p w14:paraId="1D1228C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除季度周期的常规抽查外，各业务处室可根据工作实际，针对问题突出或异常情况开展专项抽查，作为履约评价管理的重要抓手，抽查情况将在署履约评价管理委员会上进行通报，必要时可作为各单位的评优参考。</w:t>
      </w:r>
    </w:p>
    <w:p w14:paraId="5CB38906"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第十八条 </w:t>
      </w:r>
      <w:r>
        <w:rPr>
          <w:rFonts w:ascii="宋体" w:hAnsi="宋体" w:cs="宋体" w:hint="eastAsia"/>
          <w:kern w:val="0"/>
          <w:szCs w:val="21"/>
          <w:lang w:bidi="ar"/>
        </w:rPr>
        <w:t>上会议题材料</w:t>
      </w:r>
    </w:p>
    <w:p w14:paraId="6E9C9B7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履约评价工作</w:t>
      </w:r>
      <w:proofErr w:type="gramStart"/>
      <w:r>
        <w:rPr>
          <w:rFonts w:ascii="宋体" w:hAnsi="宋体" w:cs="宋体" w:hint="eastAsia"/>
          <w:kern w:val="0"/>
          <w:szCs w:val="21"/>
          <w:lang w:bidi="ar"/>
        </w:rPr>
        <w:t>事项报署履约</w:t>
      </w:r>
      <w:proofErr w:type="gramEnd"/>
      <w:r>
        <w:rPr>
          <w:rFonts w:ascii="宋体" w:hAnsi="宋体" w:cs="宋体" w:hint="eastAsia"/>
          <w:kern w:val="0"/>
          <w:szCs w:val="21"/>
          <w:lang w:bidi="ar"/>
        </w:rPr>
        <w:t>评价管理委员会审议/通报时，应按以下要求提交材料：</w:t>
      </w:r>
    </w:p>
    <w:p w14:paraId="09063BB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（一）季度（含阶段）或承包商年度履约评价事项：请示报告/汇报、评价结果分类统计表；</w:t>
      </w:r>
    </w:p>
    <w:p w14:paraId="4F2CC62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合同完成（合同最终）履约评价事项：请示报告/汇报、评价结果统计表、合同履约评价报告、合同复印件（可只提供涉及履约评价的条款）。其中，请示报告中应列明项目概况、合同起始时间、合同标段编号、合同金额等基本情况，承包商合同期间履职情况，合同历次季度/阶段履约评价结果，其他需说明的内容等。</w:t>
      </w:r>
    </w:p>
    <w:p w14:paraId="03BA794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（三）不良行为处理事项：请示报告、约谈会资料（约谈告知函、约谈会议签到表、会议纪要及其他认为需要提供的证据及文书资料）。</w:t>
      </w:r>
    </w:p>
    <w:p w14:paraId="23CB214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（四）异议事项：请示报告、异议申请、履约评价报告、异议事项情况说明（直属单位提交）、履约评价结果异议事项核查情况汇总表。</w:t>
      </w:r>
    </w:p>
    <w:p w14:paraId="42C7CEF9"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第十九条 </w:t>
      </w:r>
      <w:r>
        <w:rPr>
          <w:rFonts w:ascii="宋体" w:hAnsi="宋体" w:cs="宋体" w:hint="eastAsia"/>
          <w:kern w:val="0"/>
          <w:szCs w:val="21"/>
          <w:lang w:bidi="ar"/>
        </w:rPr>
        <w:t>节点履约评价结果送达及通报工作流程</w:t>
      </w:r>
    </w:p>
    <w:p w14:paraId="065BF2D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根据办法及工作通知要求，直属单位应及时将结果送达至各承包商，送达方式分为平台送达、纸质送达和邮寄送达。签收时，承包商是对收到评价结果这个事实进行确认，不代表放弃对结果提出异议的权利。</w:t>
      </w:r>
    </w:p>
    <w:p w14:paraId="107ECC9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（二）履约评价结果送达时，优先采用平台送达方式，即由承包商项目负责人通过登录工</w:t>
      </w:r>
      <w:proofErr w:type="gramStart"/>
      <w:r>
        <w:rPr>
          <w:rFonts w:ascii="宋体" w:hAnsi="宋体" w:cs="宋体" w:hint="eastAsia"/>
          <w:kern w:val="0"/>
          <w:szCs w:val="21"/>
          <w:lang w:bidi="ar"/>
        </w:rPr>
        <w:t>务</w:t>
      </w:r>
      <w:proofErr w:type="gramEnd"/>
      <w:r>
        <w:rPr>
          <w:rFonts w:ascii="宋体" w:hAnsi="宋体" w:cs="宋体" w:hint="eastAsia"/>
          <w:kern w:val="0"/>
          <w:szCs w:val="21"/>
          <w:lang w:bidi="ar"/>
        </w:rPr>
        <w:t>署的工程管理业务平台查看相关合同的履约评价结果，并可在平台中反馈对履约评价结果的意见。</w:t>
      </w:r>
    </w:p>
    <w:p w14:paraId="6B7A703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承包商项目负责人无法在平台中完成结果在线签收的，由直属单位组织项目组将《合同履约评价报告》反馈给承包商，做好纸质签收记录并上传至平台。《合同履约评价报告》的书面文件，可由项目组在平台履约评价模块中自行下载、打印。</w:t>
      </w:r>
    </w:p>
    <w:p w14:paraId="5330389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（四）对于平台送达或纸质送达拒绝签收的，还应采用邮寄送达的方式。</w:t>
      </w:r>
    </w:p>
    <w:p w14:paraId="7BF7B25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（五）同时根据办法及工作通知要求，直属单位应将季度通报材料及“红黑榜”情况通报至承包商负责人，并将通报回执反馈至工程督导处。</w:t>
      </w:r>
    </w:p>
    <w:p w14:paraId="68810034"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第二十条 </w:t>
      </w:r>
      <w:r>
        <w:rPr>
          <w:rFonts w:ascii="宋体" w:hAnsi="宋体" w:cs="宋体" w:hint="eastAsia"/>
          <w:kern w:val="0"/>
          <w:szCs w:val="21"/>
          <w:lang w:bidi="ar"/>
        </w:rPr>
        <w:t>约谈事项工作流程</w:t>
      </w:r>
    </w:p>
    <w:p w14:paraId="37F1B40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（一）约谈范围和时限要求</w:t>
      </w:r>
    </w:p>
    <w:p w14:paraId="4E93D13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1.履约评价结果不合格时，应对承包商进行约谈；约谈工作应在评价结果于内网/外网通报后的10个工作日内完成；</w:t>
      </w:r>
    </w:p>
    <w:p w14:paraId="17CE546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2.承包商对履约评价结果提出异议时，应对承包商进行约谈，约谈工作应在承包商提出异议之日起3个工作日内完成。承包商对履约评价结果提出异议并提交有效异议文件时，按第五章“异议处理程序”执行。</w:t>
      </w:r>
    </w:p>
    <w:p w14:paraId="6188749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3.履约评价结果不合格且触发《深圳市建筑工务署不良行为记录处理办法》相关条款时，可同时进行不良行为约谈告知，且不良行为记录处理程序应在一个月内完成。</w:t>
      </w:r>
    </w:p>
    <w:p w14:paraId="4AEEA7A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（二）约谈组织方式</w:t>
      </w:r>
    </w:p>
    <w:p w14:paraId="40A21B0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1.组织主体。合同节点评价、合同完成评价的约谈工作由涉及的直属单位组织；承包商年度评价的约谈工作由工程督导处组织。</w:t>
      </w:r>
    </w:p>
    <w:p w14:paraId="25F42E0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承包商参会人员。原则上要求被约谈单位的法定代表人和项目经理或项目负责人参加，法定代表人无法参会的可授权单位主要负责人参会。非单位法定代表人的应提交法定代表人证明文件及法人授权委托书，授权范围包括：代表被约谈单位参与履约评价约谈、签署文件以及办理约谈会的其他相关事宜。</w:t>
      </w:r>
    </w:p>
    <w:p w14:paraId="2396321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（三）约谈的主要内容</w:t>
      </w:r>
    </w:p>
    <w:p w14:paraId="540B44C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1.约谈涉及的合同履约评价结果，以及该结果可能面临的处理措施；</w:t>
      </w:r>
    </w:p>
    <w:p w14:paraId="4F5ABCF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2.介绍合同履约情况，以及对承包商的整改要求；</w:t>
      </w:r>
    </w:p>
    <w:p w14:paraId="671049C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3.承包商就履约情况和履约结果以及可能的处理措施进行表态，对整改工作做出承诺。</w:t>
      </w:r>
    </w:p>
    <w:p w14:paraId="76EBA01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（四）约谈会资料</w:t>
      </w:r>
    </w:p>
    <w:p w14:paraId="4869D77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约谈会签到表和会议纪要（原件由约谈组织部门留存）；约谈告知签署文件；资料模板详见附件5。</w:t>
      </w:r>
    </w:p>
    <w:p w14:paraId="1F7CD2B8" w14:textId="77777777" w:rsidR="00961528" w:rsidRDefault="00000000">
      <w:pPr>
        <w:widowControl/>
        <w:spacing w:line="360" w:lineRule="auto"/>
        <w:ind w:firstLineChars="200" w:firstLine="422"/>
        <w:jc w:val="center"/>
        <w:rPr>
          <w:rFonts w:ascii="宋体" w:hAnsi="宋体" w:cs="宋体" w:hint="eastAsia"/>
          <w:b/>
          <w:bCs/>
          <w:szCs w:val="21"/>
        </w:rPr>
      </w:pPr>
      <w:r>
        <w:rPr>
          <w:rFonts w:ascii="宋体" w:hAnsi="宋体" w:cs="宋体" w:hint="eastAsia"/>
          <w:b/>
          <w:bCs/>
          <w:kern w:val="0"/>
          <w:szCs w:val="21"/>
          <w:lang w:bidi="ar"/>
        </w:rPr>
        <w:t>第五章  异议处理程序</w:t>
      </w:r>
    </w:p>
    <w:p w14:paraId="12AC9D6F"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第二十一条 </w:t>
      </w:r>
      <w:r>
        <w:rPr>
          <w:rFonts w:ascii="宋体" w:hAnsi="宋体" w:cs="宋体" w:hint="eastAsia"/>
          <w:kern w:val="0"/>
          <w:szCs w:val="21"/>
          <w:lang w:bidi="ar"/>
        </w:rPr>
        <w:t>合同履约评价结果异议处理工作流程</w:t>
      </w:r>
    </w:p>
    <w:p w14:paraId="032074D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（一）成立核查小组</w:t>
      </w:r>
    </w:p>
    <w:p w14:paraId="0F2ECA2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收到有效履约评价结果异议材料后的1个工作日内，涉及项目的直属单位应成立异议事项核查小组。由直属单位履约评价分管领导任组长，核查小组成员包括项目主任、直属单位履约评价经办人、直属单位指派的纪检专员等。工程督导处指派专人对核查过程进行监督。</w:t>
      </w:r>
    </w:p>
    <w:p w14:paraId="110CF0B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（二）组织核查</w:t>
      </w:r>
    </w:p>
    <w:p w14:paraId="387A703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核查小组根据《深圳市建筑工务署履约评价结果异议事项核查情况汇总表》中规定的内容进行核查（详见附件6-1），收集整理佐证材料，对照异议内容对评价情况进行补充说明，并组织异议申请单位和项目组进行会谈。自收到异议申请后的5个工作日内完成核查工作，并形成初步核查结论。</w:t>
      </w:r>
    </w:p>
    <w:p w14:paraId="4C2FFDD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（三）上会审议</w:t>
      </w:r>
    </w:p>
    <w:p w14:paraId="682A17B7"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直属单位将异议事项核查情况提请署履约评价管理委员会审议。</w:t>
      </w:r>
    </w:p>
    <w:p w14:paraId="31DCB5E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（四）复核结果反馈</w:t>
      </w:r>
    </w:p>
    <w:p w14:paraId="7B3C14E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根据会议审议结果，直属单位将异议处理结果通过平台或以书面形式反馈给异议提出单位。</w:t>
      </w:r>
    </w:p>
    <w:p w14:paraId="4AFA803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具体工作流程图详见附件6-3。</w:t>
      </w:r>
    </w:p>
    <w:p w14:paraId="071499F7" w14:textId="77777777" w:rsidR="00961528" w:rsidRDefault="00000000">
      <w:pPr>
        <w:widowControl/>
        <w:spacing w:line="360" w:lineRule="auto"/>
        <w:ind w:firstLineChars="200" w:firstLine="422"/>
        <w:jc w:val="left"/>
        <w:rPr>
          <w:rFonts w:ascii="宋体" w:hAnsi="宋体" w:cs="宋体" w:hint="eastAsia"/>
          <w:b/>
          <w:bCs/>
          <w:kern w:val="0"/>
          <w:szCs w:val="21"/>
          <w:lang w:bidi="ar"/>
        </w:rPr>
      </w:pPr>
      <w:r>
        <w:rPr>
          <w:rFonts w:ascii="宋体" w:hAnsi="宋体" w:cs="宋体" w:hint="eastAsia"/>
          <w:b/>
          <w:bCs/>
          <w:kern w:val="0"/>
          <w:szCs w:val="21"/>
          <w:lang w:bidi="ar"/>
        </w:rPr>
        <w:t xml:space="preserve">第二十二条 </w:t>
      </w:r>
      <w:r>
        <w:rPr>
          <w:rFonts w:ascii="宋体" w:hAnsi="宋体" w:cs="宋体" w:hint="eastAsia"/>
          <w:kern w:val="0"/>
          <w:szCs w:val="21"/>
          <w:lang w:bidi="ar"/>
        </w:rPr>
        <w:t>合同履约评价结果异议核查内容</w:t>
      </w:r>
    </w:p>
    <w:p w14:paraId="3C635B1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（一）核查评分依据及评价情况</w:t>
      </w:r>
    </w:p>
    <w:p w14:paraId="4AAB653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1.是否具备开展履约评价的条件；</w:t>
      </w:r>
    </w:p>
    <w:p w14:paraId="2C55D3BB"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2.得分计算是否有误；</w:t>
      </w:r>
    </w:p>
    <w:p w14:paraId="73A878FC"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3.异议事项情况说明是否详实并符合现场实际；是否根据承包商的具体履约情况，按照考核评价标准合理评分或判定履约完成率（履约完成率为零的佐证材料是否充分）；触发负面清单情形的佐证材料是否充分。</w:t>
      </w:r>
    </w:p>
    <w:p w14:paraId="21364366"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以上情况均符合要求，则判定为“通过”；若任一项不满足要求，则判定为“不通过”。</w:t>
      </w:r>
    </w:p>
    <w:p w14:paraId="39C4709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（二）核查评价结果审批情况</w:t>
      </w:r>
    </w:p>
    <w:p w14:paraId="4020A7E6"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主要核查项目组、直属单位及署履约评价管理委员会等各工作环节的审批流程是否符合办法和实施细则要求，并在系统全过程留痕。</w:t>
      </w:r>
    </w:p>
    <w:p w14:paraId="3FD6083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所有审核决策环节均满足规定，则判定为“通过”；若任</w:t>
      </w:r>
      <w:proofErr w:type="gramStart"/>
      <w:r>
        <w:rPr>
          <w:rFonts w:ascii="宋体" w:hAnsi="宋体" w:cs="宋体" w:hint="eastAsia"/>
          <w:kern w:val="0"/>
          <w:szCs w:val="21"/>
          <w:lang w:bidi="ar"/>
        </w:rPr>
        <w:t>一</w:t>
      </w:r>
      <w:proofErr w:type="gramEnd"/>
      <w:r>
        <w:rPr>
          <w:rFonts w:ascii="宋体" w:hAnsi="宋体" w:cs="宋体" w:hint="eastAsia"/>
          <w:kern w:val="0"/>
          <w:szCs w:val="21"/>
          <w:lang w:bidi="ar"/>
        </w:rPr>
        <w:t>审核决策环节有缺失的，则判定为“不通过”。</w:t>
      </w:r>
    </w:p>
    <w:p w14:paraId="1106ABE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（三）核查结果送达情况</w:t>
      </w:r>
    </w:p>
    <w:p w14:paraId="47FEA3E6" w14:textId="77777777" w:rsidR="00961528" w:rsidRDefault="00000000">
      <w:pPr>
        <w:widowControl/>
        <w:spacing w:line="360" w:lineRule="auto"/>
        <w:ind w:firstLineChars="200" w:firstLine="420"/>
        <w:jc w:val="left"/>
        <w:rPr>
          <w:rFonts w:ascii="宋体" w:hAnsi="宋体" w:cs="宋体" w:hint="eastAsia"/>
          <w:kern w:val="0"/>
          <w:szCs w:val="21"/>
          <w:lang w:bidi="ar"/>
        </w:rPr>
      </w:pPr>
      <w:r>
        <w:rPr>
          <w:rFonts w:ascii="宋体" w:hAnsi="宋体" w:cs="宋体" w:hint="eastAsia"/>
          <w:kern w:val="0"/>
          <w:szCs w:val="21"/>
          <w:lang w:bidi="ar"/>
        </w:rPr>
        <w:t>主要核查结果送达方式、送达时效及签收情况是否符合办法和实施细则要求。</w:t>
      </w:r>
    </w:p>
    <w:p w14:paraId="0EE2919D"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按办法要求将评价结果送达至承包商，则判定为“通过”；未按办法要求将评价结果送达至承包商，则判定为“不通过”。</w:t>
      </w:r>
    </w:p>
    <w:p w14:paraId="24F8EC75"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第二十三条 </w:t>
      </w:r>
      <w:r>
        <w:rPr>
          <w:rFonts w:ascii="宋体" w:hAnsi="宋体" w:cs="宋体" w:hint="eastAsia"/>
          <w:kern w:val="0"/>
          <w:szCs w:val="21"/>
          <w:lang w:bidi="ar"/>
        </w:rPr>
        <w:t>承包商年度履约评价结果异议处理工作流程</w:t>
      </w:r>
    </w:p>
    <w:p w14:paraId="7C9415B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（一）组织核查</w:t>
      </w:r>
    </w:p>
    <w:p w14:paraId="5812568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收到有效履约评价结果异议材料后，由工程督导处根据《深圳市建筑工务署履约评价结果异议事项核查情况汇总表》中规定的内容进行核查（详见附件6-2），自收到异议申请后的5个工作日内完成核查工作，并形成初步核查结论。</w:t>
      </w:r>
    </w:p>
    <w:p w14:paraId="528DC69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（二）上会审议</w:t>
      </w:r>
    </w:p>
    <w:p w14:paraId="24096BE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工程督导处将异议事项核查情况提请署履约评价管理委员会审议。</w:t>
      </w:r>
    </w:p>
    <w:p w14:paraId="187C2700"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（三）复核结果反馈</w:t>
      </w:r>
    </w:p>
    <w:p w14:paraId="6DF0EE6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根据会议审议结果，工程督导处将异议处理结果通过平台或以书面形式反馈给异议提出单位。</w:t>
      </w:r>
    </w:p>
    <w:p w14:paraId="4EF8047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具体工作流程图详见附件6-4。</w:t>
      </w:r>
    </w:p>
    <w:p w14:paraId="1BCF6774"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第二十四条 </w:t>
      </w:r>
      <w:r>
        <w:rPr>
          <w:rFonts w:ascii="宋体" w:hAnsi="宋体" w:cs="宋体" w:hint="eastAsia"/>
          <w:kern w:val="0"/>
          <w:szCs w:val="21"/>
          <w:lang w:bidi="ar"/>
        </w:rPr>
        <w:t>承包商年度履约评价结果异议核查内容</w:t>
      </w:r>
    </w:p>
    <w:p w14:paraId="7EC07F0A"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（一）核查评价结果的准确性</w:t>
      </w:r>
    </w:p>
    <w:p w14:paraId="39D6A1C9"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1.承包商年度合同数量统计是否有误；</w:t>
      </w:r>
    </w:p>
    <w:p w14:paraId="7A097F4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2.同类型合同历次评价次数统计是否有误；</w:t>
      </w:r>
    </w:p>
    <w:p w14:paraId="59657A4C"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3.得分计算是否有误。</w:t>
      </w:r>
    </w:p>
    <w:p w14:paraId="2511A0D5"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以上情况均符合要求，则判定为“通过”；若任一项不满足要求，则判定为“不通过”。</w:t>
      </w:r>
    </w:p>
    <w:p w14:paraId="3053E272"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（二）核查评价结果审批情况</w:t>
      </w:r>
    </w:p>
    <w:p w14:paraId="1D230BCE"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审批流程符合办法要求，并在系统全过程留痕，则判定为“通过”；审批流程不符合办法要求，或未在系统全过程留痕，则判定为“不通过”。</w:t>
      </w:r>
    </w:p>
    <w:p w14:paraId="64888FE3"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（三）核查评价结果通报情况</w:t>
      </w:r>
    </w:p>
    <w:p w14:paraId="6604DE31"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lastRenderedPageBreak/>
        <w:t>按办法要求将评价结果进行外网通报，则判定为“通过”；未按办法要求将评价结果进行外网通报，则判定为“不通过”。</w:t>
      </w:r>
    </w:p>
    <w:p w14:paraId="63CCD8C3"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第二十五条 </w:t>
      </w:r>
      <w:r>
        <w:rPr>
          <w:rFonts w:ascii="宋体" w:hAnsi="宋体" w:cs="宋体" w:hint="eastAsia"/>
          <w:kern w:val="0"/>
          <w:szCs w:val="21"/>
          <w:lang w:bidi="ar"/>
        </w:rPr>
        <w:t>异议核查初步结论</w:t>
      </w:r>
    </w:p>
    <w:p w14:paraId="44A49E4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根据核查情况，按以下规则得出初步核查结论：</w:t>
      </w:r>
    </w:p>
    <w:p w14:paraId="7A5A24FF"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（一）“符合”办法规定：全部情形均“通过”；</w:t>
      </w:r>
    </w:p>
    <w:p w14:paraId="6F4A44D8"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（二）“不符合”办法规定：任一项情形“不通过”。</w:t>
      </w:r>
    </w:p>
    <w:p w14:paraId="0F3FF634" w14:textId="77777777" w:rsidR="00961528" w:rsidRDefault="00000000">
      <w:pPr>
        <w:widowControl/>
        <w:spacing w:line="360" w:lineRule="auto"/>
        <w:ind w:firstLineChars="200" w:firstLine="420"/>
        <w:jc w:val="left"/>
        <w:rPr>
          <w:rFonts w:ascii="宋体" w:hAnsi="宋体" w:cs="宋体" w:hint="eastAsia"/>
          <w:szCs w:val="21"/>
        </w:rPr>
      </w:pPr>
      <w:r>
        <w:rPr>
          <w:rFonts w:ascii="宋体" w:hAnsi="宋体" w:cs="宋体" w:hint="eastAsia"/>
          <w:kern w:val="0"/>
          <w:szCs w:val="21"/>
          <w:lang w:bidi="ar"/>
        </w:rPr>
        <w:t>原则上，初步核查结论为“符合”办法规定时，将按“建议维持原履约评价结果”的意见提交会议审议。初步核查结论为“不符合”办法规定时，按办法规定开展后续工作。</w:t>
      </w:r>
    </w:p>
    <w:p w14:paraId="23D4D361" w14:textId="77777777" w:rsidR="00961528" w:rsidRDefault="00000000">
      <w:pPr>
        <w:widowControl/>
        <w:spacing w:line="360" w:lineRule="auto"/>
        <w:ind w:firstLineChars="200" w:firstLine="422"/>
        <w:jc w:val="center"/>
        <w:rPr>
          <w:rFonts w:ascii="宋体" w:hAnsi="宋体" w:cs="宋体" w:hint="eastAsia"/>
          <w:b/>
          <w:bCs/>
          <w:kern w:val="0"/>
          <w:szCs w:val="21"/>
          <w:lang w:bidi="ar"/>
        </w:rPr>
      </w:pPr>
      <w:r>
        <w:rPr>
          <w:rFonts w:ascii="宋体" w:hAnsi="宋体" w:cs="宋体" w:hint="eastAsia"/>
          <w:b/>
          <w:bCs/>
          <w:kern w:val="0"/>
          <w:szCs w:val="21"/>
          <w:lang w:bidi="ar"/>
        </w:rPr>
        <w:t>第六章  其他</w:t>
      </w:r>
    </w:p>
    <w:p w14:paraId="36BDE357"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 xml:space="preserve">第二十六条 </w:t>
      </w:r>
      <w:r>
        <w:rPr>
          <w:rFonts w:ascii="宋体" w:hAnsi="宋体" w:cs="宋体" w:hint="eastAsia"/>
          <w:kern w:val="0"/>
          <w:szCs w:val="21"/>
          <w:lang w:bidi="ar"/>
        </w:rPr>
        <w:t>本细则由工程督导处负责解释。</w:t>
      </w:r>
    </w:p>
    <w:p w14:paraId="2DC755CD" w14:textId="77777777" w:rsidR="00961528" w:rsidRDefault="00000000">
      <w:pPr>
        <w:widowControl/>
        <w:spacing w:line="360" w:lineRule="auto"/>
        <w:ind w:firstLineChars="200" w:firstLine="422"/>
        <w:jc w:val="left"/>
        <w:rPr>
          <w:rFonts w:ascii="宋体" w:hAnsi="宋体" w:cs="宋体" w:hint="eastAsia"/>
          <w:szCs w:val="21"/>
        </w:rPr>
      </w:pPr>
      <w:r>
        <w:rPr>
          <w:rFonts w:ascii="宋体" w:hAnsi="宋体" w:cs="宋体" w:hint="eastAsia"/>
          <w:b/>
          <w:bCs/>
          <w:kern w:val="0"/>
          <w:szCs w:val="21"/>
          <w:lang w:bidi="ar"/>
        </w:rPr>
        <w:t>第二十七条</w:t>
      </w:r>
      <w:r>
        <w:rPr>
          <w:rFonts w:ascii="宋体" w:hAnsi="宋体" w:cs="宋体" w:hint="eastAsia"/>
          <w:kern w:val="0"/>
          <w:szCs w:val="21"/>
          <w:lang w:bidi="ar"/>
        </w:rPr>
        <w:t xml:space="preserve"> 本细则自2024年1月1日起施行。</w:t>
      </w:r>
    </w:p>
    <w:p w14:paraId="5333611A" w14:textId="77777777" w:rsidR="00961528" w:rsidRDefault="00000000">
      <w:pPr>
        <w:rPr>
          <w:szCs w:val="22"/>
        </w:rPr>
      </w:pPr>
      <w:r>
        <w:rPr>
          <w:rFonts w:hint="eastAsia"/>
          <w:szCs w:val="22"/>
        </w:rPr>
        <w:br w:type="page"/>
      </w:r>
    </w:p>
    <w:p w14:paraId="75211528" w14:textId="77777777" w:rsidR="00961528" w:rsidRDefault="00000000">
      <w:pPr>
        <w:keepNext/>
        <w:keepLines/>
        <w:spacing w:line="360" w:lineRule="auto"/>
        <w:ind w:firstLineChars="200" w:firstLine="422"/>
        <w:jc w:val="center"/>
        <w:rPr>
          <w:rFonts w:ascii="宋体" w:hAnsi="宋体" w:cs="宋体" w:hint="eastAsia"/>
          <w:b/>
          <w:bCs/>
          <w:szCs w:val="21"/>
        </w:rPr>
      </w:pPr>
      <w:r>
        <w:rPr>
          <w:rFonts w:ascii="宋体" w:hAnsi="宋体" w:cs="宋体" w:hint="eastAsia"/>
          <w:b/>
          <w:bCs/>
          <w:szCs w:val="21"/>
          <w:lang w:val="zh-CN"/>
        </w:rPr>
        <w:lastRenderedPageBreak/>
        <w:t>深圳市建筑工</w:t>
      </w:r>
      <w:proofErr w:type="gramStart"/>
      <w:r>
        <w:rPr>
          <w:rFonts w:ascii="宋体" w:hAnsi="宋体" w:cs="宋体" w:hint="eastAsia"/>
          <w:b/>
          <w:bCs/>
          <w:szCs w:val="21"/>
          <w:lang w:val="zh-CN"/>
        </w:rPr>
        <w:t>务</w:t>
      </w:r>
      <w:proofErr w:type="gramEnd"/>
      <w:r>
        <w:rPr>
          <w:rFonts w:ascii="宋体" w:hAnsi="宋体" w:cs="宋体" w:hint="eastAsia"/>
          <w:b/>
          <w:bCs/>
          <w:szCs w:val="21"/>
          <w:lang w:val="zh-CN"/>
        </w:rPr>
        <w:t>署设计合同履约评价细则</w:t>
      </w:r>
    </w:p>
    <w:p w14:paraId="1135A342"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为加强政府工程设计合同履约评价管理，提升设计单位履约水平，推动政府工程高质量发展，根据</w:t>
      </w:r>
      <w:r>
        <w:rPr>
          <w:rFonts w:ascii="宋体" w:hAnsi="宋体" w:cs="宋体" w:hint="eastAsia"/>
          <w:kern w:val="0"/>
          <w:szCs w:val="21"/>
          <w:lang w:bidi="ar"/>
        </w:rPr>
        <w:t>《深圳市建筑工务署承包商履约评价管理办法》</w:t>
      </w:r>
      <w:r>
        <w:rPr>
          <w:rFonts w:ascii="宋体" w:hAnsi="宋体" w:cs="宋体" w:hint="eastAsia"/>
          <w:szCs w:val="21"/>
        </w:rPr>
        <w:t>，并结合设计管理工作实际，制定本细则。</w:t>
      </w:r>
    </w:p>
    <w:p w14:paraId="51C4DB0A"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一、适用范围</w:t>
      </w:r>
    </w:p>
    <w:p w14:paraId="0813F417"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本细则适用于深圳市建筑工</w:t>
      </w:r>
      <w:proofErr w:type="gramStart"/>
      <w:r>
        <w:rPr>
          <w:rFonts w:ascii="宋体" w:hAnsi="宋体" w:cs="宋体" w:hint="eastAsia"/>
          <w:szCs w:val="21"/>
        </w:rPr>
        <w:t>务</w:t>
      </w:r>
      <w:proofErr w:type="gramEnd"/>
      <w:r>
        <w:rPr>
          <w:rFonts w:ascii="宋体" w:hAnsi="宋体" w:cs="宋体" w:hint="eastAsia"/>
          <w:szCs w:val="21"/>
        </w:rPr>
        <w:t>署及其直属单位（以下简称“工务署”）、代建单位签订的设计合同。评价对象为设计单位。</w:t>
      </w:r>
      <w:r>
        <w:rPr>
          <w:rFonts w:hint="eastAsia"/>
          <w:szCs w:val="22"/>
        </w:rPr>
        <w:t xml:space="preserve"> </w:t>
      </w:r>
    </w:p>
    <w:p w14:paraId="0087C796"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二、考核内容</w:t>
      </w:r>
    </w:p>
    <w:p w14:paraId="740085ED" w14:textId="77777777" w:rsidR="00961528" w:rsidRDefault="00000000">
      <w:pPr>
        <w:widowControl/>
        <w:spacing w:line="560" w:lineRule="exact"/>
        <w:ind w:firstLineChars="200" w:firstLine="420"/>
        <w:rPr>
          <w:rFonts w:ascii="宋体" w:hAnsi="宋体" w:cs="宋体" w:hint="eastAsia"/>
          <w:szCs w:val="21"/>
        </w:rPr>
      </w:pPr>
      <w:r>
        <w:rPr>
          <w:rFonts w:ascii="宋体" w:hAnsi="宋体" w:cs="宋体" w:hint="eastAsia"/>
          <w:kern w:val="0"/>
          <w:szCs w:val="21"/>
          <w:lang w:bidi="ar"/>
        </w:rPr>
        <w:t>根据设计合同相关要求，制定考核指标、考核标准及负面清单等内容。</w:t>
      </w:r>
    </w:p>
    <w:p w14:paraId="531EDD64"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 xml:space="preserve">（一）考核指标 </w:t>
      </w:r>
    </w:p>
    <w:p w14:paraId="62203A4A" w14:textId="77777777" w:rsidR="00961528" w:rsidRDefault="00000000">
      <w:pPr>
        <w:widowControl/>
        <w:spacing w:line="560" w:lineRule="exact"/>
        <w:ind w:firstLineChars="200" w:firstLine="420"/>
        <w:rPr>
          <w:rFonts w:ascii="宋体" w:hAnsi="宋体" w:cs="宋体" w:hint="eastAsia"/>
          <w:szCs w:val="21"/>
        </w:rPr>
      </w:pPr>
      <w:r>
        <w:rPr>
          <w:rFonts w:ascii="宋体" w:hAnsi="宋体" w:cs="宋体" w:hint="eastAsia"/>
          <w:kern w:val="0"/>
          <w:szCs w:val="21"/>
          <w:lang w:bidi="ar"/>
        </w:rPr>
        <w:t>1.一级指标4项：人员配备20分、质量控制50分、进度控制10分、配合与协调20分。</w:t>
      </w:r>
    </w:p>
    <w:p w14:paraId="0969177B" w14:textId="77777777" w:rsidR="00961528" w:rsidRDefault="00000000">
      <w:pPr>
        <w:widowControl/>
        <w:spacing w:line="560" w:lineRule="exact"/>
        <w:ind w:firstLineChars="200" w:firstLine="420"/>
        <w:rPr>
          <w:rFonts w:ascii="宋体" w:hAnsi="宋体" w:cs="宋体" w:hint="eastAsia"/>
          <w:szCs w:val="21"/>
        </w:rPr>
      </w:pPr>
      <w:r>
        <w:rPr>
          <w:rFonts w:ascii="宋体" w:hAnsi="宋体" w:cs="宋体" w:hint="eastAsia"/>
          <w:kern w:val="0"/>
          <w:szCs w:val="21"/>
          <w:lang w:bidi="ar"/>
        </w:rPr>
        <w:t>2.二级指标9项：设计团队构成4分、设计人员岗位能力8分、设计人员考勤8分、设计质量管理体系5分、设计质量管控25分、投资管控10分、BIM技术应用 10分、服务时效性10分、配合与协调20分。考核指标及考核标准具体详见《设计合同履约评价考核表》。</w:t>
      </w:r>
    </w:p>
    <w:p w14:paraId="1FB6810F"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（二）负面清单</w:t>
      </w:r>
    </w:p>
    <w:p w14:paraId="3781D8D8"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负面清单内容包括人员配置、合约造价管控、设计管控、质量安全管控、材料设备管控、廉洁诚信、保密工作</w:t>
      </w:r>
      <w:proofErr w:type="gramStart"/>
      <w:r>
        <w:rPr>
          <w:rFonts w:ascii="宋体" w:hAnsi="宋体" w:cs="宋体" w:hint="eastAsia"/>
          <w:kern w:val="0"/>
          <w:szCs w:val="21"/>
          <w:lang w:bidi="ar"/>
        </w:rPr>
        <w:t>及经署履约</w:t>
      </w:r>
      <w:proofErr w:type="gramEnd"/>
      <w:r>
        <w:rPr>
          <w:rFonts w:ascii="宋体" w:hAnsi="宋体" w:cs="宋体" w:hint="eastAsia"/>
          <w:kern w:val="0"/>
          <w:szCs w:val="21"/>
          <w:lang w:bidi="ar"/>
        </w:rPr>
        <w:t>评价管理委员会审议通过的其他情形，具体详见《深圳市建筑工务署承包商履约评价管理办法》中的《履约评价负面清单一览表》。</w:t>
      </w:r>
    </w:p>
    <w:p w14:paraId="0B689962"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（三）配套技术文件</w:t>
      </w:r>
    </w:p>
    <w:p w14:paraId="46D0FFF2"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设计合同履约评价与《深圳市建筑工务署工程设计质量管理评审指引》《深圳市建筑工务署设计缺陷反馈与预防工作指引》《深圳市建筑工务署设计效果落地流程管理指引》等文件配套使用。</w:t>
      </w:r>
    </w:p>
    <w:p w14:paraId="5AF7BB5B"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三、考核与评价方式</w:t>
      </w:r>
    </w:p>
    <w:p w14:paraId="6CDB8718"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（一）考核主体</w:t>
      </w:r>
    </w:p>
    <w:p w14:paraId="3CDA9948"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项目组作为考核责任主体，负责对照《设计合同履约评价考核表》对设计单位进行考核。项目组考核人员由项目主任、项目副主任（设计主任）、负责设计管理的专业工程师、造价工程师</w:t>
      </w:r>
      <w:r>
        <w:rPr>
          <w:rFonts w:ascii="宋体" w:hAnsi="宋体" w:cs="宋体" w:hint="eastAsia"/>
          <w:kern w:val="0"/>
          <w:szCs w:val="21"/>
          <w:lang w:bidi="ar"/>
        </w:rPr>
        <w:lastRenderedPageBreak/>
        <w:t>和档案管理等人员组成。项目主任、设计主任参与项目设计全过程的考核工作，其他考核人员根据评价周期内涉及的管理内容参与考核。</w:t>
      </w:r>
    </w:p>
    <w:p w14:paraId="293738D9"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（二）考核与评价流程</w:t>
      </w:r>
    </w:p>
    <w:p w14:paraId="468CA091" w14:textId="77777777" w:rsidR="00961528" w:rsidRDefault="00000000">
      <w:pPr>
        <w:widowControl/>
        <w:spacing w:line="560" w:lineRule="exact"/>
        <w:ind w:firstLineChars="200" w:firstLine="420"/>
        <w:rPr>
          <w:rFonts w:ascii="宋体" w:hAnsi="宋体" w:cs="宋体" w:hint="eastAsia"/>
          <w:szCs w:val="21"/>
        </w:rPr>
      </w:pPr>
      <w:r>
        <w:rPr>
          <w:rFonts w:ascii="宋体" w:hAnsi="宋体" w:cs="宋体" w:hint="eastAsia"/>
          <w:kern w:val="0"/>
          <w:szCs w:val="21"/>
          <w:lang w:bidi="ar"/>
        </w:rPr>
        <w:t>1.项目组依据考核标准，根据设计单位在评价周期内的履约情况，以及工程设计管理中心设计管理部门提供的设计质量巡查、抽查考核（管理）信息，在《设计合同履约考核评价表》中填写相应的考核结果（履约完成率），并做好日常考核记录作为佐证材料；若任一考核项的履约率为0%时，考核人员需提交相关佐证材料或解释说明。</w:t>
      </w:r>
    </w:p>
    <w:p w14:paraId="1BF8BC4F"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3.各处室、直属单位在日常管理过程中应及时录入</w:t>
      </w:r>
      <w:proofErr w:type="gramStart"/>
      <w:r>
        <w:rPr>
          <w:rFonts w:ascii="宋体" w:hAnsi="宋体" w:cs="宋体" w:hint="eastAsia"/>
          <w:kern w:val="0"/>
          <w:szCs w:val="21"/>
          <w:lang w:bidi="ar"/>
        </w:rPr>
        <w:t>各合同</w:t>
      </w:r>
      <w:proofErr w:type="gramEnd"/>
      <w:r>
        <w:rPr>
          <w:rFonts w:ascii="宋体" w:hAnsi="宋体" w:cs="宋体" w:hint="eastAsia"/>
          <w:kern w:val="0"/>
          <w:szCs w:val="21"/>
          <w:lang w:bidi="ar"/>
        </w:rPr>
        <w:t>单位触犯负面清单的行为信息。</w:t>
      </w:r>
    </w:p>
    <w:p w14:paraId="305CF02D" w14:textId="77777777" w:rsidR="00961528" w:rsidRDefault="00000000">
      <w:pPr>
        <w:widowControl/>
        <w:spacing w:line="560" w:lineRule="exact"/>
        <w:ind w:firstLineChars="200" w:firstLine="420"/>
        <w:rPr>
          <w:rFonts w:ascii="宋体" w:hAnsi="宋体" w:cs="宋体" w:hint="eastAsia"/>
          <w:szCs w:val="21"/>
        </w:rPr>
      </w:pPr>
      <w:r>
        <w:rPr>
          <w:rFonts w:ascii="宋体" w:hAnsi="宋体" w:cs="宋体" w:hint="eastAsia"/>
          <w:kern w:val="0"/>
          <w:szCs w:val="21"/>
          <w:lang w:bidi="ar"/>
        </w:rPr>
        <w:t>4.由信息化系统汇总各项考核结果后，根据计分规则生成履约评价结果。</w:t>
      </w:r>
    </w:p>
    <w:p w14:paraId="7876C124" w14:textId="77777777" w:rsidR="00961528" w:rsidRDefault="00000000">
      <w:pPr>
        <w:widowControl/>
        <w:spacing w:line="560" w:lineRule="exact"/>
        <w:ind w:firstLineChars="200" w:firstLine="420"/>
        <w:jc w:val="left"/>
        <w:rPr>
          <w:rFonts w:ascii="宋体" w:hAnsi="宋体" w:cs="宋体" w:hint="eastAsia"/>
          <w:szCs w:val="21"/>
        </w:rPr>
      </w:pPr>
      <w:r>
        <w:rPr>
          <w:rFonts w:ascii="宋体" w:hAnsi="宋体" w:cs="宋体" w:hint="eastAsia"/>
          <w:kern w:val="0"/>
          <w:szCs w:val="21"/>
          <w:lang w:bidi="ar"/>
        </w:rPr>
        <w:t>四、评价周期</w:t>
      </w:r>
    </w:p>
    <w:p w14:paraId="7EDC7743"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1.方案设计、初步设计、施工图设计按阶段进行履约评价，项目组可根据项目实际情况，在各设计阶段增设过程节点考核，各节点考核结果作为对应设计阶段履约评价的参考依据。</w:t>
      </w:r>
    </w:p>
    <w:p w14:paraId="6AD848D6"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2.施工配合阶段（概算后至竣工图编制完成且提交合格的合同结算报告期间）按季度开展履约评价。</w:t>
      </w:r>
    </w:p>
    <w:p w14:paraId="066F318E" w14:textId="77777777" w:rsidR="00961528" w:rsidRDefault="00000000">
      <w:pPr>
        <w:widowControl/>
        <w:spacing w:line="560" w:lineRule="exact"/>
        <w:ind w:firstLineChars="200" w:firstLine="420"/>
        <w:jc w:val="left"/>
        <w:rPr>
          <w:rFonts w:ascii="宋体" w:hAnsi="宋体" w:cs="宋体" w:hint="eastAsia"/>
          <w:szCs w:val="21"/>
        </w:rPr>
      </w:pPr>
      <w:r>
        <w:rPr>
          <w:rFonts w:ascii="宋体" w:hAnsi="宋体" w:cs="宋体" w:hint="eastAsia"/>
          <w:kern w:val="0"/>
          <w:szCs w:val="21"/>
          <w:lang w:bidi="ar"/>
        </w:rPr>
        <w:t>五、评分计算规则及评价等级</w:t>
      </w:r>
    </w:p>
    <w:p w14:paraId="72CCD924"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（一）阶段、季度评价</w:t>
      </w:r>
    </w:p>
    <w:p w14:paraId="37B34200" w14:textId="77777777" w:rsidR="00961528" w:rsidRDefault="00000000">
      <w:pPr>
        <w:widowControl/>
        <w:spacing w:line="560" w:lineRule="exact"/>
        <w:ind w:firstLineChars="200" w:firstLine="420"/>
        <w:rPr>
          <w:rFonts w:ascii="宋体" w:hAnsi="宋体" w:cs="宋体" w:hint="eastAsia"/>
          <w:szCs w:val="21"/>
        </w:rPr>
      </w:pPr>
      <w:r>
        <w:rPr>
          <w:rFonts w:ascii="宋体" w:hAnsi="宋体" w:cs="宋体" w:hint="eastAsia"/>
          <w:kern w:val="0"/>
          <w:szCs w:val="21"/>
          <w:lang w:bidi="ar"/>
        </w:rPr>
        <w:t>1.根据合同服务内容对设计单位（含联合体单位）履约情况进行综合评价。当履约单位为联合体时，应综合联合体各方履约情况对联合体单位进行统一考核评价。</w:t>
      </w:r>
    </w:p>
    <w:p w14:paraId="72F7C0A8"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2.计分方式按《深圳市建筑工务署承包商履约评价管理办法》中相关规定计算。其中，“设计团队构成”、“设计人员考勤”、“设计质量管控”、“投资管控”、“配合与协调”履约完成率为该指标下所有考核要素履约率的算术平均值。其余二级指标履约完成率计算规则详见《设计合同履约评价考核表》。评价期内未涉及的</w:t>
      </w:r>
      <w:proofErr w:type="gramStart"/>
      <w:r>
        <w:rPr>
          <w:rFonts w:ascii="宋体" w:hAnsi="宋体" w:cs="宋体" w:hint="eastAsia"/>
          <w:kern w:val="0"/>
          <w:szCs w:val="21"/>
          <w:lang w:bidi="ar"/>
        </w:rPr>
        <w:t>考核项做甩项</w:t>
      </w:r>
      <w:proofErr w:type="gramEnd"/>
      <w:r>
        <w:rPr>
          <w:rFonts w:ascii="宋体" w:hAnsi="宋体" w:cs="宋体" w:hint="eastAsia"/>
          <w:kern w:val="0"/>
          <w:szCs w:val="21"/>
          <w:lang w:bidi="ar"/>
        </w:rPr>
        <w:t>处理。</w:t>
      </w:r>
    </w:p>
    <w:p w14:paraId="25A6D1E3" w14:textId="77777777" w:rsidR="00961528" w:rsidRDefault="00000000">
      <w:pPr>
        <w:widowControl/>
        <w:spacing w:line="560" w:lineRule="exact"/>
        <w:ind w:firstLineChars="200" w:firstLine="420"/>
        <w:rPr>
          <w:rFonts w:ascii="宋体" w:hAnsi="宋体" w:cs="宋体" w:hint="eastAsia"/>
          <w:szCs w:val="21"/>
        </w:rPr>
      </w:pPr>
      <w:r>
        <w:rPr>
          <w:rFonts w:ascii="宋体" w:hAnsi="宋体" w:cs="宋体" w:hint="eastAsia"/>
          <w:kern w:val="0"/>
          <w:szCs w:val="21"/>
          <w:lang w:bidi="ar"/>
        </w:rPr>
        <w:t>3.设计单位触发负面清单情形的，当评价得分高于负面清单规定时，应按负面清单相关规定执行，当触发多项负面清单情形时，从严执行。</w:t>
      </w:r>
    </w:p>
    <w:p w14:paraId="0BCEB7D3"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（二）年度评价及完成评价</w:t>
      </w:r>
    </w:p>
    <w:p w14:paraId="146EE2A3"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lastRenderedPageBreak/>
        <w:t>承包商年度及合同完成评价按《深圳市建筑工务署承包商履约评价管理办法》中相关规定执行。</w:t>
      </w:r>
    </w:p>
    <w:p w14:paraId="7CF9378A" w14:textId="77777777" w:rsidR="00961528" w:rsidRDefault="00000000">
      <w:pPr>
        <w:widowControl/>
        <w:spacing w:line="560" w:lineRule="exact"/>
        <w:ind w:firstLineChars="200" w:firstLine="420"/>
        <w:jc w:val="left"/>
        <w:rPr>
          <w:rFonts w:ascii="宋体" w:hAnsi="宋体" w:cs="宋体" w:hint="eastAsia"/>
          <w:szCs w:val="21"/>
        </w:rPr>
      </w:pPr>
      <w:r>
        <w:rPr>
          <w:rFonts w:ascii="宋体" w:hAnsi="宋体" w:cs="宋体" w:hint="eastAsia"/>
          <w:kern w:val="0"/>
          <w:szCs w:val="21"/>
          <w:lang w:bidi="ar"/>
        </w:rPr>
        <w:t>（三）评价等级</w:t>
      </w:r>
    </w:p>
    <w:p w14:paraId="7FD4AF67"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评价等级</w:t>
      </w:r>
      <w:proofErr w:type="gramStart"/>
      <w:r>
        <w:rPr>
          <w:rFonts w:ascii="宋体" w:hAnsi="宋体" w:cs="宋体" w:hint="eastAsia"/>
          <w:kern w:val="0"/>
          <w:szCs w:val="21"/>
          <w:lang w:bidi="ar"/>
        </w:rPr>
        <w:t>划分按</w:t>
      </w:r>
      <w:proofErr w:type="gramEnd"/>
      <w:r>
        <w:rPr>
          <w:rFonts w:ascii="宋体" w:hAnsi="宋体" w:cs="宋体" w:hint="eastAsia"/>
          <w:kern w:val="0"/>
          <w:szCs w:val="21"/>
          <w:lang w:bidi="ar"/>
        </w:rPr>
        <w:t>《深圳市建筑工务署承包商履约评价管理办法》相关规定执行。</w:t>
      </w:r>
    </w:p>
    <w:p w14:paraId="1D59EF71" w14:textId="77777777" w:rsidR="00961528" w:rsidRDefault="00000000">
      <w:pPr>
        <w:widowControl/>
        <w:spacing w:line="560" w:lineRule="exact"/>
        <w:ind w:firstLineChars="200" w:firstLine="420"/>
        <w:jc w:val="left"/>
        <w:rPr>
          <w:rFonts w:ascii="宋体" w:hAnsi="宋体" w:cs="宋体" w:hint="eastAsia"/>
          <w:kern w:val="0"/>
          <w:szCs w:val="21"/>
          <w:lang w:bidi="ar"/>
        </w:rPr>
      </w:pPr>
      <w:r>
        <w:rPr>
          <w:rFonts w:ascii="宋体" w:hAnsi="宋体" w:cs="宋体" w:hint="eastAsia"/>
          <w:kern w:val="0"/>
          <w:szCs w:val="21"/>
          <w:lang w:bidi="ar"/>
        </w:rPr>
        <w:t>（四）排名规则</w:t>
      </w:r>
    </w:p>
    <w:p w14:paraId="1E43809E"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设计合同按方案设计/初步设计/施工图设计、施工服务两个组分别参与季度或年度履约评价排名，其他专项设计合同</w:t>
      </w:r>
      <w:proofErr w:type="gramStart"/>
      <w:r>
        <w:rPr>
          <w:rFonts w:ascii="宋体" w:hAnsi="宋体" w:cs="宋体" w:hint="eastAsia"/>
          <w:kern w:val="0"/>
          <w:szCs w:val="21"/>
          <w:lang w:bidi="ar"/>
        </w:rPr>
        <w:t>按评价</w:t>
      </w:r>
      <w:proofErr w:type="gramEnd"/>
      <w:r>
        <w:rPr>
          <w:rFonts w:ascii="宋体" w:hAnsi="宋体" w:cs="宋体" w:hint="eastAsia"/>
          <w:kern w:val="0"/>
          <w:szCs w:val="21"/>
          <w:lang w:bidi="ar"/>
        </w:rPr>
        <w:t>结果类型进行排名。</w:t>
      </w:r>
    </w:p>
    <w:p w14:paraId="1EA9FA94" w14:textId="77777777" w:rsidR="00961528" w:rsidRDefault="00000000">
      <w:pPr>
        <w:widowControl/>
        <w:spacing w:line="560" w:lineRule="exact"/>
        <w:ind w:firstLineChars="200" w:firstLine="420"/>
        <w:jc w:val="left"/>
        <w:rPr>
          <w:rFonts w:ascii="宋体" w:hAnsi="宋体" w:cs="宋体" w:hint="eastAsia"/>
          <w:szCs w:val="21"/>
        </w:rPr>
      </w:pPr>
      <w:r>
        <w:rPr>
          <w:rFonts w:ascii="宋体" w:hAnsi="宋体" w:cs="宋体" w:hint="eastAsia"/>
          <w:kern w:val="0"/>
          <w:szCs w:val="21"/>
          <w:lang w:bidi="ar"/>
        </w:rPr>
        <w:t xml:space="preserve"> 六、履约评价结果应用</w:t>
      </w:r>
    </w:p>
    <w:p w14:paraId="79FEB6AF" w14:textId="77777777" w:rsidR="00961528" w:rsidRDefault="00000000">
      <w:pPr>
        <w:widowControl/>
        <w:spacing w:line="560" w:lineRule="exact"/>
        <w:ind w:firstLineChars="200" w:firstLine="420"/>
        <w:rPr>
          <w:rFonts w:ascii="宋体" w:hAnsi="宋体" w:cs="宋体" w:hint="eastAsia"/>
          <w:kern w:val="0"/>
          <w:szCs w:val="21"/>
          <w:lang w:bidi="ar"/>
        </w:rPr>
      </w:pPr>
      <w:r>
        <w:rPr>
          <w:rFonts w:ascii="宋体" w:hAnsi="宋体" w:cs="宋体" w:hint="eastAsia"/>
          <w:kern w:val="0"/>
          <w:szCs w:val="21"/>
          <w:lang w:bidi="ar"/>
        </w:rPr>
        <w:t>根据履约评价及奖惩管理相关制度文件，履约评价结果主要应用于激励积分、红榜公示等奖励机制，以及记录不良行为处理、扣减合同绩效酬金等处罚机制。其中，方案设计阶段、初步设计阶段、施工图设计阶段评价结果作为相应阶段的绩效酬金支付依据；施工服务及竣工验收阶段（包括绘制竣工图）以所有季度履约评价结果算术平均值作为该阶段的绩效酬金支付依据。</w:t>
      </w:r>
    </w:p>
    <w:p w14:paraId="3BB35D3F" w14:textId="77777777" w:rsidR="00961528" w:rsidRDefault="00000000">
      <w:pPr>
        <w:widowControl/>
        <w:spacing w:line="560" w:lineRule="exact"/>
        <w:ind w:firstLineChars="200" w:firstLine="420"/>
        <w:jc w:val="left"/>
        <w:rPr>
          <w:rFonts w:ascii="宋体" w:hAnsi="宋体" w:cs="宋体" w:hint="eastAsia"/>
          <w:szCs w:val="21"/>
        </w:rPr>
      </w:pPr>
      <w:r>
        <w:rPr>
          <w:rFonts w:ascii="宋体" w:hAnsi="宋体" w:cs="宋体" w:hint="eastAsia"/>
          <w:kern w:val="0"/>
          <w:szCs w:val="21"/>
          <w:lang w:bidi="ar"/>
        </w:rPr>
        <w:t>七、文件组成</w:t>
      </w:r>
    </w:p>
    <w:p w14:paraId="6B0D1586" w14:textId="77777777" w:rsidR="00961528" w:rsidRDefault="00000000">
      <w:pPr>
        <w:widowControl/>
        <w:spacing w:line="560" w:lineRule="exact"/>
        <w:ind w:firstLineChars="200" w:firstLine="420"/>
        <w:jc w:val="left"/>
        <w:rPr>
          <w:rFonts w:ascii="宋体" w:hAnsi="宋体" w:cs="宋体" w:hint="eastAsia"/>
          <w:szCs w:val="21"/>
        </w:rPr>
      </w:pPr>
      <w:r>
        <w:rPr>
          <w:rFonts w:ascii="宋体" w:hAnsi="宋体" w:cs="宋体" w:hint="eastAsia"/>
          <w:kern w:val="0"/>
          <w:szCs w:val="21"/>
          <w:lang w:bidi="ar"/>
        </w:rPr>
        <w:t>（一）《深圳市建筑工务署承包商履约评价管理办法》；</w:t>
      </w:r>
    </w:p>
    <w:p w14:paraId="6FFF9523" w14:textId="77777777" w:rsidR="00961528" w:rsidRDefault="00000000">
      <w:pPr>
        <w:widowControl/>
        <w:spacing w:line="560" w:lineRule="exact"/>
        <w:ind w:firstLineChars="200" w:firstLine="420"/>
        <w:jc w:val="left"/>
        <w:rPr>
          <w:rFonts w:ascii="宋体" w:hAnsi="宋体" w:cs="宋体" w:hint="eastAsia"/>
          <w:szCs w:val="21"/>
        </w:rPr>
      </w:pPr>
      <w:r>
        <w:rPr>
          <w:rFonts w:ascii="宋体" w:hAnsi="宋体" w:cs="宋体" w:hint="eastAsia"/>
          <w:kern w:val="0"/>
          <w:szCs w:val="21"/>
          <w:lang w:bidi="ar"/>
        </w:rPr>
        <w:t>（二）《深圳市建筑工务署设计合同履约评价考核表》。</w:t>
      </w:r>
    </w:p>
    <w:p w14:paraId="3B094970" w14:textId="77777777" w:rsidR="00961528" w:rsidRDefault="00961528">
      <w:pPr>
        <w:adjustRightInd w:val="0"/>
        <w:snapToGrid w:val="0"/>
        <w:spacing w:line="360" w:lineRule="auto"/>
        <w:ind w:firstLineChars="250" w:firstLine="525"/>
        <w:sectPr w:rsidR="00961528">
          <w:headerReference w:type="default" r:id="rId29"/>
          <w:footerReference w:type="default" r:id="rId30"/>
          <w:footerReference w:type="first" r:id="rId31"/>
          <w:pgSz w:w="11906" w:h="16838"/>
          <w:pgMar w:top="1418" w:right="1554" w:bottom="1418" w:left="1531" w:header="851" w:footer="618" w:gutter="0"/>
          <w:pgNumType w:fmt="numberInDash"/>
          <w:cols w:space="720"/>
          <w:titlePg/>
          <w:docGrid w:type="lines" w:linePitch="312"/>
        </w:sectPr>
      </w:pPr>
    </w:p>
    <w:p w14:paraId="6E5332EA" w14:textId="77777777" w:rsidR="00961528" w:rsidRDefault="00000000">
      <w:pPr>
        <w:jc w:val="center"/>
        <w:rPr>
          <w:rFonts w:ascii="宋体" w:hAnsi="宋体" w:cs="宋体" w:hint="eastAsia"/>
          <w:b/>
          <w:bCs/>
          <w:kern w:val="0"/>
          <w:sz w:val="24"/>
          <w:lang w:bidi="ar"/>
        </w:rPr>
      </w:pPr>
      <w:r>
        <w:rPr>
          <w:rFonts w:ascii="宋体" w:hAnsi="宋体" w:cs="宋体" w:hint="eastAsia"/>
          <w:b/>
          <w:bCs/>
          <w:kern w:val="0"/>
          <w:sz w:val="24"/>
          <w:lang w:bidi="ar"/>
        </w:rPr>
        <w:lastRenderedPageBreak/>
        <w:t>深圳市建筑工</w:t>
      </w:r>
      <w:proofErr w:type="gramStart"/>
      <w:r>
        <w:rPr>
          <w:rFonts w:ascii="宋体" w:hAnsi="宋体" w:cs="宋体" w:hint="eastAsia"/>
          <w:b/>
          <w:bCs/>
          <w:kern w:val="0"/>
          <w:sz w:val="24"/>
          <w:lang w:bidi="ar"/>
        </w:rPr>
        <w:t>务</w:t>
      </w:r>
      <w:proofErr w:type="gramEnd"/>
      <w:r>
        <w:rPr>
          <w:rFonts w:ascii="宋体" w:hAnsi="宋体" w:cs="宋体" w:hint="eastAsia"/>
          <w:b/>
          <w:bCs/>
          <w:kern w:val="0"/>
          <w:sz w:val="24"/>
          <w:lang w:bidi="ar"/>
        </w:rPr>
        <w:t>署设计合同履约评价考核表</w:t>
      </w:r>
    </w:p>
    <w:tbl>
      <w:tblPr>
        <w:tblW w:w="0" w:type="auto"/>
        <w:tblLayout w:type="fixed"/>
        <w:tblLook w:val="04A0" w:firstRow="1" w:lastRow="0" w:firstColumn="1" w:lastColumn="0" w:noHBand="0" w:noVBand="1"/>
      </w:tblPr>
      <w:tblGrid>
        <w:gridCol w:w="366"/>
        <w:gridCol w:w="518"/>
        <w:gridCol w:w="557"/>
        <w:gridCol w:w="621"/>
        <w:gridCol w:w="547"/>
        <w:gridCol w:w="835"/>
        <w:gridCol w:w="2411"/>
        <w:gridCol w:w="7414"/>
        <w:gridCol w:w="905"/>
      </w:tblGrid>
      <w:tr w:rsidR="00961528" w14:paraId="71CBCB0B" w14:textId="77777777">
        <w:trPr>
          <w:trHeight w:val="337"/>
        </w:trPr>
        <w:tc>
          <w:tcPr>
            <w:tcW w:w="366"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tcPr>
          <w:p w14:paraId="08D52410" w14:textId="77777777" w:rsidR="00961528" w:rsidRDefault="00000000">
            <w:pPr>
              <w:widowControl/>
              <w:jc w:val="center"/>
              <w:textAlignment w:val="center"/>
              <w:rPr>
                <w:rFonts w:ascii="宋体" w:hAnsi="宋体" w:cs="宋体" w:hint="eastAsia"/>
                <w:kern w:val="0"/>
                <w:sz w:val="15"/>
                <w:szCs w:val="15"/>
                <w:lang w:bidi="ar"/>
              </w:rPr>
            </w:pPr>
            <w:r>
              <w:rPr>
                <w:rFonts w:ascii="宋体" w:hAnsi="宋体" w:cs="宋体" w:hint="eastAsia"/>
                <w:kern w:val="0"/>
                <w:sz w:val="15"/>
                <w:szCs w:val="15"/>
                <w:lang w:bidi="ar"/>
              </w:rPr>
              <w:t>序</w:t>
            </w:r>
          </w:p>
          <w:p w14:paraId="73D52066"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号</w:t>
            </w:r>
          </w:p>
        </w:tc>
        <w:tc>
          <w:tcPr>
            <w:tcW w:w="51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5248D7CC"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一级指标名称</w:t>
            </w:r>
          </w:p>
        </w:tc>
        <w:tc>
          <w:tcPr>
            <w:tcW w:w="55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4F8B98EE"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一级指标权重分值</w:t>
            </w:r>
          </w:p>
        </w:tc>
        <w:tc>
          <w:tcPr>
            <w:tcW w:w="621"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3976CAE9"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二级指标名称</w:t>
            </w:r>
          </w:p>
        </w:tc>
        <w:tc>
          <w:tcPr>
            <w:tcW w:w="54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1D532E6E"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二级指标权重分值</w:t>
            </w:r>
          </w:p>
        </w:tc>
        <w:tc>
          <w:tcPr>
            <w:tcW w:w="835"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1B28E70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三级指标名称</w:t>
            </w:r>
          </w:p>
        </w:tc>
        <w:tc>
          <w:tcPr>
            <w:tcW w:w="9825" w:type="dxa"/>
            <w:gridSpan w:val="2"/>
            <w:tcBorders>
              <w:top w:val="single" w:sz="8" w:space="0" w:color="000000"/>
              <w:left w:val="single" w:sz="4" w:space="0" w:color="000000"/>
              <w:bottom w:val="single" w:sz="4" w:space="0" w:color="000000"/>
              <w:right w:val="nil"/>
            </w:tcBorders>
            <w:shd w:val="clear" w:color="auto" w:fill="auto"/>
            <w:vAlign w:val="center"/>
          </w:tcPr>
          <w:p w14:paraId="0B3328A6"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考核标准</w:t>
            </w:r>
          </w:p>
        </w:tc>
        <w:tc>
          <w:tcPr>
            <w:tcW w:w="905"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44AB1184"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二级指标履约完成率计算规则</w:t>
            </w:r>
          </w:p>
        </w:tc>
      </w:tr>
      <w:tr w:rsidR="00961528" w14:paraId="3C066ACB" w14:textId="77777777">
        <w:trPr>
          <w:trHeight w:val="90"/>
        </w:trPr>
        <w:tc>
          <w:tcPr>
            <w:tcW w:w="366" w:type="dxa"/>
            <w:vMerge/>
            <w:tcBorders>
              <w:top w:val="single" w:sz="8" w:space="0" w:color="000000"/>
              <w:left w:val="single" w:sz="8" w:space="0" w:color="000000"/>
              <w:bottom w:val="single" w:sz="4" w:space="0" w:color="000000"/>
              <w:right w:val="single" w:sz="4" w:space="0" w:color="000000"/>
            </w:tcBorders>
            <w:shd w:val="clear" w:color="auto" w:fill="auto"/>
            <w:vAlign w:val="center"/>
          </w:tcPr>
          <w:p w14:paraId="323959E3" w14:textId="77777777" w:rsidR="00961528" w:rsidRDefault="00961528">
            <w:pPr>
              <w:jc w:val="center"/>
              <w:rPr>
                <w:rFonts w:ascii="宋体" w:hAnsi="宋体" w:cs="宋体" w:hint="eastAsia"/>
                <w:sz w:val="15"/>
                <w:szCs w:val="15"/>
              </w:rPr>
            </w:pPr>
          </w:p>
        </w:tc>
        <w:tc>
          <w:tcPr>
            <w:tcW w:w="518"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5D3A1ABA" w14:textId="77777777" w:rsidR="00961528" w:rsidRDefault="00961528">
            <w:pPr>
              <w:jc w:val="center"/>
              <w:rPr>
                <w:rFonts w:ascii="宋体" w:hAnsi="宋体" w:cs="宋体" w:hint="eastAsia"/>
                <w:sz w:val="15"/>
                <w:szCs w:val="15"/>
              </w:rPr>
            </w:pPr>
          </w:p>
        </w:tc>
        <w:tc>
          <w:tcPr>
            <w:tcW w:w="557"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1920336E" w14:textId="77777777" w:rsidR="00961528" w:rsidRDefault="00961528">
            <w:pPr>
              <w:jc w:val="center"/>
              <w:rPr>
                <w:rFonts w:ascii="宋体" w:hAnsi="宋体" w:cs="宋体" w:hint="eastAsia"/>
                <w:sz w:val="15"/>
                <w:szCs w:val="15"/>
              </w:rPr>
            </w:pPr>
          </w:p>
        </w:tc>
        <w:tc>
          <w:tcPr>
            <w:tcW w:w="621"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0361BEFC" w14:textId="77777777" w:rsidR="00961528" w:rsidRDefault="00961528">
            <w:pPr>
              <w:jc w:val="center"/>
              <w:rPr>
                <w:rFonts w:ascii="宋体" w:hAnsi="宋体" w:cs="宋体" w:hint="eastAsia"/>
                <w:sz w:val="15"/>
                <w:szCs w:val="15"/>
              </w:rPr>
            </w:pPr>
          </w:p>
        </w:tc>
        <w:tc>
          <w:tcPr>
            <w:tcW w:w="547"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57E8699D" w14:textId="77777777" w:rsidR="00961528" w:rsidRDefault="00961528">
            <w:pPr>
              <w:jc w:val="center"/>
              <w:rPr>
                <w:rFonts w:ascii="宋体" w:hAnsi="宋体" w:cs="宋体" w:hint="eastAsia"/>
                <w:sz w:val="15"/>
                <w:szCs w:val="15"/>
              </w:rPr>
            </w:pPr>
          </w:p>
        </w:tc>
        <w:tc>
          <w:tcPr>
            <w:tcW w:w="835"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0A28A25A" w14:textId="77777777" w:rsidR="00961528" w:rsidRDefault="00961528">
            <w:pPr>
              <w:jc w:val="center"/>
              <w:rPr>
                <w:rFonts w:ascii="宋体" w:hAnsi="宋体" w:cs="宋体" w:hint="eastAsia"/>
                <w:sz w:val="15"/>
                <w:szCs w:val="15"/>
              </w:rPr>
            </w:pPr>
          </w:p>
        </w:tc>
        <w:tc>
          <w:tcPr>
            <w:tcW w:w="2411" w:type="dxa"/>
            <w:tcBorders>
              <w:top w:val="single" w:sz="4" w:space="0" w:color="000000"/>
              <w:left w:val="single" w:sz="4" w:space="0" w:color="000000"/>
              <w:bottom w:val="single" w:sz="8" w:space="0" w:color="000000"/>
              <w:right w:val="single" w:sz="4" w:space="0" w:color="000000"/>
            </w:tcBorders>
            <w:shd w:val="clear" w:color="auto" w:fill="auto"/>
            <w:vAlign w:val="center"/>
          </w:tcPr>
          <w:p w14:paraId="53E902E7"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考核要素</w:t>
            </w:r>
          </w:p>
        </w:tc>
        <w:tc>
          <w:tcPr>
            <w:tcW w:w="7414" w:type="dxa"/>
            <w:tcBorders>
              <w:top w:val="single" w:sz="4" w:space="0" w:color="000000"/>
              <w:left w:val="single" w:sz="4" w:space="0" w:color="000000"/>
              <w:bottom w:val="single" w:sz="8" w:space="0" w:color="000000"/>
              <w:right w:val="nil"/>
            </w:tcBorders>
            <w:shd w:val="clear" w:color="auto" w:fill="auto"/>
            <w:vAlign w:val="center"/>
          </w:tcPr>
          <w:p w14:paraId="2D213834"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判定标准</w:t>
            </w:r>
          </w:p>
        </w:tc>
        <w:tc>
          <w:tcPr>
            <w:tcW w:w="905"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6E75E606" w14:textId="77777777" w:rsidR="00961528" w:rsidRDefault="00961528">
            <w:pPr>
              <w:jc w:val="center"/>
              <w:rPr>
                <w:rFonts w:ascii="宋体" w:hAnsi="宋体" w:cs="宋体" w:hint="eastAsia"/>
                <w:sz w:val="15"/>
                <w:szCs w:val="15"/>
              </w:rPr>
            </w:pPr>
          </w:p>
        </w:tc>
      </w:tr>
      <w:tr w:rsidR="00961528" w14:paraId="034C2378" w14:textId="77777777">
        <w:trPr>
          <w:trHeight w:val="1707"/>
        </w:trPr>
        <w:tc>
          <w:tcPr>
            <w:tcW w:w="366" w:type="dxa"/>
            <w:vMerge w:val="restart"/>
            <w:tcBorders>
              <w:top w:val="nil"/>
              <w:left w:val="single" w:sz="8" w:space="0" w:color="000000"/>
              <w:bottom w:val="single" w:sz="4" w:space="0" w:color="000000"/>
              <w:right w:val="single" w:sz="4" w:space="0" w:color="000000"/>
            </w:tcBorders>
            <w:shd w:val="clear" w:color="auto" w:fill="auto"/>
            <w:vAlign w:val="center"/>
          </w:tcPr>
          <w:p w14:paraId="5D3BB5E7" w14:textId="77777777" w:rsidR="00961528" w:rsidRDefault="00000000">
            <w:pPr>
              <w:widowControl/>
              <w:jc w:val="center"/>
              <w:textAlignment w:val="center"/>
              <w:rPr>
                <w:rFonts w:ascii="宋体" w:hAnsi="宋体" w:cs="宋体" w:hint="eastAsia"/>
                <w:sz w:val="15"/>
                <w:szCs w:val="15"/>
              </w:rPr>
            </w:pPr>
            <w:proofErr w:type="gramStart"/>
            <w:r>
              <w:rPr>
                <w:rFonts w:ascii="宋体" w:hAnsi="宋体" w:cs="宋体" w:hint="eastAsia"/>
                <w:kern w:val="0"/>
                <w:sz w:val="15"/>
                <w:szCs w:val="15"/>
                <w:lang w:bidi="ar"/>
              </w:rPr>
              <w:t>一</w:t>
            </w:r>
            <w:proofErr w:type="gramEnd"/>
          </w:p>
        </w:tc>
        <w:tc>
          <w:tcPr>
            <w:tcW w:w="518" w:type="dxa"/>
            <w:vMerge w:val="restart"/>
            <w:tcBorders>
              <w:top w:val="nil"/>
              <w:left w:val="single" w:sz="4" w:space="0" w:color="000000"/>
              <w:bottom w:val="single" w:sz="4" w:space="0" w:color="000000"/>
              <w:right w:val="single" w:sz="4" w:space="0" w:color="000000"/>
            </w:tcBorders>
            <w:shd w:val="clear" w:color="auto" w:fill="auto"/>
            <w:vAlign w:val="center"/>
          </w:tcPr>
          <w:p w14:paraId="56BE35AF"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人员配备</w:t>
            </w:r>
          </w:p>
        </w:tc>
        <w:tc>
          <w:tcPr>
            <w:tcW w:w="557" w:type="dxa"/>
            <w:vMerge w:val="restart"/>
            <w:tcBorders>
              <w:top w:val="nil"/>
              <w:left w:val="single" w:sz="4" w:space="0" w:color="000000"/>
              <w:bottom w:val="single" w:sz="4" w:space="0" w:color="000000"/>
              <w:right w:val="single" w:sz="4" w:space="0" w:color="000000"/>
            </w:tcBorders>
            <w:shd w:val="clear" w:color="auto" w:fill="auto"/>
            <w:vAlign w:val="center"/>
          </w:tcPr>
          <w:p w14:paraId="5A1E617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20</w:t>
            </w:r>
          </w:p>
        </w:tc>
        <w:tc>
          <w:tcPr>
            <w:tcW w:w="621" w:type="dxa"/>
            <w:vMerge w:val="restart"/>
            <w:tcBorders>
              <w:top w:val="nil"/>
              <w:left w:val="single" w:sz="4" w:space="0" w:color="000000"/>
              <w:bottom w:val="single" w:sz="4" w:space="0" w:color="000000"/>
              <w:right w:val="single" w:sz="4" w:space="0" w:color="000000"/>
            </w:tcBorders>
            <w:shd w:val="clear" w:color="auto" w:fill="auto"/>
            <w:vAlign w:val="center"/>
          </w:tcPr>
          <w:p w14:paraId="5A8D61AD"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设计团队构成</w:t>
            </w:r>
          </w:p>
        </w:tc>
        <w:tc>
          <w:tcPr>
            <w:tcW w:w="547" w:type="dxa"/>
            <w:vMerge w:val="restart"/>
            <w:tcBorders>
              <w:top w:val="nil"/>
              <w:left w:val="single" w:sz="4" w:space="0" w:color="000000"/>
              <w:bottom w:val="single" w:sz="4" w:space="0" w:color="000000"/>
              <w:right w:val="single" w:sz="4" w:space="0" w:color="000000"/>
            </w:tcBorders>
            <w:shd w:val="clear" w:color="auto" w:fill="auto"/>
            <w:vAlign w:val="center"/>
          </w:tcPr>
          <w:p w14:paraId="7CE90F1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4</w:t>
            </w:r>
          </w:p>
        </w:tc>
        <w:tc>
          <w:tcPr>
            <w:tcW w:w="835" w:type="dxa"/>
            <w:tcBorders>
              <w:top w:val="nil"/>
              <w:left w:val="single" w:sz="4" w:space="0" w:color="000000"/>
              <w:bottom w:val="single" w:sz="4" w:space="0" w:color="000000"/>
              <w:right w:val="single" w:sz="4" w:space="0" w:color="000000"/>
            </w:tcBorders>
            <w:shd w:val="clear" w:color="auto" w:fill="auto"/>
            <w:vAlign w:val="center"/>
          </w:tcPr>
          <w:p w14:paraId="13F434F4"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设计人员组织架构</w:t>
            </w:r>
          </w:p>
        </w:tc>
        <w:tc>
          <w:tcPr>
            <w:tcW w:w="2411" w:type="dxa"/>
            <w:tcBorders>
              <w:top w:val="nil"/>
              <w:left w:val="single" w:sz="4" w:space="0" w:color="000000"/>
              <w:bottom w:val="single" w:sz="4" w:space="0" w:color="000000"/>
              <w:right w:val="single" w:sz="4" w:space="0" w:color="000000"/>
            </w:tcBorders>
            <w:shd w:val="clear" w:color="auto" w:fill="auto"/>
            <w:vAlign w:val="center"/>
          </w:tcPr>
          <w:p w14:paraId="1AA0419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1.设计团队人员组成、各岗位职责分工情况；</w:t>
            </w:r>
          </w:p>
          <w:p w14:paraId="11012C9A"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2.内部评价考核奖惩机制建立情况。</w:t>
            </w:r>
          </w:p>
        </w:tc>
        <w:tc>
          <w:tcPr>
            <w:tcW w:w="7414" w:type="dxa"/>
            <w:tcBorders>
              <w:top w:val="nil"/>
              <w:left w:val="single" w:sz="4" w:space="0" w:color="000000"/>
              <w:bottom w:val="single" w:sz="4" w:space="0" w:color="000000"/>
              <w:right w:val="single" w:sz="4" w:space="0" w:color="000000"/>
            </w:tcBorders>
            <w:shd w:val="clear" w:color="auto" w:fill="auto"/>
            <w:vAlign w:val="center"/>
          </w:tcPr>
          <w:p w14:paraId="7518D54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100%：组织架构清晰，职责分工明确、奖惩机制完善；</w:t>
            </w:r>
          </w:p>
          <w:p w14:paraId="54B9F92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80%：组织架构较清晰，职责</w:t>
            </w:r>
            <w:proofErr w:type="gramStart"/>
            <w:r>
              <w:rPr>
                <w:rFonts w:ascii="宋体" w:hAnsi="宋体" w:cs="宋体" w:hint="eastAsia"/>
                <w:kern w:val="0"/>
                <w:sz w:val="15"/>
                <w:szCs w:val="15"/>
                <w:lang w:bidi="ar"/>
              </w:rPr>
              <w:t>分工较</w:t>
            </w:r>
            <w:proofErr w:type="gramEnd"/>
            <w:r>
              <w:rPr>
                <w:rFonts w:ascii="宋体" w:hAnsi="宋体" w:cs="宋体" w:hint="eastAsia"/>
                <w:kern w:val="0"/>
                <w:sz w:val="15"/>
                <w:szCs w:val="15"/>
                <w:lang w:bidi="ar"/>
              </w:rPr>
              <w:t>明确、奖惩机制较完善；</w:t>
            </w:r>
          </w:p>
          <w:p w14:paraId="7D972AA5"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60%：组织架构基本清晰，职责分工基本明确、奖惩机制基本完善；                                                                                                                                                             30%：组织架构不清晰，职责分工不明确、奖惩机制不完善；</w:t>
            </w:r>
          </w:p>
          <w:p w14:paraId="2B4BFCF8"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0%：未建立组织架构，无内部职责分工、无奖惩机制；</w:t>
            </w:r>
          </w:p>
        </w:tc>
        <w:tc>
          <w:tcPr>
            <w:tcW w:w="905" w:type="dxa"/>
            <w:vMerge w:val="restart"/>
            <w:tcBorders>
              <w:top w:val="nil"/>
              <w:left w:val="single" w:sz="4" w:space="0" w:color="000000"/>
              <w:bottom w:val="single" w:sz="4" w:space="0" w:color="000000"/>
              <w:right w:val="single" w:sz="4" w:space="0" w:color="000000"/>
            </w:tcBorders>
            <w:shd w:val="clear" w:color="auto" w:fill="auto"/>
            <w:vAlign w:val="center"/>
          </w:tcPr>
          <w:p w14:paraId="1D3487D8"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取平均值作为本二级指标的履约表现</w:t>
            </w:r>
          </w:p>
        </w:tc>
      </w:tr>
      <w:tr w:rsidR="00961528" w14:paraId="5E1CDD20" w14:textId="77777777">
        <w:trPr>
          <w:trHeight w:val="1714"/>
        </w:trPr>
        <w:tc>
          <w:tcPr>
            <w:tcW w:w="366" w:type="dxa"/>
            <w:vMerge/>
            <w:tcBorders>
              <w:top w:val="nil"/>
              <w:left w:val="single" w:sz="8" w:space="0" w:color="000000"/>
              <w:bottom w:val="single" w:sz="4" w:space="0" w:color="000000"/>
              <w:right w:val="single" w:sz="4" w:space="0" w:color="000000"/>
            </w:tcBorders>
            <w:shd w:val="clear" w:color="auto" w:fill="auto"/>
            <w:vAlign w:val="center"/>
          </w:tcPr>
          <w:p w14:paraId="1AF95656" w14:textId="77777777" w:rsidR="00961528" w:rsidRDefault="00961528">
            <w:pPr>
              <w:jc w:val="center"/>
              <w:rPr>
                <w:rFonts w:ascii="宋体" w:hAnsi="宋体" w:cs="宋体" w:hint="eastAsia"/>
                <w:sz w:val="15"/>
                <w:szCs w:val="15"/>
              </w:rPr>
            </w:pPr>
          </w:p>
        </w:tc>
        <w:tc>
          <w:tcPr>
            <w:tcW w:w="518" w:type="dxa"/>
            <w:vMerge/>
            <w:tcBorders>
              <w:top w:val="nil"/>
              <w:left w:val="single" w:sz="4" w:space="0" w:color="000000"/>
              <w:bottom w:val="single" w:sz="4" w:space="0" w:color="000000"/>
              <w:right w:val="single" w:sz="4" w:space="0" w:color="000000"/>
            </w:tcBorders>
            <w:shd w:val="clear" w:color="auto" w:fill="auto"/>
            <w:vAlign w:val="center"/>
          </w:tcPr>
          <w:p w14:paraId="6A71ED5F" w14:textId="77777777" w:rsidR="00961528" w:rsidRDefault="00961528">
            <w:pPr>
              <w:jc w:val="center"/>
              <w:rPr>
                <w:rFonts w:ascii="宋体" w:hAnsi="宋体" w:cs="宋体" w:hint="eastAsia"/>
                <w:sz w:val="15"/>
                <w:szCs w:val="15"/>
              </w:rPr>
            </w:pPr>
          </w:p>
        </w:tc>
        <w:tc>
          <w:tcPr>
            <w:tcW w:w="557" w:type="dxa"/>
            <w:vMerge/>
            <w:tcBorders>
              <w:top w:val="nil"/>
              <w:left w:val="single" w:sz="4" w:space="0" w:color="000000"/>
              <w:bottom w:val="single" w:sz="4" w:space="0" w:color="000000"/>
              <w:right w:val="single" w:sz="4" w:space="0" w:color="000000"/>
            </w:tcBorders>
            <w:shd w:val="clear" w:color="auto" w:fill="auto"/>
            <w:vAlign w:val="center"/>
          </w:tcPr>
          <w:p w14:paraId="2FAC34F9" w14:textId="77777777" w:rsidR="00961528" w:rsidRDefault="00961528">
            <w:pPr>
              <w:jc w:val="center"/>
              <w:rPr>
                <w:rFonts w:ascii="宋体" w:hAnsi="宋体" w:cs="宋体" w:hint="eastAsia"/>
                <w:sz w:val="15"/>
                <w:szCs w:val="15"/>
              </w:rPr>
            </w:pPr>
          </w:p>
        </w:tc>
        <w:tc>
          <w:tcPr>
            <w:tcW w:w="621" w:type="dxa"/>
            <w:vMerge/>
            <w:tcBorders>
              <w:top w:val="nil"/>
              <w:left w:val="single" w:sz="4" w:space="0" w:color="000000"/>
              <w:bottom w:val="single" w:sz="4" w:space="0" w:color="000000"/>
              <w:right w:val="single" w:sz="4" w:space="0" w:color="000000"/>
            </w:tcBorders>
            <w:shd w:val="clear" w:color="auto" w:fill="auto"/>
            <w:vAlign w:val="center"/>
          </w:tcPr>
          <w:p w14:paraId="7C78F7AA" w14:textId="77777777" w:rsidR="00961528" w:rsidRDefault="00961528">
            <w:pPr>
              <w:jc w:val="center"/>
              <w:rPr>
                <w:rFonts w:ascii="宋体" w:hAnsi="宋体" w:cs="宋体" w:hint="eastAsia"/>
                <w:sz w:val="15"/>
                <w:szCs w:val="15"/>
              </w:rPr>
            </w:pPr>
          </w:p>
        </w:tc>
        <w:tc>
          <w:tcPr>
            <w:tcW w:w="547" w:type="dxa"/>
            <w:vMerge/>
            <w:tcBorders>
              <w:top w:val="nil"/>
              <w:left w:val="single" w:sz="4" w:space="0" w:color="000000"/>
              <w:bottom w:val="single" w:sz="4" w:space="0" w:color="000000"/>
              <w:right w:val="single" w:sz="4" w:space="0" w:color="000000"/>
            </w:tcBorders>
            <w:shd w:val="clear" w:color="auto" w:fill="auto"/>
            <w:vAlign w:val="center"/>
          </w:tcPr>
          <w:p w14:paraId="47C23256"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1F792"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设计人员数量及到位情况</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345D9"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1.设计阶段及施工服务阶段设计人员数量、人员到位情况；</w:t>
            </w:r>
          </w:p>
          <w:p w14:paraId="31AB7D50"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2.施工服务阶段设计驻场人员到位情况。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32142"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100%：人员数量、到位情况满足招标文件及合同要求；</w:t>
            </w:r>
          </w:p>
          <w:p w14:paraId="7C4FA77B"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80%：重要岗位人员数量、到位情况满足招标文件及合同要求；</w:t>
            </w:r>
          </w:p>
          <w:p w14:paraId="16D916F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60%：重要岗位人员数量、到位情况不满足招标文件及合同要求，经督促后及时改正；                                                                                                                                                             30%：重要岗位人员数量、到位情况不满足招标文件及合同要求，经督促后未及时改正；</w:t>
            </w:r>
          </w:p>
          <w:p w14:paraId="2152D02F"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0%：所有人员数量、到位情况均不满足招标文件及合同要求，或拒绝改正；</w:t>
            </w:r>
          </w:p>
        </w:tc>
        <w:tc>
          <w:tcPr>
            <w:tcW w:w="905" w:type="dxa"/>
            <w:vMerge/>
            <w:tcBorders>
              <w:top w:val="nil"/>
              <w:left w:val="single" w:sz="4" w:space="0" w:color="000000"/>
              <w:bottom w:val="single" w:sz="4" w:space="0" w:color="000000"/>
              <w:right w:val="single" w:sz="4" w:space="0" w:color="000000"/>
            </w:tcBorders>
            <w:shd w:val="clear" w:color="auto" w:fill="auto"/>
            <w:vAlign w:val="center"/>
          </w:tcPr>
          <w:p w14:paraId="0109555F" w14:textId="77777777" w:rsidR="00961528" w:rsidRDefault="00961528">
            <w:pPr>
              <w:jc w:val="center"/>
              <w:rPr>
                <w:rFonts w:ascii="宋体" w:hAnsi="宋体" w:cs="宋体" w:hint="eastAsia"/>
                <w:sz w:val="15"/>
                <w:szCs w:val="15"/>
              </w:rPr>
            </w:pPr>
          </w:p>
        </w:tc>
      </w:tr>
      <w:tr w:rsidR="00961528" w14:paraId="73CDD9DC" w14:textId="77777777">
        <w:trPr>
          <w:trHeight w:val="90"/>
        </w:trPr>
        <w:tc>
          <w:tcPr>
            <w:tcW w:w="366" w:type="dxa"/>
            <w:vMerge/>
            <w:tcBorders>
              <w:top w:val="nil"/>
              <w:left w:val="single" w:sz="8" w:space="0" w:color="000000"/>
              <w:bottom w:val="single" w:sz="4" w:space="0" w:color="000000"/>
              <w:right w:val="single" w:sz="4" w:space="0" w:color="000000"/>
            </w:tcBorders>
            <w:shd w:val="clear" w:color="auto" w:fill="auto"/>
            <w:vAlign w:val="center"/>
          </w:tcPr>
          <w:p w14:paraId="145BF6A3" w14:textId="77777777" w:rsidR="00961528" w:rsidRDefault="00961528">
            <w:pPr>
              <w:jc w:val="center"/>
              <w:rPr>
                <w:rFonts w:ascii="宋体" w:hAnsi="宋体" w:cs="宋体" w:hint="eastAsia"/>
                <w:sz w:val="15"/>
                <w:szCs w:val="15"/>
              </w:rPr>
            </w:pPr>
          </w:p>
        </w:tc>
        <w:tc>
          <w:tcPr>
            <w:tcW w:w="518" w:type="dxa"/>
            <w:vMerge/>
            <w:tcBorders>
              <w:top w:val="nil"/>
              <w:left w:val="single" w:sz="4" w:space="0" w:color="000000"/>
              <w:bottom w:val="single" w:sz="4" w:space="0" w:color="000000"/>
              <w:right w:val="single" w:sz="4" w:space="0" w:color="000000"/>
            </w:tcBorders>
            <w:shd w:val="clear" w:color="auto" w:fill="auto"/>
            <w:vAlign w:val="center"/>
          </w:tcPr>
          <w:p w14:paraId="27117A46" w14:textId="77777777" w:rsidR="00961528" w:rsidRDefault="00961528">
            <w:pPr>
              <w:jc w:val="center"/>
              <w:rPr>
                <w:rFonts w:ascii="宋体" w:hAnsi="宋体" w:cs="宋体" w:hint="eastAsia"/>
                <w:sz w:val="15"/>
                <w:szCs w:val="15"/>
              </w:rPr>
            </w:pPr>
          </w:p>
        </w:tc>
        <w:tc>
          <w:tcPr>
            <w:tcW w:w="557" w:type="dxa"/>
            <w:vMerge/>
            <w:tcBorders>
              <w:top w:val="nil"/>
              <w:left w:val="single" w:sz="4" w:space="0" w:color="000000"/>
              <w:bottom w:val="single" w:sz="4" w:space="0" w:color="000000"/>
              <w:right w:val="single" w:sz="4" w:space="0" w:color="000000"/>
            </w:tcBorders>
            <w:shd w:val="clear" w:color="auto" w:fill="auto"/>
            <w:vAlign w:val="center"/>
          </w:tcPr>
          <w:p w14:paraId="648C859A" w14:textId="77777777" w:rsidR="00961528" w:rsidRDefault="00961528">
            <w:pPr>
              <w:jc w:val="center"/>
              <w:rPr>
                <w:rFonts w:ascii="宋体" w:hAnsi="宋体" w:cs="宋体" w:hint="eastAsia"/>
                <w:sz w:val="15"/>
                <w:szCs w:val="15"/>
              </w:rPr>
            </w:pP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EE4B4B"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设计人员岗位能力</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CB8118"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8</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45181"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项目负责人、主创设计师岗位能力</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AF42"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1.责任心、专业水平、组织协调及沟通表达能力；</w:t>
            </w:r>
          </w:p>
          <w:p w14:paraId="21EB585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2.发现问题和处理问题能力；</w:t>
            </w:r>
          </w:p>
          <w:p w14:paraId="5CA7A6AA"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3.与甲方、使用单位及业务主管部门等相关单位沟通情况。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1AB0A"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100%：责任心、专业水平、组织协调及沟通表达能力较强，能及时发现和处理各类问题，与各方沟通顺畅；</w:t>
            </w:r>
          </w:p>
          <w:p w14:paraId="08FB6BF6"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80%：责任心、专业水平、组织协调及沟通表达能力较强，经督促能发现和处理各类问题，与各方</w:t>
            </w:r>
            <w:proofErr w:type="gramStart"/>
            <w:r>
              <w:rPr>
                <w:rFonts w:ascii="宋体" w:hAnsi="宋体" w:cs="宋体" w:hint="eastAsia"/>
                <w:kern w:val="0"/>
                <w:sz w:val="15"/>
                <w:szCs w:val="15"/>
                <w:lang w:bidi="ar"/>
              </w:rPr>
              <w:t>沟通较</w:t>
            </w:r>
            <w:proofErr w:type="gramEnd"/>
            <w:r>
              <w:rPr>
                <w:rFonts w:ascii="宋体" w:hAnsi="宋体" w:cs="宋体" w:hint="eastAsia"/>
                <w:kern w:val="0"/>
                <w:sz w:val="15"/>
                <w:szCs w:val="15"/>
                <w:lang w:bidi="ar"/>
              </w:rPr>
              <w:t>顺畅；</w:t>
            </w:r>
          </w:p>
          <w:p w14:paraId="3069813A"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60%：责任心、专业水平、组织协调及沟通表达能力一般，经督促能发现和处理各类问题，与各方沟通一般；                                                                                                                                                                30%：责任心、专业水平、组织协调及沟通表达能力较差，或经督促能发现问题，但不能处理，或与各方沟通不顺畅；</w:t>
            </w:r>
          </w:p>
          <w:p w14:paraId="5A8F6523"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0%：责任心、专业水平、组织协调及沟通表达能力差，或经督促不能发现问题，或拒绝与各方沟通。</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27CC1A"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计算各项平均值，与“项目负责人岗位能力”履约表现比较，取最小值作为本二级指标的履约表现</w:t>
            </w:r>
          </w:p>
        </w:tc>
      </w:tr>
      <w:tr w:rsidR="00961528" w14:paraId="6D11832B" w14:textId="77777777">
        <w:trPr>
          <w:trHeight w:val="1735"/>
        </w:trPr>
        <w:tc>
          <w:tcPr>
            <w:tcW w:w="366" w:type="dxa"/>
            <w:vMerge/>
            <w:tcBorders>
              <w:top w:val="nil"/>
              <w:left w:val="single" w:sz="8" w:space="0" w:color="000000"/>
              <w:bottom w:val="single" w:sz="4" w:space="0" w:color="000000"/>
              <w:right w:val="single" w:sz="4" w:space="0" w:color="000000"/>
            </w:tcBorders>
            <w:shd w:val="clear" w:color="auto" w:fill="auto"/>
            <w:vAlign w:val="center"/>
          </w:tcPr>
          <w:p w14:paraId="3B2BB3A6" w14:textId="77777777" w:rsidR="00961528" w:rsidRDefault="00961528">
            <w:pPr>
              <w:jc w:val="center"/>
              <w:rPr>
                <w:rFonts w:ascii="宋体" w:hAnsi="宋体" w:cs="宋体" w:hint="eastAsia"/>
                <w:sz w:val="15"/>
                <w:szCs w:val="15"/>
              </w:rPr>
            </w:pPr>
          </w:p>
        </w:tc>
        <w:tc>
          <w:tcPr>
            <w:tcW w:w="518" w:type="dxa"/>
            <w:vMerge/>
            <w:tcBorders>
              <w:top w:val="nil"/>
              <w:left w:val="single" w:sz="4" w:space="0" w:color="000000"/>
              <w:bottom w:val="single" w:sz="4" w:space="0" w:color="000000"/>
              <w:right w:val="single" w:sz="4" w:space="0" w:color="000000"/>
            </w:tcBorders>
            <w:shd w:val="clear" w:color="auto" w:fill="auto"/>
            <w:vAlign w:val="center"/>
          </w:tcPr>
          <w:p w14:paraId="1697C258" w14:textId="77777777" w:rsidR="00961528" w:rsidRDefault="00961528">
            <w:pPr>
              <w:jc w:val="center"/>
              <w:rPr>
                <w:rFonts w:ascii="宋体" w:hAnsi="宋体" w:cs="宋体" w:hint="eastAsia"/>
                <w:sz w:val="15"/>
                <w:szCs w:val="15"/>
              </w:rPr>
            </w:pPr>
          </w:p>
        </w:tc>
        <w:tc>
          <w:tcPr>
            <w:tcW w:w="557" w:type="dxa"/>
            <w:vMerge/>
            <w:tcBorders>
              <w:top w:val="nil"/>
              <w:left w:val="single" w:sz="4" w:space="0" w:color="000000"/>
              <w:bottom w:val="single" w:sz="4" w:space="0" w:color="000000"/>
              <w:right w:val="single" w:sz="4" w:space="0" w:color="000000"/>
            </w:tcBorders>
            <w:shd w:val="clear" w:color="auto" w:fill="auto"/>
            <w:vAlign w:val="center"/>
          </w:tcPr>
          <w:p w14:paraId="5707780B"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95222D"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4CEC90"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56CF"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各专业负责人岗位能力</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B1ED6"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1.责任心、专业水平、专业协调能力；</w:t>
            </w:r>
          </w:p>
          <w:p w14:paraId="331AD734"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2.发现问题和处理问题能力；</w:t>
            </w:r>
          </w:p>
          <w:p w14:paraId="27BEA941"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3.与甲方、使用单位沟通情况。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FE16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100%：责任心、专业水平、专业协调能力较强，能及时发现和处理设计问题，与各方沟通顺畅；</w:t>
            </w:r>
          </w:p>
          <w:p w14:paraId="57270E7F"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80%：责任心、专业水平、专业协调能力较强，经督促能发现和处理设计问题，与各方</w:t>
            </w:r>
            <w:proofErr w:type="gramStart"/>
            <w:r>
              <w:rPr>
                <w:rFonts w:ascii="宋体" w:hAnsi="宋体" w:cs="宋体" w:hint="eastAsia"/>
                <w:kern w:val="0"/>
                <w:sz w:val="15"/>
                <w:szCs w:val="15"/>
                <w:lang w:bidi="ar"/>
              </w:rPr>
              <w:t>沟通较</w:t>
            </w:r>
            <w:proofErr w:type="gramEnd"/>
            <w:r>
              <w:rPr>
                <w:rFonts w:ascii="宋体" w:hAnsi="宋体" w:cs="宋体" w:hint="eastAsia"/>
                <w:kern w:val="0"/>
                <w:sz w:val="15"/>
                <w:szCs w:val="15"/>
                <w:lang w:bidi="ar"/>
              </w:rPr>
              <w:t>顺畅；</w:t>
            </w:r>
          </w:p>
          <w:p w14:paraId="1064156D"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60%：责任心、专业水平、专业协调能力一般，经督促能发现和处理设计问题，与各方沟通一般；                                                                                                                                                                30%：责任心、专业水平、专业协调能力较差，或经督促能发现设计问题，但不能处理，或与各方沟通不顺畅；</w:t>
            </w:r>
          </w:p>
          <w:p w14:paraId="6A96B0AA"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0%：责任心、专业水平、专业协调能力差，或经督促不能发现设计问题，或拒绝与各方沟通。</w:t>
            </w: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46132" w14:textId="77777777" w:rsidR="00961528" w:rsidRDefault="00961528">
            <w:pPr>
              <w:jc w:val="center"/>
              <w:rPr>
                <w:rFonts w:ascii="宋体" w:hAnsi="宋体" w:cs="宋体" w:hint="eastAsia"/>
                <w:sz w:val="15"/>
                <w:szCs w:val="15"/>
              </w:rPr>
            </w:pPr>
          </w:p>
        </w:tc>
      </w:tr>
      <w:tr w:rsidR="00961528" w14:paraId="1E6B7A61" w14:textId="77777777">
        <w:trPr>
          <w:trHeight w:val="1586"/>
        </w:trPr>
        <w:tc>
          <w:tcPr>
            <w:tcW w:w="366" w:type="dxa"/>
            <w:vMerge/>
            <w:tcBorders>
              <w:top w:val="nil"/>
              <w:left w:val="single" w:sz="8" w:space="0" w:color="000000"/>
              <w:bottom w:val="single" w:sz="4" w:space="0" w:color="000000"/>
              <w:right w:val="single" w:sz="4" w:space="0" w:color="000000"/>
            </w:tcBorders>
            <w:shd w:val="clear" w:color="auto" w:fill="auto"/>
            <w:vAlign w:val="center"/>
          </w:tcPr>
          <w:p w14:paraId="53E1F7D0" w14:textId="77777777" w:rsidR="00961528" w:rsidRDefault="00961528">
            <w:pPr>
              <w:jc w:val="center"/>
              <w:rPr>
                <w:rFonts w:ascii="宋体" w:hAnsi="宋体" w:cs="宋体" w:hint="eastAsia"/>
                <w:sz w:val="15"/>
                <w:szCs w:val="15"/>
              </w:rPr>
            </w:pPr>
          </w:p>
        </w:tc>
        <w:tc>
          <w:tcPr>
            <w:tcW w:w="518" w:type="dxa"/>
            <w:vMerge/>
            <w:tcBorders>
              <w:top w:val="nil"/>
              <w:left w:val="single" w:sz="4" w:space="0" w:color="000000"/>
              <w:bottom w:val="single" w:sz="4" w:space="0" w:color="000000"/>
              <w:right w:val="single" w:sz="4" w:space="0" w:color="000000"/>
            </w:tcBorders>
            <w:shd w:val="clear" w:color="auto" w:fill="auto"/>
            <w:vAlign w:val="center"/>
          </w:tcPr>
          <w:p w14:paraId="1EECD5AF" w14:textId="77777777" w:rsidR="00961528" w:rsidRDefault="00961528">
            <w:pPr>
              <w:jc w:val="center"/>
              <w:rPr>
                <w:rFonts w:ascii="宋体" w:hAnsi="宋体" w:cs="宋体" w:hint="eastAsia"/>
                <w:sz w:val="15"/>
                <w:szCs w:val="15"/>
              </w:rPr>
            </w:pPr>
          </w:p>
        </w:tc>
        <w:tc>
          <w:tcPr>
            <w:tcW w:w="557" w:type="dxa"/>
            <w:vMerge/>
            <w:tcBorders>
              <w:top w:val="nil"/>
              <w:left w:val="single" w:sz="4" w:space="0" w:color="000000"/>
              <w:bottom w:val="single" w:sz="4" w:space="0" w:color="000000"/>
              <w:right w:val="single" w:sz="4" w:space="0" w:color="000000"/>
            </w:tcBorders>
            <w:shd w:val="clear" w:color="auto" w:fill="auto"/>
            <w:vAlign w:val="center"/>
          </w:tcPr>
          <w:p w14:paraId="7ECE5C5C"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BA21B1"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B6F45"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8A074"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各专业工程师与其他人员岗位能力</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05BAF"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1.责任心、专业水平；</w:t>
            </w:r>
          </w:p>
          <w:p w14:paraId="2519FE60"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2.处理问题能力。</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06C62"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100%：责任心、专业水平较强，能及时处理设计问题；</w:t>
            </w:r>
          </w:p>
          <w:p w14:paraId="4F8ADEB1"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80%：责任心、专业水平较强，经督促能处理设计问题；</w:t>
            </w:r>
          </w:p>
          <w:p w14:paraId="1D8E0624"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60%：责任心、专业水平一般，经督促能处理设计问题；                                                                                                                                                                30%：责任心、专业水平较差，或经督促仍不能处理设计问题；</w:t>
            </w:r>
          </w:p>
          <w:p w14:paraId="6C8E64BF"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0%：责任心、专业水平差，或经督促拒绝处理设计问题。</w:t>
            </w: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BBF324" w14:textId="77777777" w:rsidR="00961528" w:rsidRDefault="00961528">
            <w:pPr>
              <w:jc w:val="center"/>
              <w:rPr>
                <w:rFonts w:ascii="宋体" w:hAnsi="宋体" w:cs="宋体" w:hint="eastAsia"/>
                <w:sz w:val="15"/>
                <w:szCs w:val="15"/>
              </w:rPr>
            </w:pPr>
          </w:p>
        </w:tc>
      </w:tr>
      <w:tr w:rsidR="00961528" w14:paraId="48BED2A4" w14:textId="77777777">
        <w:trPr>
          <w:trHeight w:val="2241"/>
        </w:trPr>
        <w:tc>
          <w:tcPr>
            <w:tcW w:w="366" w:type="dxa"/>
            <w:vMerge/>
            <w:tcBorders>
              <w:top w:val="nil"/>
              <w:left w:val="single" w:sz="8" w:space="0" w:color="000000"/>
              <w:bottom w:val="single" w:sz="4" w:space="0" w:color="000000"/>
              <w:right w:val="single" w:sz="4" w:space="0" w:color="000000"/>
            </w:tcBorders>
            <w:shd w:val="clear" w:color="auto" w:fill="auto"/>
            <w:vAlign w:val="center"/>
          </w:tcPr>
          <w:p w14:paraId="1C42ADF6" w14:textId="77777777" w:rsidR="00961528" w:rsidRDefault="00961528">
            <w:pPr>
              <w:jc w:val="center"/>
              <w:rPr>
                <w:rFonts w:ascii="宋体" w:hAnsi="宋体" w:cs="宋体" w:hint="eastAsia"/>
                <w:sz w:val="15"/>
                <w:szCs w:val="15"/>
              </w:rPr>
            </w:pPr>
          </w:p>
        </w:tc>
        <w:tc>
          <w:tcPr>
            <w:tcW w:w="518" w:type="dxa"/>
            <w:vMerge/>
            <w:tcBorders>
              <w:top w:val="nil"/>
              <w:left w:val="single" w:sz="4" w:space="0" w:color="000000"/>
              <w:bottom w:val="single" w:sz="4" w:space="0" w:color="000000"/>
              <w:right w:val="single" w:sz="4" w:space="0" w:color="000000"/>
            </w:tcBorders>
            <w:shd w:val="clear" w:color="auto" w:fill="auto"/>
            <w:vAlign w:val="center"/>
          </w:tcPr>
          <w:p w14:paraId="45187E39" w14:textId="77777777" w:rsidR="00961528" w:rsidRDefault="00961528">
            <w:pPr>
              <w:jc w:val="center"/>
              <w:rPr>
                <w:rFonts w:ascii="宋体" w:hAnsi="宋体" w:cs="宋体" w:hint="eastAsia"/>
                <w:sz w:val="15"/>
                <w:szCs w:val="15"/>
              </w:rPr>
            </w:pPr>
          </w:p>
        </w:tc>
        <w:tc>
          <w:tcPr>
            <w:tcW w:w="557" w:type="dxa"/>
            <w:vMerge/>
            <w:tcBorders>
              <w:top w:val="nil"/>
              <w:left w:val="single" w:sz="4" w:space="0" w:color="000000"/>
              <w:bottom w:val="single" w:sz="4" w:space="0" w:color="000000"/>
              <w:right w:val="single" w:sz="4" w:space="0" w:color="000000"/>
            </w:tcBorders>
            <w:shd w:val="clear" w:color="auto" w:fill="auto"/>
            <w:vAlign w:val="center"/>
          </w:tcPr>
          <w:p w14:paraId="57AF31F6" w14:textId="77777777" w:rsidR="00961528" w:rsidRDefault="00961528">
            <w:pPr>
              <w:jc w:val="center"/>
              <w:rPr>
                <w:rFonts w:ascii="宋体" w:hAnsi="宋体" w:cs="宋体" w:hint="eastAsia"/>
                <w:sz w:val="15"/>
                <w:szCs w:val="15"/>
              </w:rPr>
            </w:pP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1CA1BA"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设计人员考勤</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7543F9"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8</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7468"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设计人员出勤情况</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7A886"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1.设计人员按要求参加设计例会、专题会、汇报会、评审会、工程例会等各类会议及设计巡检考勤情况。</w:t>
            </w:r>
          </w:p>
          <w:p w14:paraId="2479085B"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2.设计人员在施工阶段参与现场服务、工程验收等工作考勤情况。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23F4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100%：项目负责人、主创设计师、各专业负责人等主要设计人员均能按甲方要求出勤；</w:t>
            </w:r>
          </w:p>
          <w:p w14:paraId="52829E26"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80%：重要会议与工作，项目负责人、主创设计师、各专业负责人等主要设计人员均能按甲方要求出勤；其余会议与工作存在缺席情况；</w:t>
            </w:r>
          </w:p>
          <w:p w14:paraId="77F9EE5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60%：重要会议与工作，项目负责人、主创设计师、各专业负责人等主要设计人员部分存在缺勤情况，经督促及时整改；                                                                                                     30%：重要会议与工作，项目负责人、主创设计师、各专业负责人等主要设计人员部分存在缺勤情况，经督促仍未整改；</w:t>
            </w:r>
          </w:p>
          <w:p w14:paraId="4A399E4E"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0%：重要会议与工作，项目负责人、主创设计师、各专业负责人等主要设计人员均缺勤，或经督促拒绝整改。</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AE56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取平均值作为本二级指标的履约表现</w:t>
            </w:r>
          </w:p>
        </w:tc>
      </w:tr>
      <w:tr w:rsidR="00961528" w14:paraId="7588273F" w14:textId="77777777">
        <w:trPr>
          <w:trHeight w:val="2585"/>
        </w:trPr>
        <w:tc>
          <w:tcPr>
            <w:tcW w:w="366" w:type="dxa"/>
            <w:vMerge/>
            <w:tcBorders>
              <w:top w:val="nil"/>
              <w:left w:val="single" w:sz="8" w:space="0" w:color="000000"/>
              <w:bottom w:val="single" w:sz="4" w:space="0" w:color="000000"/>
              <w:right w:val="single" w:sz="4" w:space="0" w:color="000000"/>
            </w:tcBorders>
            <w:shd w:val="clear" w:color="auto" w:fill="auto"/>
            <w:vAlign w:val="center"/>
          </w:tcPr>
          <w:p w14:paraId="5BA3C8F3" w14:textId="77777777" w:rsidR="00961528" w:rsidRDefault="00961528">
            <w:pPr>
              <w:jc w:val="center"/>
              <w:rPr>
                <w:rFonts w:ascii="宋体" w:hAnsi="宋体" w:cs="宋体" w:hint="eastAsia"/>
                <w:sz w:val="15"/>
                <w:szCs w:val="15"/>
              </w:rPr>
            </w:pPr>
          </w:p>
        </w:tc>
        <w:tc>
          <w:tcPr>
            <w:tcW w:w="518" w:type="dxa"/>
            <w:vMerge/>
            <w:tcBorders>
              <w:top w:val="nil"/>
              <w:left w:val="single" w:sz="4" w:space="0" w:color="000000"/>
              <w:bottom w:val="single" w:sz="4" w:space="0" w:color="000000"/>
              <w:right w:val="single" w:sz="4" w:space="0" w:color="000000"/>
            </w:tcBorders>
            <w:shd w:val="clear" w:color="auto" w:fill="auto"/>
            <w:vAlign w:val="center"/>
          </w:tcPr>
          <w:p w14:paraId="3560F748" w14:textId="77777777" w:rsidR="00961528" w:rsidRDefault="00961528">
            <w:pPr>
              <w:jc w:val="center"/>
              <w:rPr>
                <w:rFonts w:ascii="宋体" w:hAnsi="宋体" w:cs="宋体" w:hint="eastAsia"/>
                <w:sz w:val="15"/>
                <w:szCs w:val="15"/>
              </w:rPr>
            </w:pPr>
          </w:p>
        </w:tc>
        <w:tc>
          <w:tcPr>
            <w:tcW w:w="557" w:type="dxa"/>
            <w:vMerge/>
            <w:tcBorders>
              <w:top w:val="nil"/>
              <w:left w:val="single" w:sz="4" w:space="0" w:color="000000"/>
              <w:bottom w:val="single" w:sz="4" w:space="0" w:color="000000"/>
              <w:right w:val="single" w:sz="4" w:space="0" w:color="000000"/>
            </w:tcBorders>
            <w:shd w:val="clear" w:color="auto" w:fill="auto"/>
            <w:vAlign w:val="center"/>
          </w:tcPr>
          <w:p w14:paraId="63FB594D"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9DB823"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ADF667"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27F2B"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设计人员稳定性情况</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585D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1.设计阶段主要设计人员更换情况；</w:t>
            </w:r>
          </w:p>
          <w:p w14:paraId="58CC4E43"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2.施工服务阶段设计人员及驻场人员更换情况。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534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100%：项目负责人、主创设计师、各专业负责人、设计驻场人员未发生更换，或经甲方同意后更换且符合更换程序，未对项目造成影响；</w:t>
            </w:r>
          </w:p>
          <w:p w14:paraId="1BFEBD1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 xml:space="preserve">80%：项目负责人、主创设计师、各专业负责人、设计驻场人员中，经甲方同意，存在更换情况，符合更换程序，对项目造成影响较小；   </w:t>
            </w:r>
          </w:p>
          <w:p w14:paraId="16A7C25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60%：项目负责人、主创设计师、各专业负责人、设计驻场人员中，经甲方同意，存在更换情况，但更换程序不完善，对项目造成影响较小；                                                                                                                                                         30%：项目负责人、主创设计师、各专业负责人、设计驻场人员中，未经甲方同意，存在擅自更换情况，经督促后及时整改；</w:t>
            </w:r>
          </w:p>
          <w:p w14:paraId="3CD8426D"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0%：项目负责人、主创设计师、各专业负责人、设计驻场人员中，未经甲方同意，存在擅自更换情况，经督促后拒绝整改。</w:t>
            </w: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7924DE" w14:textId="77777777" w:rsidR="00961528" w:rsidRDefault="00961528">
            <w:pPr>
              <w:jc w:val="center"/>
              <w:rPr>
                <w:rFonts w:ascii="宋体" w:hAnsi="宋体" w:cs="宋体" w:hint="eastAsia"/>
                <w:sz w:val="15"/>
                <w:szCs w:val="15"/>
              </w:rPr>
            </w:pPr>
          </w:p>
        </w:tc>
      </w:tr>
      <w:tr w:rsidR="00961528" w14:paraId="04BE9B69" w14:textId="77777777">
        <w:trPr>
          <w:trHeight w:val="90"/>
        </w:trPr>
        <w:tc>
          <w:tcPr>
            <w:tcW w:w="366"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14:paraId="03568A7C"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二</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0B6E6C"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质量控制</w:t>
            </w:r>
          </w:p>
        </w:tc>
        <w:tc>
          <w:tcPr>
            <w:tcW w:w="5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97E1A1"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50</w:t>
            </w: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7A066"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设计质量管理体系</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14AC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5</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DEF4A"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设计质量管理体系建立及运行情况</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9232"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1.设计质量管理体系建立及运行情况（如管理架构是否有效运行，责任落实是否到位，各专业信息沟通是否高效、及时、准确，图纸会审及自校方</w:t>
            </w:r>
            <w:proofErr w:type="gramStart"/>
            <w:r>
              <w:rPr>
                <w:rFonts w:ascii="宋体" w:hAnsi="宋体" w:cs="宋体" w:hint="eastAsia"/>
                <w:kern w:val="0"/>
                <w:sz w:val="15"/>
                <w:szCs w:val="15"/>
                <w:lang w:bidi="ar"/>
              </w:rPr>
              <w:t>案建立</w:t>
            </w:r>
            <w:proofErr w:type="gramEnd"/>
            <w:r>
              <w:rPr>
                <w:rFonts w:ascii="宋体" w:hAnsi="宋体" w:cs="宋体" w:hint="eastAsia"/>
                <w:kern w:val="0"/>
                <w:sz w:val="15"/>
                <w:szCs w:val="15"/>
                <w:lang w:bidi="ar"/>
              </w:rPr>
              <w:t>及运行情况</w:t>
            </w:r>
            <w:r>
              <w:rPr>
                <w:rFonts w:ascii="宋体" w:hAnsi="宋体" w:cs="宋体" w:hint="eastAsia"/>
                <w:kern w:val="0"/>
                <w:sz w:val="15"/>
                <w:szCs w:val="15"/>
                <w:lang w:bidi="ar"/>
              </w:rPr>
              <w:lastRenderedPageBreak/>
              <w:t>等）；</w:t>
            </w:r>
          </w:p>
          <w:p w14:paraId="2D52575D"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2.设计分包管控机制建立及运行情况；</w:t>
            </w:r>
          </w:p>
          <w:p w14:paraId="4AEE6466"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3.施工服务阶段配合体系建立及运行情况。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E803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lastRenderedPageBreak/>
              <w:t>100%：建立了设计质量管理、设计分包管控、施工服务配合体系制度，且实际运行良好；</w:t>
            </w:r>
          </w:p>
          <w:p w14:paraId="13D870D4"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80%：建立了设计质量管理、设计分包管控、施工服务配合体系制度，经督促整改后运行良好；</w:t>
            </w:r>
          </w:p>
          <w:p w14:paraId="716D421D"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60%：建立了设计质量管理、设计分包管控、施工服务配合体系制度，经督促整改后运行一般；                                                                                                                                                          30%：建立了设计质量管理、设计分包管控、施工服务配合体系制度，但存在较大缺陷，经督促整改后仍运行不畅；</w:t>
            </w:r>
          </w:p>
          <w:p w14:paraId="078E4F38"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lastRenderedPageBreak/>
              <w:t>0%：未建立设计质量管理、设计分包管控、施工服务配合体系制度，或经督促后拒绝整改。</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1D468"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lastRenderedPageBreak/>
              <w:t>直接判断</w:t>
            </w:r>
          </w:p>
        </w:tc>
      </w:tr>
      <w:tr w:rsidR="00961528" w14:paraId="2D4036F9" w14:textId="77777777">
        <w:trPr>
          <w:trHeight w:val="2108"/>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1F5CC7EA"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6E1B66"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1DE528" w14:textId="77777777" w:rsidR="00961528" w:rsidRDefault="00961528">
            <w:pPr>
              <w:jc w:val="center"/>
              <w:rPr>
                <w:rFonts w:ascii="宋体" w:hAnsi="宋体" w:cs="宋体" w:hint="eastAsia"/>
                <w:sz w:val="15"/>
                <w:szCs w:val="15"/>
              </w:rPr>
            </w:pP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ED05DA"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设计质量管控</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06394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25</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F9A9B"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设计质量评价情况</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E8EC"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一、根据设计单位成果文件对设计质量进行综合评判情况。</w:t>
            </w:r>
          </w:p>
          <w:p w14:paraId="2D76A3EB"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二、根据设计评审文件考核情况 。</w:t>
            </w:r>
          </w:p>
          <w:p w14:paraId="3B7B346E"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1.依据《深圳市建筑工务署工程设计质量管理评审指引》，各阶段对照《设计质量评审清单》、《设计缺陷库》自审自查情况，《开放性评审意见表》完成情况。</w:t>
            </w:r>
          </w:p>
          <w:p w14:paraId="0097336F"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2.根据评审意见修改（如强制性审查、专家评审会、全过程咨询单位审核意见）、优化完善设计情况；</w:t>
            </w:r>
          </w:p>
          <w:p w14:paraId="439CEA23"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3.四新技术的应用及引领高质量发展技术的应用情况；</w:t>
            </w:r>
          </w:p>
          <w:p w14:paraId="75CF1F1F"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4.依据《深圳市建筑工务署设计效果落地流程管理指引》、《深圳市建筑工务署建设项目 （开工后）样板引路实施细则》，落实设计效果落地情况 ，如方案设计效果确定流程、设计样板选样</w:t>
            </w:r>
            <w:proofErr w:type="gramStart"/>
            <w:r>
              <w:rPr>
                <w:rFonts w:ascii="宋体" w:hAnsi="宋体" w:cs="宋体" w:hint="eastAsia"/>
                <w:sz w:val="15"/>
                <w:szCs w:val="15"/>
              </w:rPr>
              <w:t>定样及封样</w:t>
            </w:r>
            <w:proofErr w:type="gramEnd"/>
            <w:r>
              <w:rPr>
                <w:rFonts w:ascii="宋体" w:hAnsi="宋体" w:cs="宋体" w:hint="eastAsia"/>
                <w:sz w:val="15"/>
                <w:szCs w:val="15"/>
              </w:rPr>
              <w:t>等 ；</w:t>
            </w:r>
          </w:p>
          <w:p w14:paraId="25E9EED6"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5.依据《深圳市建筑工务署设计巡检工作指引 》开展设计巡检工作情况，施工阶段对照《设计巡检关</w:t>
            </w:r>
            <w:r>
              <w:rPr>
                <w:rFonts w:ascii="宋体" w:hAnsi="宋体" w:cs="宋体" w:hint="eastAsia"/>
                <w:sz w:val="15"/>
                <w:szCs w:val="15"/>
              </w:rPr>
              <w:lastRenderedPageBreak/>
              <w:t>注点清单》，填报 《设计巡检计划》、 《设计巡检报告单》、</w:t>
            </w:r>
            <w:proofErr w:type="gramStart"/>
            <w:r>
              <w:rPr>
                <w:rFonts w:ascii="宋体" w:hAnsi="宋体" w:cs="宋体" w:hint="eastAsia"/>
                <w:sz w:val="15"/>
                <w:szCs w:val="15"/>
              </w:rPr>
              <w:t>《</w:t>
            </w:r>
            <w:proofErr w:type="gramEnd"/>
            <w:r>
              <w:rPr>
                <w:rFonts w:ascii="宋体" w:hAnsi="宋体" w:cs="宋体" w:hint="eastAsia"/>
                <w:sz w:val="15"/>
                <w:szCs w:val="15"/>
              </w:rPr>
              <w:t>设计</w:t>
            </w:r>
          </w:p>
          <w:p w14:paraId="1A7C43EA" w14:textId="77777777" w:rsidR="00961528" w:rsidRDefault="00000000">
            <w:pPr>
              <w:widowControl/>
              <w:jc w:val="left"/>
              <w:textAlignment w:val="center"/>
              <w:rPr>
                <w:rFonts w:ascii="宋体" w:hAnsi="宋体" w:cs="宋体" w:hint="eastAsia"/>
                <w:sz w:val="15"/>
                <w:szCs w:val="15"/>
              </w:rPr>
            </w:pPr>
            <w:proofErr w:type="gramStart"/>
            <w:r>
              <w:rPr>
                <w:rFonts w:ascii="宋体" w:hAnsi="宋体" w:cs="宋体" w:hint="eastAsia"/>
                <w:sz w:val="15"/>
                <w:szCs w:val="15"/>
              </w:rPr>
              <w:t>巡检台</w:t>
            </w:r>
            <w:proofErr w:type="gramEnd"/>
            <w:r>
              <w:rPr>
                <w:rFonts w:ascii="宋体" w:hAnsi="宋体" w:cs="宋体" w:hint="eastAsia"/>
                <w:sz w:val="15"/>
                <w:szCs w:val="15"/>
              </w:rPr>
              <w:t>帐</w:t>
            </w:r>
            <w:proofErr w:type="gramStart"/>
            <w:r>
              <w:rPr>
                <w:rFonts w:ascii="宋体" w:hAnsi="宋体" w:cs="宋体" w:hint="eastAsia"/>
                <w:sz w:val="15"/>
                <w:szCs w:val="15"/>
              </w:rPr>
              <w:t>》</w:t>
            </w:r>
            <w:proofErr w:type="gramEnd"/>
            <w:r>
              <w:rPr>
                <w:rFonts w:ascii="宋体" w:hAnsi="宋体" w:cs="宋体" w:hint="eastAsia"/>
                <w:sz w:val="15"/>
                <w:szCs w:val="15"/>
              </w:rPr>
              <w:t>等工作执行情况；</w:t>
            </w:r>
          </w:p>
          <w:p w14:paraId="2C461604" w14:textId="77777777" w:rsidR="00961528" w:rsidRDefault="00000000">
            <w:pPr>
              <w:widowControl/>
              <w:jc w:val="left"/>
              <w:textAlignment w:val="center"/>
              <w:rPr>
                <w:rFonts w:ascii="宋体" w:hAnsi="宋体" w:cs="宋体" w:hint="eastAsia"/>
                <w:sz w:val="15"/>
                <w:szCs w:val="15"/>
              </w:rPr>
            </w:pPr>
            <w:r>
              <w:rPr>
                <w:rFonts w:ascii="宋体" w:hAnsi="宋体" w:cs="宋体" w:hint="eastAsia"/>
                <w:sz w:val="15"/>
                <w:szCs w:val="15"/>
              </w:rPr>
              <w:t>6.竣工图编制是否符合现场实际 ，编制准确性、真实性（施工服务阶段）。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5F2A"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lastRenderedPageBreak/>
              <w:t>100%：根据设计成果文件及设计评审考核，设计工作质量优秀；</w:t>
            </w:r>
          </w:p>
          <w:p w14:paraId="569A7B3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80%：根据设计成果文件及设计评审考核，设计工作质量良好；</w:t>
            </w:r>
          </w:p>
          <w:p w14:paraId="7F75C63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60%：根据设计成果文件及设计评审考核，设计工作质量中等；</w:t>
            </w:r>
          </w:p>
          <w:p w14:paraId="644238F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30%：根据设计成果文件及设计评审考核，设计工作质量较差；</w:t>
            </w:r>
          </w:p>
          <w:p w14:paraId="5B9162C8"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0%：根据设计成果文件及设计评审考核，设计工作质量差。</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876BD1"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取平均值作为本二级指标的履约表现</w:t>
            </w:r>
          </w:p>
        </w:tc>
      </w:tr>
      <w:tr w:rsidR="00961528" w14:paraId="1BC2F885" w14:textId="77777777">
        <w:trPr>
          <w:trHeight w:val="3030"/>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1389C6A7"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6A021"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9D2F3"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6EA0A0"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14E6A1"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0736C"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设计分包管控</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8D446"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1.设计总包对分包单位统筹管理情况；</w:t>
            </w:r>
          </w:p>
          <w:p w14:paraId="57B43355"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2.设计分包提供的成果文件质量及服务配合情况。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21CAB"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100%：设计总包能按甲方要求统筹设计分包开展工作，设计分包提供的成果文件一次性满足甲方要求，服务配合良好；</w:t>
            </w:r>
          </w:p>
          <w:p w14:paraId="32B2AF54"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80%：设计总包能按甲方要求统筹设计分包开展工作，设计分包提供的成果文件经部</w:t>
            </w:r>
            <w:proofErr w:type="gramStart"/>
            <w:r>
              <w:rPr>
                <w:rFonts w:ascii="宋体" w:hAnsi="宋体" w:cs="宋体" w:hint="eastAsia"/>
                <w:kern w:val="0"/>
                <w:sz w:val="15"/>
                <w:szCs w:val="15"/>
                <w:lang w:bidi="ar"/>
              </w:rPr>
              <w:t>分修改</w:t>
            </w:r>
            <w:proofErr w:type="gramEnd"/>
            <w:r>
              <w:rPr>
                <w:rFonts w:ascii="宋体" w:hAnsi="宋体" w:cs="宋体" w:hint="eastAsia"/>
                <w:kern w:val="0"/>
                <w:sz w:val="15"/>
                <w:szCs w:val="15"/>
                <w:lang w:bidi="ar"/>
              </w:rPr>
              <w:t>完善后满足甲方要求，服务配合良好；</w:t>
            </w:r>
          </w:p>
          <w:p w14:paraId="0BFCEFE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60%：经督促设计总包能按甲方要求统筹设计分包开展工作，设计分包提供的成果文件经多次修改完善后满足甲方要求，服务配合一般；</w:t>
            </w:r>
          </w:p>
          <w:p w14:paraId="018B2D5C"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30%：经多次督促设计总</w:t>
            </w:r>
            <w:proofErr w:type="gramStart"/>
            <w:r>
              <w:rPr>
                <w:rFonts w:ascii="宋体" w:hAnsi="宋体" w:cs="宋体" w:hint="eastAsia"/>
                <w:kern w:val="0"/>
                <w:sz w:val="15"/>
                <w:szCs w:val="15"/>
                <w:lang w:bidi="ar"/>
              </w:rPr>
              <w:t>包才能</w:t>
            </w:r>
            <w:proofErr w:type="gramEnd"/>
            <w:r>
              <w:rPr>
                <w:rFonts w:ascii="宋体" w:hAnsi="宋体" w:cs="宋体" w:hint="eastAsia"/>
                <w:kern w:val="0"/>
                <w:sz w:val="15"/>
                <w:szCs w:val="15"/>
                <w:lang w:bidi="ar"/>
              </w:rPr>
              <w:t>按甲方要求统筹设计分包开展工作，或者设计分包提供的成果文件经多次修改完善后仍不满足甲方要求，或者服务配合较差；</w:t>
            </w:r>
          </w:p>
          <w:p w14:paraId="5357D2C0"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0%：经多次督促设计总包仍不能按甲方要求统筹设计分包开展工作，或者设计分包提供的成果文件不满足甲方要求，拒绝修改，或者拒绝服务配合。</w:t>
            </w:r>
          </w:p>
        </w:tc>
        <w:tc>
          <w:tcPr>
            <w:tcW w:w="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3CEFA8" w14:textId="77777777" w:rsidR="00961528" w:rsidRDefault="00961528">
            <w:pPr>
              <w:jc w:val="center"/>
              <w:rPr>
                <w:rFonts w:ascii="宋体" w:hAnsi="宋体" w:cs="宋体" w:hint="eastAsia"/>
                <w:sz w:val="15"/>
                <w:szCs w:val="15"/>
              </w:rPr>
            </w:pPr>
          </w:p>
        </w:tc>
      </w:tr>
      <w:tr w:rsidR="00961528" w14:paraId="554F7AFA" w14:textId="77777777">
        <w:trPr>
          <w:trHeight w:val="90"/>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21C4BCCB"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8B6D3F"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AD7E3"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68FCAD"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B25131"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17E32" w14:textId="77777777" w:rsidR="00961528" w:rsidRDefault="00000000">
            <w:pPr>
              <w:widowControl/>
              <w:jc w:val="center"/>
              <w:textAlignment w:val="center"/>
              <w:rPr>
                <w:rFonts w:ascii="宋体" w:hAnsi="宋体" w:cs="宋体" w:hint="eastAsia"/>
                <w:kern w:val="0"/>
                <w:sz w:val="15"/>
                <w:szCs w:val="15"/>
                <w:lang w:bidi="ar"/>
              </w:rPr>
            </w:pPr>
            <w:r>
              <w:rPr>
                <w:rFonts w:ascii="宋体" w:hAnsi="宋体" w:cs="宋体" w:hint="eastAsia"/>
                <w:kern w:val="0"/>
                <w:sz w:val="15"/>
                <w:szCs w:val="15"/>
                <w:lang w:bidi="ar"/>
              </w:rPr>
              <w:t>设计变更管理</w:t>
            </w:r>
          </w:p>
          <w:p w14:paraId="54B3233F"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（施工服务阶段）</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C14FB"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1.因设计错漏造成设计变更，设计变更引起工程费用增加情况，对工程总工期影响情况；</w:t>
            </w:r>
          </w:p>
          <w:p w14:paraId="229DCD02"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2.设计变更及时完成情况。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E87E4"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100%：设计图纸没有因设计错漏而出现Ⅰ类、Ⅱ类、Ⅲ类变更，按时出具满足要求的变更文件；</w:t>
            </w:r>
          </w:p>
          <w:p w14:paraId="003FF83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80%：设计图纸没有因设计错漏而出现Ⅰ类、Ⅱ类、Ⅲ类变更，经督促按时出具满足要求的变更文件；</w:t>
            </w:r>
          </w:p>
          <w:p w14:paraId="31222D46"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 xml:space="preserve">60%：设计图纸没有因设计错漏而出现Ⅰ类、Ⅱ类变更，经督促按时出具满足要求的变更文件；                                                                                                                                                                30%：设计图纸出现因设计错漏导致的Ⅱ类变更，或经多次督促，才能出具满足要求的变更文件；  </w:t>
            </w:r>
          </w:p>
          <w:p w14:paraId="072FA15D"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0%：设计图纸出现因设计错漏导致的Ⅰ类变更，或经多次督促，仍不能出具满足要求的变更文件。</w:t>
            </w:r>
          </w:p>
        </w:tc>
        <w:tc>
          <w:tcPr>
            <w:tcW w:w="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4E20DC" w14:textId="77777777" w:rsidR="00961528" w:rsidRDefault="00961528">
            <w:pPr>
              <w:jc w:val="center"/>
              <w:rPr>
                <w:rFonts w:ascii="宋体" w:hAnsi="宋体" w:cs="宋体" w:hint="eastAsia"/>
                <w:sz w:val="15"/>
                <w:szCs w:val="15"/>
              </w:rPr>
            </w:pPr>
          </w:p>
        </w:tc>
      </w:tr>
      <w:tr w:rsidR="00961528" w14:paraId="54095FEB" w14:textId="77777777">
        <w:trPr>
          <w:trHeight w:val="3625"/>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652DA79A"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83B688"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FE555A"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1D1E48"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1FA006"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AE74A"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海绵城市</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7C4F2"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1.海绵城市设计指标满足合同及相关规范要求情况；</w:t>
            </w:r>
          </w:p>
          <w:p w14:paraId="7B6B4131"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2.市、区海绵办开展的方案抽查或署内开展的海绵城市设计检查情况。</w:t>
            </w:r>
          </w:p>
          <w:p w14:paraId="5CB0E75D"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（仅适用于030201方案设计合同、030202初步设计及施工图设计合同、030203全过程设计合同、030205景观设计合同。）</w:t>
            </w:r>
          </w:p>
          <w:p w14:paraId="09A8D0A7"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注：当季度海绵城市设计方案被抽查时，须根据抽查情况判定；当季度未被抽查的，本项应做“不涉及”项处理。</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3F6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100%：海绵城市设计指标满足合同及相关规范要求，在市、区海绵办开展的方案抽查中未被书面通报批评且在署内开展的海绵城市设计检查中未被下发整改通知书；</w:t>
            </w:r>
          </w:p>
          <w:p w14:paraId="76E3319B"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80%：海绵城市设计指标满足合同及相关规范要求，在市、区海绵办开展的方案抽查中被书面通报批评或在署内开展的海绵城市设计检查中被下发整改通知书，在给定的整改期限后第1次设计检查满足要求；</w:t>
            </w:r>
          </w:p>
          <w:p w14:paraId="04F2EE9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60%：海绵城市设计指标满足合同及相关规范要求，在市、区海绵办开展的方案抽查中被书面通报批评或在署内开展的海绵城市设计检查中被下发整改通知书，在给定的整改期限后第2次设计检查满足要求；</w:t>
            </w:r>
          </w:p>
          <w:p w14:paraId="76B6C979"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30%：海绵城市设计指标满足合同及相关规范要求，在市、区海绵办开展的方案抽查中被书面通报批评或在署内开展的海绵城市设计检查中被下发整改通知书，在给定的整改期限后第3次设计检查满足要求；</w:t>
            </w:r>
          </w:p>
          <w:p w14:paraId="5D5C2BE1"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海绵城市设计指标未能满足合同及相关规范要求，在市、区海绵办开展的方案抽查中被书面通报批评或在署内开展的海绵城市设计检查中被下发整改通知书后拒绝进行整改或在给定的整改期限后第3次设计检查仍未满足要求。</w:t>
            </w:r>
          </w:p>
        </w:tc>
        <w:tc>
          <w:tcPr>
            <w:tcW w:w="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0C3992" w14:textId="77777777" w:rsidR="00961528" w:rsidRDefault="00961528">
            <w:pPr>
              <w:jc w:val="center"/>
              <w:rPr>
                <w:rFonts w:ascii="宋体" w:hAnsi="宋体" w:cs="宋体" w:hint="eastAsia"/>
                <w:sz w:val="15"/>
                <w:szCs w:val="15"/>
              </w:rPr>
            </w:pPr>
          </w:p>
        </w:tc>
      </w:tr>
      <w:tr w:rsidR="00961528" w14:paraId="35A97599" w14:textId="77777777">
        <w:trPr>
          <w:trHeight w:val="812"/>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06B197F6"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1F66D2"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877CE" w14:textId="77777777" w:rsidR="00961528" w:rsidRDefault="00961528">
            <w:pPr>
              <w:jc w:val="center"/>
              <w:rPr>
                <w:rFonts w:ascii="宋体" w:hAnsi="宋体" w:cs="宋体" w:hint="eastAsia"/>
                <w:sz w:val="15"/>
                <w:szCs w:val="15"/>
              </w:rPr>
            </w:pP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D8FACC"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投资管控</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1A193D"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10</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6E452"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限额设计</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1E93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1.多方案设计经济技术比选情况、按照任务书及批复文件开展限额设计情况；</w:t>
            </w:r>
          </w:p>
          <w:p w14:paraId="1D4DC5F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 xml:space="preserve">2.设计文件经济技术指标分析情况、总投资及各专业经济技术指标控制情况；                            </w:t>
            </w:r>
          </w:p>
          <w:p w14:paraId="4BB16C4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3.专项工程设计方案经济技术指标分析情况（如：幕墙、结构等）、材料设备规格、型号及参数满足概算要求情况；</w:t>
            </w:r>
          </w:p>
          <w:p w14:paraId="7093B2D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4.因设计原因造成投资额变化情况（施工服务阶段）。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FB94A"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100%：经济技术指标合理、投资控制准确，满足任务书及相关批复要求；</w:t>
            </w:r>
          </w:p>
          <w:p w14:paraId="40B4431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80%：经济技术指标较合理、投资控制较准确，满足任务书及相关批复要求；</w:t>
            </w:r>
          </w:p>
          <w:p w14:paraId="5E7EC942"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 xml:space="preserve">60%：经济技术指标基本合理、投资控制基本准确，基本满足任务书及相关批复要求；                                                                                                                                                                30%：经济技术指标、投资控制偏差较大，经多次修改后，满足任务书及相关批复要求；  </w:t>
            </w:r>
          </w:p>
          <w:p w14:paraId="40FBC523"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0%：经济技术指标、投资控制偏差巨大，经多次修改后，仍不满足任务书及相关批复要求。</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C6B997" w14:textId="77777777" w:rsidR="00961528" w:rsidRDefault="00961528">
            <w:pPr>
              <w:widowControl/>
              <w:jc w:val="center"/>
              <w:textAlignment w:val="top"/>
              <w:rPr>
                <w:rFonts w:ascii="宋体" w:hAnsi="宋体" w:cs="宋体" w:hint="eastAsia"/>
                <w:kern w:val="0"/>
                <w:sz w:val="15"/>
                <w:szCs w:val="15"/>
                <w:lang w:bidi="ar"/>
              </w:rPr>
            </w:pPr>
          </w:p>
          <w:p w14:paraId="03CAA296" w14:textId="77777777" w:rsidR="00961528" w:rsidRDefault="00961528">
            <w:pPr>
              <w:widowControl/>
              <w:jc w:val="center"/>
              <w:textAlignment w:val="top"/>
              <w:rPr>
                <w:rFonts w:ascii="宋体" w:hAnsi="宋体" w:cs="宋体" w:hint="eastAsia"/>
                <w:kern w:val="0"/>
                <w:sz w:val="15"/>
                <w:szCs w:val="15"/>
                <w:lang w:bidi="ar"/>
              </w:rPr>
            </w:pPr>
          </w:p>
          <w:p w14:paraId="0FCC07F9" w14:textId="77777777" w:rsidR="00961528" w:rsidRDefault="00961528">
            <w:pPr>
              <w:widowControl/>
              <w:jc w:val="center"/>
              <w:textAlignment w:val="top"/>
              <w:rPr>
                <w:rFonts w:ascii="宋体" w:hAnsi="宋体" w:cs="宋体" w:hint="eastAsia"/>
                <w:kern w:val="0"/>
                <w:sz w:val="15"/>
                <w:szCs w:val="15"/>
                <w:lang w:bidi="ar"/>
              </w:rPr>
            </w:pPr>
          </w:p>
          <w:p w14:paraId="215A86C5" w14:textId="77777777" w:rsidR="00961528" w:rsidRDefault="00961528">
            <w:pPr>
              <w:widowControl/>
              <w:jc w:val="center"/>
              <w:textAlignment w:val="top"/>
              <w:rPr>
                <w:rFonts w:ascii="宋体" w:hAnsi="宋体" w:cs="宋体" w:hint="eastAsia"/>
                <w:kern w:val="0"/>
                <w:sz w:val="15"/>
                <w:szCs w:val="15"/>
                <w:lang w:bidi="ar"/>
              </w:rPr>
            </w:pPr>
          </w:p>
          <w:p w14:paraId="28F0E698" w14:textId="77777777" w:rsidR="00961528" w:rsidRDefault="00961528">
            <w:pPr>
              <w:widowControl/>
              <w:jc w:val="center"/>
              <w:textAlignment w:val="top"/>
              <w:rPr>
                <w:rFonts w:ascii="宋体" w:hAnsi="宋体" w:cs="宋体" w:hint="eastAsia"/>
                <w:kern w:val="0"/>
                <w:sz w:val="15"/>
                <w:szCs w:val="15"/>
                <w:lang w:bidi="ar"/>
              </w:rPr>
            </w:pPr>
          </w:p>
          <w:p w14:paraId="3CCB2372" w14:textId="77777777" w:rsidR="00961528" w:rsidRDefault="00961528">
            <w:pPr>
              <w:widowControl/>
              <w:jc w:val="center"/>
              <w:textAlignment w:val="top"/>
              <w:rPr>
                <w:rFonts w:ascii="宋体" w:hAnsi="宋体" w:cs="宋体" w:hint="eastAsia"/>
                <w:kern w:val="0"/>
                <w:sz w:val="15"/>
                <w:szCs w:val="15"/>
                <w:lang w:bidi="ar"/>
              </w:rPr>
            </w:pPr>
          </w:p>
          <w:p w14:paraId="581B982A" w14:textId="77777777" w:rsidR="00961528" w:rsidRDefault="00000000">
            <w:pPr>
              <w:widowControl/>
              <w:jc w:val="center"/>
              <w:textAlignment w:val="top"/>
              <w:rPr>
                <w:rFonts w:ascii="宋体" w:hAnsi="宋体" w:cs="宋体" w:hint="eastAsia"/>
                <w:sz w:val="15"/>
                <w:szCs w:val="15"/>
              </w:rPr>
            </w:pPr>
            <w:r>
              <w:rPr>
                <w:rFonts w:ascii="宋体" w:hAnsi="宋体" w:cs="宋体" w:hint="eastAsia"/>
                <w:kern w:val="0"/>
                <w:sz w:val="15"/>
                <w:szCs w:val="15"/>
                <w:lang w:bidi="ar"/>
              </w:rPr>
              <w:t>取平均值作为本二级指标的履约表现</w:t>
            </w:r>
          </w:p>
        </w:tc>
      </w:tr>
      <w:tr w:rsidR="00961528" w14:paraId="20130139" w14:textId="77777777">
        <w:trPr>
          <w:trHeight w:val="90"/>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41114F77"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225CC0"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4D0764"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2178C6"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2F78F"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FE23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概算编制及配合</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5694F"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概算文件编制质量及概算申报配合情况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5F10A"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100%：概算文件编制合理准确，能积极与使用单位和审批部门沟通协调，及时修改、优化设计图纸，积极配合概算申报工作；</w:t>
            </w:r>
          </w:p>
          <w:p w14:paraId="22ACD17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80%：概算文件</w:t>
            </w:r>
            <w:proofErr w:type="gramStart"/>
            <w:r>
              <w:rPr>
                <w:rFonts w:ascii="宋体" w:hAnsi="宋体" w:cs="宋体" w:hint="eastAsia"/>
                <w:kern w:val="0"/>
                <w:sz w:val="15"/>
                <w:szCs w:val="15"/>
                <w:lang w:bidi="ar"/>
              </w:rPr>
              <w:t>编制较</w:t>
            </w:r>
            <w:proofErr w:type="gramEnd"/>
            <w:r>
              <w:rPr>
                <w:rFonts w:ascii="宋体" w:hAnsi="宋体" w:cs="宋体" w:hint="eastAsia"/>
                <w:kern w:val="0"/>
                <w:sz w:val="15"/>
                <w:szCs w:val="15"/>
                <w:lang w:bidi="ar"/>
              </w:rPr>
              <w:t>合理准确，能及时与使用单位和审批部门沟通协调，修改、优化设计图纸、配合概算申</w:t>
            </w:r>
            <w:r>
              <w:rPr>
                <w:rFonts w:ascii="宋体" w:hAnsi="宋体" w:cs="宋体" w:hint="eastAsia"/>
                <w:kern w:val="0"/>
                <w:sz w:val="15"/>
                <w:szCs w:val="15"/>
                <w:lang w:bidi="ar"/>
              </w:rPr>
              <w:lastRenderedPageBreak/>
              <w:t>报工作情况较好；</w:t>
            </w:r>
          </w:p>
          <w:p w14:paraId="5AEDA5D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60%：概算文件编制基本合理准确，能够与使用单位和审批部门沟通协调，修改、优化设计图纸，配合概算申报工作情况基本满足要求；</w:t>
            </w:r>
          </w:p>
          <w:p w14:paraId="6A00057D"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30%：概算文件编制不合理、不准确，与使用单位和审批部门沟通协调不顺畅，修改、优化设计图纸、配合概算申报工作情况较差；</w:t>
            </w:r>
          </w:p>
          <w:p w14:paraId="1DDF8B31"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0%：概算文件编制不合理、不准确，不按要求与使用单位和审批部门沟通协调，不能修改、优化设计图纸，不配合概算申报工作。</w:t>
            </w: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tcPr>
          <w:p w14:paraId="23EB972B" w14:textId="77777777" w:rsidR="00961528" w:rsidRDefault="00961528">
            <w:pPr>
              <w:jc w:val="center"/>
              <w:rPr>
                <w:rFonts w:ascii="宋体" w:hAnsi="宋体" w:cs="宋体" w:hint="eastAsia"/>
                <w:sz w:val="15"/>
                <w:szCs w:val="15"/>
              </w:rPr>
            </w:pPr>
          </w:p>
        </w:tc>
      </w:tr>
      <w:tr w:rsidR="00961528" w14:paraId="599D99AE" w14:textId="77777777">
        <w:trPr>
          <w:trHeight w:val="1793"/>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1422AED1"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9949DE"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B37721" w14:textId="77777777" w:rsidR="00961528" w:rsidRDefault="00961528">
            <w:pPr>
              <w:jc w:val="center"/>
              <w:rPr>
                <w:rFonts w:ascii="宋体" w:hAnsi="宋体" w:cs="宋体" w:hint="eastAsia"/>
                <w:sz w:val="15"/>
                <w:szCs w:val="15"/>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E10A5"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BIM技术应用</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153BF"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10</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69D00"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BIM技术应用管理情况</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2084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1.BIM实施策划：对项目的BIM实施内容、实施目标、实施计划等策划情况；</w:t>
            </w:r>
          </w:p>
          <w:p w14:paraId="1F356331"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2.BIM模型质量：模型完整性、合标性、</w:t>
            </w:r>
            <w:proofErr w:type="gramStart"/>
            <w:r>
              <w:rPr>
                <w:rFonts w:ascii="宋体" w:hAnsi="宋体" w:cs="宋体" w:hint="eastAsia"/>
                <w:kern w:val="0"/>
                <w:sz w:val="15"/>
                <w:szCs w:val="15"/>
                <w:lang w:bidi="ar"/>
              </w:rPr>
              <w:t>图模一致性</w:t>
            </w:r>
            <w:proofErr w:type="gramEnd"/>
            <w:r>
              <w:rPr>
                <w:rFonts w:ascii="宋体" w:hAnsi="宋体" w:cs="宋体" w:hint="eastAsia"/>
                <w:kern w:val="0"/>
                <w:sz w:val="15"/>
                <w:szCs w:val="15"/>
                <w:lang w:bidi="ar"/>
              </w:rPr>
              <w:t>、模型</w:t>
            </w:r>
            <w:proofErr w:type="gramStart"/>
            <w:r>
              <w:rPr>
                <w:rFonts w:ascii="宋体" w:hAnsi="宋体" w:cs="宋体" w:hint="eastAsia"/>
                <w:kern w:val="0"/>
                <w:sz w:val="15"/>
                <w:szCs w:val="15"/>
                <w:lang w:bidi="ar"/>
              </w:rPr>
              <w:t>错漏碰缺情况</w:t>
            </w:r>
            <w:proofErr w:type="gramEnd"/>
            <w:r>
              <w:rPr>
                <w:rFonts w:ascii="宋体" w:hAnsi="宋体" w:cs="宋体" w:hint="eastAsia"/>
                <w:kern w:val="0"/>
                <w:sz w:val="15"/>
                <w:szCs w:val="15"/>
                <w:lang w:bidi="ar"/>
              </w:rPr>
              <w:t>；</w:t>
            </w:r>
          </w:p>
          <w:p w14:paraId="5E2B13E2"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3.设计质量管控：在设计管控中利用BIM技术提升设计质量，根据BIM评审意见完成设计修改、优化的情况；</w:t>
            </w:r>
          </w:p>
          <w:p w14:paraId="35A6B113"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4.BIM技术应用：对照设计合同、深圳市及工</w:t>
            </w:r>
            <w:proofErr w:type="gramStart"/>
            <w:r>
              <w:rPr>
                <w:rFonts w:ascii="宋体" w:hAnsi="宋体" w:cs="宋体" w:hint="eastAsia"/>
                <w:kern w:val="0"/>
                <w:sz w:val="15"/>
                <w:szCs w:val="15"/>
                <w:lang w:bidi="ar"/>
              </w:rPr>
              <w:t>务</w:t>
            </w:r>
            <w:proofErr w:type="gramEnd"/>
            <w:r>
              <w:rPr>
                <w:rFonts w:ascii="宋体" w:hAnsi="宋体" w:cs="宋体" w:hint="eastAsia"/>
                <w:kern w:val="0"/>
                <w:sz w:val="15"/>
                <w:szCs w:val="15"/>
                <w:lang w:bidi="ar"/>
              </w:rPr>
              <w:t>署BIM标准、设计任务书BIM</w:t>
            </w:r>
            <w:proofErr w:type="gramStart"/>
            <w:r>
              <w:rPr>
                <w:rFonts w:ascii="宋体" w:hAnsi="宋体" w:cs="宋体" w:hint="eastAsia"/>
                <w:kern w:val="0"/>
                <w:sz w:val="15"/>
                <w:szCs w:val="15"/>
                <w:lang w:bidi="ar"/>
              </w:rPr>
              <w:t>专项要求</w:t>
            </w:r>
            <w:proofErr w:type="gramEnd"/>
            <w:r>
              <w:rPr>
                <w:rFonts w:ascii="宋体" w:hAnsi="宋体" w:cs="宋体" w:hint="eastAsia"/>
                <w:kern w:val="0"/>
                <w:sz w:val="15"/>
                <w:szCs w:val="15"/>
                <w:lang w:bidi="ar"/>
              </w:rPr>
              <w:t>等开展各项BIM应用的情况；</w:t>
            </w:r>
          </w:p>
          <w:p w14:paraId="56E3F5ED"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5.BIM创新响应：在设计中积极采用BIM正向设计、BIM攻坚工作、BIM报批报建、自主产权BIM软件、CIM可视化应用、行业/地方/署内BIM大赛获奖等BIM创新应用情况（符合其中一项即视为满足BIM创新要求）；</w:t>
            </w:r>
          </w:p>
          <w:p w14:paraId="025E5EA4"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lastRenderedPageBreak/>
              <w:t>6.BIM工作进度：BIM工作与设计进度是否一致、提交BIM成果文件时效性。</w:t>
            </w:r>
          </w:p>
        </w:tc>
        <w:tc>
          <w:tcPr>
            <w:tcW w:w="7414" w:type="dxa"/>
            <w:tcBorders>
              <w:top w:val="single" w:sz="4" w:space="0" w:color="000000"/>
              <w:left w:val="single" w:sz="4" w:space="0" w:color="000000"/>
              <w:bottom w:val="single" w:sz="4" w:space="0" w:color="000000"/>
              <w:right w:val="single" w:sz="4" w:space="0" w:color="000000"/>
            </w:tcBorders>
            <w:shd w:val="clear" w:color="auto" w:fill="auto"/>
          </w:tcPr>
          <w:p w14:paraId="79616F60" w14:textId="77777777" w:rsidR="00961528" w:rsidRDefault="00000000">
            <w:pPr>
              <w:widowControl/>
              <w:textAlignment w:val="center"/>
              <w:rPr>
                <w:rFonts w:ascii="宋体" w:hAnsi="宋体" w:cs="宋体" w:hint="eastAsia"/>
                <w:kern w:val="0"/>
                <w:sz w:val="15"/>
                <w:szCs w:val="15"/>
                <w:lang w:bidi="ar"/>
              </w:rPr>
            </w:pPr>
            <w:r>
              <w:rPr>
                <w:rFonts w:ascii="宋体" w:hAnsi="宋体" w:cs="宋体" w:hint="eastAsia"/>
                <w:kern w:val="0"/>
                <w:sz w:val="15"/>
                <w:szCs w:val="15"/>
                <w:lang w:bidi="ar"/>
              </w:rPr>
              <w:lastRenderedPageBreak/>
              <w:t>100%：BIM实施策划符合项目需求，BIM模型质量符合标准要求，充分利用BIM技术提升设计质量，应用BIM设计和出图交付，BIM应用成果符合合同及标准要求，BIM创新应用取得良好效果，BIM工作与设计进度一致，BIM设计工作机制运行流畅；</w:t>
            </w:r>
          </w:p>
          <w:p w14:paraId="29FA9FC1" w14:textId="77777777" w:rsidR="00961528" w:rsidRDefault="00000000">
            <w:pPr>
              <w:widowControl/>
              <w:textAlignment w:val="center"/>
              <w:rPr>
                <w:rFonts w:ascii="宋体" w:hAnsi="宋体" w:cs="宋体" w:hint="eastAsia"/>
                <w:kern w:val="0"/>
                <w:sz w:val="15"/>
                <w:szCs w:val="15"/>
                <w:lang w:bidi="ar"/>
              </w:rPr>
            </w:pPr>
            <w:r>
              <w:rPr>
                <w:rFonts w:ascii="宋体" w:hAnsi="宋体" w:cs="宋体" w:hint="eastAsia"/>
                <w:kern w:val="0"/>
                <w:sz w:val="15"/>
                <w:szCs w:val="15"/>
                <w:lang w:bidi="ar"/>
              </w:rPr>
              <w:t>80%：BIM实施策划符合项目需求，BIM模型质量符合标准要求，较好的利用BIM技术提升设计质量，BIM应用成果存在局部瑕疵，经提醒及时纠偏后，符合合同及标准要求，BIM创新应用取得较好效果，BIM工作与设计进度基本一致，BIM设计工作机制运行较好；</w:t>
            </w:r>
          </w:p>
          <w:p w14:paraId="0ECF6C7C" w14:textId="77777777" w:rsidR="00961528" w:rsidRDefault="00000000">
            <w:pPr>
              <w:widowControl/>
              <w:textAlignment w:val="center"/>
              <w:rPr>
                <w:rFonts w:ascii="宋体" w:hAnsi="宋体" w:cs="宋体" w:hint="eastAsia"/>
                <w:kern w:val="0"/>
                <w:sz w:val="15"/>
                <w:szCs w:val="15"/>
                <w:lang w:bidi="ar"/>
              </w:rPr>
            </w:pPr>
            <w:r>
              <w:rPr>
                <w:rFonts w:ascii="宋体" w:hAnsi="宋体" w:cs="宋体" w:hint="eastAsia"/>
                <w:kern w:val="0"/>
                <w:sz w:val="15"/>
                <w:szCs w:val="15"/>
                <w:lang w:bidi="ar"/>
              </w:rPr>
              <w:t>60%：BIM实施策划基本符合项目需求，BIM模型质量基本符合标准要求，利用BIM技术部分提升设计质量，BIM应用成果存在局部问题，经督促在规定时间内补充完善后，基本符合合同及标准要求，BIM工作滞后于设计进度，BIM设计工作机制运行一般；</w:t>
            </w:r>
          </w:p>
          <w:p w14:paraId="46817B75" w14:textId="77777777" w:rsidR="00961528" w:rsidRDefault="00000000">
            <w:pPr>
              <w:widowControl/>
              <w:textAlignment w:val="center"/>
              <w:rPr>
                <w:rFonts w:ascii="宋体" w:hAnsi="宋体" w:cs="宋体" w:hint="eastAsia"/>
                <w:kern w:val="0"/>
                <w:sz w:val="15"/>
                <w:szCs w:val="15"/>
                <w:lang w:bidi="ar"/>
              </w:rPr>
            </w:pPr>
            <w:r>
              <w:rPr>
                <w:rFonts w:ascii="宋体" w:hAnsi="宋体" w:cs="宋体" w:hint="eastAsia"/>
                <w:kern w:val="0"/>
                <w:sz w:val="15"/>
                <w:szCs w:val="15"/>
                <w:lang w:bidi="ar"/>
              </w:rPr>
              <w:t>30%：BIM实施策划与项目需求存在差异，BIM模型质量不符合标准要求，未充分利用BIM技术提升设计质量，BIM应用成果存在较多问题，督促后经大量修改补充完善，基本符合合同及标准要求，BIM工作滞后于设计进度，BIM设计工作机制运行不畅；</w:t>
            </w:r>
          </w:p>
          <w:p w14:paraId="706A09FF" w14:textId="77777777" w:rsidR="00961528" w:rsidRDefault="00000000">
            <w:pPr>
              <w:widowControl/>
              <w:textAlignment w:val="center"/>
              <w:rPr>
                <w:rFonts w:ascii="宋体" w:hAnsi="宋体" w:cs="宋体" w:hint="eastAsia"/>
                <w:sz w:val="15"/>
                <w:szCs w:val="15"/>
              </w:rPr>
            </w:pPr>
            <w:r>
              <w:rPr>
                <w:rFonts w:ascii="宋体" w:hAnsi="宋体" w:cs="宋体" w:hint="eastAsia"/>
                <w:kern w:val="0"/>
                <w:sz w:val="15"/>
                <w:szCs w:val="15"/>
                <w:lang w:bidi="ar"/>
              </w:rPr>
              <w:t>0%：未按合同落实BIM应用要求，设计与BIM脱节，BIM应用成果不符合合同及标准要求，BIM设计工作机制未正常运行。</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E7B51"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直接判断</w:t>
            </w:r>
          </w:p>
        </w:tc>
      </w:tr>
      <w:tr w:rsidR="00961528" w14:paraId="76836330" w14:textId="77777777">
        <w:trPr>
          <w:trHeight w:val="401"/>
        </w:trPr>
        <w:tc>
          <w:tcPr>
            <w:tcW w:w="36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E1D9E7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三</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46D62"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进度控制</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506A5"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10</w:t>
            </w:r>
          </w:p>
        </w:tc>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CAAB4"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服务时效性</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D8F29"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10</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9F494"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设计成果文件提交的及时性</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8C60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1.设计工作按计划制定及完成情况（进度计划是否详实、关键工作是否缺漏、最终进度是否迟延等）；</w:t>
            </w:r>
          </w:p>
          <w:p w14:paraId="5932DD54"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2.对分包设计单位进度管控情况；</w:t>
            </w:r>
          </w:p>
          <w:p w14:paraId="0F61BBFB"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3.提交设计成果文件时效性（包括正式文件及过程文件，如汇报文件、过程设计成果、审核回复文件、沟通资料等）；</w:t>
            </w:r>
          </w:p>
          <w:p w14:paraId="33754535"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4.回复评审、咨询意见时效性；</w:t>
            </w:r>
          </w:p>
          <w:p w14:paraId="34ECBE7F"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5.出具满足要求的设计变更文件时效性；</w:t>
            </w:r>
          </w:p>
          <w:p w14:paraId="7954E979"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6.提交满足要求的竣工图文件的时效性；</w:t>
            </w:r>
          </w:p>
          <w:p w14:paraId="498DB0E8"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7.提交满足要求的竣工结算资料的时效性。</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88820"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100%：能够按时完成工作，且工作质量符合要求；</w:t>
            </w:r>
          </w:p>
          <w:p w14:paraId="371B174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80%：工作进度轻微滞后，但工作质量符合要求，或按时完成，但经少量修改后符合工作质量要求；未对项目进度造成不良影响。</w:t>
            </w:r>
          </w:p>
          <w:p w14:paraId="2558EEF6"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60%：工作进度滞后，经多次修改才符合质量要求，未对项目进度造成不良影响；                                                                                                                                                       30%：工作进度滞后，对项目进度造成不良影响，或工作质量不符合要求，经整改仍不符合要求；</w:t>
            </w:r>
          </w:p>
          <w:p w14:paraId="5FD429FC"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0%：工作进度严重滞后，对项目进度造成严重影响，经发包人督促后仍未采取有效整改措施。</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B817C"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直接判断</w:t>
            </w:r>
          </w:p>
        </w:tc>
      </w:tr>
      <w:tr w:rsidR="00961528" w14:paraId="088603B5" w14:textId="77777777">
        <w:trPr>
          <w:trHeight w:val="3647"/>
        </w:trPr>
        <w:tc>
          <w:tcPr>
            <w:tcW w:w="366"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tcPr>
          <w:p w14:paraId="29810CEB"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lastRenderedPageBreak/>
              <w:t>四</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D95D2D"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配合与协调</w:t>
            </w:r>
          </w:p>
        </w:tc>
        <w:tc>
          <w:tcPr>
            <w:tcW w:w="557"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tcPr>
          <w:p w14:paraId="6BD85DF6"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20</w:t>
            </w: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99A5AB"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配合与协调</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758257"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20</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608B0"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配合服务</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33E9"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1.项目负责人、各专业负责人、各专业设计人员、分包设计单位人员解决现场技术问题情况；</w:t>
            </w:r>
          </w:p>
          <w:p w14:paraId="34CC41AB"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2.报批报建环节设计配合情况；</w:t>
            </w:r>
          </w:p>
          <w:p w14:paraId="1B0016AA"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3.施工前设计交底执行情况；</w:t>
            </w:r>
          </w:p>
          <w:p w14:paraId="6D722D8E"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4.</w:t>
            </w:r>
            <w:proofErr w:type="gramStart"/>
            <w:r>
              <w:rPr>
                <w:rFonts w:ascii="宋体" w:hAnsi="宋体" w:cs="宋体" w:hint="eastAsia"/>
                <w:kern w:val="0"/>
                <w:sz w:val="15"/>
                <w:szCs w:val="15"/>
                <w:lang w:bidi="ar"/>
              </w:rPr>
              <w:t>配合汇报</w:t>
            </w:r>
            <w:proofErr w:type="gramEnd"/>
            <w:r>
              <w:rPr>
                <w:rFonts w:ascii="宋体" w:hAnsi="宋体" w:cs="宋体" w:hint="eastAsia"/>
                <w:kern w:val="0"/>
                <w:sz w:val="15"/>
                <w:szCs w:val="15"/>
                <w:lang w:bidi="ar"/>
              </w:rPr>
              <w:t>设计工作情况；</w:t>
            </w:r>
          </w:p>
          <w:p w14:paraId="504A8A75"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5.现场设计巡检执行情况；</w:t>
            </w:r>
          </w:p>
          <w:p w14:paraId="56AE9DAB"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6.设计驻场人员配合情况；</w:t>
            </w:r>
          </w:p>
          <w:p w14:paraId="03E389EF"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7.配合甲方进行工程结算情况；</w:t>
            </w:r>
          </w:p>
          <w:p w14:paraId="4B2F3D03"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8.设计团队的责任心及服务意识；</w:t>
            </w:r>
          </w:p>
          <w:p w14:paraId="6E4475DA"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9.完成其他专项技术研究情况。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A1D43"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100%：能够按甲方要求配合各项工作，责任心及服务意识良好；</w:t>
            </w:r>
          </w:p>
          <w:p w14:paraId="28F170ED"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80%：大部分工作能够配合，少数工作经督促后能配合，责任心及服务意识较好；</w:t>
            </w:r>
          </w:p>
          <w:p w14:paraId="518608EA"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60%：经督促能够配合大部分工作，责任心及服务意识一般；                                                                                                                                                        30%：经督促大部分工作</w:t>
            </w:r>
            <w:proofErr w:type="gramStart"/>
            <w:r>
              <w:rPr>
                <w:rFonts w:ascii="宋体" w:hAnsi="宋体" w:cs="宋体" w:hint="eastAsia"/>
                <w:kern w:val="0"/>
                <w:sz w:val="15"/>
                <w:szCs w:val="15"/>
                <w:lang w:bidi="ar"/>
              </w:rPr>
              <w:t>仍配合</w:t>
            </w:r>
            <w:proofErr w:type="gramEnd"/>
            <w:r>
              <w:rPr>
                <w:rFonts w:ascii="宋体" w:hAnsi="宋体" w:cs="宋体" w:hint="eastAsia"/>
                <w:kern w:val="0"/>
                <w:sz w:val="15"/>
                <w:szCs w:val="15"/>
                <w:lang w:bidi="ar"/>
              </w:rPr>
              <w:t>不到位，或责任心及服务意识较差；</w:t>
            </w:r>
          </w:p>
          <w:p w14:paraId="1E10EA87"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0%：拒绝配合工作，或责任心及服务意识差。</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01F7A4"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取平均值作为本二级指标的履约表现</w:t>
            </w:r>
          </w:p>
        </w:tc>
      </w:tr>
      <w:tr w:rsidR="00961528" w14:paraId="506AA3CC" w14:textId="77777777">
        <w:trPr>
          <w:trHeight w:val="2053"/>
        </w:trPr>
        <w:tc>
          <w:tcPr>
            <w:tcW w:w="36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1848E1EA" w14:textId="77777777" w:rsidR="00961528" w:rsidRDefault="00961528">
            <w:pPr>
              <w:jc w:val="center"/>
              <w:rPr>
                <w:rFonts w:ascii="宋体" w:hAnsi="宋体" w:cs="宋体" w:hint="eastAsia"/>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0F9976" w14:textId="77777777" w:rsidR="00961528" w:rsidRDefault="00961528">
            <w:pPr>
              <w:jc w:val="center"/>
              <w:rPr>
                <w:rFonts w:ascii="宋体" w:hAnsi="宋体" w:cs="宋体" w:hint="eastAsia"/>
                <w:sz w:val="15"/>
                <w:szCs w:val="15"/>
              </w:rPr>
            </w:pP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F1A55" w14:textId="77777777" w:rsidR="00961528" w:rsidRDefault="00961528">
            <w:pPr>
              <w:jc w:val="center"/>
              <w:rPr>
                <w:rFonts w:ascii="宋体" w:hAnsi="宋体" w:cs="宋体" w:hint="eastAsia"/>
                <w:sz w:val="15"/>
                <w:szCs w:val="15"/>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22203F" w14:textId="77777777" w:rsidR="00961528" w:rsidRDefault="00961528">
            <w:pPr>
              <w:jc w:val="center"/>
              <w:rPr>
                <w:rFonts w:ascii="宋体" w:hAnsi="宋体" w:cs="宋体" w:hint="eastAsia"/>
                <w:sz w:val="15"/>
                <w:szCs w:val="15"/>
              </w:rPr>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3BE3E8" w14:textId="77777777" w:rsidR="00961528" w:rsidRDefault="00961528">
            <w:pPr>
              <w:jc w:val="center"/>
              <w:rPr>
                <w:rFonts w:ascii="宋体" w:hAnsi="宋体" w:cs="宋体" w:hint="eastAsia"/>
                <w:sz w:val="15"/>
                <w:szCs w:val="15"/>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31F03" w14:textId="77777777" w:rsidR="00961528" w:rsidRDefault="00000000">
            <w:pPr>
              <w:widowControl/>
              <w:jc w:val="center"/>
              <w:textAlignment w:val="center"/>
              <w:rPr>
                <w:rFonts w:ascii="宋体" w:hAnsi="宋体" w:cs="宋体" w:hint="eastAsia"/>
                <w:sz w:val="15"/>
                <w:szCs w:val="15"/>
              </w:rPr>
            </w:pPr>
            <w:r>
              <w:rPr>
                <w:rFonts w:ascii="宋体" w:hAnsi="宋体" w:cs="宋体" w:hint="eastAsia"/>
                <w:kern w:val="0"/>
                <w:sz w:val="15"/>
                <w:szCs w:val="15"/>
                <w:lang w:bidi="ar"/>
              </w:rPr>
              <w:t>沟通协调</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986DD"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与甲方、使用方、各参建单位、相关政府部门沟通协调情况。</w:t>
            </w:r>
          </w:p>
        </w:tc>
        <w:tc>
          <w:tcPr>
            <w:tcW w:w="7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79EC8"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100%：与甲方、使用方、各参建单位及相关政府部门沟通顺畅；</w:t>
            </w:r>
          </w:p>
          <w:p w14:paraId="3CC337F9"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 xml:space="preserve">80%：经督促后与甲方、使用方、各参建单位及相关政府部门沟通顺畅； </w:t>
            </w:r>
          </w:p>
          <w:p w14:paraId="284712B7"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 xml:space="preserve">60%：经督促后与甲方、使用方、各参建单位及相关政府部门沟通质量一般；                                                                                                                                                          30%：经督促后与甲方、使用方、各参建单位及相关政府部门沟通质量较差； </w:t>
            </w:r>
          </w:p>
          <w:p w14:paraId="49A5C65B" w14:textId="77777777" w:rsidR="00961528" w:rsidRDefault="00000000">
            <w:pPr>
              <w:widowControl/>
              <w:jc w:val="left"/>
              <w:textAlignment w:val="center"/>
              <w:rPr>
                <w:rFonts w:ascii="宋体" w:hAnsi="宋体" w:cs="宋体" w:hint="eastAsia"/>
                <w:sz w:val="15"/>
                <w:szCs w:val="15"/>
              </w:rPr>
            </w:pPr>
            <w:r>
              <w:rPr>
                <w:rFonts w:ascii="宋体" w:hAnsi="宋体" w:cs="宋体" w:hint="eastAsia"/>
                <w:kern w:val="0"/>
                <w:sz w:val="15"/>
                <w:szCs w:val="15"/>
                <w:lang w:bidi="ar"/>
              </w:rPr>
              <w:t>0%：拒绝与甲方、使用方、各参建单位及相关政府部门沟通。</w:t>
            </w: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B75CA8" w14:textId="77777777" w:rsidR="00961528" w:rsidRDefault="00961528">
            <w:pPr>
              <w:jc w:val="center"/>
              <w:rPr>
                <w:rFonts w:ascii="宋体" w:hAnsi="宋体" w:cs="宋体" w:hint="eastAsia"/>
                <w:sz w:val="15"/>
                <w:szCs w:val="15"/>
              </w:rPr>
            </w:pPr>
          </w:p>
        </w:tc>
      </w:tr>
      <w:tr w:rsidR="00961528" w14:paraId="37192BB6" w14:textId="77777777">
        <w:trPr>
          <w:trHeight w:val="488"/>
        </w:trPr>
        <w:tc>
          <w:tcPr>
            <w:tcW w:w="2062" w:type="dxa"/>
            <w:gridSpan w:val="4"/>
            <w:tcBorders>
              <w:top w:val="single" w:sz="4" w:space="0" w:color="000000"/>
              <w:left w:val="single" w:sz="8" w:space="0" w:color="000000"/>
              <w:bottom w:val="single" w:sz="4" w:space="0" w:color="000000"/>
              <w:right w:val="single" w:sz="4" w:space="0" w:color="000000"/>
            </w:tcBorders>
            <w:shd w:val="clear" w:color="auto" w:fill="auto"/>
            <w:vAlign w:val="center"/>
          </w:tcPr>
          <w:p w14:paraId="261AB23C" w14:textId="77777777" w:rsidR="00961528" w:rsidRDefault="00000000">
            <w:pPr>
              <w:jc w:val="center"/>
              <w:rPr>
                <w:rFonts w:ascii="宋体" w:hAnsi="宋体" w:cs="宋体" w:hint="eastAsia"/>
                <w:sz w:val="15"/>
                <w:szCs w:val="15"/>
              </w:rPr>
            </w:pPr>
            <w:r>
              <w:rPr>
                <w:rFonts w:ascii="宋体" w:hAnsi="宋体" w:cs="宋体" w:hint="eastAsia"/>
                <w:sz w:val="15"/>
                <w:szCs w:val="15"/>
              </w:rPr>
              <w:t>总分</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47B91" w14:textId="77777777" w:rsidR="00961528" w:rsidRDefault="00000000">
            <w:pPr>
              <w:jc w:val="center"/>
              <w:rPr>
                <w:rFonts w:ascii="宋体" w:hAnsi="宋体" w:cs="宋体" w:hint="eastAsia"/>
                <w:sz w:val="15"/>
                <w:szCs w:val="15"/>
              </w:rPr>
            </w:pPr>
            <w:r>
              <w:rPr>
                <w:rFonts w:ascii="宋体" w:hAnsi="宋体" w:cs="宋体" w:hint="eastAsia"/>
                <w:sz w:val="15"/>
                <w:szCs w:val="15"/>
              </w:rPr>
              <w:t>100</w:t>
            </w:r>
          </w:p>
        </w:tc>
        <w:tc>
          <w:tcPr>
            <w:tcW w:w="115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75465D" w14:textId="77777777" w:rsidR="00961528" w:rsidRDefault="00000000">
            <w:pPr>
              <w:jc w:val="center"/>
              <w:rPr>
                <w:rFonts w:ascii="宋体" w:hAnsi="宋体" w:cs="宋体" w:hint="eastAsia"/>
                <w:sz w:val="15"/>
                <w:szCs w:val="15"/>
              </w:rPr>
            </w:pPr>
            <w:r>
              <w:rPr>
                <w:rFonts w:ascii="宋体" w:hAnsi="宋体" w:cs="宋体" w:hint="eastAsia"/>
                <w:kern w:val="0"/>
                <w:sz w:val="15"/>
                <w:szCs w:val="15"/>
                <w:lang w:bidi="ar"/>
              </w:rPr>
              <w:t>单项二级实际得分=二级指标履约率×指标权重分值；最终得分=∑各二级指标实际得分/∑各二级指标权重分值×100</w:t>
            </w:r>
          </w:p>
        </w:tc>
      </w:tr>
      <w:tr w:rsidR="00961528" w14:paraId="699A817C" w14:textId="77777777">
        <w:trPr>
          <w:trHeight w:val="488"/>
        </w:trPr>
        <w:tc>
          <w:tcPr>
            <w:tcW w:w="2062" w:type="dxa"/>
            <w:gridSpan w:val="4"/>
            <w:tcBorders>
              <w:top w:val="single" w:sz="4" w:space="0" w:color="000000"/>
              <w:left w:val="single" w:sz="8" w:space="0" w:color="000000"/>
              <w:bottom w:val="single" w:sz="4" w:space="0" w:color="000000"/>
              <w:right w:val="single" w:sz="4" w:space="0" w:color="000000"/>
            </w:tcBorders>
            <w:shd w:val="clear" w:color="auto" w:fill="auto"/>
            <w:vAlign w:val="center"/>
          </w:tcPr>
          <w:p w14:paraId="5BAEBB5C" w14:textId="77777777" w:rsidR="00961528" w:rsidRDefault="00000000">
            <w:pPr>
              <w:jc w:val="center"/>
              <w:rPr>
                <w:rFonts w:ascii="宋体" w:hAnsi="宋体" w:cs="宋体" w:hint="eastAsia"/>
                <w:sz w:val="15"/>
                <w:szCs w:val="15"/>
              </w:rPr>
            </w:pPr>
            <w:r>
              <w:rPr>
                <w:rFonts w:ascii="宋体" w:hAnsi="宋体" w:cs="宋体" w:hint="eastAsia"/>
                <w:sz w:val="15"/>
                <w:szCs w:val="15"/>
              </w:rPr>
              <w:t>评价人员</w:t>
            </w:r>
          </w:p>
        </w:tc>
        <w:tc>
          <w:tcPr>
            <w:tcW w:w="121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95694E2" w14:textId="77777777" w:rsidR="00961528" w:rsidRDefault="00961528">
            <w:pPr>
              <w:jc w:val="center"/>
              <w:rPr>
                <w:rFonts w:ascii="宋体" w:hAnsi="宋体" w:cs="宋体" w:hint="eastAsia"/>
                <w:sz w:val="15"/>
                <w:szCs w:val="15"/>
              </w:rPr>
            </w:pPr>
          </w:p>
        </w:tc>
      </w:tr>
      <w:tr w:rsidR="00961528" w14:paraId="7EB81E4F" w14:textId="77777777">
        <w:trPr>
          <w:trHeight w:val="488"/>
        </w:trPr>
        <w:tc>
          <w:tcPr>
            <w:tcW w:w="2062" w:type="dxa"/>
            <w:gridSpan w:val="4"/>
            <w:tcBorders>
              <w:top w:val="single" w:sz="4" w:space="0" w:color="000000"/>
              <w:left w:val="single" w:sz="8" w:space="0" w:color="000000"/>
              <w:bottom w:val="single" w:sz="8" w:space="0" w:color="000000"/>
              <w:right w:val="single" w:sz="4" w:space="0" w:color="000000"/>
            </w:tcBorders>
            <w:shd w:val="clear" w:color="auto" w:fill="auto"/>
            <w:vAlign w:val="center"/>
          </w:tcPr>
          <w:p w14:paraId="676654A7" w14:textId="77777777" w:rsidR="00961528" w:rsidRDefault="00000000">
            <w:pPr>
              <w:jc w:val="center"/>
              <w:rPr>
                <w:rFonts w:ascii="宋体" w:hAnsi="宋体" w:cs="宋体" w:hint="eastAsia"/>
                <w:sz w:val="15"/>
                <w:szCs w:val="15"/>
              </w:rPr>
            </w:pPr>
            <w:r>
              <w:rPr>
                <w:rFonts w:ascii="宋体" w:hAnsi="宋体" w:cs="宋体" w:hint="eastAsia"/>
                <w:sz w:val="15"/>
                <w:szCs w:val="15"/>
              </w:rPr>
              <w:t>评价意见</w:t>
            </w:r>
          </w:p>
        </w:tc>
        <w:tc>
          <w:tcPr>
            <w:tcW w:w="121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CA6601" w14:textId="77777777" w:rsidR="00961528" w:rsidRDefault="00961528">
            <w:pPr>
              <w:jc w:val="center"/>
              <w:rPr>
                <w:rFonts w:ascii="宋体" w:hAnsi="宋体" w:cs="宋体" w:hint="eastAsia"/>
                <w:sz w:val="15"/>
                <w:szCs w:val="15"/>
              </w:rPr>
            </w:pPr>
          </w:p>
        </w:tc>
      </w:tr>
    </w:tbl>
    <w:p w14:paraId="786FB6C1" w14:textId="77777777" w:rsidR="00961528" w:rsidRDefault="00000000">
      <w:pPr>
        <w:widowControl/>
        <w:jc w:val="left"/>
        <w:textAlignment w:val="center"/>
        <w:rPr>
          <w:rFonts w:ascii="宋体" w:hAnsi="宋体" w:cs="宋体" w:hint="eastAsia"/>
          <w:kern w:val="0"/>
          <w:sz w:val="15"/>
          <w:szCs w:val="15"/>
          <w:lang w:bidi="ar"/>
        </w:rPr>
      </w:pPr>
      <w:r>
        <w:rPr>
          <w:rFonts w:ascii="宋体" w:hAnsi="宋体" w:cs="宋体" w:hint="eastAsia"/>
          <w:kern w:val="0"/>
          <w:sz w:val="15"/>
          <w:szCs w:val="15"/>
          <w:lang w:bidi="ar"/>
        </w:rPr>
        <w:t>注：发包人有权</w:t>
      </w:r>
      <w:proofErr w:type="gramStart"/>
      <w:r>
        <w:rPr>
          <w:rFonts w:ascii="宋体" w:hAnsi="宋体" w:cs="宋体" w:hint="eastAsia"/>
          <w:kern w:val="0"/>
          <w:sz w:val="15"/>
          <w:szCs w:val="15"/>
          <w:lang w:bidi="ar"/>
        </w:rPr>
        <w:t>视设计</w:t>
      </w:r>
      <w:proofErr w:type="gramEnd"/>
      <w:r>
        <w:rPr>
          <w:rFonts w:ascii="宋体" w:hAnsi="宋体" w:cs="宋体" w:hint="eastAsia"/>
          <w:kern w:val="0"/>
          <w:sz w:val="15"/>
          <w:szCs w:val="15"/>
          <w:lang w:bidi="ar"/>
        </w:rPr>
        <w:t>工作开展情况，开展50%（或其他百分比）过程评价或设计巡查、抽查工作，如设计人未按合同要求履约，发包人有权对设计人进行约谈或采取其他方式对设计人进行履约预警，督促设计人及时整改以满足设计合同要求。</w:t>
      </w:r>
    </w:p>
    <w:p w14:paraId="70C30644" w14:textId="77777777" w:rsidR="00961528" w:rsidRDefault="00000000">
      <w:pPr>
        <w:rPr>
          <w:rFonts w:ascii="宋体" w:hAnsi="宋体" w:cs="宋体" w:hint="eastAsia"/>
          <w:kern w:val="0"/>
          <w:sz w:val="15"/>
          <w:szCs w:val="15"/>
          <w:lang w:bidi="ar"/>
        </w:rPr>
      </w:pPr>
      <w:r>
        <w:rPr>
          <w:rFonts w:ascii="宋体" w:hAnsi="宋体" w:cs="宋体" w:hint="eastAsia"/>
          <w:kern w:val="0"/>
          <w:sz w:val="15"/>
          <w:szCs w:val="15"/>
          <w:lang w:bidi="ar"/>
        </w:rPr>
        <w:br w:type="page"/>
      </w:r>
    </w:p>
    <w:p w14:paraId="04D45E29" w14:textId="77777777" w:rsidR="00961528" w:rsidRDefault="00000000">
      <w:pPr>
        <w:jc w:val="center"/>
        <w:rPr>
          <w:rFonts w:ascii="宋体" w:hAnsi="宋体" w:cs="宋体" w:hint="eastAsia"/>
          <w:b/>
          <w:bCs/>
          <w:kern w:val="0"/>
          <w:sz w:val="24"/>
          <w:lang w:bidi="ar"/>
        </w:rPr>
      </w:pPr>
      <w:r>
        <w:rPr>
          <w:rFonts w:ascii="宋体" w:hAnsi="宋体" w:cs="宋体" w:hint="eastAsia"/>
          <w:b/>
          <w:bCs/>
          <w:kern w:val="0"/>
          <w:sz w:val="24"/>
          <w:lang w:bidi="ar"/>
        </w:rPr>
        <w:lastRenderedPageBreak/>
        <w:t>深圳市建筑工</w:t>
      </w:r>
      <w:proofErr w:type="gramStart"/>
      <w:r>
        <w:rPr>
          <w:rFonts w:ascii="宋体" w:hAnsi="宋体" w:cs="宋体" w:hint="eastAsia"/>
          <w:b/>
          <w:bCs/>
          <w:kern w:val="0"/>
          <w:sz w:val="24"/>
          <w:lang w:bidi="ar"/>
        </w:rPr>
        <w:t>务</w:t>
      </w:r>
      <w:proofErr w:type="gramEnd"/>
      <w:r>
        <w:rPr>
          <w:rFonts w:ascii="宋体" w:hAnsi="宋体" w:cs="宋体" w:hint="eastAsia"/>
          <w:b/>
          <w:bCs/>
          <w:kern w:val="0"/>
          <w:sz w:val="24"/>
          <w:lang w:bidi="ar"/>
        </w:rPr>
        <w:t>署设计合同履约评价考核负面清单</w:t>
      </w:r>
    </w:p>
    <w:tbl>
      <w:tblPr>
        <w:tblStyle w:val="aa"/>
        <w:tblpPr w:leftFromText="180" w:rightFromText="180" w:vertAnchor="text" w:horzAnchor="page" w:tblpX="1428" w:tblpY="311"/>
        <w:tblOverlap w:val="never"/>
        <w:tblW w:w="0" w:type="auto"/>
        <w:tblLook w:val="04A0" w:firstRow="1" w:lastRow="0" w:firstColumn="1" w:lastColumn="0" w:noHBand="0" w:noVBand="1"/>
      </w:tblPr>
      <w:tblGrid>
        <w:gridCol w:w="983"/>
        <w:gridCol w:w="1832"/>
        <w:gridCol w:w="5298"/>
        <w:gridCol w:w="5485"/>
      </w:tblGrid>
      <w:tr w:rsidR="00961528" w14:paraId="55E908B1" w14:textId="77777777">
        <w:trPr>
          <w:trHeight w:val="421"/>
        </w:trPr>
        <w:tc>
          <w:tcPr>
            <w:tcW w:w="983" w:type="dxa"/>
            <w:vMerge w:val="restart"/>
            <w:vAlign w:val="center"/>
          </w:tcPr>
          <w:p w14:paraId="622CFD52" w14:textId="77777777" w:rsidR="00961528" w:rsidRDefault="00000000">
            <w:pPr>
              <w:adjustRightInd w:val="0"/>
              <w:snapToGrid w:val="0"/>
              <w:spacing w:line="360" w:lineRule="auto"/>
              <w:jc w:val="center"/>
              <w:rPr>
                <w:rFonts w:ascii="宋体" w:hAnsi="宋体" w:cs="宋体" w:hint="eastAsia"/>
                <w:b/>
                <w:bCs/>
                <w:sz w:val="15"/>
                <w:szCs w:val="15"/>
              </w:rPr>
            </w:pPr>
            <w:r>
              <w:rPr>
                <w:rFonts w:ascii="宋体" w:hAnsi="宋体" w:cs="宋体" w:hint="eastAsia"/>
                <w:b/>
                <w:bCs/>
                <w:sz w:val="15"/>
                <w:szCs w:val="15"/>
              </w:rPr>
              <w:t>序号</w:t>
            </w:r>
          </w:p>
        </w:tc>
        <w:tc>
          <w:tcPr>
            <w:tcW w:w="1832" w:type="dxa"/>
            <w:vMerge w:val="restart"/>
            <w:vAlign w:val="center"/>
          </w:tcPr>
          <w:p w14:paraId="72FF15FE" w14:textId="77777777" w:rsidR="00961528" w:rsidRDefault="00000000">
            <w:pPr>
              <w:adjustRightInd w:val="0"/>
              <w:snapToGrid w:val="0"/>
              <w:spacing w:line="360" w:lineRule="auto"/>
              <w:jc w:val="center"/>
              <w:rPr>
                <w:rFonts w:ascii="宋体" w:hAnsi="宋体" w:cs="宋体" w:hint="eastAsia"/>
                <w:b/>
                <w:bCs/>
                <w:sz w:val="15"/>
                <w:szCs w:val="15"/>
              </w:rPr>
            </w:pPr>
            <w:r>
              <w:rPr>
                <w:rFonts w:ascii="宋体" w:hAnsi="宋体" w:cs="宋体" w:hint="eastAsia"/>
                <w:b/>
                <w:bCs/>
                <w:sz w:val="15"/>
                <w:szCs w:val="15"/>
              </w:rPr>
              <w:t>分项内容</w:t>
            </w:r>
          </w:p>
        </w:tc>
        <w:tc>
          <w:tcPr>
            <w:tcW w:w="10783" w:type="dxa"/>
            <w:gridSpan w:val="2"/>
            <w:vAlign w:val="bottom"/>
          </w:tcPr>
          <w:p w14:paraId="3EFB9DFF" w14:textId="77777777" w:rsidR="00961528" w:rsidRDefault="00000000">
            <w:pPr>
              <w:adjustRightInd w:val="0"/>
              <w:snapToGrid w:val="0"/>
              <w:spacing w:line="360" w:lineRule="auto"/>
              <w:jc w:val="center"/>
              <w:rPr>
                <w:rFonts w:ascii="宋体" w:hAnsi="宋体" w:cs="宋体" w:hint="eastAsia"/>
                <w:b/>
                <w:bCs/>
                <w:sz w:val="15"/>
                <w:szCs w:val="15"/>
              </w:rPr>
            </w:pPr>
            <w:r>
              <w:rPr>
                <w:rFonts w:ascii="宋体" w:hAnsi="宋体" w:cs="宋体" w:hint="eastAsia"/>
                <w:b/>
                <w:bCs/>
                <w:sz w:val="15"/>
                <w:szCs w:val="15"/>
              </w:rPr>
              <w:t>具体情形</w:t>
            </w:r>
          </w:p>
        </w:tc>
      </w:tr>
      <w:tr w:rsidR="00961528" w14:paraId="064F97FC" w14:textId="77777777">
        <w:trPr>
          <w:trHeight w:val="443"/>
        </w:trPr>
        <w:tc>
          <w:tcPr>
            <w:tcW w:w="983" w:type="dxa"/>
            <w:vMerge/>
            <w:vAlign w:val="bottom"/>
          </w:tcPr>
          <w:p w14:paraId="67FF4BF6" w14:textId="77777777" w:rsidR="00961528" w:rsidRDefault="00961528">
            <w:pPr>
              <w:adjustRightInd w:val="0"/>
              <w:snapToGrid w:val="0"/>
              <w:spacing w:line="360" w:lineRule="auto"/>
              <w:jc w:val="center"/>
              <w:rPr>
                <w:rFonts w:ascii="宋体" w:hAnsi="宋体" w:cs="宋体" w:hint="eastAsia"/>
                <w:b/>
                <w:bCs/>
                <w:sz w:val="15"/>
                <w:szCs w:val="15"/>
              </w:rPr>
            </w:pPr>
          </w:p>
        </w:tc>
        <w:tc>
          <w:tcPr>
            <w:tcW w:w="1832" w:type="dxa"/>
            <w:vMerge/>
            <w:vAlign w:val="bottom"/>
          </w:tcPr>
          <w:p w14:paraId="4811F827" w14:textId="77777777" w:rsidR="00961528" w:rsidRDefault="00961528">
            <w:pPr>
              <w:adjustRightInd w:val="0"/>
              <w:snapToGrid w:val="0"/>
              <w:spacing w:line="360" w:lineRule="auto"/>
              <w:jc w:val="center"/>
              <w:rPr>
                <w:rFonts w:ascii="宋体" w:hAnsi="宋体" w:cs="宋体" w:hint="eastAsia"/>
                <w:b/>
                <w:bCs/>
                <w:sz w:val="15"/>
                <w:szCs w:val="15"/>
              </w:rPr>
            </w:pPr>
          </w:p>
        </w:tc>
        <w:tc>
          <w:tcPr>
            <w:tcW w:w="5298" w:type="dxa"/>
            <w:vAlign w:val="bottom"/>
          </w:tcPr>
          <w:p w14:paraId="7469DD8F" w14:textId="77777777" w:rsidR="00961528" w:rsidRDefault="00000000">
            <w:pPr>
              <w:adjustRightInd w:val="0"/>
              <w:snapToGrid w:val="0"/>
              <w:spacing w:line="360" w:lineRule="auto"/>
              <w:jc w:val="center"/>
              <w:rPr>
                <w:rFonts w:ascii="宋体" w:hAnsi="宋体" w:cs="宋体" w:hint="eastAsia"/>
                <w:b/>
                <w:bCs/>
                <w:sz w:val="15"/>
                <w:szCs w:val="15"/>
              </w:rPr>
            </w:pPr>
            <w:r>
              <w:rPr>
                <w:rFonts w:ascii="宋体" w:hAnsi="宋体" w:cs="宋体" w:hint="eastAsia"/>
                <w:b/>
                <w:bCs/>
                <w:sz w:val="15"/>
                <w:szCs w:val="15"/>
              </w:rPr>
              <w:t>一般履约不良情形（得分不得高于79 分）</w:t>
            </w:r>
          </w:p>
        </w:tc>
        <w:tc>
          <w:tcPr>
            <w:tcW w:w="5485" w:type="dxa"/>
            <w:vAlign w:val="bottom"/>
          </w:tcPr>
          <w:p w14:paraId="1C65BEA6" w14:textId="77777777" w:rsidR="00961528" w:rsidRDefault="00000000">
            <w:pPr>
              <w:adjustRightInd w:val="0"/>
              <w:snapToGrid w:val="0"/>
              <w:spacing w:line="360" w:lineRule="auto"/>
              <w:jc w:val="center"/>
              <w:rPr>
                <w:rFonts w:ascii="宋体" w:hAnsi="宋体" w:cs="宋体" w:hint="eastAsia"/>
                <w:b/>
                <w:bCs/>
                <w:sz w:val="15"/>
                <w:szCs w:val="15"/>
              </w:rPr>
            </w:pPr>
            <w:r>
              <w:rPr>
                <w:rFonts w:ascii="宋体" w:hAnsi="宋体" w:cs="宋体" w:hint="eastAsia"/>
                <w:b/>
                <w:bCs/>
                <w:sz w:val="15"/>
                <w:szCs w:val="15"/>
              </w:rPr>
              <w:t>严重履约不良情形（得分不得高于59 分）</w:t>
            </w:r>
          </w:p>
        </w:tc>
      </w:tr>
      <w:tr w:rsidR="00961528" w14:paraId="5C7B0587" w14:textId="77777777">
        <w:trPr>
          <w:trHeight w:val="438"/>
        </w:trPr>
        <w:tc>
          <w:tcPr>
            <w:tcW w:w="13598" w:type="dxa"/>
            <w:gridSpan w:val="4"/>
            <w:vAlign w:val="bottom"/>
          </w:tcPr>
          <w:p w14:paraId="3686626F" w14:textId="77777777" w:rsidR="00961528" w:rsidRDefault="00000000">
            <w:pPr>
              <w:adjustRightInd w:val="0"/>
              <w:snapToGrid w:val="0"/>
              <w:spacing w:line="360" w:lineRule="auto"/>
              <w:jc w:val="left"/>
              <w:rPr>
                <w:rFonts w:ascii="宋体" w:hAnsi="宋体" w:cs="宋体" w:hint="eastAsia"/>
                <w:b/>
                <w:bCs/>
                <w:sz w:val="15"/>
                <w:szCs w:val="15"/>
              </w:rPr>
            </w:pPr>
            <w:r>
              <w:rPr>
                <w:rFonts w:ascii="宋体" w:hAnsi="宋体" w:cs="宋体" w:hint="eastAsia"/>
                <w:b/>
                <w:bCs/>
                <w:sz w:val="15"/>
                <w:szCs w:val="15"/>
              </w:rPr>
              <w:t>一、合同节点履约评价（阶段/季度评价）</w:t>
            </w:r>
          </w:p>
        </w:tc>
      </w:tr>
      <w:tr w:rsidR="00961528" w14:paraId="3FBAB68C" w14:textId="77777777">
        <w:trPr>
          <w:trHeight w:val="713"/>
        </w:trPr>
        <w:tc>
          <w:tcPr>
            <w:tcW w:w="983" w:type="dxa"/>
            <w:vAlign w:val="center"/>
          </w:tcPr>
          <w:p w14:paraId="768FF7A3" w14:textId="77777777" w:rsidR="00961528" w:rsidRDefault="00000000">
            <w:pPr>
              <w:tabs>
                <w:tab w:val="left" w:pos="303"/>
              </w:tabs>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（一）</w:t>
            </w:r>
          </w:p>
        </w:tc>
        <w:tc>
          <w:tcPr>
            <w:tcW w:w="1832" w:type="dxa"/>
            <w:vAlign w:val="center"/>
          </w:tcPr>
          <w:p w14:paraId="0C1C2220"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人员配置</w:t>
            </w:r>
          </w:p>
        </w:tc>
        <w:tc>
          <w:tcPr>
            <w:tcW w:w="5298" w:type="dxa"/>
            <w:vAlign w:val="center"/>
          </w:tcPr>
          <w:p w14:paraId="2E55ED7C"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项目管理团队/项目负责人及各专业负责人未按投标承诺配备或者不到位的。</w:t>
            </w:r>
          </w:p>
        </w:tc>
        <w:tc>
          <w:tcPr>
            <w:tcW w:w="5485" w:type="dxa"/>
            <w:vAlign w:val="center"/>
          </w:tcPr>
          <w:p w14:paraId="318468F1" w14:textId="77777777" w:rsidR="00961528" w:rsidRDefault="00961528">
            <w:pPr>
              <w:adjustRightInd w:val="0"/>
              <w:snapToGrid w:val="0"/>
              <w:spacing w:line="360" w:lineRule="auto"/>
              <w:rPr>
                <w:rFonts w:ascii="宋体" w:hAnsi="宋体" w:cs="宋体" w:hint="eastAsia"/>
                <w:sz w:val="15"/>
                <w:szCs w:val="15"/>
              </w:rPr>
            </w:pPr>
          </w:p>
        </w:tc>
      </w:tr>
      <w:tr w:rsidR="00961528" w14:paraId="0AE82784" w14:textId="77777777">
        <w:trPr>
          <w:trHeight w:val="886"/>
        </w:trPr>
        <w:tc>
          <w:tcPr>
            <w:tcW w:w="983" w:type="dxa"/>
            <w:vMerge w:val="restart"/>
            <w:vAlign w:val="center"/>
          </w:tcPr>
          <w:p w14:paraId="78FA0042"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（二）</w:t>
            </w:r>
          </w:p>
        </w:tc>
        <w:tc>
          <w:tcPr>
            <w:tcW w:w="1832" w:type="dxa"/>
            <w:vMerge w:val="restart"/>
            <w:vAlign w:val="center"/>
          </w:tcPr>
          <w:p w14:paraId="29E8D74B"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设计管控</w:t>
            </w:r>
          </w:p>
        </w:tc>
        <w:tc>
          <w:tcPr>
            <w:tcW w:w="5298" w:type="dxa"/>
            <w:vAlign w:val="center"/>
          </w:tcPr>
          <w:p w14:paraId="649820B3"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依据《深圳市建筑工务署设计质量管理评审指引》，考核得分低于80分的。</w:t>
            </w:r>
          </w:p>
        </w:tc>
        <w:tc>
          <w:tcPr>
            <w:tcW w:w="5485" w:type="dxa"/>
            <w:vAlign w:val="center"/>
          </w:tcPr>
          <w:p w14:paraId="3B2B65AB" w14:textId="77777777" w:rsidR="00961528" w:rsidRDefault="00000000">
            <w:pPr>
              <w:tabs>
                <w:tab w:val="left" w:pos="1117"/>
              </w:tabs>
              <w:adjustRightInd w:val="0"/>
              <w:snapToGrid w:val="0"/>
              <w:spacing w:line="360" w:lineRule="auto"/>
              <w:rPr>
                <w:rFonts w:ascii="宋体" w:hAnsi="宋体" w:cs="宋体" w:hint="eastAsia"/>
                <w:sz w:val="15"/>
                <w:szCs w:val="15"/>
              </w:rPr>
            </w:pPr>
            <w:r>
              <w:rPr>
                <w:rFonts w:ascii="宋体" w:hAnsi="宋体" w:cs="宋体" w:hint="eastAsia"/>
                <w:sz w:val="15"/>
                <w:szCs w:val="15"/>
              </w:rPr>
              <w:t>依据《深圳市建筑工务署工程变更管理办法》，因设计单位出现重大设计失误导致发生一类工程变更的。</w:t>
            </w:r>
          </w:p>
        </w:tc>
      </w:tr>
      <w:tr w:rsidR="00961528" w14:paraId="1CAC5D0E" w14:textId="77777777">
        <w:trPr>
          <w:trHeight w:val="829"/>
        </w:trPr>
        <w:tc>
          <w:tcPr>
            <w:tcW w:w="983" w:type="dxa"/>
            <w:vMerge/>
            <w:vAlign w:val="center"/>
          </w:tcPr>
          <w:p w14:paraId="0740B6FE" w14:textId="77777777" w:rsidR="00961528" w:rsidRDefault="00961528">
            <w:pPr>
              <w:adjustRightInd w:val="0"/>
              <w:snapToGrid w:val="0"/>
              <w:spacing w:line="360" w:lineRule="auto"/>
              <w:jc w:val="center"/>
              <w:rPr>
                <w:rFonts w:ascii="宋体" w:hAnsi="宋体" w:cs="宋体" w:hint="eastAsia"/>
                <w:sz w:val="15"/>
                <w:szCs w:val="15"/>
              </w:rPr>
            </w:pPr>
          </w:p>
        </w:tc>
        <w:tc>
          <w:tcPr>
            <w:tcW w:w="1832" w:type="dxa"/>
            <w:vMerge/>
            <w:vAlign w:val="center"/>
          </w:tcPr>
          <w:p w14:paraId="58B8DF0D" w14:textId="77777777" w:rsidR="00961528" w:rsidRDefault="00961528">
            <w:pPr>
              <w:adjustRightInd w:val="0"/>
              <w:snapToGrid w:val="0"/>
              <w:spacing w:line="360" w:lineRule="auto"/>
              <w:jc w:val="center"/>
              <w:rPr>
                <w:rFonts w:ascii="宋体" w:hAnsi="宋体" w:cs="宋体" w:hint="eastAsia"/>
                <w:sz w:val="15"/>
                <w:szCs w:val="15"/>
              </w:rPr>
            </w:pPr>
          </w:p>
        </w:tc>
        <w:tc>
          <w:tcPr>
            <w:tcW w:w="5298" w:type="dxa"/>
            <w:vAlign w:val="center"/>
          </w:tcPr>
          <w:p w14:paraId="4751D914"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在当季度设计巡检过程中发现设计</w:t>
            </w:r>
            <w:proofErr w:type="gramStart"/>
            <w:r>
              <w:rPr>
                <w:rFonts w:ascii="宋体" w:hAnsi="宋体" w:cs="宋体" w:hint="eastAsia"/>
                <w:sz w:val="15"/>
                <w:szCs w:val="15"/>
              </w:rPr>
              <w:t>错漏但</w:t>
            </w:r>
            <w:proofErr w:type="gramEnd"/>
            <w:r>
              <w:rPr>
                <w:rFonts w:ascii="宋体" w:hAnsi="宋体" w:cs="宋体" w:hint="eastAsia"/>
                <w:sz w:val="15"/>
                <w:szCs w:val="15"/>
              </w:rPr>
              <w:t>未上报设计巡检APP，问题数量在5条（含）以内的。</w:t>
            </w:r>
          </w:p>
        </w:tc>
        <w:tc>
          <w:tcPr>
            <w:tcW w:w="5485" w:type="dxa"/>
            <w:vAlign w:val="center"/>
          </w:tcPr>
          <w:p w14:paraId="2A01A890" w14:textId="77777777" w:rsidR="00961528" w:rsidRDefault="00000000">
            <w:pPr>
              <w:tabs>
                <w:tab w:val="left" w:pos="1117"/>
              </w:tabs>
              <w:adjustRightInd w:val="0"/>
              <w:snapToGrid w:val="0"/>
              <w:spacing w:line="360" w:lineRule="auto"/>
              <w:rPr>
                <w:rFonts w:ascii="宋体" w:hAnsi="宋体" w:cs="宋体" w:hint="eastAsia"/>
                <w:sz w:val="15"/>
                <w:szCs w:val="15"/>
              </w:rPr>
            </w:pPr>
            <w:r>
              <w:rPr>
                <w:rFonts w:ascii="宋体" w:hAnsi="宋体" w:cs="宋体" w:hint="eastAsia"/>
                <w:sz w:val="15"/>
                <w:szCs w:val="15"/>
              </w:rPr>
              <w:t>在当季度设计巡检过程中发现设计</w:t>
            </w:r>
            <w:proofErr w:type="gramStart"/>
            <w:r>
              <w:rPr>
                <w:rFonts w:ascii="宋体" w:hAnsi="宋体" w:cs="宋体" w:hint="eastAsia"/>
                <w:sz w:val="15"/>
                <w:szCs w:val="15"/>
              </w:rPr>
              <w:t>错漏但</w:t>
            </w:r>
            <w:proofErr w:type="gramEnd"/>
            <w:r>
              <w:rPr>
                <w:rFonts w:ascii="宋体" w:hAnsi="宋体" w:cs="宋体" w:hint="eastAsia"/>
                <w:sz w:val="15"/>
                <w:szCs w:val="15"/>
              </w:rPr>
              <w:t>未上报设计巡检APP，问题数量在5条以上的。</w:t>
            </w:r>
          </w:p>
        </w:tc>
      </w:tr>
      <w:tr w:rsidR="00961528" w14:paraId="077A6D75" w14:textId="77777777">
        <w:trPr>
          <w:trHeight w:val="867"/>
        </w:trPr>
        <w:tc>
          <w:tcPr>
            <w:tcW w:w="983" w:type="dxa"/>
            <w:vAlign w:val="center"/>
          </w:tcPr>
          <w:p w14:paraId="1B7A932B"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（三）</w:t>
            </w:r>
          </w:p>
        </w:tc>
        <w:tc>
          <w:tcPr>
            <w:tcW w:w="1832" w:type="dxa"/>
            <w:vAlign w:val="center"/>
          </w:tcPr>
          <w:p w14:paraId="486C8B1F" w14:textId="77777777" w:rsidR="00961528" w:rsidRDefault="00000000">
            <w:pPr>
              <w:tabs>
                <w:tab w:val="left" w:pos="449"/>
              </w:tabs>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质量安全管控</w:t>
            </w:r>
          </w:p>
        </w:tc>
        <w:tc>
          <w:tcPr>
            <w:tcW w:w="5298" w:type="dxa"/>
            <w:vAlign w:val="center"/>
          </w:tcPr>
          <w:p w14:paraId="07220E70"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4090A0ED"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当季度发生一般及以上质量事件（100万元及以上直接经济损失的事件），且对事故负有责任的。</w:t>
            </w:r>
          </w:p>
        </w:tc>
      </w:tr>
      <w:tr w:rsidR="00961528" w14:paraId="7DC3B6AA" w14:textId="77777777">
        <w:trPr>
          <w:trHeight w:val="523"/>
        </w:trPr>
        <w:tc>
          <w:tcPr>
            <w:tcW w:w="983" w:type="dxa"/>
            <w:vAlign w:val="center"/>
          </w:tcPr>
          <w:p w14:paraId="7EC5CE4F"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（四）</w:t>
            </w:r>
          </w:p>
        </w:tc>
        <w:tc>
          <w:tcPr>
            <w:tcW w:w="1832" w:type="dxa"/>
            <w:vAlign w:val="center"/>
          </w:tcPr>
          <w:p w14:paraId="05889E5F"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材料设备管控</w:t>
            </w:r>
          </w:p>
        </w:tc>
        <w:tc>
          <w:tcPr>
            <w:tcW w:w="5298" w:type="dxa"/>
            <w:vAlign w:val="center"/>
          </w:tcPr>
          <w:p w14:paraId="653044C1"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07CA7A55"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设计人在设计文件中指定材料或设备生产厂商、供应商的。</w:t>
            </w:r>
          </w:p>
        </w:tc>
      </w:tr>
      <w:tr w:rsidR="00961528" w14:paraId="2B739241" w14:textId="77777777">
        <w:trPr>
          <w:trHeight w:val="844"/>
        </w:trPr>
        <w:tc>
          <w:tcPr>
            <w:tcW w:w="983" w:type="dxa"/>
            <w:vAlign w:val="center"/>
          </w:tcPr>
          <w:p w14:paraId="584382E7"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（五）</w:t>
            </w:r>
          </w:p>
        </w:tc>
        <w:tc>
          <w:tcPr>
            <w:tcW w:w="1832" w:type="dxa"/>
            <w:vAlign w:val="center"/>
          </w:tcPr>
          <w:p w14:paraId="3101CE88"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廉洁诚信</w:t>
            </w:r>
          </w:p>
        </w:tc>
        <w:tc>
          <w:tcPr>
            <w:tcW w:w="5298" w:type="dxa"/>
            <w:vAlign w:val="center"/>
          </w:tcPr>
          <w:p w14:paraId="2D5CFF7D"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63C22E35"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评价期内发生违反《深圳市建筑工务署不良行为记录处理办法》有关廉政问题相关规定情形的。</w:t>
            </w:r>
          </w:p>
        </w:tc>
      </w:tr>
      <w:tr w:rsidR="00961528" w14:paraId="03E1F1CD" w14:textId="77777777">
        <w:trPr>
          <w:trHeight w:val="811"/>
        </w:trPr>
        <w:tc>
          <w:tcPr>
            <w:tcW w:w="983" w:type="dxa"/>
            <w:vAlign w:val="bottom"/>
          </w:tcPr>
          <w:p w14:paraId="0BBE89C7"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（六）</w:t>
            </w:r>
          </w:p>
        </w:tc>
        <w:tc>
          <w:tcPr>
            <w:tcW w:w="1832" w:type="dxa"/>
            <w:vAlign w:val="center"/>
          </w:tcPr>
          <w:p w14:paraId="27B859AE"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保密责任</w:t>
            </w:r>
          </w:p>
        </w:tc>
        <w:tc>
          <w:tcPr>
            <w:tcW w:w="5298" w:type="dxa"/>
            <w:vAlign w:val="center"/>
          </w:tcPr>
          <w:p w14:paraId="66553F80"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6F7202CA"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不履行保密工作职责，违规泄密，损害政府工程利益或对工程建设单位造成不良社会影响的。</w:t>
            </w:r>
          </w:p>
        </w:tc>
      </w:tr>
      <w:tr w:rsidR="00961528" w14:paraId="385C7B75" w14:textId="77777777">
        <w:trPr>
          <w:trHeight w:val="908"/>
        </w:trPr>
        <w:tc>
          <w:tcPr>
            <w:tcW w:w="983" w:type="dxa"/>
            <w:vAlign w:val="center"/>
          </w:tcPr>
          <w:p w14:paraId="0E06070A" w14:textId="77777777" w:rsidR="00961528" w:rsidRDefault="00000000">
            <w:pPr>
              <w:tabs>
                <w:tab w:val="left" w:pos="275"/>
              </w:tabs>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（七）</w:t>
            </w:r>
          </w:p>
        </w:tc>
        <w:tc>
          <w:tcPr>
            <w:tcW w:w="1832" w:type="dxa"/>
            <w:vAlign w:val="center"/>
          </w:tcPr>
          <w:p w14:paraId="1848BBA3"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其他</w:t>
            </w:r>
          </w:p>
        </w:tc>
        <w:tc>
          <w:tcPr>
            <w:tcW w:w="5298" w:type="dxa"/>
            <w:vAlign w:val="center"/>
          </w:tcPr>
          <w:p w14:paraId="39532E1D"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由于责任单位原因造成竣工图与现场实际存在不符，但不符之处不超过2处的。</w:t>
            </w:r>
          </w:p>
        </w:tc>
        <w:tc>
          <w:tcPr>
            <w:tcW w:w="5485" w:type="dxa"/>
            <w:vAlign w:val="center"/>
          </w:tcPr>
          <w:p w14:paraId="471CD677"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由于责任单位原因造成竣工图与现场实际存在不符，且不符之处超过2处的。</w:t>
            </w:r>
          </w:p>
        </w:tc>
      </w:tr>
      <w:tr w:rsidR="00961528" w14:paraId="4229E504" w14:textId="77777777">
        <w:trPr>
          <w:trHeight w:val="453"/>
        </w:trPr>
        <w:tc>
          <w:tcPr>
            <w:tcW w:w="13598" w:type="dxa"/>
            <w:gridSpan w:val="4"/>
            <w:vAlign w:val="center"/>
          </w:tcPr>
          <w:p w14:paraId="4EF90461" w14:textId="77777777" w:rsidR="00961528" w:rsidRDefault="00000000">
            <w:pPr>
              <w:adjustRightInd w:val="0"/>
              <w:snapToGrid w:val="0"/>
              <w:spacing w:line="360" w:lineRule="auto"/>
              <w:rPr>
                <w:rFonts w:ascii="宋体" w:hAnsi="宋体" w:cs="宋体" w:hint="eastAsia"/>
                <w:b/>
                <w:bCs/>
                <w:sz w:val="15"/>
                <w:szCs w:val="15"/>
              </w:rPr>
            </w:pPr>
            <w:r>
              <w:rPr>
                <w:rFonts w:ascii="宋体" w:hAnsi="宋体" w:cs="宋体" w:hint="eastAsia"/>
                <w:b/>
                <w:bCs/>
                <w:sz w:val="15"/>
                <w:szCs w:val="15"/>
              </w:rPr>
              <w:lastRenderedPageBreak/>
              <w:t xml:space="preserve">二、合同完成履约评价 </w:t>
            </w:r>
          </w:p>
        </w:tc>
      </w:tr>
      <w:tr w:rsidR="00961528" w14:paraId="35EF5F32" w14:textId="77777777">
        <w:trPr>
          <w:trHeight w:val="875"/>
        </w:trPr>
        <w:tc>
          <w:tcPr>
            <w:tcW w:w="983" w:type="dxa"/>
            <w:vAlign w:val="center"/>
          </w:tcPr>
          <w:p w14:paraId="5C4393E2"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（一）</w:t>
            </w:r>
          </w:p>
        </w:tc>
        <w:tc>
          <w:tcPr>
            <w:tcW w:w="1832" w:type="dxa"/>
            <w:vAlign w:val="center"/>
          </w:tcPr>
          <w:p w14:paraId="278D1F3E"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设计管控</w:t>
            </w:r>
          </w:p>
        </w:tc>
        <w:tc>
          <w:tcPr>
            <w:tcW w:w="5298" w:type="dxa"/>
            <w:vAlign w:val="center"/>
          </w:tcPr>
          <w:p w14:paraId="6BF454B4"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因设计原因导致工程变更超过施工合同价5%的。</w:t>
            </w:r>
          </w:p>
        </w:tc>
        <w:tc>
          <w:tcPr>
            <w:tcW w:w="5485" w:type="dxa"/>
            <w:vAlign w:val="center"/>
          </w:tcPr>
          <w:p w14:paraId="17626CA9" w14:textId="77777777" w:rsidR="00961528" w:rsidRDefault="00961528">
            <w:pPr>
              <w:adjustRightInd w:val="0"/>
              <w:snapToGrid w:val="0"/>
              <w:spacing w:line="360" w:lineRule="auto"/>
              <w:rPr>
                <w:rFonts w:ascii="宋体" w:hAnsi="宋体" w:cs="宋体" w:hint="eastAsia"/>
                <w:sz w:val="15"/>
                <w:szCs w:val="15"/>
              </w:rPr>
            </w:pPr>
          </w:p>
        </w:tc>
      </w:tr>
      <w:tr w:rsidR="00961528" w14:paraId="7A896C16" w14:textId="77777777">
        <w:trPr>
          <w:trHeight w:val="737"/>
        </w:trPr>
        <w:tc>
          <w:tcPr>
            <w:tcW w:w="983" w:type="dxa"/>
            <w:vAlign w:val="center"/>
          </w:tcPr>
          <w:p w14:paraId="3B23C5CD"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（二）</w:t>
            </w:r>
          </w:p>
        </w:tc>
        <w:tc>
          <w:tcPr>
            <w:tcW w:w="1832" w:type="dxa"/>
            <w:vAlign w:val="center"/>
          </w:tcPr>
          <w:p w14:paraId="66680BA2"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质量安全管控</w:t>
            </w:r>
          </w:p>
        </w:tc>
        <w:tc>
          <w:tcPr>
            <w:tcW w:w="5298" w:type="dxa"/>
            <w:vAlign w:val="center"/>
          </w:tcPr>
          <w:p w14:paraId="40932E9A"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因自身原因造成工程发生一般质量安全事故的。</w:t>
            </w:r>
          </w:p>
        </w:tc>
        <w:tc>
          <w:tcPr>
            <w:tcW w:w="5485" w:type="dxa"/>
            <w:vAlign w:val="center"/>
          </w:tcPr>
          <w:p w14:paraId="696FA13C"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因自身原因造成工程发生较大及以上质量安全事故的。</w:t>
            </w:r>
          </w:p>
        </w:tc>
      </w:tr>
      <w:tr w:rsidR="00961528" w14:paraId="1AC521E7" w14:textId="77777777">
        <w:trPr>
          <w:trHeight w:val="480"/>
        </w:trPr>
        <w:tc>
          <w:tcPr>
            <w:tcW w:w="983" w:type="dxa"/>
            <w:vAlign w:val="center"/>
          </w:tcPr>
          <w:p w14:paraId="05047A69"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（三）</w:t>
            </w:r>
          </w:p>
        </w:tc>
        <w:tc>
          <w:tcPr>
            <w:tcW w:w="1832" w:type="dxa"/>
            <w:vAlign w:val="center"/>
          </w:tcPr>
          <w:p w14:paraId="17D8CFB6"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合约造价管控</w:t>
            </w:r>
          </w:p>
        </w:tc>
        <w:tc>
          <w:tcPr>
            <w:tcW w:w="5298" w:type="dxa"/>
            <w:vAlign w:val="center"/>
          </w:tcPr>
          <w:p w14:paraId="73A52A1E"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224DB929"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发生超投资概算情况，且负有责任的。</w:t>
            </w:r>
          </w:p>
        </w:tc>
      </w:tr>
      <w:tr w:rsidR="00961528" w14:paraId="1881AC22" w14:textId="77777777">
        <w:trPr>
          <w:trHeight w:val="1685"/>
        </w:trPr>
        <w:tc>
          <w:tcPr>
            <w:tcW w:w="983" w:type="dxa"/>
            <w:vAlign w:val="center"/>
          </w:tcPr>
          <w:p w14:paraId="17B263C0"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（四）</w:t>
            </w:r>
          </w:p>
        </w:tc>
        <w:tc>
          <w:tcPr>
            <w:tcW w:w="1832" w:type="dxa"/>
            <w:vAlign w:val="center"/>
          </w:tcPr>
          <w:p w14:paraId="31A98582"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廉洁诚信</w:t>
            </w:r>
          </w:p>
        </w:tc>
        <w:tc>
          <w:tcPr>
            <w:tcW w:w="5298" w:type="dxa"/>
            <w:vAlign w:val="center"/>
          </w:tcPr>
          <w:p w14:paraId="4F738E03"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1F1BF55D"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发生以下任</w:t>
            </w:r>
            <w:proofErr w:type="gramStart"/>
            <w:r>
              <w:rPr>
                <w:rFonts w:ascii="宋体" w:hAnsi="宋体" w:cs="宋体" w:hint="eastAsia"/>
                <w:sz w:val="15"/>
                <w:szCs w:val="15"/>
              </w:rPr>
              <w:t>一</w:t>
            </w:r>
            <w:proofErr w:type="gramEnd"/>
            <w:r>
              <w:rPr>
                <w:rFonts w:ascii="宋体" w:hAnsi="宋体" w:cs="宋体" w:hint="eastAsia"/>
                <w:sz w:val="15"/>
                <w:szCs w:val="15"/>
              </w:rPr>
              <w:t>情形的：</w:t>
            </w:r>
          </w:p>
          <w:p w14:paraId="0EA0B652"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1.评价期内发生违反《深圳市建筑工务署不良行为记录处理办法》有关廉政问题相关规定情形的；</w:t>
            </w:r>
          </w:p>
          <w:p w14:paraId="467F30D8"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2.因该工程存在串通投标、转包、以他人名义投标、违法分包或者弄虚作假等违法行为，被行政监督部门行政处罚的。</w:t>
            </w:r>
          </w:p>
        </w:tc>
      </w:tr>
      <w:tr w:rsidR="00961528" w14:paraId="26101E5F" w14:textId="77777777">
        <w:trPr>
          <w:trHeight w:val="781"/>
        </w:trPr>
        <w:tc>
          <w:tcPr>
            <w:tcW w:w="983" w:type="dxa"/>
            <w:vAlign w:val="center"/>
          </w:tcPr>
          <w:p w14:paraId="41B549C7"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（五）</w:t>
            </w:r>
          </w:p>
        </w:tc>
        <w:tc>
          <w:tcPr>
            <w:tcW w:w="1832" w:type="dxa"/>
            <w:vAlign w:val="center"/>
          </w:tcPr>
          <w:p w14:paraId="62DC1E53"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保密工作</w:t>
            </w:r>
          </w:p>
        </w:tc>
        <w:tc>
          <w:tcPr>
            <w:tcW w:w="5298" w:type="dxa"/>
            <w:vAlign w:val="center"/>
          </w:tcPr>
          <w:p w14:paraId="3184377C"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38516803"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不履行保密工作职责，违规泄密，损害政府工程利益或对工程建设单位造成社会影响的。</w:t>
            </w:r>
          </w:p>
        </w:tc>
      </w:tr>
      <w:tr w:rsidR="00961528" w14:paraId="33B70B8E" w14:textId="77777777">
        <w:trPr>
          <w:trHeight w:val="645"/>
        </w:trPr>
        <w:tc>
          <w:tcPr>
            <w:tcW w:w="983" w:type="dxa"/>
            <w:vAlign w:val="center"/>
          </w:tcPr>
          <w:p w14:paraId="5369EFD6"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（六）</w:t>
            </w:r>
          </w:p>
        </w:tc>
        <w:tc>
          <w:tcPr>
            <w:tcW w:w="1832" w:type="dxa"/>
            <w:vAlign w:val="center"/>
          </w:tcPr>
          <w:p w14:paraId="2222CFF7" w14:textId="77777777" w:rsidR="00961528" w:rsidRDefault="00000000">
            <w:pPr>
              <w:adjustRightInd w:val="0"/>
              <w:snapToGrid w:val="0"/>
              <w:spacing w:line="360" w:lineRule="auto"/>
              <w:jc w:val="center"/>
              <w:rPr>
                <w:rFonts w:ascii="宋体" w:hAnsi="宋体" w:cs="宋体" w:hint="eastAsia"/>
                <w:sz w:val="15"/>
                <w:szCs w:val="15"/>
              </w:rPr>
            </w:pPr>
            <w:r>
              <w:rPr>
                <w:rFonts w:ascii="宋体" w:hAnsi="宋体" w:cs="宋体" w:hint="eastAsia"/>
                <w:sz w:val="15"/>
                <w:szCs w:val="15"/>
              </w:rPr>
              <w:t>其他</w:t>
            </w:r>
          </w:p>
        </w:tc>
        <w:tc>
          <w:tcPr>
            <w:tcW w:w="5298" w:type="dxa"/>
            <w:vAlign w:val="center"/>
          </w:tcPr>
          <w:p w14:paraId="2C910DCC" w14:textId="77777777" w:rsidR="00961528" w:rsidRDefault="00961528">
            <w:pPr>
              <w:adjustRightInd w:val="0"/>
              <w:snapToGrid w:val="0"/>
              <w:spacing w:line="360" w:lineRule="auto"/>
              <w:rPr>
                <w:rFonts w:ascii="宋体" w:hAnsi="宋体" w:cs="宋体" w:hint="eastAsia"/>
                <w:sz w:val="15"/>
                <w:szCs w:val="15"/>
              </w:rPr>
            </w:pPr>
          </w:p>
        </w:tc>
        <w:tc>
          <w:tcPr>
            <w:tcW w:w="5485" w:type="dxa"/>
            <w:vAlign w:val="center"/>
          </w:tcPr>
          <w:p w14:paraId="53CB277F" w14:textId="77777777" w:rsidR="00961528" w:rsidRDefault="00000000">
            <w:pPr>
              <w:adjustRightInd w:val="0"/>
              <w:snapToGrid w:val="0"/>
              <w:spacing w:line="360" w:lineRule="auto"/>
              <w:rPr>
                <w:rFonts w:ascii="宋体" w:hAnsi="宋体" w:cs="宋体" w:hint="eastAsia"/>
                <w:sz w:val="15"/>
                <w:szCs w:val="15"/>
              </w:rPr>
            </w:pPr>
            <w:r>
              <w:rPr>
                <w:rFonts w:ascii="宋体" w:hAnsi="宋体" w:cs="宋体" w:hint="eastAsia"/>
                <w:sz w:val="15"/>
                <w:szCs w:val="15"/>
              </w:rPr>
              <w:t>3次及以上节点履约评价结果为不合格。</w:t>
            </w:r>
          </w:p>
        </w:tc>
      </w:tr>
      <w:tr w:rsidR="00961528" w14:paraId="766E733D" w14:textId="77777777">
        <w:trPr>
          <w:trHeight w:val="503"/>
        </w:trPr>
        <w:tc>
          <w:tcPr>
            <w:tcW w:w="13598" w:type="dxa"/>
            <w:gridSpan w:val="4"/>
            <w:vAlign w:val="bottom"/>
          </w:tcPr>
          <w:p w14:paraId="104306F4" w14:textId="77777777" w:rsidR="00961528" w:rsidRDefault="00000000">
            <w:pPr>
              <w:adjustRightInd w:val="0"/>
              <w:snapToGrid w:val="0"/>
              <w:spacing w:line="360" w:lineRule="auto"/>
              <w:rPr>
                <w:rFonts w:ascii="宋体" w:hAnsi="宋体" w:cs="宋体" w:hint="eastAsia"/>
                <w:b/>
                <w:bCs/>
                <w:sz w:val="15"/>
                <w:szCs w:val="15"/>
              </w:rPr>
            </w:pPr>
            <w:r>
              <w:rPr>
                <w:rFonts w:ascii="宋体" w:hAnsi="宋体" w:cs="宋体" w:hint="eastAsia"/>
                <w:b/>
                <w:bCs/>
                <w:sz w:val="15"/>
                <w:szCs w:val="15"/>
              </w:rPr>
              <w:t>三、兜底条款</w:t>
            </w:r>
          </w:p>
        </w:tc>
      </w:tr>
      <w:tr w:rsidR="00961528" w14:paraId="17B2791A" w14:textId="77777777">
        <w:trPr>
          <w:trHeight w:val="891"/>
        </w:trPr>
        <w:tc>
          <w:tcPr>
            <w:tcW w:w="13598" w:type="dxa"/>
            <w:gridSpan w:val="4"/>
            <w:vAlign w:val="center"/>
          </w:tcPr>
          <w:p w14:paraId="0647D8A2" w14:textId="77777777" w:rsidR="00961528" w:rsidRDefault="00000000">
            <w:pPr>
              <w:adjustRightInd w:val="0"/>
              <w:snapToGrid w:val="0"/>
              <w:spacing w:line="360" w:lineRule="auto"/>
              <w:jc w:val="left"/>
              <w:rPr>
                <w:rFonts w:ascii="宋体" w:hAnsi="宋体" w:cs="宋体" w:hint="eastAsia"/>
                <w:sz w:val="15"/>
                <w:szCs w:val="15"/>
              </w:rPr>
            </w:pPr>
            <w:r>
              <w:rPr>
                <w:rFonts w:ascii="宋体" w:hAnsi="宋体" w:cs="宋体" w:hint="eastAsia"/>
                <w:sz w:val="15"/>
                <w:szCs w:val="15"/>
              </w:rPr>
              <w:t>1.存在工</w:t>
            </w:r>
            <w:proofErr w:type="gramStart"/>
            <w:r>
              <w:rPr>
                <w:rFonts w:ascii="宋体" w:hAnsi="宋体" w:cs="宋体" w:hint="eastAsia"/>
                <w:sz w:val="15"/>
                <w:szCs w:val="15"/>
              </w:rPr>
              <w:t>务</w:t>
            </w:r>
            <w:proofErr w:type="gramEnd"/>
            <w:r>
              <w:rPr>
                <w:rFonts w:ascii="宋体" w:hAnsi="宋体" w:cs="宋体" w:hint="eastAsia"/>
                <w:sz w:val="15"/>
                <w:szCs w:val="15"/>
              </w:rPr>
              <w:t>署履约评价决策机构或其授权机构认定的其他强制定级情形的，由相关部门或单位视情形提出强制定级处理措施，</w:t>
            </w:r>
            <w:proofErr w:type="gramStart"/>
            <w:r>
              <w:rPr>
                <w:rFonts w:ascii="宋体" w:hAnsi="宋体" w:cs="宋体" w:hint="eastAsia"/>
                <w:sz w:val="15"/>
                <w:szCs w:val="15"/>
              </w:rPr>
              <w:t>报署履约</w:t>
            </w:r>
            <w:proofErr w:type="gramEnd"/>
            <w:r>
              <w:rPr>
                <w:rFonts w:ascii="宋体" w:hAnsi="宋体" w:cs="宋体" w:hint="eastAsia"/>
                <w:sz w:val="15"/>
                <w:szCs w:val="15"/>
              </w:rPr>
              <w:t>评价决策机构审议通过后予以实施。</w:t>
            </w:r>
          </w:p>
          <w:p w14:paraId="0D4E80DE" w14:textId="77777777" w:rsidR="00961528" w:rsidRDefault="00000000">
            <w:pPr>
              <w:adjustRightInd w:val="0"/>
              <w:snapToGrid w:val="0"/>
              <w:spacing w:line="360" w:lineRule="auto"/>
              <w:jc w:val="left"/>
              <w:rPr>
                <w:rFonts w:ascii="宋体" w:hAnsi="宋体" w:cs="宋体" w:hint="eastAsia"/>
                <w:sz w:val="15"/>
                <w:szCs w:val="15"/>
              </w:rPr>
            </w:pPr>
            <w:r>
              <w:rPr>
                <w:rFonts w:ascii="宋体" w:hAnsi="宋体" w:cs="宋体" w:hint="eastAsia"/>
                <w:sz w:val="15"/>
                <w:szCs w:val="15"/>
              </w:rPr>
              <w:t>2.其他在合同中作具体约定的情形，以合同约定为准。</w:t>
            </w:r>
          </w:p>
        </w:tc>
      </w:tr>
    </w:tbl>
    <w:p w14:paraId="34DC939E" w14:textId="77777777" w:rsidR="00961528" w:rsidRDefault="00961528">
      <w:pPr>
        <w:sectPr w:rsidR="00961528">
          <w:pgSz w:w="16838" w:h="11906" w:orient="landscape"/>
          <w:pgMar w:top="1531" w:right="1418" w:bottom="1554" w:left="1418" w:header="851" w:footer="618" w:gutter="0"/>
          <w:pgNumType w:fmt="numberInDash"/>
          <w:cols w:space="720"/>
          <w:titlePg/>
          <w:docGrid w:type="lines" w:linePitch="312"/>
        </w:sectPr>
      </w:pPr>
    </w:p>
    <w:p w14:paraId="0D17DE95" w14:textId="77777777" w:rsidR="00961528" w:rsidRDefault="00000000">
      <w:pPr>
        <w:snapToGrid w:val="0"/>
        <w:spacing w:line="560" w:lineRule="exact"/>
        <w:jc w:val="center"/>
        <w:rPr>
          <w:rFonts w:ascii="宋体" w:hAnsi="宋体" w:cs="宋体" w:hint="eastAsia"/>
          <w:b/>
          <w:szCs w:val="21"/>
        </w:rPr>
      </w:pPr>
      <w:r>
        <w:rPr>
          <w:rFonts w:ascii="宋体" w:hAnsi="宋体" w:cs="宋体" w:hint="eastAsia"/>
          <w:b/>
          <w:szCs w:val="21"/>
        </w:rPr>
        <w:lastRenderedPageBreak/>
        <w:t>深圳市建筑工</w:t>
      </w:r>
      <w:proofErr w:type="gramStart"/>
      <w:r>
        <w:rPr>
          <w:rFonts w:ascii="宋体" w:hAnsi="宋体" w:cs="宋体" w:hint="eastAsia"/>
          <w:b/>
          <w:szCs w:val="21"/>
        </w:rPr>
        <w:t>务</w:t>
      </w:r>
      <w:proofErr w:type="gramEnd"/>
      <w:r>
        <w:rPr>
          <w:rFonts w:ascii="宋体" w:hAnsi="宋体" w:cs="宋体" w:hint="eastAsia"/>
          <w:b/>
          <w:szCs w:val="21"/>
        </w:rPr>
        <w:t>署不良行为记录处理办法（2025年版）</w:t>
      </w:r>
    </w:p>
    <w:p w14:paraId="67C2A6DC" w14:textId="77777777" w:rsidR="00961528" w:rsidRDefault="00961528">
      <w:pPr>
        <w:spacing w:line="580" w:lineRule="exact"/>
        <w:jc w:val="left"/>
        <w:rPr>
          <w:rFonts w:ascii="宋体" w:hAnsi="宋体" w:cs="宋体" w:hint="eastAsia"/>
          <w:b/>
          <w:szCs w:val="21"/>
        </w:rPr>
      </w:pPr>
    </w:p>
    <w:p w14:paraId="3188309F" w14:textId="77777777" w:rsidR="00961528" w:rsidRDefault="00000000">
      <w:pPr>
        <w:spacing w:line="580" w:lineRule="exact"/>
        <w:jc w:val="center"/>
        <w:rPr>
          <w:rFonts w:ascii="宋体" w:hAnsi="宋体" w:cs="宋体" w:hint="eastAsia"/>
          <w:b/>
          <w:szCs w:val="21"/>
        </w:rPr>
      </w:pPr>
      <w:r>
        <w:rPr>
          <w:rFonts w:ascii="宋体" w:hAnsi="宋体" w:cs="宋体" w:hint="eastAsia"/>
          <w:b/>
          <w:szCs w:val="21"/>
        </w:rPr>
        <w:t>第一章 总 则</w:t>
      </w:r>
    </w:p>
    <w:p w14:paraId="50BE106A" w14:textId="77777777" w:rsidR="00961528" w:rsidRDefault="00000000">
      <w:pPr>
        <w:snapToGrid w:val="0"/>
        <w:spacing w:line="560" w:lineRule="exact"/>
        <w:ind w:firstLineChars="200" w:firstLine="422"/>
        <w:jc w:val="left"/>
        <w:rPr>
          <w:rFonts w:ascii="宋体" w:hAnsi="宋体" w:cs="宋体" w:hint="eastAsia"/>
          <w:szCs w:val="21"/>
        </w:rPr>
      </w:pPr>
      <w:r>
        <w:rPr>
          <w:rFonts w:ascii="宋体" w:hAnsi="宋体" w:cs="宋体" w:hint="eastAsia"/>
          <w:b/>
          <w:szCs w:val="21"/>
        </w:rPr>
        <w:t>第一条【制定目的】</w:t>
      </w:r>
      <w:r>
        <w:rPr>
          <w:rFonts w:ascii="宋体" w:hAnsi="宋体" w:cs="宋体" w:hint="eastAsia"/>
          <w:szCs w:val="21"/>
        </w:rPr>
        <w:t>为规范政府工程承包商行为，增强其守法、诚信、履约意识，提高合同履约质量，实现政府工程高质量发展。根据《深圳市人民政府印发关于建设工程招标投标改革若干规定的通知》（深府〔2015〕73号），结合深圳市建筑工</w:t>
      </w:r>
      <w:proofErr w:type="gramStart"/>
      <w:r>
        <w:rPr>
          <w:rFonts w:ascii="宋体" w:hAnsi="宋体" w:cs="宋体" w:hint="eastAsia"/>
          <w:szCs w:val="21"/>
        </w:rPr>
        <w:t>务</w:t>
      </w:r>
      <w:proofErr w:type="gramEnd"/>
      <w:r>
        <w:rPr>
          <w:rFonts w:ascii="宋体" w:hAnsi="宋体" w:cs="宋体" w:hint="eastAsia"/>
          <w:szCs w:val="21"/>
        </w:rPr>
        <w:t>署实际，制定本办法。</w:t>
      </w:r>
    </w:p>
    <w:p w14:paraId="26888561"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第二条【适用范围】</w:t>
      </w:r>
      <w:r>
        <w:rPr>
          <w:rFonts w:ascii="宋体" w:hAnsi="宋体" w:cs="宋体" w:hint="eastAsia"/>
          <w:szCs w:val="21"/>
        </w:rPr>
        <w:t>本办法适用于深圳市建筑工</w:t>
      </w:r>
      <w:proofErr w:type="gramStart"/>
      <w:r>
        <w:rPr>
          <w:rFonts w:ascii="宋体" w:hAnsi="宋体" w:cs="宋体" w:hint="eastAsia"/>
          <w:szCs w:val="21"/>
        </w:rPr>
        <w:t>务</w:t>
      </w:r>
      <w:proofErr w:type="gramEnd"/>
      <w:r>
        <w:rPr>
          <w:rFonts w:ascii="宋体" w:hAnsi="宋体" w:cs="宋体" w:hint="eastAsia"/>
          <w:szCs w:val="21"/>
        </w:rPr>
        <w:t>署及其直属单位（以下统一简称“工务署”）处理有关责任单位或责任人员的不良行为。</w:t>
      </w:r>
    </w:p>
    <w:p w14:paraId="5E71B008"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第三条【责任单位】</w:t>
      </w:r>
      <w:r>
        <w:rPr>
          <w:rFonts w:ascii="宋体" w:hAnsi="宋体" w:cs="宋体" w:hint="eastAsia"/>
          <w:szCs w:val="21"/>
        </w:rPr>
        <w:t>本办法所称责任单位，指参与工</w:t>
      </w:r>
      <w:proofErr w:type="gramStart"/>
      <w:r>
        <w:rPr>
          <w:rFonts w:ascii="宋体" w:hAnsi="宋体" w:cs="宋体" w:hint="eastAsia"/>
          <w:szCs w:val="21"/>
        </w:rPr>
        <w:t>务</w:t>
      </w:r>
      <w:proofErr w:type="gramEnd"/>
      <w:r>
        <w:rPr>
          <w:rFonts w:ascii="宋体" w:hAnsi="宋体" w:cs="宋体" w:hint="eastAsia"/>
          <w:szCs w:val="21"/>
        </w:rPr>
        <w:t>署招标项目的投标单位，或与工</w:t>
      </w:r>
      <w:proofErr w:type="gramStart"/>
      <w:r>
        <w:rPr>
          <w:rFonts w:ascii="宋体" w:hAnsi="宋体" w:cs="宋体" w:hint="eastAsia"/>
          <w:szCs w:val="21"/>
        </w:rPr>
        <w:t>务</w:t>
      </w:r>
      <w:proofErr w:type="gramEnd"/>
      <w:r>
        <w:rPr>
          <w:rFonts w:ascii="宋体" w:hAnsi="宋体" w:cs="宋体" w:hint="eastAsia"/>
          <w:szCs w:val="21"/>
        </w:rPr>
        <w:t>署订立合同的合作单位，包括但不限于代建、勘察、设计、施工、监理、工程咨询服务、检测、材料设备供应以及提供其他服务的单位。</w:t>
      </w:r>
    </w:p>
    <w:p w14:paraId="4A7AFBEC" w14:textId="77777777" w:rsidR="00961528" w:rsidRDefault="00000000">
      <w:pPr>
        <w:snapToGrid w:val="0"/>
        <w:spacing w:line="560" w:lineRule="exact"/>
        <w:ind w:firstLineChars="200" w:firstLine="420"/>
        <w:jc w:val="left"/>
        <w:rPr>
          <w:rFonts w:ascii="宋体" w:hAnsi="宋体" w:cs="宋体" w:hint="eastAsia"/>
          <w:b/>
          <w:bCs/>
          <w:szCs w:val="21"/>
        </w:rPr>
      </w:pPr>
      <w:r>
        <w:rPr>
          <w:rFonts w:ascii="宋体" w:hAnsi="宋体" w:cs="宋体" w:hint="eastAsia"/>
          <w:szCs w:val="21"/>
        </w:rPr>
        <w:t>以联合体形式投标或履约的，联合体各方均为责任单位。</w:t>
      </w:r>
    </w:p>
    <w:p w14:paraId="6B1F5E7B"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第四条【责任人员】</w:t>
      </w:r>
      <w:r>
        <w:rPr>
          <w:rFonts w:ascii="宋体" w:hAnsi="宋体" w:cs="宋体" w:hint="eastAsia"/>
          <w:szCs w:val="21"/>
        </w:rPr>
        <w:t>本办法所称责任人员，</w:t>
      </w:r>
      <w:bookmarkStart w:id="714" w:name="_Hlk24105526"/>
      <w:r>
        <w:rPr>
          <w:rFonts w:ascii="宋体" w:hAnsi="宋体" w:cs="宋体" w:hint="eastAsia"/>
          <w:szCs w:val="21"/>
        </w:rPr>
        <w:t>指前款责任单位为保障合同履约派遣或安排的工作人员</w:t>
      </w:r>
      <w:bookmarkEnd w:id="714"/>
      <w:r>
        <w:rPr>
          <w:rFonts w:ascii="宋体" w:hAnsi="宋体" w:cs="宋体" w:hint="eastAsia"/>
          <w:szCs w:val="21"/>
        </w:rPr>
        <w:t>，包括但不限于项目负责人、主要管理人员、其他管理及技术人员或合同约定的其他工作人员。</w:t>
      </w:r>
    </w:p>
    <w:p w14:paraId="2D78750B" w14:textId="77777777" w:rsidR="00961528" w:rsidRDefault="00000000">
      <w:pPr>
        <w:spacing w:line="580" w:lineRule="exact"/>
        <w:ind w:firstLineChars="200" w:firstLine="422"/>
        <w:rPr>
          <w:rFonts w:ascii="宋体" w:hAnsi="宋体" w:cs="宋体" w:hint="eastAsia"/>
          <w:szCs w:val="21"/>
          <w:shd w:val="clear" w:color="auto" w:fill="FFFF00"/>
        </w:rPr>
      </w:pPr>
      <w:r>
        <w:rPr>
          <w:rFonts w:ascii="宋体" w:hAnsi="宋体" w:cs="宋体" w:hint="eastAsia"/>
          <w:b/>
          <w:szCs w:val="21"/>
        </w:rPr>
        <w:t>第五条【不良行为】</w:t>
      </w:r>
      <w:r>
        <w:rPr>
          <w:rFonts w:ascii="宋体" w:hAnsi="宋体" w:cs="宋体" w:hint="eastAsia"/>
          <w:szCs w:val="21"/>
        </w:rPr>
        <w:t>本办法所称不良行为，指有关责任单位或责任人员在工</w:t>
      </w:r>
      <w:proofErr w:type="gramStart"/>
      <w:r>
        <w:rPr>
          <w:rFonts w:ascii="宋体" w:hAnsi="宋体" w:cs="宋体" w:hint="eastAsia"/>
          <w:szCs w:val="21"/>
        </w:rPr>
        <w:t>务</w:t>
      </w:r>
      <w:proofErr w:type="gramEnd"/>
      <w:r>
        <w:rPr>
          <w:rFonts w:ascii="宋体" w:hAnsi="宋体" w:cs="宋体" w:hint="eastAsia"/>
          <w:szCs w:val="21"/>
        </w:rPr>
        <w:t>署组织的政府工程建设活动中出现的违反相关规定或合同条款的行为。</w:t>
      </w:r>
    </w:p>
    <w:p w14:paraId="012EF141" w14:textId="77777777" w:rsidR="00961528" w:rsidRDefault="00000000">
      <w:pPr>
        <w:spacing w:after="312" w:line="580" w:lineRule="exact"/>
        <w:ind w:firstLineChars="200" w:firstLine="422"/>
        <w:rPr>
          <w:rFonts w:ascii="宋体" w:hAnsi="宋体" w:cs="宋体" w:hint="eastAsia"/>
          <w:szCs w:val="21"/>
        </w:rPr>
      </w:pPr>
      <w:r>
        <w:rPr>
          <w:rFonts w:ascii="宋体" w:hAnsi="宋体" w:cs="宋体" w:hint="eastAsia"/>
          <w:b/>
          <w:szCs w:val="21"/>
        </w:rPr>
        <w:t>第六条【基本原则】</w:t>
      </w:r>
      <w:r>
        <w:rPr>
          <w:rFonts w:ascii="宋体" w:hAnsi="宋体" w:cs="宋体" w:hint="eastAsia"/>
          <w:szCs w:val="21"/>
        </w:rPr>
        <w:t>不良行为处理应当坚持合法合</w:t>
      </w:r>
      <w:proofErr w:type="gramStart"/>
      <w:r>
        <w:rPr>
          <w:rFonts w:ascii="宋体" w:hAnsi="宋体" w:cs="宋体" w:hint="eastAsia"/>
          <w:szCs w:val="21"/>
        </w:rPr>
        <w:t>规</w:t>
      </w:r>
      <w:proofErr w:type="gramEnd"/>
      <w:r>
        <w:rPr>
          <w:rFonts w:ascii="宋体" w:hAnsi="宋体" w:cs="宋体" w:hint="eastAsia"/>
          <w:szCs w:val="21"/>
        </w:rPr>
        <w:t>、诚实守信、客观审慎、公平公正的原则。</w:t>
      </w:r>
    </w:p>
    <w:p w14:paraId="00E9FE51" w14:textId="77777777" w:rsidR="00961528" w:rsidRDefault="00000000">
      <w:pPr>
        <w:numPr>
          <w:ilvl w:val="255"/>
          <w:numId w:val="0"/>
        </w:numPr>
        <w:snapToGrid w:val="0"/>
        <w:spacing w:line="560" w:lineRule="exact"/>
        <w:jc w:val="center"/>
        <w:rPr>
          <w:rFonts w:ascii="宋体" w:hAnsi="宋体" w:cs="宋体" w:hint="eastAsia"/>
          <w:b/>
          <w:szCs w:val="21"/>
        </w:rPr>
      </w:pPr>
      <w:r>
        <w:rPr>
          <w:rFonts w:ascii="宋体" w:hAnsi="宋体" w:cs="宋体" w:hint="eastAsia"/>
          <w:b/>
          <w:szCs w:val="21"/>
        </w:rPr>
        <w:t>第二章 处理措施和处理规则</w:t>
      </w:r>
    </w:p>
    <w:p w14:paraId="2BCE29A4" w14:textId="77777777" w:rsidR="00961528" w:rsidRDefault="00000000">
      <w:pPr>
        <w:spacing w:before="156" w:line="580" w:lineRule="exact"/>
        <w:ind w:firstLineChars="200" w:firstLine="422"/>
        <w:rPr>
          <w:rFonts w:ascii="宋体" w:hAnsi="宋体" w:cs="宋体" w:hint="eastAsia"/>
          <w:szCs w:val="21"/>
        </w:rPr>
      </w:pPr>
      <w:r>
        <w:rPr>
          <w:rFonts w:ascii="宋体" w:hAnsi="宋体" w:cs="宋体" w:hint="eastAsia"/>
          <w:b/>
          <w:szCs w:val="21"/>
        </w:rPr>
        <w:t>第七条【措施种类】</w:t>
      </w:r>
      <w:r>
        <w:rPr>
          <w:rFonts w:ascii="宋体" w:hAnsi="宋体" w:cs="宋体" w:hint="eastAsia"/>
          <w:szCs w:val="21"/>
        </w:rPr>
        <w:t>不良行为处理措施根据被处理对象不同，分为对责任单位的处理措施和对责任人员的处理措施。</w:t>
      </w:r>
    </w:p>
    <w:p w14:paraId="1F20511B"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第八条【对责任单位的处理措施】</w:t>
      </w:r>
      <w:r>
        <w:rPr>
          <w:rFonts w:ascii="宋体" w:hAnsi="宋体" w:cs="宋体" w:hint="eastAsia"/>
          <w:szCs w:val="21"/>
        </w:rPr>
        <w:t>责任单位出现不良行为时，依据其行为情形或后果</w:t>
      </w:r>
      <w:r>
        <w:rPr>
          <w:rFonts w:ascii="宋体" w:hAnsi="宋体" w:cs="宋体" w:hint="eastAsia"/>
          <w:szCs w:val="21"/>
        </w:rPr>
        <w:lastRenderedPageBreak/>
        <w:t>严重程度，可采用以下措施对其处理：</w:t>
      </w:r>
    </w:p>
    <w:p w14:paraId="35D43FCE"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（一）书面警告；</w:t>
      </w:r>
    </w:p>
    <w:p w14:paraId="2AA08C81"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（二）书面严重警告；</w:t>
      </w:r>
    </w:p>
    <w:p w14:paraId="6C3AF7BE"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（三）拒绝参与工</w:t>
      </w:r>
      <w:proofErr w:type="gramStart"/>
      <w:r>
        <w:rPr>
          <w:rFonts w:ascii="宋体" w:hAnsi="宋体" w:cs="宋体" w:hint="eastAsia"/>
          <w:szCs w:val="21"/>
        </w:rPr>
        <w:t>务</w:t>
      </w:r>
      <w:proofErr w:type="gramEnd"/>
      <w:r>
        <w:rPr>
          <w:rFonts w:ascii="宋体" w:hAnsi="宋体" w:cs="宋体" w:hint="eastAsia"/>
          <w:szCs w:val="21"/>
        </w:rPr>
        <w:t>署工程投标（以下简称“拒绝投标”）。</w:t>
      </w:r>
    </w:p>
    <w:p w14:paraId="2D3F2DC9"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第九条【对责任人员的处理措施】</w:t>
      </w:r>
      <w:r>
        <w:rPr>
          <w:rFonts w:ascii="宋体" w:hAnsi="宋体" w:cs="宋体" w:hint="eastAsia"/>
          <w:szCs w:val="21"/>
        </w:rPr>
        <w:t>责任人员出现不良行为时，依据其行为情形或后果严重程度，可采用以下措施对其处理：</w:t>
      </w:r>
    </w:p>
    <w:p w14:paraId="6BCC31F0"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（一）书面警告；</w:t>
      </w:r>
    </w:p>
    <w:p w14:paraId="13A4ADB1"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（二）书面严重警告；</w:t>
      </w:r>
    </w:p>
    <w:p w14:paraId="2FA80930"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（三）拒绝参与工</w:t>
      </w:r>
      <w:proofErr w:type="gramStart"/>
      <w:r>
        <w:rPr>
          <w:rFonts w:ascii="宋体" w:hAnsi="宋体" w:cs="宋体" w:hint="eastAsia"/>
          <w:szCs w:val="21"/>
        </w:rPr>
        <w:t>务署工程</w:t>
      </w:r>
      <w:proofErr w:type="gramEnd"/>
      <w:r>
        <w:rPr>
          <w:rFonts w:ascii="宋体" w:hAnsi="宋体" w:cs="宋体" w:hint="eastAsia"/>
          <w:szCs w:val="21"/>
        </w:rPr>
        <w:t>建设（以下简称“拒绝参与工程建设”）。</w:t>
      </w:r>
    </w:p>
    <w:p w14:paraId="5C753E84"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第十条【措施期限】</w:t>
      </w:r>
      <w:r>
        <w:rPr>
          <w:rFonts w:ascii="宋体" w:hAnsi="宋体" w:cs="宋体" w:hint="eastAsia"/>
          <w:bCs/>
          <w:szCs w:val="21"/>
        </w:rPr>
        <w:t>不</w:t>
      </w:r>
      <w:r>
        <w:rPr>
          <w:rFonts w:ascii="宋体" w:hAnsi="宋体" w:cs="宋体" w:hint="eastAsia"/>
          <w:szCs w:val="21"/>
        </w:rPr>
        <w:t>良行为处理措施的期限：</w:t>
      </w:r>
    </w:p>
    <w:p w14:paraId="18EC441E"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（一）书面严重警告的期限，为三个月和六个月共两个档次；</w:t>
      </w:r>
    </w:p>
    <w:p w14:paraId="3AFDF789" w14:textId="77777777" w:rsidR="00961528" w:rsidRDefault="00000000">
      <w:pPr>
        <w:ind w:firstLineChars="200" w:firstLine="420"/>
        <w:rPr>
          <w:rFonts w:ascii="宋体" w:hAnsi="宋体" w:cs="宋体" w:hint="eastAsia"/>
          <w:szCs w:val="21"/>
        </w:rPr>
      </w:pPr>
      <w:r>
        <w:rPr>
          <w:rFonts w:ascii="宋体" w:hAnsi="宋体" w:cs="宋体" w:hint="eastAsia"/>
          <w:szCs w:val="21"/>
        </w:rPr>
        <w:t>（二）拒绝投标的期限，具体分为三个月、六个月、一年、两年和三年共五个档次。</w:t>
      </w:r>
    </w:p>
    <w:p w14:paraId="3C0E04EF"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（三）拒绝参与工程建设的期限，具体分为六个月、一年、两年和三年共四个档次。</w:t>
      </w:r>
    </w:p>
    <w:p w14:paraId="00E00737"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上述处理措施的期限，从不良行为处理决定生效之日起计算。不良行为处理决定的生效之</w:t>
      </w:r>
      <w:proofErr w:type="gramStart"/>
      <w:r>
        <w:rPr>
          <w:rFonts w:ascii="宋体" w:hAnsi="宋体" w:cs="宋体" w:hint="eastAsia"/>
          <w:szCs w:val="21"/>
        </w:rPr>
        <w:t>日按照</w:t>
      </w:r>
      <w:proofErr w:type="gramEnd"/>
      <w:r>
        <w:rPr>
          <w:rFonts w:ascii="宋体" w:hAnsi="宋体" w:cs="宋体" w:hint="eastAsia"/>
          <w:szCs w:val="21"/>
        </w:rPr>
        <w:t>本办法第五十三条执行。</w:t>
      </w:r>
    </w:p>
    <w:p w14:paraId="2D8179E9" w14:textId="77777777" w:rsidR="00961528" w:rsidRDefault="00000000">
      <w:pPr>
        <w:spacing w:after="156" w:line="580" w:lineRule="exact"/>
        <w:ind w:firstLineChars="200" w:firstLine="422"/>
        <w:jc w:val="left"/>
        <w:rPr>
          <w:rFonts w:ascii="宋体" w:hAnsi="宋体" w:cs="宋体" w:hint="eastAsia"/>
          <w:szCs w:val="21"/>
        </w:rPr>
      </w:pPr>
      <w:r>
        <w:rPr>
          <w:rFonts w:ascii="宋体" w:hAnsi="宋体" w:cs="宋体" w:hint="eastAsia"/>
          <w:b/>
          <w:szCs w:val="21"/>
        </w:rPr>
        <w:t>第十一条【一般规则】</w:t>
      </w:r>
      <w:r>
        <w:rPr>
          <w:rFonts w:ascii="宋体" w:hAnsi="宋体" w:cs="宋体" w:hint="eastAsia"/>
          <w:szCs w:val="21"/>
        </w:rPr>
        <w:t xml:space="preserve"> 对责任单位或责任人员决定采取处理措施的时候，应当根据行为事实、性质、情节和造成的后果严重程度等因素，依照本办法第三章关于不良行为情形和标准化处理措施相关规定予以处理。</w:t>
      </w:r>
    </w:p>
    <w:p w14:paraId="5B2EAA93"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第十二条【约定规则】</w:t>
      </w:r>
      <w:r>
        <w:rPr>
          <w:rFonts w:ascii="宋体" w:hAnsi="宋体" w:cs="宋体" w:hint="eastAsia"/>
          <w:szCs w:val="21"/>
        </w:rPr>
        <w:t>被处理对象应为参与工</w:t>
      </w:r>
      <w:proofErr w:type="gramStart"/>
      <w:r>
        <w:rPr>
          <w:rFonts w:ascii="宋体" w:hAnsi="宋体" w:cs="宋体" w:hint="eastAsia"/>
          <w:szCs w:val="21"/>
        </w:rPr>
        <w:t>务</w:t>
      </w:r>
      <w:proofErr w:type="gramEnd"/>
      <w:r>
        <w:rPr>
          <w:rFonts w:ascii="宋体" w:hAnsi="宋体" w:cs="宋体" w:hint="eastAsia"/>
          <w:szCs w:val="21"/>
        </w:rPr>
        <w:t>署招标项目的投标单位，或与工</w:t>
      </w:r>
      <w:proofErr w:type="gramStart"/>
      <w:r>
        <w:rPr>
          <w:rFonts w:ascii="宋体" w:hAnsi="宋体" w:cs="宋体" w:hint="eastAsia"/>
          <w:szCs w:val="21"/>
        </w:rPr>
        <w:t>务</w:t>
      </w:r>
      <w:proofErr w:type="gramEnd"/>
      <w:r>
        <w:rPr>
          <w:rFonts w:ascii="宋体" w:hAnsi="宋体" w:cs="宋体" w:hint="eastAsia"/>
          <w:szCs w:val="21"/>
        </w:rPr>
        <w:t>署订立合同的合作单位及其工作人员，且事先应将本办法相关条款纳入招标文件或合同。</w:t>
      </w:r>
    </w:p>
    <w:p w14:paraId="2852A0F5"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szCs w:val="21"/>
        </w:rPr>
        <w:t>第十三条【竞合处理规则】</w:t>
      </w:r>
      <w:r>
        <w:rPr>
          <w:rFonts w:ascii="宋体" w:hAnsi="宋体" w:cs="宋体" w:hint="eastAsia"/>
          <w:szCs w:val="21"/>
        </w:rPr>
        <w:t>不良行为实施主体同时存在多个不良行为的，除本办法另有规定外，处理措施累加。</w:t>
      </w:r>
    </w:p>
    <w:p w14:paraId="04F5A72E" w14:textId="77777777" w:rsidR="00961528" w:rsidRDefault="00000000">
      <w:pPr>
        <w:snapToGrid w:val="0"/>
        <w:spacing w:line="560" w:lineRule="exact"/>
        <w:ind w:firstLineChars="200" w:firstLine="420"/>
        <w:jc w:val="left"/>
        <w:rPr>
          <w:rFonts w:ascii="宋体" w:hAnsi="宋体" w:cs="宋体" w:hint="eastAsia"/>
          <w:szCs w:val="21"/>
        </w:rPr>
      </w:pPr>
      <w:r>
        <w:rPr>
          <w:rFonts w:ascii="宋体" w:hAnsi="宋体" w:cs="宋体" w:hint="eastAsia"/>
          <w:szCs w:val="21"/>
        </w:rPr>
        <w:t>同一行为同时符合多个不良行为情形，且处理措施不一致的，以较严格的为准。</w:t>
      </w:r>
    </w:p>
    <w:p w14:paraId="5F1B50D2" w14:textId="77777777" w:rsidR="00961528" w:rsidRDefault="00000000">
      <w:pPr>
        <w:ind w:firstLineChars="200" w:firstLine="422"/>
        <w:rPr>
          <w:rFonts w:ascii="宋体" w:hAnsi="宋体" w:cs="宋体" w:hint="eastAsia"/>
          <w:szCs w:val="21"/>
        </w:rPr>
      </w:pPr>
      <w:r>
        <w:rPr>
          <w:rFonts w:ascii="宋体" w:hAnsi="宋体" w:cs="宋体" w:hint="eastAsia"/>
          <w:b/>
          <w:szCs w:val="21"/>
        </w:rPr>
        <w:t>第十四条【升级处理规则】</w:t>
      </w:r>
      <w:r>
        <w:rPr>
          <w:rFonts w:ascii="宋体" w:hAnsi="宋体" w:cs="宋体" w:hint="eastAsia"/>
          <w:szCs w:val="21"/>
        </w:rPr>
        <w:t>责任单位在三个月内被记录书面警告三次的，给予三个月书面严重警告。</w:t>
      </w:r>
    </w:p>
    <w:p w14:paraId="35F88293" w14:textId="77777777" w:rsidR="00961528" w:rsidRDefault="00000000">
      <w:pPr>
        <w:ind w:firstLineChars="200" w:firstLine="422"/>
        <w:rPr>
          <w:rFonts w:ascii="宋体" w:hAnsi="宋体" w:cs="宋体" w:hint="eastAsia"/>
          <w:szCs w:val="21"/>
        </w:rPr>
      </w:pPr>
      <w:r>
        <w:rPr>
          <w:rFonts w:ascii="宋体" w:hAnsi="宋体" w:cs="宋体" w:hint="eastAsia"/>
          <w:b/>
          <w:szCs w:val="21"/>
        </w:rPr>
        <w:lastRenderedPageBreak/>
        <w:t>第十五条【不免除责任和义务】</w:t>
      </w:r>
      <w:r>
        <w:rPr>
          <w:rFonts w:ascii="宋体" w:hAnsi="宋体" w:cs="宋体" w:hint="eastAsia"/>
          <w:szCs w:val="21"/>
          <w:shd w:val="clear" w:color="auto" w:fill="FFFFFF"/>
        </w:rPr>
        <w:t xml:space="preserve"> 对有关责任单位或责任人员不良</w:t>
      </w:r>
      <w:r>
        <w:rPr>
          <w:rFonts w:ascii="宋体" w:hAnsi="宋体" w:cs="宋体" w:hint="eastAsia"/>
          <w:szCs w:val="21"/>
        </w:rPr>
        <w:t>行为的处理，并不能免除其以下责任和义务：</w:t>
      </w:r>
    </w:p>
    <w:p w14:paraId="19B605AA" w14:textId="77777777" w:rsidR="00961528" w:rsidRDefault="00000000">
      <w:pPr>
        <w:ind w:firstLineChars="200" w:firstLine="420"/>
        <w:rPr>
          <w:rFonts w:ascii="宋体" w:hAnsi="宋体" w:cs="宋体" w:hint="eastAsia"/>
          <w:szCs w:val="21"/>
        </w:rPr>
      </w:pPr>
      <w:r>
        <w:rPr>
          <w:rFonts w:ascii="宋体" w:hAnsi="宋体" w:cs="宋体" w:hint="eastAsia"/>
          <w:szCs w:val="21"/>
        </w:rPr>
        <w:t>（一）立即整改；</w:t>
      </w:r>
    </w:p>
    <w:p w14:paraId="77041070"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（二）消除不良影响；</w:t>
      </w:r>
    </w:p>
    <w:p w14:paraId="71F7960A"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（三）采取合理措施避免损失或避免损失的进一步扩大；</w:t>
      </w:r>
    </w:p>
    <w:p w14:paraId="4243F97D"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（四）没收投标、履约等保证金或者承担相应的担保责任；</w:t>
      </w:r>
    </w:p>
    <w:p w14:paraId="44C713FD"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（五）承担相应的违约责任和损害赔偿责任；</w:t>
      </w:r>
    </w:p>
    <w:p w14:paraId="2456BA1D"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（六）承担合同及工</w:t>
      </w:r>
      <w:proofErr w:type="gramStart"/>
      <w:r>
        <w:rPr>
          <w:rFonts w:ascii="宋体" w:hAnsi="宋体" w:cs="宋体" w:hint="eastAsia"/>
          <w:szCs w:val="21"/>
        </w:rPr>
        <w:t>务署相关</w:t>
      </w:r>
      <w:proofErr w:type="gramEnd"/>
      <w:r>
        <w:rPr>
          <w:rFonts w:ascii="宋体" w:hAnsi="宋体" w:cs="宋体" w:hint="eastAsia"/>
          <w:szCs w:val="21"/>
        </w:rPr>
        <w:t>管理制度规定的其他责任和义务；</w:t>
      </w:r>
    </w:p>
    <w:p w14:paraId="2E2E9EE9" w14:textId="77777777" w:rsidR="00961528" w:rsidRDefault="00000000">
      <w:pPr>
        <w:spacing w:after="312" w:line="580" w:lineRule="exact"/>
        <w:ind w:firstLineChars="200" w:firstLine="420"/>
        <w:jc w:val="left"/>
        <w:rPr>
          <w:rFonts w:ascii="宋体" w:hAnsi="宋体" w:cs="宋体" w:hint="eastAsia"/>
          <w:szCs w:val="21"/>
        </w:rPr>
      </w:pPr>
      <w:r>
        <w:rPr>
          <w:rFonts w:ascii="宋体" w:hAnsi="宋体" w:cs="宋体" w:hint="eastAsia"/>
          <w:szCs w:val="21"/>
        </w:rPr>
        <w:t>（七）承担其他法律责任和义务。</w:t>
      </w:r>
    </w:p>
    <w:p w14:paraId="4D932936" w14:textId="77777777" w:rsidR="00961528" w:rsidRDefault="00000000">
      <w:pPr>
        <w:spacing w:before="156" w:after="156" w:line="580" w:lineRule="exact"/>
        <w:jc w:val="center"/>
        <w:rPr>
          <w:rFonts w:ascii="宋体" w:hAnsi="宋体" w:cs="宋体" w:hint="eastAsia"/>
          <w:b/>
          <w:bCs/>
          <w:szCs w:val="21"/>
        </w:rPr>
      </w:pPr>
      <w:r>
        <w:rPr>
          <w:rFonts w:ascii="宋体" w:hAnsi="宋体" w:cs="宋体" w:hint="eastAsia"/>
          <w:b/>
          <w:bCs/>
          <w:szCs w:val="21"/>
        </w:rPr>
        <w:t>第三章  不良行为情形及标准化处理措施</w:t>
      </w:r>
    </w:p>
    <w:p w14:paraId="21A0CAEB"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第十六条 【招投标类】</w:t>
      </w:r>
      <w:r>
        <w:rPr>
          <w:rFonts w:ascii="宋体" w:hAnsi="宋体" w:cs="宋体" w:hint="eastAsia"/>
          <w:szCs w:val="21"/>
        </w:rPr>
        <w:t xml:space="preserve"> 有关责任单位在招投标过程中有下列行为之一的，一年内拒绝其参与工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30956C18"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（一）提供虚假资料参加报名或投标的；</w:t>
      </w:r>
    </w:p>
    <w:p w14:paraId="6F609C93"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（二）弄虚作假骗取中标的；</w:t>
      </w:r>
    </w:p>
    <w:p w14:paraId="686394A8"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（三）投标人互相串通投标的。</w:t>
      </w:r>
    </w:p>
    <w:p w14:paraId="4F4AE88B"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第十七条【招投标类】</w:t>
      </w:r>
      <w:r>
        <w:rPr>
          <w:rFonts w:ascii="宋体" w:hAnsi="宋体" w:cs="宋体" w:hint="eastAsia"/>
          <w:szCs w:val="21"/>
        </w:rPr>
        <w:t>有关责任单位在招投标过程中有下列行为之一的，给予书面警告直至六个月书面严重警告：</w:t>
      </w:r>
    </w:p>
    <w:p w14:paraId="07C7EB79"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（一）恶性低价投标，不接受评标委员会或工</w:t>
      </w:r>
      <w:proofErr w:type="gramStart"/>
      <w:r>
        <w:rPr>
          <w:rFonts w:ascii="宋体" w:hAnsi="宋体" w:cs="宋体" w:hint="eastAsia"/>
          <w:szCs w:val="21"/>
        </w:rPr>
        <w:t>务</w:t>
      </w:r>
      <w:proofErr w:type="gramEnd"/>
      <w:r>
        <w:rPr>
          <w:rFonts w:ascii="宋体" w:hAnsi="宋体" w:cs="宋体" w:hint="eastAsia"/>
          <w:szCs w:val="21"/>
        </w:rPr>
        <w:t>署建议主动放弃中标，而在工</w:t>
      </w:r>
      <w:proofErr w:type="gramStart"/>
      <w:r>
        <w:rPr>
          <w:rFonts w:ascii="宋体" w:hAnsi="宋体" w:cs="宋体" w:hint="eastAsia"/>
          <w:szCs w:val="21"/>
        </w:rPr>
        <w:t>务</w:t>
      </w:r>
      <w:proofErr w:type="gramEnd"/>
      <w:r>
        <w:rPr>
          <w:rFonts w:ascii="宋体" w:hAnsi="宋体" w:cs="宋体" w:hint="eastAsia"/>
          <w:szCs w:val="21"/>
        </w:rPr>
        <w:t>署向建设主管部门正式确认其中标资格后放弃中标的；</w:t>
      </w:r>
    </w:p>
    <w:p w14:paraId="1BA145AB"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（二）中标候选人未经工</w:t>
      </w:r>
      <w:proofErr w:type="gramStart"/>
      <w:r>
        <w:rPr>
          <w:rFonts w:ascii="宋体" w:hAnsi="宋体" w:cs="宋体" w:hint="eastAsia"/>
          <w:szCs w:val="21"/>
        </w:rPr>
        <w:t>务署同意</w:t>
      </w:r>
      <w:proofErr w:type="gramEnd"/>
      <w:r>
        <w:rPr>
          <w:rFonts w:ascii="宋体" w:hAnsi="宋体" w:cs="宋体" w:hint="eastAsia"/>
          <w:szCs w:val="21"/>
        </w:rPr>
        <w:t>放弃中标的；</w:t>
      </w:r>
    </w:p>
    <w:p w14:paraId="14FA7A41"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（三）收到《中标通知书》后28天内未能提交履约担保，或因中标</w:t>
      </w:r>
      <w:proofErr w:type="gramStart"/>
      <w:r>
        <w:rPr>
          <w:rFonts w:ascii="宋体" w:hAnsi="宋体" w:cs="宋体" w:hint="eastAsia"/>
          <w:szCs w:val="21"/>
        </w:rPr>
        <w:t>人原因</w:t>
      </w:r>
      <w:proofErr w:type="gramEnd"/>
      <w:r>
        <w:rPr>
          <w:rFonts w:ascii="宋体" w:hAnsi="宋体" w:cs="宋体" w:hint="eastAsia"/>
          <w:szCs w:val="21"/>
        </w:rPr>
        <w:t>30天内未能签订合同协议书，或拒绝提交履约担保或签订合同协议书，经工</w:t>
      </w:r>
      <w:proofErr w:type="gramStart"/>
      <w:r>
        <w:rPr>
          <w:rFonts w:ascii="宋体" w:hAnsi="宋体" w:cs="宋体" w:hint="eastAsia"/>
          <w:szCs w:val="21"/>
        </w:rPr>
        <w:t>务</w:t>
      </w:r>
      <w:proofErr w:type="gramEnd"/>
      <w:r>
        <w:rPr>
          <w:rFonts w:ascii="宋体" w:hAnsi="宋体" w:cs="宋体" w:hint="eastAsia"/>
          <w:szCs w:val="21"/>
        </w:rPr>
        <w:t>署书面通知后仍未能按通知要求提交或实施的。</w:t>
      </w:r>
    </w:p>
    <w:p w14:paraId="6830CDE0"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lastRenderedPageBreak/>
        <w:t>第十八条 【转包挂靠及分包管理】</w:t>
      </w:r>
      <w:r>
        <w:rPr>
          <w:rFonts w:ascii="宋体" w:hAnsi="宋体" w:cs="宋体" w:hint="eastAsia"/>
          <w:szCs w:val="21"/>
        </w:rPr>
        <w:t>有关责任单位存在转包、挂靠、违法分包或其他分包管理不良行为的，视情形给予以下处理措施：</w:t>
      </w:r>
    </w:p>
    <w:p w14:paraId="33570868"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（一）存在以下情形之一的，给予一年直至三年内拒绝其参与工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2CEA4530"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1.施工单位将工程转包或违法分包的；</w:t>
      </w:r>
    </w:p>
    <w:p w14:paraId="326D2040"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2.监理单位转让监理业务的；</w:t>
      </w:r>
    </w:p>
    <w:p w14:paraId="1F7AFA9D"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3.勘察设计单位转包、违法分包勘察设计业务的；</w:t>
      </w:r>
    </w:p>
    <w:p w14:paraId="4BED17D3" w14:textId="77777777" w:rsidR="00961528" w:rsidRDefault="00000000">
      <w:pPr>
        <w:widowControl/>
        <w:spacing w:line="580" w:lineRule="exact"/>
        <w:ind w:leftChars="200" w:left="420"/>
        <w:jc w:val="left"/>
        <w:rPr>
          <w:rFonts w:ascii="宋体" w:hAnsi="宋体" w:cs="宋体" w:hint="eastAsia"/>
          <w:szCs w:val="21"/>
        </w:rPr>
      </w:pPr>
      <w:r>
        <w:rPr>
          <w:rFonts w:ascii="宋体" w:hAnsi="宋体" w:cs="宋体" w:hint="eastAsia"/>
          <w:szCs w:val="21"/>
        </w:rPr>
        <w:t xml:space="preserve">4.允许其他单位或个人以本单位名义承揽工程的；                                            5.分包行为违反廉政有关规定的；                                                         6.法律法规规定的其他违法分包行为。                                                     </w:t>
      </w:r>
    </w:p>
    <w:p w14:paraId="61B7DBBB"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（二）存在以下情形之一的，给予书面警告直至三年内拒绝其参与工</w:t>
      </w:r>
      <w:proofErr w:type="gramStart"/>
      <w:r>
        <w:rPr>
          <w:rFonts w:ascii="宋体" w:hAnsi="宋体" w:cs="宋体" w:hint="eastAsia"/>
          <w:szCs w:val="21"/>
        </w:rPr>
        <w:t>务</w:t>
      </w:r>
      <w:proofErr w:type="gramEnd"/>
      <w:r>
        <w:rPr>
          <w:rFonts w:ascii="宋体" w:hAnsi="宋体" w:cs="宋体" w:hint="eastAsia"/>
          <w:szCs w:val="21"/>
        </w:rPr>
        <w:t xml:space="preserve">署工程投标：                                                                   </w:t>
      </w:r>
    </w:p>
    <w:p w14:paraId="65758C38"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1.未按照要求履行分包程序的；</w:t>
      </w:r>
    </w:p>
    <w:p w14:paraId="699120C6"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 xml:space="preserve">2.报送的分包报审材料存在弄虚作假情况的； </w:t>
      </w:r>
    </w:p>
    <w:p w14:paraId="7FA3435D"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3.选择分包单位不能满足合同约定，拒不整改或整改不到位的。</w:t>
      </w:r>
    </w:p>
    <w:p w14:paraId="355C3528" w14:textId="77777777" w:rsidR="00961528" w:rsidRDefault="00000000">
      <w:pPr>
        <w:widowControl/>
        <w:ind w:firstLineChars="200" w:firstLine="422"/>
        <w:jc w:val="left"/>
        <w:rPr>
          <w:rFonts w:ascii="宋体" w:hAnsi="宋体" w:cs="宋体" w:hint="eastAsia"/>
          <w:szCs w:val="21"/>
        </w:rPr>
      </w:pPr>
      <w:r>
        <w:rPr>
          <w:rFonts w:ascii="宋体" w:hAnsi="宋体" w:cs="宋体" w:hint="eastAsia"/>
          <w:b/>
          <w:bCs/>
          <w:szCs w:val="21"/>
        </w:rPr>
        <w:t xml:space="preserve">第十九条【实名制和分账制】 </w:t>
      </w:r>
      <w:r>
        <w:rPr>
          <w:rFonts w:ascii="宋体" w:hAnsi="宋体" w:cs="宋体" w:hint="eastAsia"/>
          <w:szCs w:val="21"/>
        </w:rPr>
        <w:t>施工单位未规范落实实名制和分账制工作，视情形给予书面警告直至一年内拒绝其参与工</w:t>
      </w:r>
      <w:proofErr w:type="gramStart"/>
      <w:r>
        <w:rPr>
          <w:rFonts w:ascii="宋体" w:hAnsi="宋体" w:cs="宋体" w:hint="eastAsia"/>
          <w:szCs w:val="21"/>
        </w:rPr>
        <w:t>务</w:t>
      </w:r>
      <w:proofErr w:type="gramEnd"/>
      <w:r>
        <w:rPr>
          <w:rFonts w:ascii="宋体" w:hAnsi="宋体" w:cs="宋体" w:hint="eastAsia"/>
          <w:szCs w:val="21"/>
        </w:rPr>
        <w:t>署工程投标的处理措施。</w:t>
      </w:r>
    </w:p>
    <w:p w14:paraId="2D700870"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第二十条 【拖欠工人工资】</w:t>
      </w:r>
      <w:r>
        <w:rPr>
          <w:rFonts w:ascii="宋体" w:hAnsi="宋体" w:cs="宋体" w:hint="eastAsia"/>
          <w:szCs w:val="21"/>
        </w:rPr>
        <w:t xml:space="preserve"> 承建项目范围内，施工单</w:t>
      </w:r>
    </w:p>
    <w:p w14:paraId="3E008069" w14:textId="77777777" w:rsidR="00961528" w:rsidRDefault="00000000">
      <w:pPr>
        <w:widowControl/>
        <w:spacing w:line="580" w:lineRule="exact"/>
        <w:jc w:val="left"/>
        <w:rPr>
          <w:rFonts w:ascii="宋体" w:hAnsi="宋体" w:cs="宋体" w:hint="eastAsia"/>
          <w:szCs w:val="21"/>
        </w:rPr>
      </w:pPr>
      <w:r>
        <w:rPr>
          <w:rFonts w:ascii="宋体" w:hAnsi="宋体" w:cs="宋体" w:hint="eastAsia"/>
          <w:szCs w:val="21"/>
        </w:rPr>
        <w:t>位存在拖欠工人工资行为的，视情形给予书面警告直至三年内拒绝其参与工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署工程投标的处理措施。</w:t>
      </w:r>
    </w:p>
    <w:p w14:paraId="344B202D" w14:textId="77777777" w:rsidR="00961528" w:rsidRDefault="00000000">
      <w:pPr>
        <w:spacing w:line="580" w:lineRule="exact"/>
        <w:ind w:firstLineChars="200" w:firstLine="422"/>
        <w:jc w:val="left"/>
        <w:rPr>
          <w:rFonts w:ascii="宋体" w:hAnsi="宋体" w:cs="宋体" w:hint="eastAsia"/>
          <w:szCs w:val="21"/>
        </w:rPr>
      </w:pPr>
      <w:r>
        <w:rPr>
          <w:rFonts w:ascii="宋体" w:hAnsi="宋体" w:cs="宋体" w:hint="eastAsia"/>
          <w:b/>
          <w:bCs/>
          <w:szCs w:val="21"/>
        </w:rPr>
        <w:t>第二十一条【人员更换】</w:t>
      </w:r>
      <w:r>
        <w:rPr>
          <w:rFonts w:ascii="宋体" w:hAnsi="宋体" w:cs="宋体" w:hint="eastAsia"/>
          <w:szCs w:val="21"/>
        </w:rPr>
        <w:t>违背招标文件或合同约定，更换项目管理人员的，视情形给予责任单位三个月书面严重警告直至一年内拒绝其参与工</w:t>
      </w:r>
      <w:proofErr w:type="gramStart"/>
      <w:r>
        <w:rPr>
          <w:rFonts w:ascii="宋体" w:hAnsi="宋体" w:cs="宋体" w:hint="eastAsia"/>
          <w:szCs w:val="21"/>
        </w:rPr>
        <w:t>务</w:t>
      </w:r>
      <w:proofErr w:type="gramEnd"/>
      <w:r>
        <w:rPr>
          <w:rFonts w:ascii="宋体" w:hAnsi="宋体" w:cs="宋体" w:hint="eastAsia"/>
          <w:szCs w:val="21"/>
        </w:rPr>
        <w:t>署工程投标、给予责任人员三个月书面严重警告直至一年内拒绝其参与工</w:t>
      </w:r>
      <w:proofErr w:type="gramStart"/>
      <w:r>
        <w:rPr>
          <w:rFonts w:ascii="宋体" w:hAnsi="宋体" w:cs="宋体" w:hint="eastAsia"/>
          <w:szCs w:val="21"/>
        </w:rPr>
        <w:t>务署工程</w:t>
      </w:r>
      <w:proofErr w:type="gramEnd"/>
      <w:r>
        <w:rPr>
          <w:rFonts w:ascii="宋体" w:hAnsi="宋体" w:cs="宋体" w:hint="eastAsia"/>
          <w:szCs w:val="21"/>
        </w:rPr>
        <w:t>建设的处理措施。</w:t>
      </w:r>
    </w:p>
    <w:p w14:paraId="411E24A1"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 xml:space="preserve">第二十二条 【人员履约】 </w:t>
      </w:r>
      <w:r>
        <w:rPr>
          <w:rFonts w:ascii="宋体" w:hAnsi="宋体" w:cs="宋体" w:hint="eastAsia"/>
          <w:color w:val="000000"/>
          <w:szCs w:val="21"/>
        </w:rPr>
        <w:t>将项目管理人员资历、能力、信誉等情况纳入定标因素的项目，项目管理人员</w:t>
      </w:r>
      <w:r>
        <w:rPr>
          <w:rFonts w:ascii="宋体" w:hAnsi="宋体" w:cs="宋体" w:hint="eastAsia"/>
          <w:szCs w:val="21"/>
        </w:rPr>
        <w:t>履约不到位，存在下列行为之一的</w:t>
      </w:r>
      <w:r>
        <w:rPr>
          <w:rFonts w:ascii="宋体" w:hAnsi="宋体" w:cs="宋体" w:hint="eastAsia"/>
          <w:color w:val="000000"/>
          <w:szCs w:val="21"/>
        </w:rPr>
        <w:t>，</w:t>
      </w:r>
      <w:r>
        <w:rPr>
          <w:rFonts w:ascii="宋体" w:hAnsi="宋体" w:cs="宋体" w:hint="eastAsia"/>
          <w:szCs w:val="21"/>
        </w:rPr>
        <w:t>视情形给予责任单位</w:t>
      </w:r>
      <w:r>
        <w:rPr>
          <w:rFonts w:ascii="宋体" w:hAnsi="宋体" w:cs="宋体" w:hint="eastAsia"/>
          <w:color w:val="000000"/>
          <w:szCs w:val="21"/>
        </w:rPr>
        <w:t>三个月书面严</w:t>
      </w:r>
      <w:r>
        <w:rPr>
          <w:rFonts w:ascii="宋体" w:hAnsi="宋体" w:cs="宋体" w:hint="eastAsia"/>
          <w:color w:val="000000"/>
          <w:szCs w:val="21"/>
        </w:rPr>
        <w:lastRenderedPageBreak/>
        <w:t>重警告直至一年内拒绝</w:t>
      </w:r>
      <w:r>
        <w:rPr>
          <w:rFonts w:ascii="宋体" w:hAnsi="宋体" w:cs="宋体" w:hint="eastAsia"/>
          <w:szCs w:val="21"/>
        </w:rPr>
        <w:t>其参与工</w:t>
      </w:r>
      <w:proofErr w:type="gramStart"/>
      <w:r>
        <w:rPr>
          <w:rFonts w:ascii="宋体" w:hAnsi="宋体" w:cs="宋体" w:hint="eastAsia"/>
          <w:szCs w:val="21"/>
        </w:rPr>
        <w:t>务</w:t>
      </w:r>
      <w:proofErr w:type="gramEnd"/>
      <w:r>
        <w:rPr>
          <w:rFonts w:ascii="宋体" w:hAnsi="宋体" w:cs="宋体" w:hint="eastAsia"/>
          <w:szCs w:val="21"/>
        </w:rPr>
        <w:t>署工程投标、给予责任人员三个月书面严重警告直至一年内拒绝其参与工</w:t>
      </w:r>
      <w:proofErr w:type="gramStart"/>
      <w:r>
        <w:rPr>
          <w:rFonts w:ascii="宋体" w:hAnsi="宋体" w:cs="宋体" w:hint="eastAsia"/>
          <w:szCs w:val="21"/>
        </w:rPr>
        <w:t>务署工程</w:t>
      </w:r>
      <w:proofErr w:type="gramEnd"/>
      <w:r>
        <w:rPr>
          <w:rFonts w:ascii="宋体" w:hAnsi="宋体" w:cs="宋体" w:hint="eastAsia"/>
          <w:szCs w:val="21"/>
        </w:rPr>
        <w:t>建设的处理措施：</w:t>
      </w:r>
    </w:p>
    <w:p w14:paraId="3C701CDD"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（一）未经建设单位批准，1个自然月内考勤天数不足当月施工天数80%。</w:t>
      </w:r>
    </w:p>
    <w:p w14:paraId="34102519"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（二）未经建设单位批准，三次及以上缺席与承建项目有关的工作。</w:t>
      </w:r>
    </w:p>
    <w:p w14:paraId="6A6C0F9D" w14:textId="77777777" w:rsidR="00961528" w:rsidRDefault="00000000">
      <w:pPr>
        <w:widowControl/>
        <w:tabs>
          <w:tab w:val="left" w:pos="2597"/>
        </w:tabs>
        <w:spacing w:line="580" w:lineRule="exact"/>
        <w:ind w:firstLineChars="200" w:firstLine="420"/>
        <w:jc w:val="left"/>
        <w:rPr>
          <w:rFonts w:ascii="宋体" w:hAnsi="宋体" w:cs="宋体" w:hint="eastAsia"/>
          <w:szCs w:val="21"/>
        </w:rPr>
      </w:pPr>
      <w:r>
        <w:rPr>
          <w:rFonts w:ascii="宋体" w:hAnsi="宋体" w:cs="宋体" w:hint="eastAsia"/>
          <w:szCs w:val="21"/>
        </w:rPr>
        <w:t>（三）其他履约不到位情形。</w:t>
      </w:r>
    </w:p>
    <w:p w14:paraId="4E9FEA94" w14:textId="77777777" w:rsidR="00961528" w:rsidRDefault="00000000">
      <w:pPr>
        <w:widowControl/>
        <w:tabs>
          <w:tab w:val="center" w:pos="4201"/>
          <w:tab w:val="right" w:leader="dot" w:pos="9298"/>
        </w:tabs>
        <w:spacing w:line="580" w:lineRule="exact"/>
        <w:ind w:firstLineChars="200" w:firstLine="420"/>
        <w:jc w:val="left"/>
        <w:rPr>
          <w:rFonts w:ascii="宋体" w:hAnsi="宋体" w:cs="宋体" w:hint="eastAsia"/>
          <w:szCs w:val="21"/>
        </w:rPr>
      </w:pPr>
      <w:r>
        <w:rPr>
          <w:rFonts w:ascii="宋体" w:hAnsi="宋体" w:cs="宋体" w:hint="eastAsia"/>
          <w:szCs w:val="21"/>
        </w:rPr>
        <w:t>项目管理人员范围根据具体项目的招标文件和合同确定。</w:t>
      </w:r>
    </w:p>
    <w:p w14:paraId="67F702DC" w14:textId="77777777" w:rsidR="00961528" w:rsidRDefault="00000000">
      <w:pPr>
        <w:ind w:firstLineChars="200" w:firstLine="422"/>
        <w:rPr>
          <w:rFonts w:ascii="宋体" w:hAnsi="宋体" w:cs="宋体" w:hint="eastAsia"/>
          <w:szCs w:val="21"/>
        </w:rPr>
      </w:pPr>
      <w:r>
        <w:rPr>
          <w:rFonts w:ascii="宋体" w:hAnsi="宋体" w:cs="宋体" w:hint="eastAsia"/>
          <w:b/>
          <w:bCs/>
          <w:szCs w:val="21"/>
        </w:rPr>
        <w:t>第二十三条【工程质量】</w:t>
      </w:r>
      <w:r>
        <w:rPr>
          <w:rFonts w:ascii="宋体" w:hAnsi="宋体" w:cs="宋体" w:hint="eastAsia"/>
          <w:szCs w:val="21"/>
        </w:rPr>
        <w:t xml:space="preserve"> 有关责任单位有以下行为的，视情形给予以下处理措施：</w:t>
      </w:r>
    </w:p>
    <w:p w14:paraId="0A359CA0" w14:textId="77777777" w:rsidR="00961528" w:rsidRDefault="00000000">
      <w:pPr>
        <w:ind w:firstLineChars="200" w:firstLine="420"/>
        <w:rPr>
          <w:rFonts w:ascii="宋体" w:hAnsi="宋体" w:cs="宋体" w:hint="eastAsia"/>
          <w:szCs w:val="21"/>
        </w:rPr>
      </w:pPr>
      <w:r>
        <w:rPr>
          <w:rFonts w:ascii="宋体" w:hAnsi="宋体" w:cs="宋体" w:hint="eastAsia"/>
          <w:szCs w:val="21"/>
        </w:rPr>
        <w:t>（一）存在以下情形之一的，给予负有责任的设计、勘察、施工及监理单位三个月书面严重警告，情节特别严重的，给予六个月书面严重警告直至一年内拒绝其参与工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45C64C6A" w14:textId="77777777" w:rsidR="00961528" w:rsidRDefault="00000000">
      <w:pPr>
        <w:ind w:firstLineChars="200" w:firstLine="420"/>
        <w:rPr>
          <w:rFonts w:ascii="宋体" w:hAnsi="宋体" w:cs="宋体" w:hint="eastAsia"/>
          <w:szCs w:val="21"/>
        </w:rPr>
      </w:pPr>
      <w:r>
        <w:rPr>
          <w:rFonts w:ascii="宋体" w:hAnsi="宋体" w:cs="宋体" w:hint="eastAsia"/>
          <w:szCs w:val="21"/>
        </w:rPr>
        <w:t>1.因质量问题造成不良社会影响的；</w:t>
      </w:r>
    </w:p>
    <w:p w14:paraId="636E5160" w14:textId="77777777" w:rsidR="00961528" w:rsidRDefault="00000000">
      <w:pPr>
        <w:ind w:firstLineChars="200" w:firstLine="420"/>
        <w:rPr>
          <w:rFonts w:ascii="宋体" w:hAnsi="宋体" w:cs="宋体" w:hint="eastAsia"/>
          <w:szCs w:val="21"/>
        </w:rPr>
      </w:pPr>
      <w:r>
        <w:rPr>
          <w:rFonts w:ascii="宋体" w:hAnsi="宋体" w:cs="宋体" w:hint="eastAsia"/>
          <w:szCs w:val="21"/>
        </w:rPr>
        <w:t>2.因质量问题被行政主管部门责令停工的；</w:t>
      </w:r>
    </w:p>
    <w:p w14:paraId="1A34CC09" w14:textId="77777777" w:rsidR="00961528" w:rsidRDefault="00000000">
      <w:pPr>
        <w:ind w:firstLineChars="200" w:firstLine="420"/>
        <w:rPr>
          <w:rFonts w:ascii="宋体" w:hAnsi="宋体" w:cs="宋体" w:hint="eastAsia"/>
          <w:szCs w:val="21"/>
        </w:rPr>
      </w:pPr>
      <w:r>
        <w:rPr>
          <w:rFonts w:ascii="宋体" w:hAnsi="宋体" w:cs="宋体" w:hint="eastAsia"/>
          <w:szCs w:val="21"/>
        </w:rPr>
        <w:t>3.存在《深圳市建筑工务署建设工程质量负面清单》情形的。</w:t>
      </w:r>
    </w:p>
    <w:p w14:paraId="768427EB" w14:textId="77777777" w:rsidR="00961528" w:rsidRDefault="00000000">
      <w:pPr>
        <w:ind w:firstLineChars="200" w:firstLine="420"/>
        <w:rPr>
          <w:rFonts w:ascii="宋体" w:hAnsi="宋体" w:cs="宋体" w:hint="eastAsia"/>
          <w:szCs w:val="21"/>
        </w:rPr>
      </w:pPr>
      <w:r>
        <w:rPr>
          <w:rFonts w:ascii="宋体" w:hAnsi="宋体" w:cs="宋体" w:hint="eastAsia"/>
          <w:szCs w:val="21"/>
        </w:rPr>
        <w:t>（二）施工质量存在重大结构隐患或结构、功能缺陷，视情况给予负有责任的施工、监理单位六个月书面严重警告直至三年内拒绝其参与工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46FC5A7B" w14:textId="77777777" w:rsidR="00961528" w:rsidRDefault="00000000">
      <w:pPr>
        <w:ind w:firstLineChars="200" w:firstLine="420"/>
        <w:rPr>
          <w:rFonts w:ascii="宋体" w:hAnsi="宋体" w:cs="宋体" w:hint="eastAsia"/>
          <w:szCs w:val="21"/>
        </w:rPr>
      </w:pPr>
      <w:r>
        <w:rPr>
          <w:rFonts w:ascii="宋体" w:hAnsi="宋体" w:cs="宋体" w:hint="eastAsia"/>
          <w:szCs w:val="21"/>
        </w:rPr>
        <w:t>（三）因存在工程施工质量问题，工</w:t>
      </w:r>
      <w:proofErr w:type="gramStart"/>
      <w:r>
        <w:rPr>
          <w:rFonts w:ascii="宋体" w:hAnsi="宋体" w:cs="宋体" w:hint="eastAsia"/>
          <w:szCs w:val="21"/>
        </w:rPr>
        <w:t>务</w:t>
      </w:r>
      <w:proofErr w:type="gramEnd"/>
      <w:r>
        <w:rPr>
          <w:rFonts w:ascii="宋体" w:hAnsi="宋体" w:cs="宋体" w:hint="eastAsia"/>
          <w:szCs w:val="21"/>
        </w:rPr>
        <w:t>署发出警示通报，责任单位超过整改期限仍未有效整改处理，给予书面警告；超过期限后经提醒拒不整改的，给予三个月书面严重警告；</w:t>
      </w:r>
    </w:p>
    <w:p w14:paraId="5A28011D" w14:textId="77777777" w:rsidR="00961528" w:rsidRDefault="00000000">
      <w:pPr>
        <w:ind w:firstLineChars="200" w:firstLine="420"/>
        <w:rPr>
          <w:rFonts w:ascii="宋体" w:hAnsi="宋体" w:cs="宋体" w:hint="eastAsia"/>
          <w:szCs w:val="21"/>
        </w:rPr>
      </w:pPr>
      <w:r>
        <w:rPr>
          <w:rFonts w:ascii="宋体" w:hAnsi="宋体" w:cs="宋体" w:hint="eastAsia"/>
          <w:szCs w:val="21"/>
        </w:rPr>
        <w:t>（四）因存在工程施工质量问题，工</w:t>
      </w:r>
      <w:proofErr w:type="gramStart"/>
      <w:r>
        <w:rPr>
          <w:rFonts w:ascii="宋体" w:hAnsi="宋体" w:cs="宋体" w:hint="eastAsia"/>
          <w:szCs w:val="21"/>
        </w:rPr>
        <w:t>务署收到</w:t>
      </w:r>
      <w:proofErr w:type="gramEnd"/>
      <w:r>
        <w:rPr>
          <w:rFonts w:ascii="宋体" w:hAnsi="宋体" w:cs="宋体" w:hint="eastAsia"/>
          <w:szCs w:val="21"/>
        </w:rPr>
        <w:t>行政主管部门或使用单位来文，给予责任单位书面警告；责任单位超过整改期限仍未有效整改处理，给予三个月书面严重警告。</w:t>
      </w:r>
    </w:p>
    <w:p w14:paraId="4BBFACF8"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 xml:space="preserve">第二十四条【质量事件】 </w:t>
      </w:r>
      <w:r>
        <w:rPr>
          <w:rFonts w:ascii="宋体" w:hAnsi="宋体" w:cs="宋体" w:hint="eastAsia"/>
          <w:szCs w:val="21"/>
        </w:rPr>
        <w:t>有关责任单位发生质量事件，视情形分别给予以下处理措施：</w:t>
      </w:r>
    </w:p>
    <w:p w14:paraId="135B9477"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（一）施工单位发生一般质量事件（100万元及以上1000万元以下直接经济损失的事件），六个月书面严重警告；</w:t>
      </w:r>
    </w:p>
    <w:p w14:paraId="3B5B6210"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（二）施工单位发生较大质量事件（1000万元及以上</w:t>
      </w:r>
    </w:p>
    <w:p w14:paraId="3BCDC892" w14:textId="77777777" w:rsidR="00961528" w:rsidRDefault="00000000">
      <w:pPr>
        <w:widowControl/>
        <w:spacing w:line="580" w:lineRule="exact"/>
        <w:jc w:val="left"/>
        <w:rPr>
          <w:rFonts w:ascii="宋体" w:hAnsi="宋体" w:cs="宋体" w:hint="eastAsia"/>
          <w:szCs w:val="21"/>
        </w:rPr>
      </w:pPr>
      <w:r>
        <w:rPr>
          <w:rFonts w:ascii="宋体" w:hAnsi="宋体" w:cs="宋体" w:hint="eastAsia"/>
          <w:szCs w:val="21"/>
        </w:rPr>
        <w:t>5000万元以下直接经济损失的事件），一年内拒绝其参与工</w:t>
      </w:r>
    </w:p>
    <w:p w14:paraId="60944AD3" w14:textId="77777777" w:rsidR="00961528" w:rsidRDefault="00000000">
      <w:pPr>
        <w:widowControl/>
        <w:spacing w:line="580" w:lineRule="exact"/>
        <w:jc w:val="left"/>
        <w:rPr>
          <w:rFonts w:ascii="宋体" w:hAnsi="宋体" w:cs="宋体" w:hint="eastAsia"/>
          <w:szCs w:val="21"/>
        </w:rPr>
      </w:pPr>
      <w:proofErr w:type="gramStart"/>
      <w:r>
        <w:rPr>
          <w:rFonts w:ascii="宋体" w:hAnsi="宋体" w:cs="宋体" w:hint="eastAsia"/>
          <w:szCs w:val="21"/>
        </w:rPr>
        <w:t>务</w:t>
      </w:r>
      <w:proofErr w:type="gramEnd"/>
      <w:r>
        <w:rPr>
          <w:rFonts w:ascii="宋体" w:hAnsi="宋体" w:cs="宋体" w:hint="eastAsia"/>
          <w:szCs w:val="21"/>
        </w:rPr>
        <w:t>署工程投标；</w:t>
      </w:r>
    </w:p>
    <w:p w14:paraId="34076CED"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（三）施工单位发生重大质量事件（5000万元及以上直接经济损失的事件），三年内拒绝其参与工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1BEA85A2"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 xml:space="preserve">第二十五条【安全隐患】 </w:t>
      </w:r>
      <w:r>
        <w:rPr>
          <w:rFonts w:ascii="宋体" w:hAnsi="宋体" w:cs="宋体" w:hint="eastAsia"/>
          <w:szCs w:val="21"/>
        </w:rPr>
        <w:t xml:space="preserve"> 有关责任单位施工现场存在安全隐患的，视情形分别给予以下处理措施：</w:t>
      </w:r>
    </w:p>
    <w:p w14:paraId="0F1560E9"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lastRenderedPageBreak/>
        <w:t>（一）施工现场存在符合《深圳市建筑工务署建设工程重大事故隐患判定导则》情形的，对隐患责任单位给予三个月书面严重警告；</w:t>
      </w:r>
    </w:p>
    <w:p w14:paraId="423381F1"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（二）施工现场存在的安全隐患，虽不符合《深圳市建筑工务署建设工程重大事故隐患判定导则》情形但对安全生产产生严重影响或后果的，对隐患责任单位给予书面警告直至三个月书面严重警告。</w:t>
      </w:r>
    </w:p>
    <w:p w14:paraId="4D0CD656" w14:textId="77777777" w:rsidR="00961528" w:rsidRDefault="00000000">
      <w:pPr>
        <w:widowControl/>
        <w:spacing w:line="580" w:lineRule="exact"/>
        <w:ind w:firstLineChars="200" w:firstLine="422"/>
        <w:rPr>
          <w:rFonts w:ascii="宋体" w:hAnsi="宋体" w:cs="宋体" w:hint="eastAsia"/>
          <w:szCs w:val="21"/>
        </w:rPr>
      </w:pPr>
      <w:r>
        <w:rPr>
          <w:rFonts w:ascii="宋体" w:hAnsi="宋体" w:cs="宋体" w:hint="eastAsia"/>
          <w:b/>
          <w:bCs/>
          <w:szCs w:val="21"/>
        </w:rPr>
        <w:t xml:space="preserve">第二十六条【安全事故】 </w:t>
      </w:r>
      <w:r>
        <w:rPr>
          <w:rFonts w:ascii="宋体" w:hAnsi="宋体" w:cs="宋体" w:hint="eastAsia"/>
          <w:szCs w:val="21"/>
        </w:rPr>
        <w:t>工</w:t>
      </w:r>
      <w:proofErr w:type="gramStart"/>
      <w:r>
        <w:rPr>
          <w:rFonts w:ascii="宋体" w:hAnsi="宋体" w:cs="宋体" w:hint="eastAsia"/>
          <w:szCs w:val="21"/>
        </w:rPr>
        <w:t>务</w:t>
      </w:r>
      <w:proofErr w:type="gramEnd"/>
      <w:r>
        <w:rPr>
          <w:rFonts w:ascii="宋体" w:hAnsi="宋体" w:cs="宋体" w:hint="eastAsia"/>
          <w:szCs w:val="21"/>
        </w:rPr>
        <w:t>署建设项目履约活动中发生安全事故的，对事故责任单位视情形分别给予以下处理措施:</w:t>
      </w:r>
    </w:p>
    <w:p w14:paraId="00878EA4"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（一）对事故发生单位给予以下处理措施：</w:t>
      </w:r>
    </w:p>
    <w:p w14:paraId="6B77E48B"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1.发生事故或者险情,虽未造成人员死亡但对公共安全构成严重威胁或者社会影响恶劣的，三个月内拒绝其参与工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7187A6D3"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2.造成 1 人死亡，六个月内拒绝其参与工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7C17DB78"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3.造成 2 人死亡，一年内拒绝其参与工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3A4B7D4F"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4.造成 3 人及以上死亡的，三年内拒绝其参与工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7D131D22"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（二）对负有监管责任的监理单位，给予以下处理措施：</w:t>
      </w:r>
    </w:p>
    <w:p w14:paraId="61518E98"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1.发生事故或者险情，虽未造成人员死亡但对公共安全构成严重威胁或者社会影响恶劣的，给予书面警告;</w:t>
      </w:r>
    </w:p>
    <w:p w14:paraId="10D85721"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2.造成 1 人死亡，三个月内拒绝其参与工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569354C5"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3.造成 2 人死亡，六个月内拒绝其参与工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6D27E3DA"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4.造成 3 人及以上死亡的，三年内拒绝其参与工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2E5D1DAE"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（三）经事故调查部门认定，勘察、设计、材料设备供应商、检验检测等单位对安全事故造成人员死亡负有责任的，给予三个月书面严重警告。</w:t>
      </w:r>
    </w:p>
    <w:p w14:paraId="45485CE0"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（四）事故单位为专业承包单位，但经事故调查部门认定，施工总承包单位对安全事故造成人员死亡负有责任的,按照本条第（一）款第2至4项的规定，给予施工总承包单位六个月至三年内拒绝其参与工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041FCDDA" w14:textId="77777777" w:rsidR="00961528" w:rsidRDefault="00000000">
      <w:pPr>
        <w:widowControl/>
        <w:spacing w:line="580" w:lineRule="exact"/>
        <w:ind w:firstLineChars="200" w:firstLine="422"/>
        <w:rPr>
          <w:rFonts w:ascii="宋体" w:hAnsi="宋体" w:cs="宋体" w:hint="eastAsia"/>
          <w:szCs w:val="21"/>
        </w:rPr>
      </w:pPr>
      <w:r>
        <w:rPr>
          <w:rFonts w:ascii="宋体" w:hAnsi="宋体" w:cs="宋体" w:hint="eastAsia"/>
          <w:b/>
          <w:bCs/>
          <w:szCs w:val="21"/>
        </w:rPr>
        <w:lastRenderedPageBreak/>
        <w:t>第二十七条 【质量安全评价】</w:t>
      </w:r>
      <w:r>
        <w:rPr>
          <w:rFonts w:ascii="宋体" w:hAnsi="宋体" w:cs="宋体" w:hint="eastAsia"/>
          <w:color w:val="000000"/>
          <w:szCs w:val="21"/>
        </w:rPr>
        <w:t>责任单位质量、安全管控不力，且其负责的</w:t>
      </w:r>
      <w:proofErr w:type="gramStart"/>
      <w:r>
        <w:rPr>
          <w:rFonts w:ascii="宋体" w:hAnsi="宋体" w:cs="宋体" w:hint="eastAsia"/>
          <w:color w:val="000000"/>
          <w:szCs w:val="21"/>
        </w:rPr>
        <w:t>项目标段</w:t>
      </w:r>
      <w:proofErr w:type="gramEnd"/>
      <w:r>
        <w:rPr>
          <w:rFonts w:ascii="宋体" w:hAnsi="宋体" w:cs="宋体" w:hint="eastAsia"/>
          <w:color w:val="000000"/>
          <w:szCs w:val="21"/>
        </w:rPr>
        <w:t>在季度质量安全评价中排名靠后的，视情形给予书面警告直至三</w:t>
      </w:r>
      <w:r>
        <w:rPr>
          <w:rFonts w:ascii="宋体" w:hAnsi="宋体" w:cs="宋体" w:hint="eastAsia"/>
          <w:szCs w:val="21"/>
        </w:rPr>
        <w:t>个月书面严重警告。同一项目标段一个年度内，连续出现季度质量和安全评价排名均靠后的，可以加重处理，给予六个月书面严重警告。</w:t>
      </w:r>
    </w:p>
    <w:p w14:paraId="5328DAD1"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本条所称排名靠后，参照深圳市建筑工</w:t>
      </w:r>
      <w:proofErr w:type="gramStart"/>
      <w:r>
        <w:rPr>
          <w:rFonts w:ascii="宋体" w:hAnsi="宋体" w:cs="宋体" w:hint="eastAsia"/>
          <w:szCs w:val="21"/>
        </w:rPr>
        <w:t>务署工程</w:t>
      </w:r>
      <w:proofErr w:type="gramEnd"/>
      <w:r>
        <w:rPr>
          <w:rFonts w:ascii="宋体" w:hAnsi="宋体" w:cs="宋体" w:hint="eastAsia"/>
          <w:szCs w:val="21"/>
        </w:rPr>
        <w:t>质量安全评价相关制度判定。</w:t>
      </w:r>
    </w:p>
    <w:p w14:paraId="615F6DB9"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 xml:space="preserve">第二十八条 【履约评价】 </w:t>
      </w:r>
      <w:r>
        <w:rPr>
          <w:rFonts w:ascii="宋体" w:hAnsi="宋体" w:cs="宋体" w:hint="eastAsia"/>
          <w:szCs w:val="21"/>
        </w:rPr>
        <w:t>责任单位履约评价不合格的，视情形分别给予以下处理措施：</w:t>
      </w:r>
    </w:p>
    <w:p w14:paraId="25013E55"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（一）存在以下情形之一的，给予三个月书面严重警告：</w:t>
      </w:r>
    </w:p>
    <w:p w14:paraId="3BC0FA7A"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1.同一季度有两份合同节点履约评价不合格的；</w:t>
      </w:r>
    </w:p>
    <w:p w14:paraId="7555EB9D"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2.同一份合同连续两个季度节点履约评价不合格的</w:t>
      </w:r>
      <w:r>
        <w:rPr>
          <w:rFonts w:ascii="宋体" w:hAnsi="宋体" w:cs="宋体" w:hint="eastAsia"/>
          <w:color w:val="000000"/>
          <w:szCs w:val="21"/>
        </w:rPr>
        <w:t>，或在一个评价年度内非连续两个季度节点履约评价不合格的；</w:t>
      </w:r>
    </w:p>
    <w:p w14:paraId="7C3CE94E"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3.在一个评价年度内，同一份合同已触发本条情形2后，再次出现节点履约评价不合格的，每次追加三个月书面严重警告。</w:t>
      </w:r>
    </w:p>
    <w:p w14:paraId="47CF5E88"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（二）存在以下情形之一的，给予六个月书面严重警告：</w:t>
      </w:r>
    </w:p>
    <w:p w14:paraId="796A515B"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1.同一季度有三份及以上合同节点履约评价不合格的；</w:t>
      </w:r>
    </w:p>
    <w:p w14:paraId="7EC01AF9"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2.因触发履约评价负面清单情形导致合同完成履约评价结果为不合格的；</w:t>
      </w:r>
    </w:p>
    <w:p w14:paraId="2AD7B9AB"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3.有且仅有一次节点履约评价的合同，该节点履约评价结果不合格导致合同完成履约评价结果不合格；或过程无节点评价直接开展合同完成履约评价且结果为不合格的。</w:t>
      </w:r>
    </w:p>
    <w:p w14:paraId="30FAAEA9"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本条所称节点履约评价不合格，按照《深圳市建筑工务署承包商履约评价管理办法》及相关实施细则等规定确定。</w:t>
      </w:r>
    </w:p>
    <w:p w14:paraId="1C0B658F" w14:textId="77777777" w:rsidR="00961528" w:rsidRDefault="00000000">
      <w:pPr>
        <w:widowControl/>
        <w:spacing w:line="580" w:lineRule="exact"/>
        <w:ind w:firstLineChars="200" w:firstLine="420"/>
        <w:rPr>
          <w:rFonts w:ascii="宋体" w:hAnsi="宋体" w:cs="宋体" w:hint="eastAsia"/>
          <w:szCs w:val="21"/>
        </w:rPr>
      </w:pPr>
      <w:r>
        <w:rPr>
          <w:rFonts w:ascii="宋体" w:hAnsi="宋体" w:cs="宋体" w:hint="eastAsia"/>
          <w:szCs w:val="21"/>
        </w:rPr>
        <w:t>责任单位因本办法第三章其他条款被处理，触发履约评价负面清单导致节点履约评价不合格的，不再适用本条予以处理。</w:t>
      </w:r>
    </w:p>
    <w:p w14:paraId="7C43E275"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lastRenderedPageBreak/>
        <w:t>第二十九条【工期保障】</w:t>
      </w:r>
      <w:r>
        <w:rPr>
          <w:rFonts w:ascii="宋体" w:hAnsi="宋体" w:cs="宋体" w:hint="eastAsia"/>
          <w:szCs w:val="21"/>
        </w:rPr>
        <w:t xml:space="preserve"> 有关责任单位不按合同约定采取积极措施保障工期，经工</w:t>
      </w:r>
      <w:proofErr w:type="gramStart"/>
      <w:r>
        <w:rPr>
          <w:rFonts w:ascii="宋体" w:hAnsi="宋体" w:cs="宋体" w:hint="eastAsia"/>
          <w:szCs w:val="21"/>
        </w:rPr>
        <w:t>务</w:t>
      </w:r>
      <w:proofErr w:type="gramEnd"/>
      <w:r>
        <w:rPr>
          <w:rFonts w:ascii="宋体" w:hAnsi="宋体" w:cs="宋体" w:hint="eastAsia"/>
          <w:szCs w:val="21"/>
        </w:rPr>
        <w:t>署书面通知后仍未改正的，视情形给予书面警告直至一年内拒绝其参与工</w:t>
      </w:r>
      <w:proofErr w:type="gramStart"/>
      <w:r>
        <w:rPr>
          <w:rFonts w:ascii="宋体" w:hAnsi="宋体" w:cs="宋体" w:hint="eastAsia"/>
          <w:szCs w:val="21"/>
        </w:rPr>
        <w:t>务</w:t>
      </w:r>
      <w:proofErr w:type="gramEnd"/>
      <w:r>
        <w:rPr>
          <w:rFonts w:ascii="宋体" w:hAnsi="宋体" w:cs="宋体" w:hint="eastAsia"/>
          <w:szCs w:val="21"/>
        </w:rPr>
        <w:t>署工程投标的处理措施。</w:t>
      </w:r>
    </w:p>
    <w:p w14:paraId="53539598"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第三十条【施工组织保障】</w:t>
      </w:r>
      <w:r>
        <w:rPr>
          <w:rFonts w:ascii="宋体" w:hAnsi="宋体" w:cs="宋体" w:hint="eastAsia"/>
          <w:szCs w:val="21"/>
        </w:rPr>
        <w:t xml:space="preserve"> 有关责任单位的材料、机械、设备未按相关合同约定进场，经监理工程师书面通知仍达不到要求的，视情形分别给予以下处理措施：</w:t>
      </w:r>
    </w:p>
    <w:p w14:paraId="489EC20F"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（一）不符合相关合同约定，超期累计满28天的，给予三个月书面严重警告；</w:t>
      </w:r>
    </w:p>
    <w:p w14:paraId="0D878B20"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（二）不符合相关合同约定，超期累计满29天-56天的，给予六个月书面严重警告；</w:t>
      </w:r>
    </w:p>
    <w:p w14:paraId="23F0FDA7" w14:textId="77777777" w:rsidR="00961528" w:rsidRDefault="00000000">
      <w:pPr>
        <w:widowControl/>
        <w:spacing w:line="580" w:lineRule="exact"/>
        <w:ind w:firstLineChars="200" w:firstLine="420"/>
        <w:jc w:val="left"/>
        <w:rPr>
          <w:rFonts w:ascii="宋体" w:hAnsi="宋体" w:cs="宋体" w:hint="eastAsia"/>
          <w:szCs w:val="21"/>
        </w:rPr>
      </w:pPr>
      <w:r>
        <w:rPr>
          <w:rFonts w:ascii="宋体" w:hAnsi="宋体" w:cs="宋体" w:hint="eastAsia"/>
          <w:szCs w:val="21"/>
        </w:rPr>
        <w:t>（三）不符合相关合同约定，超期累计超过56天的，一年内拒绝其参与工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6F3FBDE4" w14:textId="77777777" w:rsidR="00961528" w:rsidRDefault="00000000">
      <w:pPr>
        <w:widowControl/>
        <w:spacing w:line="580" w:lineRule="exact"/>
        <w:ind w:firstLineChars="200" w:firstLine="422"/>
        <w:rPr>
          <w:rFonts w:ascii="宋体" w:hAnsi="宋体" w:cs="宋体" w:hint="eastAsia"/>
          <w:color w:val="000000"/>
          <w:szCs w:val="21"/>
        </w:rPr>
      </w:pPr>
      <w:r>
        <w:rPr>
          <w:rFonts w:ascii="宋体" w:hAnsi="宋体" w:cs="宋体" w:hint="eastAsia"/>
          <w:b/>
          <w:bCs/>
          <w:szCs w:val="21"/>
        </w:rPr>
        <w:t xml:space="preserve">第三十一条【材料设备品牌】 </w:t>
      </w:r>
      <w:r>
        <w:rPr>
          <w:rFonts w:ascii="宋体" w:hAnsi="宋体" w:cs="宋体" w:hint="eastAsia"/>
          <w:color w:val="000000"/>
          <w:szCs w:val="21"/>
        </w:rPr>
        <w:t>设计单位未能客观公正，为特定</w:t>
      </w:r>
      <w:r>
        <w:rPr>
          <w:rFonts w:ascii="宋体" w:hAnsi="宋体" w:cs="宋体" w:hint="eastAsia"/>
          <w:szCs w:val="21"/>
        </w:rPr>
        <w:t>材料设备</w:t>
      </w:r>
      <w:r>
        <w:rPr>
          <w:rFonts w:ascii="宋体" w:hAnsi="宋体" w:cs="宋体" w:hint="eastAsia"/>
          <w:color w:val="000000"/>
          <w:szCs w:val="21"/>
        </w:rPr>
        <w:t>品牌量身定制或设置倾向性</w:t>
      </w:r>
      <w:r>
        <w:rPr>
          <w:rFonts w:ascii="宋体" w:hAnsi="宋体" w:cs="宋体" w:hint="eastAsia"/>
          <w:szCs w:val="21"/>
        </w:rPr>
        <w:t>材料设备</w:t>
      </w:r>
      <w:r>
        <w:rPr>
          <w:rFonts w:ascii="宋体" w:hAnsi="宋体" w:cs="宋体" w:hint="eastAsia"/>
          <w:color w:val="000000"/>
          <w:szCs w:val="21"/>
        </w:rPr>
        <w:t>技术参数或施工安装工艺的，视情形给予三个月书面严重警告直至三年内拒绝其参与工</w:t>
      </w:r>
      <w:proofErr w:type="gramStart"/>
      <w:r>
        <w:rPr>
          <w:rFonts w:ascii="宋体" w:hAnsi="宋体" w:cs="宋体" w:hint="eastAsia"/>
          <w:color w:val="000000"/>
          <w:szCs w:val="21"/>
        </w:rPr>
        <w:t>务</w:t>
      </w:r>
      <w:proofErr w:type="gramEnd"/>
      <w:r>
        <w:rPr>
          <w:rFonts w:ascii="宋体" w:hAnsi="宋体" w:cs="宋体" w:hint="eastAsia"/>
          <w:color w:val="000000"/>
          <w:szCs w:val="21"/>
        </w:rPr>
        <w:t>署工程投标处理。</w:t>
      </w:r>
    </w:p>
    <w:p w14:paraId="7B64C5F1" w14:textId="77777777" w:rsidR="00961528" w:rsidRDefault="00000000">
      <w:pPr>
        <w:widowControl/>
        <w:spacing w:line="580" w:lineRule="exact"/>
        <w:ind w:firstLineChars="200" w:firstLine="422"/>
        <w:jc w:val="left"/>
        <w:rPr>
          <w:rFonts w:ascii="宋体" w:hAnsi="宋体" w:cs="宋体" w:hint="eastAsia"/>
          <w:color w:val="000000"/>
          <w:szCs w:val="21"/>
        </w:rPr>
      </w:pPr>
      <w:r>
        <w:rPr>
          <w:rFonts w:ascii="宋体" w:hAnsi="宋体" w:cs="宋体" w:hint="eastAsia"/>
          <w:b/>
          <w:bCs/>
          <w:szCs w:val="21"/>
        </w:rPr>
        <w:t xml:space="preserve">第三十二条【材料设备管理】 </w:t>
      </w:r>
      <w:r>
        <w:rPr>
          <w:rFonts w:ascii="宋体" w:hAnsi="宋体" w:cs="宋体" w:hint="eastAsia"/>
          <w:szCs w:val="21"/>
        </w:rPr>
        <w:t>项目</w:t>
      </w:r>
      <w:r>
        <w:rPr>
          <w:rFonts w:ascii="宋体" w:hAnsi="宋体" w:cs="宋体" w:hint="eastAsia"/>
          <w:color w:val="000000"/>
          <w:szCs w:val="21"/>
        </w:rPr>
        <w:t>现场存在不符合规定的材料设备，无法确认责任单位的，给予监理单位及总监书面警告处理。</w:t>
      </w:r>
    </w:p>
    <w:p w14:paraId="640AA0F7" w14:textId="77777777" w:rsidR="00961528" w:rsidRDefault="00000000">
      <w:pPr>
        <w:widowControl/>
        <w:spacing w:line="580" w:lineRule="exact"/>
        <w:ind w:firstLineChars="200" w:firstLine="422"/>
        <w:jc w:val="left"/>
        <w:rPr>
          <w:rFonts w:ascii="宋体" w:hAnsi="宋体" w:cs="宋体" w:hint="eastAsia"/>
          <w:color w:val="000000"/>
          <w:szCs w:val="21"/>
        </w:rPr>
      </w:pPr>
      <w:r>
        <w:rPr>
          <w:rFonts w:ascii="宋体" w:hAnsi="宋体" w:cs="宋体" w:hint="eastAsia"/>
          <w:b/>
          <w:bCs/>
          <w:szCs w:val="21"/>
        </w:rPr>
        <w:t>第三十三条【未经批准使用材料设备】</w:t>
      </w:r>
      <w:r>
        <w:rPr>
          <w:rFonts w:ascii="宋体" w:hAnsi="宋体" w:cs="宋体" w:hint="eastAsia"/>
          <w:color w:val="000000"/>
          <w:szCs w:val="21"/>
        </w:rPr>
        <w:t xml:space="preserve"> 未经批准使用材料设备的，视情形给予施工单位及项目经理、监理单位及总监书面警告或三个月书面严重警告处理。</w:t>
      </w:r>
    </w:p>
    <w:p w14:paraId="06CE0BA9" w14:textId="77777777" w:rsidR="00961528" w:rsidRDefault="00000000">
      <w:pPr>
        <w:widowControl/>
        <w:spacing w:line="580" w:lineRule="exact"/>
        <w:ind w:firstLineChars="200" w:firstLine="422"/>
        <w:rPr>
          <w:rFonts w:ascii="宋体" w:hAnsi="宋体" w:cs="宋体" w:hint="eastAsia"/>
          <w:color w:val="000000"/>
          <w:szCs w:val="21"/>
        </w:rPr>
      </w:pPr>
      <w:r>
        <w:rPr>
          <w:rFonts w:ascii="宋体" w:hAnsi="宋体" w:cs="宋体" w:hint="eastAsia"/>
          <w:b/>
          <w:bCs/>
          <w:szCs w:val="21"/>
        </w:rPr>
        <w:t xml:space="preserve">第三十四条【假冒伪劣产品】 </w:t>
      </w:r>
      <w:r>
        <w:rPr>
          <w:rFonts w:ascii="宋体" w:hAnsi="宋体" w:cs="宋体" w:hint="eastAsia"/>
          <w:color w:val="000000"/>
          <w:szCs w:val="21"/>
        </w:rPr>
        <w:t>施工单位申报进场和实际使用的</w:t>
      </w:r>
      <w:r>
        <w:rPr>
          <w:rFonts w:ascii="宋体" w:hAnsi="宋体" w:cs="宋体" w:hint="eastAsia"/>
          <w:szCs w:val="21"/>
        </w:rPr>
        <w:t>材料设备</w:t>
      </w:r>
      <w:r>
        <w:rPr>
          <w:rFonts w:ascii="宋体" w:hAnsi="宋体" w:cs="宋体" w:hint="eastAsia"/>
          <w:color w:val="000000"/>
          <w:szCs w:val="21"/>
        </w:rPr>
        <w:t>不一致或使用假冒伪劣产品的，给予施工单位及项目经理、监理单位及总监三个月书面严重警告处</w:t>
      </w:r>
    </w:p>
    <w:p w14:paraId="29A20366" w14:textId="77777777" w:rsidR="00961528" w:rsidRDefault="00000000">
      <w:pPr>
        <w:widowControl/>
        <w:spacing w:line="580" w:lineRule="exact"/>
        <w:rPr>
          <w:rFonts w:ascii="宋体" w:hAnsi="宋体" w:cs="宋体" w:hint="eastAsia"/>
          <w:color w:val="000000"/>
          <w:szCs w:val="21"/>
        </w:rPr>
      </w:pPr>
      <w:r>
        <w:rPr>
          <w:rFonts w:ascii="宋体" w:hAnsi="宋体" w:cs="宋体" w:hint="eastAsia"/>
          <w:color w:val="000000"/>
          <w:szCs w:val="21"/>
        </w:rPr>
        <w:t>理。</w:t>
      </w:r>
    </w:p>
    <w:p w14:paraId="476931F4" w14:textId="77777777" w:rsidR="00961528" w:rsidRDefault="00000000">
      <w:pPr>
        <w:widowControl/>
        <w:spacing w:line="580" w:lineRule="exact"/>
        <w:ind w:firstLineChars="200" w:firstLine="422"/>
        <w:jc w:val="left"/>
        <w:rPr>
          <w:rFonts w:ascii="宋体" w:hAnsi="宋体" w:cs="宋体" w:hint="eastAsia"/>
          <w:color w:val="000000"/>
          <w:szCs w:val="21"/>
        </w:rPr>
      </w:pPr>
      <w:r>
        <w:rPr>
          <w:rFonts w:ascii="宋体" w:hAnsi="宋体" w:cs="宋体" w:hint="eastAsia"/>
          <w:b/>
          <w:bCs/>
          <w:szCs w:val="21"/>
        </w:rPr>
        <w:t>第三十五条【不合格产品】</w:t>
      </w:r>
      <w:r>
        <w:rPr>
          <w:rFonts w:ascii="宋体" w:hAnsi="宋体" w:cs="宋体" w:hint="eastAsia"/>
          <w:color w:val="000000"/>
          <w:szCs w:val="21"/>
        </w:rPr>
        <w:t>使用不合格材料设备的，视情形分别给予施工单位及项目经理、监理单位及总监以下处理措施：</w:t>
      </w:r>
    </w:p>
    <w:p w14:paraId="29AE2593" w14:textId="77777777" w:rsidR="00961528" w:rsidRDefault="00000000">
      <w:pPr>
        <w:widowControl/>
        <w:spacing w:line="580" w:lineRule="exact"/>
        <w:ind w:firstLineChars="200" w:firstLine="420"/>
        <w:jc w:val="left"/>
        <w:rPr>
          <w:rFonts w:ascii="宋体" w:hAnsi="宋体" w:cs="宋体" w:hint="eastAsia"/>
          <w:color w:val="000000"/>
          <w:szCs w:val="21"/>
        </w:rPr>
      </w:pPr>
      <w:r>
        <w:rPr>
          <w:rFonts w:ascii="宋体" w:hAnsi="宋体" w:cs="宋体" w:hint="eastAsia"/>
          <w:color w:val="000000"/>
          <w:szCs w:val="21"/>
        </w:rPr>
        <w:t>（一）同</w:t>
      </w:r>
      <w:proofErr w:type="gramStart"/>
      <w:r>
        <w:rPr>
          <w:rFonts w:ascii="宋体" w:hAnsi="宋体" w:cs="宋体" w:hint="eastAsia"/>
          <w:color w:val="000000"/>
          <w:szCs w:val="21"/>
        </w:rPr>
        <w:t>一</w:t>
      </w:r>
      <w:proofErr w:type="gramEnd"/>
      <w:r>
        <w:rPr>
          <w:rFonts w:ascii="宋体" w:hAnsi="宋体" w:cs="宋体" w:hint="eastAsia"/>
          <w:color w:val="000000"/>
          <w:szCs w:val="21"/>
        </w:rPr>
        <w:t>年度内，首次出现的，给予书面警告；</w:t>
      </w:r>
    </w:p>
    <w:p w14:paraId="18E43A44" w14:textId="77777777" w:rsidR="00961528" w:rsidRDefault="00000000">
      <w:pPr>
        <w:widowControl/>
        <w:spacing w:line="580" w:lineRule="exact"/>
        <w:ind w:firstLineChars="200" w:firstLine="420"/>
        <w:jc w:val="left"/>
        <w:rPr>
          <w:rFonts w:ascii="宋体" w:hAnsi="宋体" w:cs="宋体" w:hint="eastAsia"/>
          <w:color w:val="000000"/>
          <w:szCs w:val="21"/>
        </w:rPr>
      </w:pPr>
      <w:r>
        <w:rPr>
          <w:rFonts w:ascii="宋体" w:hAnsi="宋体" w:cs="宋体" w:hint="eastAsia"/>
          <w:color w:val="000000"/>
          <w:szCs w:val="21"/>
        </w:rPr>
        <w:t>（二）同</w:t>
      </w:r>
      <w:proofErr w:type="gramStart"/>
      <w:r>
        <w:rPr>
          <w:rFonts w:ascii="宋体" w:hAnsi="宋体" w:cs="宋体" w:hint="eastAsia"/>
          <w:color w:val="000000"/>
          <w:szCs w:val="21"/>
        </w:rPr>
        <w:t>一</w:t>
      </w:r>
      <w:proofErr w:type="gramEnd"/>
      <w:r>
        <w:rPr>
          <w:rFonts w:ascii="宋体" w:hAnsi="宋体" w:cs="宋体" w:hint="eastAsia"/>
          <w:color w:val="000000"/>
          <w:szCs w:val="21"/>
        </w:rPr>
        <w:t>年度内，出现两次的，给予三个月书面严重警告；</w:t>
      </w:r>
    </w:p>
    <w:p w14:paraId="069C0F95" w14:textId="77777777" w:rsidR="00961528" w:rsidRDefault="00000000">
      <w:pPr>
        <w:widowControl/>
        <w:spacing w:line="580" w:lineRule="exact"/>
        <w:ind w:firstLineChars="200" w:firstLine="420"/>
        <w:jc w:val="left"/>
        <w:rPr>
          <w:rFonts w:ascii="宋体" w:hAnsi="宋体" w:cs="宋体" w:hint="eastAsia"/>
          <w:color w:val="000000"/>
          <w:szCs w:val="21"/>
        </w:rPr>
      </w:pPr>
      <w:r>
        <w:rPr>
          <w:rFonts w:ascii="宋体" w:hAnsi="宋体" w:cs="宋体" w:hint="eastAsia"/>
          <w:color w:val="000000"/>
          <w:szCs w:val="21"/>
        </w:rPr>
        <w:t>（三）同</w:t>
      </w:r>
      <w:proofErr w:type="gramStart"/>
      <w:r>
        <w:rPr>
          <w:rFonts w:ascii="宋体" w:hAnsi="宋体" w:cs="宋体" w:hint="eastAsia"/>
          <w:color w:val="000000"/>
          <w:szCs w:val="21"/>
        </w:rPr>
        <w:t>一</w:t>
      </w:r>
      <w:proofErr w:type="gramEnd"/>
      <w:r>
        <w:rPr>
          <w:rFonts w:ascii="宋体" w:hAnsi="宋体" w:cs="宋体" w:hint="eastAsia"/>
          <w:color w:val="000000"/>
          <w:szCs w:val="21"/>
        </w:rPr>
        <w:t>年度内，出现三次及以上的，给予六个月书面严重警告；</w:t>
      </w:r>
    </w:p>
    <w:p w14:paraId="2C0E888B" w14:textId="77777777" w:rsidR="00961528" w:rsidRDefault="00000000">
      <w:pPr>
        <w:widowControl/>
        <w:spacing w:line="580" w:lineRule="exact"/>
        <w:ind w:firstLineChars="200" w:firstLine="420"/>
        <w:jc w:val="left"/>
        <w:rPr>
          <w:rFonts w:ascii="宋体" w:hAnsi="宋体" w:cs="宋体" w:hint="eastAsia"/>
          <w:color w:val="000000"/>
          <w:szCs w:val="21"/>
        </w:rPr>
      </w:pPr>
      <w:r>
        <w:rPr>
          <w:rFonts w:ascii="宋体" w:hAnsi="宋体" w:cs="宋体" w:hint="eastAsia"/>
          <w:color w:val="000000"/>
          <w:szCs w:val="21"/>
        </w:rPr>
        <w:lastRenderedPageBreak/>
        <w:t>（四）造成不良社会影响的，给予六个月书面严重警告；</w:t>
      </w:r>
    </w:p>
    <w:p w14:paraId="449905ED" w14:textId="77777777" w:rsidR="00961528" w:rsidRDefault="00000000">
      <w:pPr>
        <w:widowControl/>
        <w:spacing w:line="580" w:lineRule="exact"/>
        <w:ind w:firstLineChars="200" w:firstLine="420"/>
        <w:jc w:val="left"/>
        <w:rPr>
          <w:rFonts w:ascii="宋体" w:hAnsi="宋体" w:cs="宋体" w:hint="eastAsia"/>
          <w:color w:val="000000"/>
          <w:szCs w:val="21"/>
        </w:rPr>
      </w:pPr>
      <w:r>
        <w:rPr>
          <w:rFonts w:ascii="宋体" w:hAnsi="宋体" w:cs="宋体" w:hint="eastAsia"/>
          <w:color w:val="000000"/>
          <w:szCs w:val="21"/>
        </w:rPr>
        <w:t>（五）不按有关规定和要求对不合格材料设备进行处理的，给予三个月书面严重警告处理。</w:t>
      </w:r>
    </w:p>
    <w:p w14:paraId="3D852F3D" w14:textId="77777777" w:rsidR="00961528" w:rsidRDefault="00000000">
      <w:pPr>
        <w:widowControl/>
        <w:spacing w:line="580" w:lineRule="exact"/>
        <w:ind w:firstLineChars="200" w:firstLine="422"/>
        <w:jc w:val="left"/>
        <w:rPr>
          <w:rFonts w:ascii="宋体" w:hAnsi="宋体" w:cs="宋体" w:hint="eastAsia"/>
          <w:color w:val="000000"/>
          <w:szCs w:val="21"/>
        </w:rPr>
      </w:pPr>
      <w:r>
        <w:rPr>
          <w:rFonts w:ascii="宋体" w:hAnsi="宋体" w:cs="宋体" w:hint="eastAsia"/>
          <w:b/>
          <w:bCs/>
          <w:szCs w:val="21"/>
        </w:rPr>
        <w:t xml:space="preserve">第三十六条【质量风险名录产品】 </w:t>
      </w:r>
      <w:r>
        <w:rPr>
          <w:rFonts w:ascii="宋体" w:hAnsi="宋体" w:cs="宋体" w:hint="eastAsia"/>
          <w:color w:val="000000"/>
          <w:szCs w:val="21"/>
        </w:rPr>
        <w:t>违反工</w:t>
      </w:r>
      <w:proofErr w:type="gramStart"/>
      <w:r>
        <w:rPr>
          <w:rFonts w:ascii="宋体" w:hAnsi="宋体" w:cs="宋体" w:hint="eastAsia"/>
          <w:color w:val="000000"/>
          <w:szCs w:val="21"/>
        </w:rPr>
        <w:t>务署材料</w:t>
      </w:r>
      <w:proofErr w:type="gramEnd"/>
      <w:r>
        <w:rPr>
          <w:rFonts w:ascii="宋体" w:hAnsi="宋体" w:cs="宋体" w:hint="eastAsia"/>
          <w:color w:val="000000"/>
          <w:szCs w:val="21"/>
        </w:rPr>
        <w:t>设备相关规定，使用质量风险名录产品的，视情形给予施工单位及项目经理、监理单位及总监书面警告或三个月书面严重警告处理。</w:t>
      </w:r>
    </w:p>
    <w:p w14:paraId="3971FE58" w14:textId="77777777" w:rsidR="00961528" w:rsidRDefault="00000000">
      <w:pPr>
        <w:widowControl/>
        <w:spacing w:line="580" w:lineRule="exact"/>
        <w:ind w:firstLineChars="200" w:firstLine="422"/>
        <w:rPr>
          <w:rFonts w:ascii="宋体" w:hAnsi="宋体" w:cs="宋体" w:hint="eastAsia"/>
          <w:szCs w:val="21"/>
        </w:rPr>
      </w:pPr>
      <w:r>
        <w:rPr>
          <w:rFonts w:ascii="宋体" w:hAnsi="宋体" w:cs="宋体" w:hint="eastAsia"/>
          <w:b/>
          <w:bCs/>
          <w:szCs w:val="21"/>
        </w:rPr>
        <w:t xml:space="preserve">第三十七条【不配合抽检巡查】 </w:t>
      </w:r>
      <w:r>
        <w:rPr>
          <w:rFonts w:ascii="宋体" w:hAnsi="宋体" w:cs="宋体" w:hint="eastAsia"/>
          <w:szCs w:val="21"/>
        </w:rPr>
        <w:t>恶意阻挠、不配合工</w:t>
      </w:r>
      <w:proofErr w:type="gramStart"/>
      <w:r>
        <w:rPr>
          <w:rFonts w:ascii="宋体" w:hAnsi="宋体" w:cs="宋体" w:hint="eastAsia"/>
          <w:szCs w:val="21"/>
        </w:rPr>
        <w:t>务</w:t>
      </w:r>
      <w:proofErr w:type="gramEnd"/>
      <w:r>
        <w:rPr>
          <w:rFonts w:ascii="宋体" w:hAnsi="宋体" w:cs="宋体" w:hint="eastAsia"/>
          <w:szCs w:val="21"/>
        </w:rPr>
        <w:t>署及工</w:t>
      </w:r>
      <w:proofErr w:type="gramStart"/>
      <w:r>
        <w:rPr>
          <w:rFonts w:ascii="宋体" w:hAnsi="宋体" w:cs="宋体" w:hint="eastAsia"/>
          <w:szCs w:val="21"/>
        </w:rPr>
        <w:t>务</w:t>
      </w:r>
      <w:proofErr w:type="gramEnd"/>
      <w:r>
        <w:rPr>
          <w:rFonts w:ascii="宋体" w:hAnsi="宋体" w:cs="宋体" w:hint="eastAsia"/>
          <w:szCs w:val="21"/>
        </w:rPr>
        <w:t xml:space="preserve">署委托的第三方机构进行现场抽检、材料设备巡检的，给予施工单位及项目经理、监理单位及总监书面警告处理。 </w:t>
      </w:r>
    </w:p>
    <w:p w14:paraId="65373EDF"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第三十八条【工程保修】</w:t>
      </w:r>
      <w:r>
        <w:rPr>
          <w:rFonts w:ascii="宋体" w:hAnsi="宋体" w:cs="宋体" w:hint="eastAsia"/>
          <w:szCs w:val="21"/>
        </w:rPr>
        <w:t xml:space="preserve"> 有关责任单位不履行保修义务或拖延履行保修义务，经工</w:t>
      </w:r>
      <w:proofErr w:type="gramStart"/>
      <w:r>
        <w:rPr>
          <w:rFonts w:ascii="宋体" w:hAnsi="宋体" w:cs="宋体" w:hint="eastAsia"/>
          <w:szCs w:val="21"/>
        </w:rPr>
        <w:t>务</w:t>
      </w:r>
      <w:proofErr w:type="gramEnd"/>
      <w:r>
        <w:rPr>
          <w:rFonts w:ascii="宋体" w:hAnsi="宋体" w:cs="宋体" w:hint="eastAsia"/>
          <w:szCs w:val="21"/>
        </w:rPr>
        <w:t>署书面通知后仍未改正的，给予书面警告；出现两次及以上的，加重处理，给予书面严重警告直至三年内拒绝其参与工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1373E71A"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第三十九条【工程保函】</w:t>
      </w:r>
      <w:r>
        <w:rPr>
          <w:rFonts w:ascii="宋体" w:hAnsi="宋体" w:cs="宋体" w:hint="eastAsia"/>
          <w:szCs w:val="21"/>
        </w:rPr>
        <w:t xml:space="preserve"> 有关责任单位提交的预付款保函或履约保函到期后应办理保函延期手续的，经工</w:t>
      </w:r>
      <w:proofErr w:type="gramStart"/>
      <w:r>
        <w:rPr>
          <w:rFonts w:ascii="宋体" w:hAnsi="宋体" w:cs="宋体" w:hint="eastAsia"/>
          <w:szCs w:val="21"/>
        </w:rPr>
        <w:t>务</w:t>
      </w:r>
      <w:proofErr w:type="gramEnd"/>
      <w:r>
        <w:rPr>
          <w:rFonts w:ascii="宋体" w:hAnsi="宋体" w:cs="宋体" w:hint="eastAsia"/>
          <w:szCs w:val="21"/>
        </w:rPr>
        <w:t>署项目组书面通知后仍未按期提交延期保函的，给予书面警告。</w:t>
      </w:r>
    </w:p>
    <w:p w14:paraId="60758E1C" w14:textId="77777777" w:rsidR="00961528" w:rsidRDefault="00000000">
      <w:pPr>
        <w:widowControl/>
        <w:spacing w:line="580" w:lineRule="exact"/>
        <w:ind w:firstLineChars="200" w:firstLine="422"/>
        <w:jc w:val="left"/>
        <w:rPr>
          <w:rFonts w:ascii="宋体" w:hAnsi="宋体" w:cs="宋体" w:hint="eastAsia"/>
          <w:color w:val="000000"/>
          <w:szCs w:val="21"/>
        </w:rPr>
      </w:pPr>
      <w:r>
        <w:rPr>
          <w:rFonts w:ascii="宋体" w:hAnsi="宋体" w:cs="宋体" w:hint="eastAsia"/>
          <w:b/>
          <w:bCs/>
          <w:szCs w:val="21"/>
        </w:rPr>
        <w:t xml:space="preserve">第四十条 【工程结算】 </w:t>
      </w:r>
      <w:r>
        <w:rPr>
          <w:rFonts w:ascii="宋体" w:hAnsi="宋体" w:cs="宋体" w:hint="eastAsia"/>
          <w:color w:val="000000"/>
          <w:szCs w:val="21"/>
        </w:rPr>
        <w:t>有关责任单位未在合同约定期限内提交工程结算资料且无正当理由延期，经工</w:t>
      </w:r>
      <w:proofErr w:type="gramStart"/>
      <w:r>
        <w:rPr>
          <w:rFonts w:ascii="宋体" w:hAnsi="宋体" w:cs="宋体" w:hint="eastAsia"/>
          <w:color w:val="000000"/>
          <w:szCs w:val="21"/>
        </w:rPr>
        <w:t>务</w:t>
      </w:r>
      <w:proofErr w:type="gramEnd"/>
      <w:r>
        <w:rPr>
          <w:rFonts w:ascii="宋体" w:hAnsi="宋体" w:cs="宋体" w:hint="eastAsia"/>
          <w:color w:val="000000"/>
          <w:szCs w:val="21"/>
        </w:rPr>
        <w:t>署书面催办后一个月内仍未改正，造成整体工程无法办理结算等严重影响的，视情形给予书面警告直至一年内拒绝其参与工</w:t>
      </w:r>
      <w:proofErr w:type="gramStart"/>
      <w:r>
        <w:rPr>
          <w:rFonts w:ascii="宋体" w:hAnsi="宋体" w:cs="宋体" w:hint="eastAsia"/>
          <w:color w:val="000000"/>
          <w:szCs w:val="21"/>
        </w:rPr>
        <w:t>务</w:t>
      </w:r>
      <w:proofErr w:type="gramEnd"/>
      <w:r>
        <w:rPr>
          <w:rFonts w:ascii="宋体" w:hAnsi="宋体" w:cs="宋体" w:hint="eastAsia"/>
          <w:color w:val="000000"/>
          <w:szCs w:val="21"/>
        </w:rPr>
        <w:t>署投标的处理措施。</w:t>
      </w:r>
    </w:p>
    <w:p w14:paraId="18D9B4D2" w14:textId="77777777" w:rsidR="00961528" w:rsidRDefault="00000000">
      <w:pPr>
        <w:widowControl/>
        <w:spacing w:line="580" w:lineRule="exact"/>
        <w:ind w:firstLineChars="200" w:firstLine="422"/>
        <w:rPr>
          <w:rFonts w:ascii="宋体" w:hAnsi="宋体" w:cs="宋体" w:hint="eastAsia"/>
          <w:szCs w:val="21"/>
        </w:rPr>
      </w:pPr>
      <w:r>
        <w:rPr>
          <w:rFonts w:ascii="宋体" w:hAnsi="宋体" w:cs="宋体" w:hint="eastAsia"/>
          <w:b/>
          <w:bCs/>
          <w:szCs w:val="21"/>
        </w:rPr>
        <w:t>第四十一条【投资控制】</w:t>
      </w:r>
      <w:r>
        <w:rPr>
          <w:rFonts w:ascii="宋体" w:hAnsi="宋体" w:cs="宋体" w:hint="eastAsia"/>
          <w:szCs w:val="21"/>
        </w:rPr>
        <w:t xml:space="preserve"> 代建、造价咨询、监理、设计、工程咨询等单位因自身原因不按合同约定履行投资控制责任，造成严重影响的，视情形给予书面警告直至三年内拒绝其参与工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署工程投标的处理措施。</w:t>
      </w:r>
    </w:p>
    <w:p w14:paraId="72FA9E4C"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第四十二条【政府工程利益】</w:t>
      </w:r>
      <w:r>
        <w:rPr>
          <w:rFonts w:ascii="宋体" w:hAnsi="宋体" w:cs="宋体" w:hint="eastAsia"/>
          <w:szCs w:val="21"/>
        </w:rPr>
        <w:t xml:space="preserve"> 代建、造价咨询、监理、工程咨询、设计、材料设备供应商、施工等单位恶意串通，损害政府工程利益的，一年内拒绝其参与工</w:t>
      </w:r>
      <w:proofErr w:type="gramStart"/>
      <w:r>
        <w:rPr>
          <w:rFonts w:ascii="宋体" w:hAnsi="宋体" w:cs="宋体" w:hint="eastAsia"/>
          <w:szCs w:val="21"/>
        </w:rPr>
        <w:t>务</w:t>
      </w:r>
      <w:proofErr w:type="gramEnd"/>
      <w:r>
        <w:rPr>
          <w:rFonts w:ascii="宋体" w:hAnsi="宋体" w:cs="宋体" w:hint="eastAsia"/>
          <w:szCs w:val="21"/>
        </w:rPr>
        <w:t xml:space="preserve">署工程投标。 </w:t>
      </w:r>
    </w:p>
    <w:p w14:paraId="1397CACA"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 xml:space="preserve">第四十三条 【勘察】 </w:t>
      </w:r>
      <w:r>
        <w:rPr>
          <w:rFonts w:ascii="宋体" w:hAnsi="宋体" w:cs="宋体" w:hint="eastAsia"/>
          <w:szCs w:val="21"/>
        </w:rPr>
        <w:t>勘察单位弄虚作假导致提供的岩土勘察成果与实际严重不符的，视情形给予书面警告直至三年内拒绝其参与工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署工程投标的处理措施。</w:t>
      </w:r>
    </w:p>
    <w:p w14:paraId="414B608E"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lastRenderedPageBreak/>
        <w:t xml:space="preserve">第四十四条【检测】 </w:t>
      </w:r>
      <w:r>
        <w:rPr>
          <w:rFonts w:ascii="宋体" w:hAnsi="宋体" w:cs="宋体" w:hint="eastAsia"/>
          <w:szCs w:val="21"/>
        </w:rPr>
        <w:t>检测单位出具虚假报告，检测报告或检测结论与实际严重不符的，提请主管部门进行处罚，</w:t>
      </w:r>
      <w:proofErr w:type="gramStart"/>
      <w:r>
        <w:rPr>
          <w:rFonts w:ascii="宋体" w:hAnsi="宋体" w:cs="宋体" w:hint="eastAsia"/>
          <w:szCs w:val="21"/>
        </w:rPr>
        <w:t>且视情形</w:t>
      </w:r>
      <w:proofErr w:type="gramEnd"/>
      <w:r>
        <w:rPr>
          <w:rFonts w:ascii="宋体" w:hAnsi="宋体" w:cs="宋体" w:hint="eastAsia"/>
          <w:szCs w:val="21"/>
        </w:rPr>
        <w:t>给予书面警告直至一年内拒绝其参与工</w:t>
      </w:r>
      <w:proofErr w:type="gramStart"/>
      <w:r>
        <w:rPr>
          <w:rFonts w:ascii="宋体" w:hAnsi="宋体" w:cs="宋体" w:hint="eastAsia"/>
          <w:szCs w:val="21"/>
        </w:rPr>
        <w:t>务</w:t>
      </w:r>
      <w:proofErr w:type="gramEnd"/>
      <w:r>
        <w:rPr>
          <w:rFonts w:ascii="宋体" w:hAnsi="宋体" w:cs="宋体" w:hint="eastAsia"/>
          <w:szCs w:val="21"/>
        </w:rPr>
        <w:t>署项目建设。</w:t>
      </w:r>
    </w:p>
    <w:p w14:paraId="03C3F1C5" w14:textId="77777777" w:rsidR="00961528" w:rsidRDefault="00000000">
      <w:pPr>
        <w:widowControl/>
        <w:spacing w:line="580" w:lineRule="exact"/>
        <w:ind w:firstLineChars="200" w:firstLine="422"/>
        <w:rPr>
          <w:rFonts w:ascii="宋体" w:hAnsi="宋体" w:cs="宋体" w:hint="eastAsia"/>
          <w:szCs w:val="21"/>
        </w:rPr>
      </w:pPr>
      <w:r>
        <w:rPr>
          <w:rFonts w:ascii="宋体" w:hAnsi="宋体" w:cs="宋体" w:hint="eastAsia"/>
          <w:b/>
          <w:bCs/>
          <w:szCs w:val="21"/>
        </w:rPr>
        <w:t>第四十五条【档案管理】</w:t>
      </w:r>
      <w:r>
        <w:rPr>
          <w:rFonts w:ascii="宋体" w:hAnsi="宋体" w:cs="宋体" w:hint="eastAsia"/>
          <w:szCs w:val="21"/>
        </w:rPr>
        <w:t xml:space="preserve"> 有关责任单位不重视项目建设资料管理，或日常档案资料未及时整理，或竣工未能及时移交档案，造成严重影响的，视情形给予其书面警告或书面严重警告的处理措施。</w:t>
      </w:r>
    </w:p>
    <w:p w14:paraId="0F1EBF4D"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第四十六条【保密义务】</w:t>
      </w:r>
      <w:r>
        <w:rPr>
          <w:rFonts w:ascii="宋体" w:hAnsi="宋体" w:cs="宋体" w:hint="eastAsia"/>
          <w:szCs w:val="21"/>
        </w:rPr>
        <w:t xml:space="preserve"> 代建、监理、设计、造价咨询、检测等单位不履行保密义务，违规泄密的，视情形给予其书面警告直至三年内拒绝其参与工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署工程投标的处理措施。</w:t>
      </w:r>
    </w:p>
    <w:p w14:paraId="299DB14F"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第四十七条【从业限制】</w:t>
      </w:r>
      <w:r>
        <w:rPr>
          <w:rFonts w:ascii="宋体" w:hAnsi="宋体" w:cs="宋体" w:hint="eastAsia"/>
          <w:szCs w:val="21"/>
        </w:rPr>
        <w:t xml:space="preserve"> 有关责任单位违背承诺、未履行《关于执行工务署离职人员从业限制规定的承诺函》相关义务的，视情形给予其书面警告直至三年内拒绝其参与工</w:t>
      </w:r>
      <w:proofErr w:type="gramStart"/>
      <w:r>
        <w:rPr>
          <w:rFonts w:ascii="宋体" w:hAnsi="宋体" w:cs="宋体" w:hint="eastAsia"/>
          <w:szCs w:val="21"/>
        </w:rPr>
        <w:t>务</w:t>
      </w:r>
      <w:proofErr w:type="gramEnd"/>
      <w:r>
        <w:rPr>
          <w:rFonts w:ascii="宋体" w:hAnsi="宋体" w:cs="宋体" w:hint="eastAsia"/>
          <w:szCs w:val="21"/>
        </w:rPr>
        <w:t>署工程投标的处理措施。</w:t>
      </w:r>
    </w:p>
    <w:p w14:paraId="21A7F05A" w14:textId="77777777" w:rsidR="00961528" w:rsidRDefault="00000000">
      <w:pPr>
        <w:spacing w:line="560" w:lineRule="exact"/>
        <w:ind w:firstLineChars="200" w:firstLine="422"/>
        <w:rPr>
          <w:rFonts w:ascii="宋体" w:hAnsi="宋体" w:cs="宋体" w:hint="eastAsia"/>
          <w:szCs w:val="21"/>
        </w:rPr>
      </w:pPr>
      <w:r>
        <w:rPr>
          <w:rFonts w:ascii="宋体" w:hAnsi="宋体" w:cs="宋体" w:hint="eastAsia"/>
          <w:b/>
          <w:bCs/>
          <w:szCs w:val="21"/>
        </w:rPr>
        <w:t>第四十八条 【廉政问题】</w:t>
      </w:r>
      <w:r>
        <w:rPr>
          <w:rFonts w:ascii="宋体" w:hAnsi="宋体" w:cs="宋体" w:hint="eastAsia"/>
          <w:szCs w:val="21"/>
        </w:rPr>
        <w:t xml:space="preserve"> 有关责任单位或责任人员存在廉政问题的，视情形分别给予其以下处理措施：</w:t>
      </w:r>
    </w:p>
    <w:p w14:paraId="42BC7F91"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（一）违反《参建单位廉政守则》相关规定的，视情形分别给予责任单位和责任人员书面警告或三个月书面严重警告的处理措施。</w:t>
      </w:r>
    </w:p>
    <w:p w14:paraId="5476B378"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（二）存在行贿行为（</w:t>
      </w:r>
      <w:proofErr w:type="gramStart"/>
      <w:r>
        <w:rPr>
          <w:rFonts w:ascii="宋体" w:hAnsi="宋体" w:cs="宋体" w:hint="eastAsia"/>
          <w:szCs w:val="21"/>
        </w:rPr>
        <w:t>含利益</w:t>
      </w:r>
      <w:proofErr w:type="gramEnd"/>
      <w:r>
        <w:rPr>
          <w:rFonts w:ascii="宋体" w:hAnsi="宋体" w:cs="宋体" w:hint="eastAsia"/>
          <w:szCs w:val="21"/>
        </w:rPr>
        <w:t>输送）但尚未构成犯罪的，视情形分别给予责任单位三个月书面严重警告至三年内拒绝参与工</w:t>
      </w:r>
      <w:proofErr w:type="gramStart"/>
      <w:r>
        <w:rPr>
          <w:rFonts w:ascii="宋体" w:hAnsi="宋体" w:cs="宋体" w:hint="eastAsia"/>
          <w:szCs w:val="21"/>
        </w:rPr>
        <w:t>务</w:t>
      </w:r>
      <w:proofErr w:type="gramEnd"/>
      <w:r>
        <w:rPr>
          <w:rFonts w:ascii="宋体" w:hAnsi="宋体" w:cs="宋体" w:hint="eastAsia"/>
          <w:szCs w:val="21"/>
        </w:rPr>
        <w:t>署工程投标的处理措施，给予责任人员三个月书面警告至三年内拒绝参与工</w:t>
      </w:r>
      <w:proofErr w:type="gramStart"/>
      <w:r>
        <w:rPr>
          <w:rFonts w:ascii="宋体" w:hAnsi="宋体" w:cs="宋体" w:hint="eastAsia"/>
          <w:szCs w:val="21"/>
        </w:rPr>
        <w:t>务署工程</w:t>
      </w:r>
      <w:proofErr w:type="gramEnd"/>
      <w:r>
        <w:rPr>
          <w:rFonts w:ascii="宋体" w:hAnsi="宋体" w:cs="宋体" w:hint="eastAsia"/>
          <w:szCs w:val="21"/>
        </w:rPr>
        <w:t>建设的处理措施。</w:t>
      </w:r>
    </w:p>
    <w:p w14:paraId="68CFDB9B"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（三）犯行贿罪的，分别给予责任单位三年内拒绝参与工</w:t>
      </w:r>
      <w:proofErr w:type="gramStart"/>
      <w:r>
        <w:rPr>
          <w:rFonts w:ascii="宋体" w:hAnsi="宋体" w:cs="宋体" w:hint="eastAsia"/>
          <w:szCs w:val="21"/>
        </w:rPr>
        <w:t>务</w:t>
      </w:r>
      <w:proofErr w:type="gramEnd"/>
      <w:r>
        <w:rPr>
          <w:rFonts w:ascii="宋体" w:hAnsi="宋体" w:cs="宋体" w:hint="eastAsia"/>
          <w:szCs w:val="21"/>
        </w:rPr>
        <w:t>署工程投标的处理措施，给予责任人员三年内拒绝参与工</w:t>
      </w:r>
      <w:proofErr w:type="gramStart"/>
      <w:r>
        <w:rPr>
          <w:rFonts w:ascii="宋体" w:hAnsi="宋体" w:cs="宋体" w:hint="eastAsia"/>
          <w:szCs w:val="21"/>
        </w:rPr>
        <w:t>务署工程</w:t>
      </w:r>
      <w:proofErr w:type="gramEnd"/>
      <w:r>
        <w:rPr>
          <w:rFonts w:ascii="宋体" w:hAnsi="宋体" w:cs="宋体" w:hint="eastAsia"/>
          <w:szCs w:val="21"/>
        </w:rPr>
        <w:t>建设的处理措施。</w:t>
      </w:r>
    </w:p>
    <w:p w14:paraId="0928C16C" w14:textId="77777777" w:rsidR="00961528" w:rsidRDefault="00000000">
      <w:pPr>
        <w:spacing w:line="560" w:lineRule="exact"/>
        <w:ind w:firstLineChars="200" w:firstLine="420"/>
        <w:rPr>
          <w:rFonts w:ascii="宋体" w:hAnsi="宋体" w:cs="宋体" w:hint="eastAsia"/>
          <w:szCs w:val="21"/>
        </w:rPr>
      </w:pPr>
      <w:r>
        <w:rPr>
          <w:rFonts w:ascii="宋体" w:hAnsi="宋体" w:cs="宋体" w:hint="eastAsia"/>
          <w:szCs w:val="21"/>
        </w:rPr>
        <w:t>（四）有关责任单位的分包单位及其人员存在廉政问题的，责任单位承担相应责任。</w:t>
      </w:r>
    </w:p>
    <w:p w14:paraId="7B91063A"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第四十九条【突发事件信息报送】</w:t>
      </w:r>
      <w:r>
        <w:rPr>
          <w:rFonts w:ascii="宋体" w:hAnsi="宋体" w:cs="宋体" w:hint="eastAsia"/>
          <w:szCs w:val="21"/>
        </w:rPr>
        <w:t xml:space="preserve"> 项目履约过程中发生安全生产事故、社会治安、自然灾害、公共卫生等突发事件，责任单位未按工</w:t>
      </w:r>
      <w:proofErr w:type="gramStart"/>
      <w:r>
        <w:rPr>
          <w:rFonts w:ascii="宋体" w:hAnsi="宋体" w:cs="宋体" w:hint="eastAsia"/>
          <w:szCs w:val="21"/>
        </w:rPr>
        <w:t>务署相关</w:t>
      </w:r>
      <w:proofErr w:type="gramEnd"/>
      <w:r>
        <w:rPr>
          <w:rFonts w:ascii="宋体" w:hAnsi="宋体" w:cs="宋体" w:hint="eastAsia"/>
          <w:szCs w:val="21"/>
        </w:rPr>
        <w:t>规定及时上报，存在迟报、漏报、瞒报等情形的，视情况给予三个月书面严重警告直至三年内拒绝参与工</w:t>
      </w:r>
      <w:proofErr w:type="gramStart"/>
      <w:r>
        <w:rPr>
          <w:rFonts w:ascii="宋体" w:hAnsi="宋体" w:cs="宋体" w:hint="eastAsia"/>
          <w:szCs w:val="21"/>
        </w:rPr>
        <w:t>务</w:t>
      </w:r>
      <w:proofErr w:type="gramEnd"/>
      <w:r>
        <w:rPr>
          <w:rFonts w:ascii="宋体" w:hAnsi="宋体" w:cs="宋体" w:hint="eastAsia"/>
          <w:szCs w:val="21"/>
        </w:rPr>
        <w:t>署工程投标。</w:t>
      </w:r>
    </w:p>
    <w:p w14:paraId="05A8CF8B" w14:textId="77777777" w:rsidR="00961528" w:rsidRDefault="00000000">
      <w:pPr>
        <w:widowControl/>
        <w:spacing w:after="312" w:line="580" w:lineRule="exact"/>
        <w:ind w:firstLineChars="200" w:firstLine="422"/>
        <w:jc w:val="left"/>
        <w:rPr>
          <w:rFonts w:ascii="宋体" w:hAnsi="宋体" w:cs="宋体" w:hint="eastAsia"/>
          <w:b/>
          <w:bCs/>
          <w:szCs w:val="21"/>
        </w:rPr>
      </w:pPr>
      <w:r>
        <w:rPr>
          <w:rFonts w:ascii="宋体" w:hAnsi="宋体" w:cs="宋体" w:hint="eastAsia"/>
          <w:b/>
          <w:bCs/>
          <w:szCs w:val="21"/>
        </w:rPr>
        <w:lastRenderedPageBreak/>
        <w:t>第五十条【兜底条款】</w:t>
      </w:r>
      <w:r>
        <w:rPr>
          <w:rFonts w:ascii="宋体" w:hAnsi="宋体" w:cs="宋体" w:hint="eastAsia"/>
          <w:szCs w:val="21"/>
        </w:rPr>
        <w:t xml:space="preserve"> 有关责任单位或责任人员存在工</w:t>
      </w:r>
      <w:proofErr w:type="gramStart"/>
      <w:r>
        <w:rPr>
          <w:rFonts w:ascii="宋体" w:hAnsi="宋体" w:cs="宋体" w:hint="eastAsia"/>
          <w:szCs w:val="21"/>
        </w:rPr>
        <w:t>务</w:t>
      </w:r>
      <w:proofErr w:type="gramEnd"/>
      <w:r>
        <w:rPr>
          <w:rFonts w:ascii="宋体" w:hAnsi="宋体" w:cs="宋体" w:hint="eastAsia"/>
          <w:szCs w:val="21"/>
        </w:rPr>
        <w:t>署不良行为处理决策机构或其授权机构认定的其他不良行为的，相关部门或单位视情形提出不良行为处理措施，由工</w:t>
      </w:r>
      <w:proofErr w:type="gramStart"/>
      <w:r>
        <w:rPr>
          <w:rFonts w:ascii="宋体" w:hAnsi="宋体" w:cs="宋体" w:hint="eastAsia"/>
          <w:szCs w:val="21"/>
        </w:rPr>
        <w:t>务</w:t>
      </w:r>
      <w:proofErr w:type="gramEnd"/>
      <w:r>
        <w:rPr>
          <w:rFonts w:ascii="宋体" w:hAnsi="宋体" w:cs="宋体" w:hint="eastAsia"/>
          <w:szCs w:val="21"/>
        </w:rPr>
        <w:t>署不良行为处理决策机构审议通过后予以处理。</w:t>
      </w:r>
    </w:p>
    <w:p w14:paraId="382EAD56" w14:textId="77777777" w:rsidR="00961528" w:rsidRDefault="00000000">
      <w:pPr>
        <w:spacing w:line="580" w:lineRule="exact"/>
        <w:jc w:val="center"/>
        <w:rPr>
          <w:rFonts w:ascii="宋体" w:hAnsi="宋体" w:cs="宋体" w:hint="eastAsia"/>
          <w:b/>
          <w:szCs w:val="21"/>
          <w:shd w:val="clear" w:color="auto" w:fill="FFFFFF"/>
        </w:rPr>
      </w:pPr>
      <w:r>
        <w:rPr>
          <w:rFonts w:ascii="宋体" w:hAnsi="宋体" w:cs="宋体" w:hint="eastAsia"/>
          <w:b/>
          <w:szCs w:val="21"/>
        </w:rPr>
        <w:t>第四章 不良行为记录的公开与应用</w:t>
      </w:r>
    </w:p>
    <w:p w14:paraId="71BC8BAA"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bCs/>
          <w:szCs w:val="21"/>
        </w:rPr>
        <w:t>第五十一条【公开范围】</w:t>
      </w:r>
      <w:r>
        <w:rPr>
          <w:rFonts w:ascii="宋体" w:hAnsi="宋体" w:cs="宋体" w:hint="eastAsia"/>
          <w:szCs w:val="21"/>
        </w:rPr>
        <w:t>所有不良行为记录统一录入工</w:t>
      </w:r>
      <w:proofErr w:type="gramStart"/>
      <w:r>
        <w:rPr>
          <w:rFonts w:ascii="宋体" w:hAnsi="宋体" w:cs="宋体" w:hint="eastAsia"/>
          <w:szCs w:val="21"/>
        </w:rPr>
        <w:t>务署政府</w:t>
      </w:r>
      <w:proofErr w:type="gramEnd"/>
      <w:r>
        <w:rPr>
          <w:rFonts w:ascii="宋体" w:hAnsi="宋体" w:cs="宋体" w:hint="eastAsia"/>
          <w:szCs w:val="21"/>
        </w:rPr>
        <w:t>公共工程综合管理平台，对内公开。</w:t>
      </w:r>
    </w:p>
    <w:p w14:paraId="6946E746"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bCs/>
          <w:szCs w:val="21"/>
        </w:rPr>
        <w:t>第五十二条【招标应用】</w:t>
      </w:r>
      <w:r>
        <w:rPr>
          <w:rFonts w:ascii="宋体" w:hAnsi="宋体" w:cs="宋体" w:hint="eastAsia"/>
          <w:szCs w:val="21"/>
        </w:rPr>
        <w:t>不良行为记录在工</w:t>
      </w:r>
      <w:proofErr w:type="gramStart"/>
      <w:r>
        <w:rPr>
          <w:rFonts w:ascii="宋体" w:hAnsi="宋体" w:cs="宋体" w:hint="eastAsia"/>
          <w:szCs w:val="21"/>
        </w:rPr>
        <w:t>务</w:t>
      </w:r>
      <w:proofErr w:type="gramEnd"/>
      <w:r>
        <w:rPr>
          <w:rFonts w:ascii="宋体" w:hAnsi="宋体" w:cs="宋体" w:hint="eastAsia"/>
          <w:szCs w:val="21"/>
        </w:rPr>
        <w:t>署</w:t>
      </w:r>
      <w:proofErr w:type="gramStart"/>
      <w:r>
        <w:rPr>
          <w:rFonts w:ascii="宋体" w:hAnsi="宋体" w:cs="宋体" w:hint="eastAsia"/>
          <w:szCs w:val="21"/>
        </w:rPr>
        <w:t>招标全</w:t>
      </w:r>
      <w:proofErr w:type="gramEnd"/>
      <w:r>
        <w:rPr>
          <w:rFonts w:ascii="宋体" w:hAnsi="宋体" w:cs="宋体" w:hint="eastAsia"/>
          <w:szCs w:val="21"/>
        </w:rPr>
        <w:t>过程应用。应用原则分为：</w:t>
      </w:r>
    </w:p>
    <w:p w14:paraId="602365A2"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（一）被记录书面严重警告的单位或个人，记录有效期内，该记录应纳入工</w:t>
      </w:r>
      <w:proofErr w:type="gramStart"/>
      <w:r>
        <w:rPr>
          <w:rFonts w:ascii="宋体" w:hAnsi="宋体" w:cs="宋体" w:hint="eastAsia"/>
          <w:szCs w:val="21"/>
        </w:rPr>
        <w:t>务</w:t>
      </w:r>
      <w:proofErr w:type="gramEnd"/>
      <w:r>
        <w:rPr>
          <w:rFonts w:ascii="宋体" w:hAnsi="宋体" w:cs="宋体" w:hint="eastAsia"/>
          <w:szCs w:val="21"/>
        </w:rPr>
        <w:t>署定标资料，被禁止推荐或应当优先淘汰；</w:t>
      </w:r>
    </w:p>
    <w:p w14:paraId="48FEE5B2"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（二）被记录拒绝投标（拒绝参与工程建设）的单位和个人，记录有效期内，工</w:t>
      </w:r>
      <w:proofErr w:type="gramStart"/>
      <w:r>
        <w:rPr>
          <w:rFonts w:ascii="宋体" w:hAnsi="宋体" w:cs="宋体" w:hint="eastAsia"/>
          <w:szCs w:val="21"/>
        </w:rPr>
        <w:t>务</w:t>
      </w:r>
      <w:proofErr w:type="gramEnd"/>
      <w:r>
        <w:rPr>
          <w:rFonts w:ascii="宋体" w:hAnsi="宋体" w:cs="宋体" w:hint="eastAsia"/>
          <w:szCs w:val="21"/>
        </w:rPr>
        <w:t>署在发出中标通知书前任何时间，均有权拒绝其投标（参与工程建设）或取消其中标资格。</w:t>
      </w:r>
    </w:p>
    <w:p w14:paraId="75BEC271" w14:textId="77777777" w:rsidR="00961528" w:rsidRDefault="00000000">
      <w:pPr>
        <w:spacing w:after="156" w:line="620" w:lineRule="exact"/>
        <w:ind w:firstLineChars="200" w:firstLine="422"/>
        <w:jc w:val="center"/>
        <w:rPr>
          <w:rFonts w:ascii="宋体" w:hAnsi="宋体" w:cs="宋体" w:hint="eastAsia"/>
          <w:b/>
          <w:szCs w:val="21"/>
        </w:rPr>
      </w:pPr>
      <w:r>
        <w:rPr>
          <w:rFonts w:ascii="宋体" w:hAnsi="宋体" w:cs="宋体" w:hint="eastAsia"/>
          <w:b/>
          <w:szCs w:val="21"/>
        </w:rPr>
        <w:t>第五章  职责分工</w:t>
      </w:r>
    </w:p>
    <w:p w14:paraId="32364EA8" w14:textId="77777777" w:rsidR="00961528" w:rsidRDefault="00000000">
      <w:pPr>
        <w:spacing w:before="156" w:line="580" w:lineRule="exact"/>
        <w:ind w:firstLineChars="200" w:firstLine="422"/>
        <w:rPr>
          <w:rFonts w:ascii="宋体" w:hAnsi="宋体" w:cs="宋体" w:hint="eastAsia"/>
          <w:szCs w:val="21"/>
        </w:rPr>
      </w:pPr>
      <w:r>
        <w:rPr>
          <w:rFonts w:ascii="宋体" w:hAnsi="宋体" w:cs="宋体" w:hint="eastAsia"/>
          <w:b/>
          <w:bCs/>
          <w:szCs w:val="21"/>
        </w:rPr>
        <w:t>第五十三条【决策层级】</w:t>
      </w:r>
      <w:r>
        <w:rPr>
          <w:rFonts w:ascii="宋体" w:hAnsi="宋体" w:cs="宋体" w:hint="eastAsia"/>
          <w:szCs w:val="21"/>
        </w:rPr>
        <w:t>不良行为处理措施不同，相应的决策层级不同：</w:t>
      </w:r>
    </w:p>
    <w:p w14:paraId="68744232"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t>（一）</w:t>
      </w:r>
      <w:r>
        <w:rPr>
          <w:rFonts w:ascii="宋体" w:hAnsi="宋体" w:cs="宋体" w:hint="eastAsia"/>
          <w:szCs w:val="21"/>
        </w:rPr>
        <w:t>书面警告的不良行为处理事项由主办部门审定，处理决定自录入系统之日起生效；</w:t>
      </w:r>
    </w:p>
    <w:p w14:paraId="4F1C56B9"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t>（二）</w:t>
      </w:r>
      <w:r>
        <w:rPr>
          <w:rFonts w:ascii="宋体" w:hAnsi="宋体" w:cs="宋体" w:hint="eastAsia"/>
          <w:szCs w:val="21"/>
        </w:rPr>
        <w:t>书面严重警告的不良行为处理事项:</w:t>
      </w:r>
    </w:p>
    <w:p w14:paraId="0D37D9E4" w14:textId="77777777" w:rsidR="00961528" w:rsidRDefault="00000000">
      <w:pPr>
        <w:spacing w:line="580" w:lineRule="exact"/>
        <w:rPr>
          <w:rFonts w:ascii="宋体" w:hAnsi="宋体" w:cs="宋体" w:hint="eastAsia"/>
          <w:szCs w:val="21"/>
        </w:rPr>
      </w:pPr>
      <w:r>
        <w:rPr>
          <w:rFonts w:ascii="宋体" w:hAnsi="宋体" w:cs="宋体" w:hint="eastAsia"/>
          <w:szCs w:val="21"/>
        </w:rPr>
        <w:t xml:space="preserve">    1.本办法已明确处理期限档次的，由主办部门发起呈批流程，经业务相关处室、招标合约处会签后，</w:t>
      </w:r>
      <w:proofErr w:type="gramStart"/>
      <w:r>
        <w:rPr>
          <w:rFonts w:ascii="宋体" w:hAnsi="宋体" w:cs="宋体" w:hint="eastAsia"/>
          <w:szCs w:val="21"/>
        </w:rPr>
        <w:t>报业务</w:t>
      </w:r>
      <w:proofErr w:type="gramEnd"/>
      <w:r>
        <w:rPr>
          <w:rFonts w:ascii="宋体" w:hAnsi="宋体" w:cs="宋体" w:hint="eastAsia"/>
          <w:szCs w:val="21"/>
        </w:rPr>
        <w:t>分管署领导审定后生效；</w:t>
      </w:r>
    </w:p>
    <w:p w14:paraId="32AEBBC6"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2.本办法未明确处理期限档次的，</w:t>
      </w:r>
      <w:proofErr w:type="gramStart"/>
      <w:r>
        <w:rPr>
          <w:rFonts w:ascii="宋体" w:hAnsi="宋体" w:cs="宋体" w:hint="eastAsia"/>
          <w:szCs w:val="21"/>
        </w:rPr>
        <w:t>由署相应</w:t>
      </w:r>
      <w:proofErr w:type="gramEnd"/>
      <w:r>
        <w:rPr>
          <w:rFonts w:ascii="宋体" w:hAnsi="宋体" w:cs="宋体" w:hint="eastAsia"/>
          <w:szCs w:val="21"/>
        </w:rPr>
        <w:t>业务管理委员会审定，处理决定自</w:t>
      </w:r>
      <w:proofErr w:type="gramStart"/>
      <w:r>
        <w:rPr>
          <w:rFonts w:ascii="宋体" w:hAnsi="宋体" w:cs="宋体" w:hint="eastAsia"/>
          <w:szCs w:val="21"/>
        </w:rPr>
        <w:t>署相应</w:t>
      </w:r>
      <w:proofErr w:type="gramEnd"/>
      <w:r>
        <w:rPr>
          <w:rFonts w:ascii="宋体" w:hAnsi="宋体" w:cs="宋体" w:hint="eastAsia"/>
          <w:szCs w:val="21"/>
        </w:rPr>
        <w:t>业务委员会审议通过之日起生效；</w:t>
      </w:r>
    </w:p>
    <w:p w14:paraId="74665A64"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（三）拒绝投标（拒绝参与工程建设）的不良行为处理事项</w:t>
      </w:r>
      <w:proofErr w:type="gramStart"/>
      <w:r>
        <w:rPr>
          <w:rFonts w:ascii="宋体" w:hAnsi="宋体" w:cs="宋体" w:hint="eastAsia"/>
          <w:szCs w:val="21"/>
        </w:rPr>
        <w:t>报署相应</w:t>
      </w:r>
      <w:proofErr w:type="gramEnd"/>
      <w:r>
        <w:rPr>
          <w:rFonts w:ascii="宋体" w:hAnsi="宋体" w:cs="宋体" w:hint="eastAsia"/>
          <w:szCs w:val="21"/>
        </w:rPr>
        <w:t>业务管理委员会审议通过后报署长办公会审定，处理决定自署长办公会审议通过之日起生效。</w:t>
      </w:r>
    </w:p>
    <w:p w14:paraId="15A6A8C4"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bCs/>
          <w:szCs w:val="21"/>
        </w:rPr>
        <w:t xml:space="preserve">第五十四条【管理部门】 </w:t>
      </w:r>
      <w:r>
        <w:rPr>
          <w:rFonts w:ascii="宋体" w:hAnsi="宋体" w:cs="宋体" w:hint="eastAsia"/>
          <w:szCs w:val="21"/>
        </w:rPr>
        <w:t>署招标合约处是不良行为记录的综合管理部门，主要负责：</w:t>
      </w:r>
    </w:p>
    <w:p w14:paraId="35A51330"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t>（一）</w:t>
      </w:r>
      <w:r>
        <w:rPr>
          <w:rFonts w:ascii="宋体" w:hAnsi="宋体" w:cs="宋体" w:hint="eastAsia"/>
          <w:szCs w:val="21"/>
        </w:rPr>
        <w:t>制定不良行为处理相关管理制度；</w:t>
      </w:r>
    </w:p>
    <w:p w14:paraId="18DDE3D1"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lastRenderedPageBreak/>
        <w:t>（二）</w:t>
      </w:r>
      <w:r>
        <w:rPr>
          <w:rFonts w:ascii="宋体" w:hAnsi="宋体" w:cs="宋体" w:hint="eastAsia"/>
          <w:szCs w:val="21"/>
        </w:rPr>
        <w:t>汇总、公布不良行为记录;</w:t>
      </w:r>
    </w:p>
    <w:p w14:paraId="1379986E"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t>（三）</w:t>
      </w:r>
      <w:r>
        <w:rPr>
          <w:rFonts w:ascii="宋体" w:hAnsi="宋体" w:cs="宋体" w:hint="eastAsia"/>
          <w:szCs w:val="21"/>
        </w:rPr>
        <w:t>呈批并分发不良行为记录处理通知书。</w:t>
      </w:r>
    </w:p>
    <w:p w14:paraId="3AD95CB9"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bCs/>
          <w:szCs w:val="21"/>
        </w:rPr>
        <w:t xml:space="preserve">第五十五条【主办部门】 </w:t>
      </w:r>
      <w:r>
        <w:rPr>
          <w:rFonts w:ascii="宋体" w:hAnsi="宋体" w:cs="宋体" w:hint="eastAsia"/>
          <w:szCs w:val="21"/>
        </w:rPr>
        <w:t>署机关处室负责处理工作职责范围内相关不良行为，各直属单位负责处理本单位所管建设项目或事务涉及的有关单位的不良行为。具体包括调查核实相关不良行为、告知责任单位、发起不良行为处理程序、协助纪检监察室处理异议和申诉等。</w:t>
      </w:r>
    </w:p>
    <w:p w14:paraId="3FC6F7DA" w14:textId="77777777" w:rsidR="00961528" w:rsidRDefault="00000000">
      <w:pPr>
        <w:snapToGrid w:val="0"/>
        <w:spacing w:after="312" w:line="580" w:lineRule="exact"/>
        <w:ind w:firstLineChars="200" w:firstLine="420"/>
        <w:jc w:val="left"/>
        <w:rPr>
          <w:rFonts w:ascii="宋体" w:hAnsi="宋体" w:cs="宋体" w:hint="eastAsia"/>
          <w:szCs w:val="21"/>
        </w:rPr>
      </w:pPr>
      <w:r>
        <w:rPr>
          <w:rFonts w:ascii="宋体" w:hAnsi="宋体" w:cs="宋体" w:hint="eastAsia"/>
          <w:szCs w:val="21"/>
        </w:rPr>
        <w:t>署机关处室或直属单位应在不良行为处理决定生效时，即时将不良行为处理决定及相关材料报送至署招标合约处，确保不良行为记录及时公布。</w:t>
      </w:r>
    </w:p>
    <w:p w14:paraId="4F1F4D72" w14:textId="77777777" w:rsidR="00961528" w:rsidRDefault="00000000">
      <w:pPr>
        <w:snapToGrid w:val="0"/>
        <w:spacing w:line="580" w:lineRule="exact"/>
        <w:ind w:firstLineChars="200" w:firstLine="422"/>
        <w:jc w:val="center"/>
        <w:rPr>
          <w:rFonts w:ascii="宋体" w:hAnsi="宋体" w:cs="宋体" w:hint="eastAsia"/>
          <w:bCs/>
          <w:szCs w:val="21"/>
        </w:rPr>
      </w:pPr>
      <w:r>
        <w:rPr>
          <w:rFonts w:ascii="宋体" w:hAnsi="宋体" w:cs="宋体" w:hint="eastAsia"/>
          <w:b/>
          <w:szCs w:val="21"/>
        </w:rPr>
        <w:t>第六章   处理程序</w:t>
      </w:r>
    </w:p>
    <w:p w14:paraId="7EEAF3CA" w14:textId="77777777" w:rsidR="00961528" w:rsidRDefault="00000000">
      <w:pPr>
        <w:spacing w:before="156" w:line="580" w:lineRule="exact"/>
        <w:ind w:firstLineChars="200" w:firstLine="422"/>
        <w:jc w:val="left"/>
        <w:rPr>
          <w:rFonts w:ascii="宋体" w:hAnsi="宋体" w:cs="宋体" w:hint="eastAsia"/>
          <w:szCs w:val="21"/>
        </w:rPr>
      </w:pPr>
      <w:r>
        <w:rPr>
          <w:rFonts w:ascii="宋体" w:hAnsi="宋体" w:cs="宋体" w:hint="eastAsia"/>
          <w:b/>
          <w:bCs/>
          <w:szCs w:val="21"/>
        </w:rPr>
        <w:t>第五十六条 【告知程序】</w:t>
      </w:r>
      <w:r>
        <w:rPr>
          <w:rFonts w:ascii="宋体" w:hAnsi="宋体" w:cs="宋体" w:hint="eastAsia"/>
          <w:szCs w:val="21"/>
        </w:rPr>
        <w:t xml:space="preserve"> 原则上不良行为处理事项应履行告知程序。主办部门通过会议或函件形式，提前告知责任单位初步处理意见。</w:t>
      </w:r>
    </w:p>
    <w:p w14:paraId="1697835F"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t>有下列情形之一的，可直接启动不良行为处理程序：</w:t>
      </w:r>
    </w:p>
    <w:p w14:paraId="4D979812"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t>（一）</w:t>
      </w:r>
      <w:r>
        <w:rPr>
          <w:rFonts w:ascii="宋体" w:hAnsi="宋体" w:cs="宋体" w:hint="eastAsia"/>
          <w:szCs w:val="21"/>
        </w:rPr>
        <w:t>发生一般及以上生产安全事故的；</w:t>
      </w:r>
    </w:p>
    <w:p w14:paraId="4BB1CC18" w14:textId="77777777" w:rsidR="00961528" w:rsidRDefault="00000000">
      <w:pPr>
        <w:spacing w:line="580" w:lineRule="exact"/>
        <w:ind w:firstLineChars="200" w:firstLine="420"/>
        <w:rPr>
          <w:rFonts w:ascii="宋体" w:hAnsi="宋体" w:cs="宋体" w:hint="eastAsia"/>
          <w:color w:val="000000"/>
          <w:szCs w:val="21"/>
        </w:rPr>
      </w:pPr>
      <w:r>
        <w:rPr>
          <w:rFonts w:ascii="仿宋_GB2312" w:eastAsia="仿宋_GB2312" w:hAnsi="仿宋_GB2312" w:cs="仿宋_GB2312" w:hint="eastAsia"/>
          <w:color w:val="000000"/>
          <w:szCs w:val="21"/>
        </w:rPr>
        <w:t>（二）</w:t>
      </w:r>
      <w:proofErr w:type="gramStart"/>
      <w:r>
        <w:rPr>
          <w:rFonts w:ascii="宋体" w:hAnsi="宋体" w:cs="宋体" w:hint="eastAsia"/>
          <w:color w:val="000000"/>
          <w:szCs w:val="21"/>
        </w:rPr>
        <w:t>经署履约</w:t>
      </w:r>
      <w:proofErr w:type="gramEnd"/>
      <w:r>
        <w:rPr>
          <w:rFonts w:ascii="宋体" w:hAnsi="宋体" w:cs="宋体" w:hint="eastAsia"/>
          <w:color w:val="000000"/>
          <w:szCs w:val="21"/>
        </w:rPr>
        <w:t>评价管理委员会审定的履约评价结果为不合格的，触发本办法第二十八条的；</w:t>
      </w:r>
    </w:p>
    <w:p w14:paraId="7EEFA196"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t>（三）</w:t>
      </w:r>
      <w:r>
        <w:rPr>
          <w:rFonts w:ascii="宋体" w:hAnsi="宋体" w:cs="宋体" w:hint="eastAsia"/>
          <w:szCs w:val="21"/>
        </w:rPr>
        <w:t>招投标文件或合同其他条款另行明确约定记录不良行为的违约情形；</w:t>
      </w:r>
    </w:p>
    <w:p w14:paraId="4A16F4C6" w14:textId="77777777" w:rsidR="00961528" w:rsidRDefault="00000000">
      <w:pPr>
        <w:spacing w:line="580" w:lineRule="exact"/>
        <w:ind w:firstLineChars="200" w:firstLine="420"/>
        <w:rPr>
          <w:rFonts w:ascii="宋体" w:hAnsi="宋体" w:cs="宋体" w:hint="eastAsia"/>
          <w:szCs w:val="21"/>
        </w:rPr>
      </w:pPr>
      <w:r>
        <w:rPr>
          <w:rFonts w:ascii="仿宋_GB2312" w:eastAsia="仿宋_GB2312" w:hAnsi="仿宋_GB2312" w:cs="仿宋_GB2312" w:hint="eastAsia"/>
          <w:szCs w:val="21"/>
        </w:rPr>
        <w:t>（四）</w:t>
      </w:r>
      <w:r>
        <w:rPr>
          <w:rFonts w:ascii="宋体" w:hAnsi="宋体" w:cs="宋体" w:hint="eastAsia"/>
          <w:szCs w:val="21"/>
        </w:rPr>
        <w:t>主办部门认为无需提前告知的其他情形。</w:t>
      </w:r>
    </w:p>
    <w:p w14:paraId="6DB91E61" w14:textId="77777777" w:rsidR="00961528" w:rsidRDefault="00000000">
      <w:pPr>
        <w:spacing w:line="580" w:lineRule="exact"/>
        <w:ind w:firstLineChars="200" w:firstLine="422"/>
        <w:rPr>
          <w:rFonts w:ascii="宋体" w:hAnsi="宋体" w:cs="宋体" w:hint="eastAsia"/>
          <w:bCs/>
          <w:szCs w:val="21"/>
        </w:rPr>
      </w:pPr>
      <w:r>
        <w:rPr>
          <w:rFonts w:ascii="宋体" w:hAnsi="宋体" w:cs="宋体" w:hint="eastAsia"/>
          <w:b/>
          <w:bCs/>
          <w:szCs w:val="21"/>
        </w:rPr>
        <w:t>第五十七条【通知书送达】</w:t>
      </w:r>
      <w:r>
        <w:rPr>
          <w:rFonts w:ascii="宋体" w:hAnsi="宋体" w:cs="宋体" w:hint="eastAsia"/>
          <w:szCs w:val="21"/>
        </w:rPr>
        <w:t xml:space="preserve"> </w:t>
      </w:r>
      <w:r>
        <w:rPr>
          <w:rFonts w:ascii="宋体" w:hAnsi="宋体" w:cs="宋体" w:hint="eastAsia"/>
          <w:bCs/>
          <w:szCs w:val="21"/>
        </w:rPr>
        <w:t>不良行为记录应以《不良行为记录处理通知书》的形式通知责任单位。主办</w:t>
      </w:r>
      <w:r>
        <w:rPr>
          <w:rFonts w:ascii="宋体" w:hAnsi="宋体" w:cs="宋体" w:hint="eastAsia"/>
          <w:szCs w:val="21"/>
        </w:rPr>
        <w:t>部门须将通知书送达并由责任单位授权代表签收</w:t>
      </w:r>
      <w:r>
        <w:rPr>
          <w:rFonts w:ascii="宋体" w:hAnsi="宋体" w:cs="宋体" w:hint="eastAsia"/>
          <w:bCs/>
          <w:szCs w:val="21"/>
        </w:rPr>
        <w:t>。</w:t>
      </w:r>
    </w:p>
    <w:p w14:paraId="71CF4FE5" w14:textId="77777777" w:rsidR="00961528" w:rsidRDefault="00961528">
      <w:pPr>
        <w:spacing w:line="580" w:lineRule="exact"/>
        <w:ind w:firstLineChars="200" w:firstLine="420"/>
        <w:rPr>
          <w:rFonts w:ascii="宋体" w:hAnsi="宋体" w:cs="宋体" w:hint="eastAsia"/>
          <w:bCs/>
          <w:szCs w:val="21"/>
        </w:rPr>
      </w:pPr>
    </w:p>
    <w:p w14:paraId="3938EA52" w14:textId="77777777" w:rsidR="00961528" w:rsidRDefault="00000000">
      <w:pPr>
        <w:adjustRightInd w:val="0"/>
        <w:snapToGrid w:val="0"/>
        <w:spacing w:line="580" w:lineRule="exact"/>
        <w:jc w:val="center"/>
        <w:rPr>
          <w:rFonts w:ascii="宋体" w:hAnsi="宋体" w:cs="宋体" w:hint="eastAsia"/>
          <w:b/>
          <w:bCs/>
          <w:szCs w:val="21"/>
        </w:rPr>
      </w:pPr>
      <w:r>
        <w:rPr>
          <w:rFonts w:ascii="宋体" w:hAnsi="宋体" w:cs="宋体" w:hint="eastAsia"/>
          <w:b/>
          <w:bCs/>
          <w:szCs w:val="21"/>
        </w:rPr>
        <w:t>第七章   异议申诉</w:t>
      </w:r>
    </w:p>
    <w:p w14:paraId="57821571"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bCs/>
          <w:szCs w:val="21"/>
        </w:rPr>
        <w:t>第五十八条【异议申诉、信用修复】</w:t>
      </w:r>
      <w:r>
        <w:rPr>
          <w:rFonts w:ascii="宋体" w:hAnsi="宋体" w:cs="宋体" w:hint="eastAsia"/>
          <w:szCs w:val="21"/>
        </w:rPr>
        <w:t xml:space="preserve"> 责任单位对不良行为处理结论有异议的，可在收到不良行为记录处理通知书之日起五个工作日内书面向工</w:t>
      </w:r>
      <w:proofErr w:type="gramStart"/>
      <w:r>
        <w:rPr>
          <w:rFonts w:ascii="宋体" w:hAnsi="宋体" w:cs="宋体" w:hint="eastAsia"/>
          <w:szCs w:val="21"/>
        </w:rPr>
        <w:t>务</w:t>
      </w:r>
      <w:proofErr w:type="gramEnd"/>
      <w:r>
        <w:rPr>
          <w:rFonts w:ascii="宋体" w:hAnsi="宋体" w:cs="宋体" w:hint="eastAsia"/>
          <w:szCs w:val="21"/>
        </w:rPr>
        <w:t>署提出申诉，并提供有效证明材料。</w:t>
      </w:r>
    </w:p>
    <w:p w14:paraId="347D7F18" w14:textId="77777777" w:rsidR="00961528" w:rsidRDefault="00000000">
      <w:pPr>
        <w:spacing w:line="580" w:lineRule="exact"/>
        <w:ind w:firstLineChars="200" w:firstLine="420"/>
        <w:rPr>
          <w:rFonts w:ascii="宋体" w:hAnsi="宋体" w:cs="宋体" w:hint="eastAsia"/>
          <w:szCs w:val="21"/>
        </w:rPr>
      </w:pPr>
      <w:r>
        <w:rPr>
          <w:rFonts w:ascii="宋体" w:hAnsi="宋体" w:cs="宋体" w:hint="eastAsia"/>
          <w:szCs w:val="21"/>
        </w:rPr>
        <w:lastRenderedPageBreak/>
        <w:t>署纪检监察室负责处理申诉、异议，提出处理意见后报署长办公会审定。经审定确认原处理不当的，主办部门应及时对相关处理单位（人员）实行信用修复。</w:t>
      </w:r>
    </w:p>
    <w:p w14:paraId="4D819CE6" w14:textId="77777777" w:rsidR="00961528" w:rsidRDefault="00000000">
      <w:pPr>
        <w:spacing w:before="156" w:after="156" w:line="580" w:lineRule="exact"/>
        <w:jc w:val="center"/>
        <w:rPr>
          <w:rFonts w:ascii="宋体" w:hAnsi="宋体" w:cs="宋体" w:hint="eastAsia"/>
          <w:b/>
          <w:bCs/>
          <w:szCs w:val="21"/>
        </w:rPr>
      </w:pPr>
      <w:r>
        <w:rPr>
          <w:rFonts w:ascii="宋体" w:hAnsi="宋体" w:cs="宋体" w:hint="eastAsia"/>
          <w:b/>
          <w:bCs/>
          <w:szCs w:val="21"/>
        </w:rPr>
        <w:t>第八章  其他规定</w:t>
      </w:r>
    </w:p>
    <w:p w14:paraId="006D13F4" w14:textId="77777777" w:rsidR="00961528" w:rsidRDefault="00000000">
      <w:pPr>
        <w:spacing w:line="580" w:lineRule="exact"/>
        <w:ind w:firstLineChars="200" w:firstLine="422"/>
        <w:rPr>
          <w:rFonts w:ascii="宋体" w:hAnsi="宋体" w:cs="宋体" w:hint="eastAsia"/>
          <w:szCs w:val="21"/>
        </w:rPr>
      </w:pPr>
      <w:r>
        <w:rPr>
          <w:rFonts w:ascii="宋体" w:hAnsi="宋体" w:cs="宋体" w:hint="eastAsia"/>
          <w:b/>
          <w:bCs/>
          <w:szCs w:val="21"/>
        </w:rPr>
        <w:t>第五十九条【报告义务】</w:t>
      </w:r>
      <w:r>
        <w:rPr>
          <w:rFonts w:ascii="宋体" w:hAnsi="宋体" w:cs="宋体" w:hint="eastAsia"/>
          <w:szCs w:val="21"/>
        </w:rPr>
        <w:t xml:space="preserve"> 发现有关单位（人员）存在不良行为的，工</w:t>
      </w:r>
      <w:proofErr w:type="gramStart"/>
      <w:r>
        <w:rPr>
          <w:rFonts w:ascii="宋体" w:hAnsi="宋体" w:cs="宋体" w:hint="eastAsia"/>
          <w:szCs w:val="21"/>
        </w:rPr>
        <w:t>务署相关</w:t>
      </w:r>
      <w:proofErr w:type="gramEnd"/>
      <w:r>
        <w:rPr>
          <w:rFonts w:ascii="宋体" w:hAnsi="宋体" w:cs="宋体" w:hint="eastAsia"/>
          <w:szCs w:val="21"/>
        </w:rPr>
        <w:t>工作人员均有及时报告的义务。</w:t>
      </w:r>
    </w:p>
    <w:p w14:paraId="73A3166F"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第六十条【名词解释】</w:t>
      </w:r>
      <w:r>
        <w:rPr>
          <w:rFonts w:ascii="宋体" w:hAnsi="宋体" w:cs="宋体" w:hint="eastAsia"/>
          <w:b/>
          <w:bCs/>
          <w:szCs w:val="21"/>
          <w:shd w:val="clear" w:color="auto" w:fill="FFFFFF"/>
        </w:rPr>
        <w:t xml:space="preserve"> </w:t>
      </w:r>
      <w:r>
        <w:rPr>
          <w:rFonts w:ascii="宋体" w:hAnsi="宋体" w:cs="宋体" w:hint="eastAsia"/>
          <w:szCs w:val="21"/>
        </w:rPr>
        <w:t>本办法所称“以上”“以下”均不包括本数。</w:t>
      </w:r>
    </w:p>
    <w:p w14:paraId="52A09344" w14:textId="77777777" w:rsidR="00961528" w:rsidRDefault="00000000">
      <w:pPr>
        <w:widowControl/>
        <w:spacing w:line="580" w:lineRule="exact"/>
        <w:ind w:firstLineChars="200" w:firstLine="422"/>
        <w:jc w:val="left"/>
        <w:rPr>
          <w:rFonts w:ascii="宋体" w:hAnsi="宋体" w:cs="宋体" w:hint="eastAsia"/>
          <w:szCs w:val="21"/>
        </w:rPr>
      </w:pPr>
      <w:r>
        <w:rPr>
          <w:rFonts w:ascii="宋体" w:hAnsi="宋体" w:cs="宋体" w:hint="eastAsia"/>
          <w:b/>
          <w:bCs/>
          <w:szCs w:val="21"/>
        </w:rPr>
        <w:t xml:space="preserve">第六十一条【解释修订】 </w:t>
      </w:r>
      <w:r>
        <w:rPr>
          <w:rFonts w:ascii="宋体" w:hAnsi="宋体" w:cs="宋体" w:hint="eastAsia"/>
          <w:szCs w:val="21"/>
        </w:rPr>
        <w:t>本办法由市建筑工</w:t>
      </w:r>
      <w:proofErr w:type="gramStart"/>
      <w:r>
        <w:rPr>
          <w:rFonts w:ascii="宋体" w:hAnsi="宋体" w:cs="宋体" w:hint="eastAsia"/>
          <w:szCs w:val="21"/>
        </w:rPr>
        <w:t>务</w:t>
      </w:r>
      <w:proofErr w:type="gramEnd"/>
      <w:r>
        <w:rPr>
          <w:rFonts w:ascii="宋体" w:hAnsi="宋体" w:cs="宋体" w:hint="eastAsia"/>
          <w:szCs w:val="21"/>
        </w:rPr>
        <w:t>署负责解释。市建筑工</w:t>
      </w:r>
      <w:proofErr w:type="gramStart"/>
      <w:r>
        <w:rPr>
          <w:rFonts w:ascii="宋体" w:hAnsi="宋体" w:cs="宋体" w:hint="eastAsia"/>
          <w:szCs w:val="21"/>
        </w:rPr>
        <w:t>务</w:t>
      </w:r>
      <w:proofErr w:type="gramEnd"/>
      <w:r>
        <w:rPr>
          <w:rFonts w:ascii="宋体" w:hAnsi="宋体" w:cs="宋体" w:hint="eastAsia"/>
          <w:szCs w:val="21"/>
        </w:rPr>
        <w:t>署根据管理实际情况，可对本办法进行修改并施行。</w:t>
      </w:r>
    </w:p>
    <w:p w14:paraId="753E6F24" w14:textId="77777777" w:rsidR="00961528" w:rsidRDefault="00000000">
      <w:pPr>
        <w:widowControl/>
        <w:spacing w:line="580" w:lineRule="exact"/>
        <w:ind w:firstLineChars="200" w:firstLine="422"/>
        <w:jc w:val="left"/>
        <w:rPr>
          <w:rFonts w:ascii="宋体" w:hAnsi="宋体" w:cs="宋体" w:hint="eastAsia"/>
          <w:szCs w:val="21"/>
          <w:shd w:val="clear" w:color="auto" w:fill="FFFFFF"/>
        </w:rPr>
      </w:pPr>
      <w:r>
        <w:rPr>
          <w:rFonts w:ascii="宋体" w:hAnsi="宋体" w:cs="宋体" w:hint="eastAsia"/>
          <w:b/>
          <w:bCs/>
          <w:szCs w:val="21"/>
        </w:rPr>
        <w:t>第六十二条【施行日期】</w:t>
      </w:r>
      <w:r>
        <w:rPr>
          <w:rFonts w:ascii="宋体" w:hAnsi="宋体" w:cs="宋体" w:hint="eastAsia"/>
          <w:szCs w:val="21"/>
        </w:rPr>
        <w:t xml:space="preserve"> </w:t>
      </w:r>
      <w:r>
        <w:rPr>
          <w:rFonts w:ascii="宋体" w:hAnsi="宋体" w:cs="宋体" w:hint="eastAsia"/>
          <w:szCs w:val="21"/>
          <w:shd w:val="clear" w:color="auto" w:fill="FFFFFF"/>
        </w:rPr>
        <w:t>本办法自2025年1月1日起生效。</w:t>
      </w:r>
    </w:p>
    <w:p w14:paraId="773AB74E" w14:textId="77777777" w:rsidR="00961528" w:rsidRDefault="00961528">
      <w:pPr>
        <w:widowControl/>
        <w:spacing w:line="580" w:lineRule="exact"/>
        <w:jc w:val="left"/>
        <w:rPr>
          <w:rFonts w:ascii="宋体" w:hAnsi="宋体" w:cs="宋体" w:hint="eastAsia"/>
          <w:szCs w:val="21"/>
          <w:shd w:val="clear" w:color="auto" w:fill="FFFFFF"/>
        </w:rPr>
      </w:pPr>
    </w:p>
    <w:p w14:paraId="229715A9" w14:textId="77777777" w:rsidR="00961528" w:rsidRDefault="00000000">
      <w:pPr>
        <w:spacing w:line="580" w:lineRule="exact"/>
        <w:ind w:firstLineChars="100" w:firstLine="210"/>
        <w:rPr>
          <w:rFonts w:ascii="宋体" w:hAnsi="宋体" w:cs="宋体" w:hint="eastAsia"/>
          <w:szCs w:val="21"/>
        </w:rPr>
      </w:pPr>
      <w:r>
        <w:rPr>
          <w:rFonts w:ascii="宋体" w:hAnsi="宋体" w:cs="宋体" w:hint="eastAsia"/>
          <w:szCs w:val="21"/>
        </w:rPr>
        <w:t>附件：1.告知函</w:t>
      </w:r>
    </w:p>
    <w:p w14:paraId="1926C4A5" w14:textId="77777777" w:rsidR="00961528" w:rsidRDefault="00000000">
      <w:pPr>
        <w:widowControl/>
        <w:ind w:firstLineChars="400" w:firstLine="840"/>
        <w:jc w:val="left"/>
        <w:rPr>
          <w:rFonts w:ascii="宋体" w:hAnsi="宋体" w:cs="宋体" w:hint="eastAsia"/>
          <w:szCs w:val="21"/>
        </w:rPr>
      </w:pPr>
      <w:r>
        <w:rPr>
          <w:rFonts w:ascii="宋体" w:hAnsi="宋体" w:cs="宋体" w:hint="eastAsia"/>
          <w:szCs w:val="21"/>
        </w:rPr>
        <w:t>2.不良行为记录处理通知书</w:t>
      </w:r>
    </w:p>
    <w:p w14:paraId="7F52B605" w14:textId="77777777" w:rsidR="00961528" w:rsidRDefault="00000000">
      <w:pPr>
        <w:widowControl/>
        <w:ind w:firstLineChars="400" w:firstLine="840"/>
        <w:jc w:val="left"/>
        <w:rPr>
          <w:rFonts w:ascii="宋体" w:hAnsi="宋体" w:cs="宋体" w:hint="eastAsia"/>
          <w:szCs w:val="21"/>
        </w:rPr>
      </w:pPr>
      <w:r>
        <w:rPr>
          <w:rFonts w:ascii="宋体" w:hAnsi="宋体" w:cs="宋体" w:hint="eastAsia"/>
          <w:szCs w:val="21"/>
        </w:rPr>
        <w:t>3.相关实施细则及指引清单目录</w:t>
      </w:r>
    </w:p>
    <w:p w14:paraId="231DD3FB" w14:textId="77777777" w:rsidR="00961528" w:rsidRDefault="00961528">
      <w:pPr>
        <w:widowControl/>
        <w:ind w:left="1280"/>
        <w:jc w:val="left"/>
        <w:rPr>
          <w:rFonts w:ascii="宋体" w:hAnsi="宋体" w:cs="宋体" w:hint="eastAsia"/>
          <w:szCs w:val="21"/>
        </w:rPr>
        <w:sectPr w:rsidR="00961528">
          <w:footerReference w:type="default" r:id="rId32"/>
          <w:pgSz w:w="11906" w:h="16838"/>
          <w:pgMar w:top="1440" w:right="1800" w:bottom="1440" w:left="1800" w:header="851" w:footer="992" w:gutter="0"/>
          <w:pgNumType w:fmt="numberInDash"/>
          <w:cols w:space="1701"/>
          <w:docGrid w:type="lines" w:linePitch="312"/>
        </w:sectPr>
      </w:pPr>
    </w:p>
    <w:p w14:paraId="4A5A08E4" w14:textId="77777777" w:rsidR="00961528" w:rsidRDefault="00000000">
      <w:pPr>
        <w:spacing w:line="540" w:lineRule="exact"/>
        <w:jc w:val="left"/>
        <w:rPr>
          <w:rFonts w:ascii="宋体" w:hAnsi="宋体" w:cs="宋体" w:hint="eastAsia"/>
          <w:szCs w:val="21"/>
        </w:rPr>
      </w:pPr>
      <w:r>
        <w:rPr>
          <w:rFonts w:ascii="宋体" w:hAnsi="宋体" w:cs="宋体" w:hint="eastAsia"/>
          <w:szCs w:val="21"/>
        </w:rPr>
        <w:lastRenderedPageBreak/>
        <w:t>附件1</w:t>
      </w:r>
    </w:p>
    <w:p w14:paraId="7B140251" w14:textId="77777777" w:rsidR="00961528" w:rsidRDefault="00961528">
      <w:pPr>
        <w:spacing w:line="540" w:lineRule="exact"/>
        <w:jc w:val="center"/>
        <w:rPr>
          <w:rFonts w:ascii="宋体" w:hAnsi="宋体" w:cs="宋体" w:hint="eastAsia"/>
          <w:b/>
          <w:bCs/>
          <w:szCs w:val="21"/>
        </w:rPr>
      </w:pPr>
    </w:p>
    <w:p w14:paraId="49A9E86B" w14:textId="77777777" w:rsidR="00961528" w:rsidRDefault="00000000">
      <w:pPr>
        <w:spacing w:line="540" w:lineRule="exact"/>
        <w:jc w:val="center"/>
        <w:rPr>
          <w:rFonts w:ascii="宋体" w:hAnsi="宋体" w:cs="宋体" w:hint="eastAsia"/>
          <w:b/>
          <w:szCs w:val="21"/>
        </w:rPr>
      </w:pPr>
      <w:r>
        <w:rPr>
          <w:rFonts w:ascii="宋体" w:hAnsi="宋体" w:cs="宋体" w:hint="eastAsia"/>
          <w:b/>
          <w:bCs/>
          <w:szCs w:val="21"/>
        </w:rPr>
        <w:t>告知函</w:t>
      </w:r>
    </w:p>
    <w:p w14:paraId="1646289D" w14:textId="77777777" w:rsidR="00961528" w:rsidRDefault="00961528">
      <w:pPr>
        <w:spacing w:line="540" w:lineRule="exact"/>
        <w:jc w:val="center"/>
        <w:rPr>
          <w:rFonts w:ascii="宋体" w:hAnsi="宋体" w:cs="宋体" w:hint="eastAsia"/>
          <w:b/>
          <w:bCs/>
          <w:szCs w:val="21"/>
        </w:rPr>
      </w:pPr>
    </w:p>
    <w:p w14:paraId="1C90DD6A" w14:textId="77777777" w:rsidR="00961528" w:rsidRDefault="00961528">
      <w:pPr>
        <w:spacing w:line="540" w:lineRule="exact"/>
        <w:jc w:val="center"/>
        <w:rPr>
          <w:rFonts w:ascii="宋体" w:hAnsi="宋体" w:cs="宋体" w:hint="eastAsia"/>
          <w:b/>
          <w:bCs/>
          <w:szCs w:val="21"/>
        </w:rPr>
      </w:pPr>
    </w:p>
    <w:p w14:paraId="7C8ADED5" w14:textId="77777777" w:rsidR="00961528" w:rsidRDefault="00000000">
      <w:pPr>
        <w:spacing w:line="540" w:lineRule="exact"/>
        <w:jc w:val="left"/>
        <w:rPr>
          <w:rFonts w:ascii="宋体" w:hAnsi="宋体" w:cs="宋体" w:hint="eastAsia"/>
          <w:szCs w:val="21"/>
        </w:rPr>
      </w:pPr>
      <w:r>
        <w:rPr>
          <w:rFonts w:ascii="宋体" w:hAnsi="宋体" w:cs="宋体" w:hint="eastAsia"/>
          <w:szCs w:val="21"/>
          <w:u w:val="single"/>
        </w:rPr>
        <w:t xml:space="preserve">                      </w:t>
      </w:r>
      <w:r>
        <w:rPr>
          <w:rFonts w:ascii="宋体" w:hAnsi="宋体" w:cs="宋体" w:hint="eastAsia"/>
          <w:szCs w:val="21"/>
        </w:rPr>
        <w:t>：</w:t>
      </w:r>
    </w:p>
    <w:p w14:paraId="76937B79" w14:textId="77777777" w:rsidR="00961528" w:rsidRDefault="00000000">
      <w:pPr>
        <w:spacing w:line="540" w:lineRule="exact"/>
        <w:ind w:firstLine="660"/>
        <w:jc w:val="left"/>
        <w:rPr>
          <w:rFonts w:ascii="宋体" w:hAnsi="宋体" w:cs="宋体" w:hint="eastAsia"/>
          <w:szCs w:val="21"/>
        </w:rPr>
      </w:pPr>
      <w:r>
        <w:rPr>
          <w:rFonts w:ascii="宋体" w:hAnsi="宋体" w:cs="宋体" w:hint="eastAsia"/>
          <w:szCs w:val="21"/>
        </w:rPr>
        <w:t>经查，你单位存在以下情形：</w:t>
      </w:r>
    </w:p>
    <w:p w14:paraId="12F4D8F4" w14:textId="77777777" w:rsidR="00961528" w:rsidRDefault="00000000">
      <w:pPr>
        <w:spacing w:line="540" w:lineRule="exact"/>
        <w:ind w:firstLine="660"/>
        <w:jc w:val="left"/>
        <w:rPr>
          <w:rFonts w:ascii="宋体" w:hAnsi="宋体" w:cs="宋体" w:hint="eastAsia"/>
          <w:szCs w:val="21"/>
          <w:u w:val="single"/>
        </w:rPr>
      </w:pPr>
      <w:r>
        <w:rPr>
          <w:rFonts w:ascii="宋体" w:hAnsi="宋体" w:cs="宋体" w:hint="eastAsia"/>
          <w:szCs w:val="21"/>
          <w:u w:val="single"/>
        </w:rPr>
        <w:t xml:space="preserve">                                              </w:t>
      </w:r>
    </w:p>
    <w:p w14:paraId="5633D631" w14:textId="77777777" w:rsidR="00961528" w:rsidRDefault="00000000">
      <w:pPr>
        <w:spacing w:line="540" w:lineRule="exact"/>
        <w:ind w:firstLine="660"/>
        <w:jc w:val="left"/>
        <w:rPr>
          <w:rFonts w:ascii="宋体" w:hAnsi="宋体" w:cs="宋体" w:hint="eastAsia"/>
          <w:szCs w:val="21"/>
        </w:rPr>
      </w:pPr>
      <w:r>
        <w:rPr>
          <w:rFonts w:ascii="宋体" w:hAnsi="宋体" w:cs="宋体" w:hint="eastAsia"/>
          <w:szCs w:val="21"/>
        </w:rPr>
        <w:t>为此，我单位向你单位陈述意见如下：</w:t>
      </w:r>
    </w:p>
    <w:p w14:paraId="1DACEF91" w14:textId="77777777" w:rsidR="00961528" w:rsidRDefault="00000000">
      <w:pPr>
        <w:spacing w:line="540" w:lineRule="exact"/>
        <w:ind w:firstLineChars="200" w:firstLine="420"/>
        <w:jc w:val="left"/>
        <w:rPr>
          <w:rFonts w:ascii="宋体" w:hAnsi="宋体" w:cs="宋体" w:hint="eastAsia"/>
          <w:szCs w:val="21"/>
          <w:u w:val="single"/>
        </w:rPr>
      </w:pPr>
      <w:r>
        <w:rPr>
          <w:rFonts w:ascii="宋体" w:hAnsi="宋体" w:cs="宋体" w:hint="eastAsia"/>
          <w:szCs w:val="21"/>
          <w:u w:val="single"/>
        </w:rPr>
        <w:t xml:space="preserve">                                         </w:t>
      </w:r>
    </w:p>
    <w:p w14:paraId="0E6F5862" w14:textId="77777777" w:rsidR="00961528" w:rsidRDefault="00000000">
      <w:pPr>
        <w:spacing w:line="540" w:lineRule="exact"/>
        <w:ind w:firstLineChars="200" w:firstLine="420"/>
        <w:jc w:val="left"/>
        <w:rPr>
          <w:rFonts w:ascii="宋体" w:hAnsi="宋体" w:cs="宋体" w:hint="eastAsia"/>
          <w:szCs w:val="21"/>
          <w:u w:val="single"/>
        </w:rPr>
      </w:pPr>
      <w:r>
        <w:rPr>
          <w:rFonts w:ascii="宋体" w:hAnsi="宋体" w:cs="宋体" w:hint="eastAsia"/>
          <w:szCs w:val="21"/>
          <w:u w:val="single"/>
        </w:rPr>
        <w:t xml:space="preserve">                                         </w:t>
      </w:r>
    </w:p>
    <w:p w14:paraId="609E5EBF" w14:textId="77777777" w:rsidR="00961528" w:rsidRDefault="00000000">
      <w:pPr>
        <w:spacing w:line="540" w:lineRule="exact"/>
        <w:ind w:firstLineChars="200" w:firstLine="420"/>
        <w:jc w:val="left"/>
        <w:rPr>
          <w:rFonts w:ascii="宋体" w:hAnsi="宋体" w:cs="宋体" w:hint="eastAsia"/>
          <w:szCs w:val="21"/>
          <w:u w:val="single"/>
        </w:rPr>
      </w:pPr>
      <w:r>
        <w:rPr>
          <w:rFonts w:ascii="宋体" w:hAnsi="宋体" w:cs="宋体" w:hint="eastAsia"/>
          <w:szCs w:val="21"/>
          <w:u w:val="single"/>
        </w:rPr>
        <w:t xml:space="preserve">                                         </w:t>
      </w:r>
    </w:p>
    <w:p w14:paraId="36A5B99A" w14:textId="77777777" w:rsidR="00961528" w:rsidRDefault="00000000">
      <w:pPr>
        <w:spacing w:line="540" w:lineRule="exact"/>
        <w:ind w:firstLine="630"/>
        <w:rPr>
          <w:rFonts w:ascii="宋体" w:hAnsi="宋体" w:cs="宋体" w:hint="eastAsia"/>
          <w:szCs w:val="21"/>
        </w:rPr>
      </w:pPr>
      <w:r>
        <w:rPr>
          <w:rFonts w:ascii="宋体" w:hAnsi="宋体" w:cs="宋体" w:hint="eastAsia"/>
          <w:szCs w:val="21"/>
        </w:rPr>
        <w:t>特此告知。</w:t>
      </w:r>
    </w:p>
    <w:p w14:paraId="0ECE1839" w14:textId="77777777" w:rsidR="00961528" w:rsidRDefault="00000000">
      <w:pPr>
        <w:spacing w:line="540" w:lineRule="exact"/>
        <w:ind w:firstLine="630"/>
        <w:rPr>
          <w:rFonts w:ascii="宋体" w:hAnsi="宋体" w:cs="宋体" w:hint="eastAsia"/>
          <w:szCs w:val="21"/>
        </w:rPr>
      </w:pPr>
      <w:r>
        <w:rPr>
          <w:rFonts w:ascii="宋体" w:hAnsi="宋体" w:cs="宋体" w:hint="eastAsia"/>
          <w:szCs w:val="21"/>
        </w:rPr>
        <w:t xml:space="preserve">               </w:t>
      </w:r>
    </w:p>
    <w:p w14:paraId="1383FCEE" w14:textId="77777777" w:rsidR="00961528" w:rsidRDefault="00961528">
      <w:pPr>
        <w:spacing w:line="540" w:lineRule="exact"/>
        <w:ind w:firstLine="630"/>
        <w:rPr>
          <w:rFonts w:ascii="宋体" w:hAnsi="宋体" w:cs="宋体" w:hint="eastAsia"/>
          <w:szCs w:val="21"/>
        </w:rPr>
      </w:pPr>
    </w:p>
    <w:p w14:paraId="498AEF1B" w14:textId="77777777" w:rsidR="00961528" w:rsidRDefault="00961528">
      <w:pPr>
        <w:spacing w:line="540" w:lineRule="exact"/>
        <w:ind w:firstLine="630"/>
        <w:jc w:val="right"/>
        <w:rPr>
          <w:rFonts w:ascii="宋体" w:hAnsi="宋体" w:cs="宋体" w:hint="eastAsia"/>
          <w:szCs w:val="21"/>
        </w:rPr>
      </w:pPr>
    </w:p>
    <w:p w14:paraId="7203C4EF" w14:textId="77777777" w:rsidR="00961528" w:rsidRDefault="00961528">
      <w:pPr>
        <w:spacing w:line="540" w:lineRule="exact"/>
        <w:ind w:firstLine="630"/>
        <w:jc w:val="right"/>
        <w:rPr>
          <w:rFonts w:ascii="宋体" w:hAnsi="宋体" w:cs="宋体" w:hint="eastAsia"/>
          <w:szCs w:val="21"/>
        </w:rPr>
      </w:pPr>
    </w:p>
    <w:p w14:paraId="15A6F4C5" w14:textId="77777777" w:rsidR="00961528" w:rsidRDefault="00000000">
      <w:pPr>
        <w:spacing w:line="540" w:lineRule="exact"/>
        <w:ind w:firstLine="630"/>
        <w:jc w:val="right"/>
        <w:rPr>
          <w:rFonts w:ascii="宋体" w:hAnsi="宋体" w:cs="宋体" w:hint="eastAsia"/>
          <w:szCs w:val="21"/>
        </w:rPr>
      </w:pPr>
      <w:r>
        <w:rPr>
          <w:rFonts w:ascii="宋体" w:hAnsi="宋体" w:cs="宋体" w:hint="eastAsia"/>
          <w:szCs w:val="21"/>
        </w:rPr>
        <w:t xml:space="preserve"> 署机关或直属单位落款（盖章）</w:t>
      </w:r>
    </w:p>
    <w:p w14:paraId="4108EB6E" w14:textId="77777777" w:rsidR="00961528" w:rsidRDefault="00000000">
      <w:pPr>
        <w:spacing w:line="540" w:lineRule="exact"/>
        <w:jc w:val="center"/>
        <w:rPr>
          <w:rFonts w:ascii="宋体" w:hAnsi="宋体" w:cs="宋体" w:hint="eastAsia"/>
          <w:szCs w:val="21"/>
        </w:rPr>
      </w:pPr>
      <w:r>
        <w:rPr>
          <w:rFonts w:ascii="宋体" w:hAnsi="宋体" w:cs="宋体" w:hint="eastAsia"/>
          <w:szCs w:val="21"/>
        </w:rPr>
        <w:t xml:space="preserve">                                   年  月  日</w:t>
      </w:r>
    </w:p>
    <w:p w14:paraId="0E3CA7D7" w14:textId="77777777" w:rsidR="00961528" w:rsidRDefault="00000000">
      <w:pPr>
        <w:spacing w:line="540" w:lineRule="exact"/>
        <w:jc w:val="left"/>
        <w:rPr>
          <w:rFonts w:ascii="宋体" w:hAnsi="宋体" w:cs="宋体" w:hint="eastAsia"/>
          <w:szCs w:val="21"/>
        </w:rPr>
      </w:pPr>
      <w:r>
        <w:rPr>
          <w:rFonts w:ascii="宋体" w:hAnsi="宋体" w:cs="宋体" w:hint="eastAsia"/>
          <w:szCs w:val="21"/>
        </w:rPr>
        <w:br w:type="page"/>
      </w:r>
      <w:r>
        <w:rPr>
          <w:rFonts w:ascii="宋体" w:hAnsi="宋体" w:cs="宋体" w:hint="eastAsia"/>
          <w:szCs w:val="21"/>
        </w:rPr>
        <w:lastRenderedPageBreak/>
        <w:t>附件2</w:t>
      </w:r>
    </w:p>
    <w:p w14:paraId="47FFA485" w14:textId="77777777" w:rsidR="00961528" w:rsidRDefault="00000000">
      <w:pPr>
        <w:spacing w:line="324" w:lineRule="auto"/>
        <w:rPr>
          <w:rFonts w:ascii="宋体" w:hAnsi="宋体" w:cs="宋体" w:hint="eastAsia"/>
          <w:szCs w:val="21"/>
        </w:rPr>
      </w:pPr>
      <w:r>
        <w:rPr>
          <w:rFonts w:ascii="宋体" w:hAnsi="宋体" w:cs="宋体" w:hint="eastAsia"/>
          <w:szCs w:val="21"/>
        </w:rPr>
        <w:t xml:space="preserve">     </w:t>
      </w:r>
    </w:p>
    <w:p w14:paraId="35574BBF" w14:textId="77777777" w:rsidR="00961528" w:rsidRDefault="00000000">
      <w:pPr>
        <w:spacing w:line="324" w:lineRule="auto"/>
        <w:rPr>
          <w:rFonts w:ascii="宋体" w:hAnsi="宋体" w:cs="宋体" w:hint="eastAsia"/>
          <w:szCs w:val="21"/>
        </w:rPr>
      </w:pPr>
      <w:r>
        <w:rPr>
          <w:rFonts w:ascii="宋体" w:hAnsi="宋体" w:cs="宋体" w:hint="eastAsia"/>
          <w:szCs w:val="21"/>
        </w:rPr>
        <w:t xml:space="preserve">                                              </w:t>
      </w:r>
    </w:p>
    <w:p w14:paraId="7101B886" w14:textId="77777777" w:rsidR="00961528" w:rsidRDefault="00000000">
      <w:pPr>
        <w:tabs>
          <w:tab w:val="left" w:pos="8280"/>
          <w:tab w:val="left" w:pos="8460"/>
        </w:tabs>
        <w:spacing w:line="360" w:lineRule="auto"/>
        <w:jc w:val="center"/>
        <w:rPr>
          <w:rFonts w:ascii="宋体" w:hAnsi="宋体" w:cs="宋体" w:hint="eastAsia"/>
          <w:color w:val="000000"/>
          <w:szCs w:val="21"/>
        </w:rPr>
      </w:pPr>
      <w:r>
        <w:rPr>
          <w:rFonts w:ascii="宋体" w:hAnsi="宋体" w:cs="宋体" w:hint="eastAsia"/>
          <w:color w:val="000000"/>
          <w:szCs w:val="21"/>
        </w:rPr>
        <w:t>（通知书编号）</w:t>
      </w:r>
    </w:p>
    <w:p w14:paraId="6A10DA39" w14:textId="77777777" w:rsidR="00961528" w:rsidRDefault="00961528">
      <w:pPr>
        <w:tabs>
          <w:tab w:val="left" w:pos="8280"/>
          <w:tab w:val="left" w:pos="8460"/>
        </w:tabs>
        <w:spacing w:line="400" w:lineRule="exact"/>
        <w:jc w:val="center"/>
        <w:rPr>
          <w:rFonts w:ascii="宋体" w:hAnsi="宋体" w:cs="宋体" w:hint="eastAsia"/>
          <w:szCs w:val="21"/>
        </w:rPr>
      </w:pPr>
    </w:p>
    <w:p w14:paraId="2390AC21" w14:textId="77777777" w:rsidR="00961528" w:rsidRDefault="00961528">
      <w:pPr>
        <w:tabs>
          <w:tab w:val="left" w:pos="8280"/>
          <w:tab w:val="left" w:pos="8460"/>
        </w:tabs>
        <w:spacing w:line="400" w:lineRule="exact"/>
        <w:jc w:val="center"/>
        <w:rPr>
          <w:rFonts w:ascii="宋体" w:hAnsi="宋体" w:cs="宋体" w:hint="eastAsia"/>
          <w:szCs w:val="21"/>
        </w:rPr>
      </w:pPr>
    </w:p>
    <w:p w14:paraId="0028254A" w14:textId="77777777" w:rsidR="00961528" w:rsidRDefault="00000000">
      <w:pPr>
        <w:spacing w:line="520" w:lineRule="exact"/>
        <w:jc w:val="center"/>
        <w:rPr>
          <w:rFonts w:ascii="宋体" w:hAnsi="宋体" w:cs="宋体" w:hint="eastAsia"/>
          <w:b/>
          <w:bCs/>
          <w:szCs w:val="21"/>
        </w:rPr>
      </w:pPr>
      <w:r>
        <w:rPr>
          <w:rFonts w:ascii="宋体" w:hAnsi="宋体" w:cs="宋体" w:hint="eastAsia"/>
          <w:b/>
          <w:bCs/>
          <w:szCs w:val="21"/>
        </w:rPr>
        <w:t>深圳市建筑工</w:t>
      </w:r>
      <w:proofErr w:type="gramStart"/>
      <w:r>
        <w:rPr>
          <w:rFonts w:ascii="宋体" w:hAnsi="宋体" w:cs="宋体" w:hint="eastAsia"/>
          <w:b/>
          <w:bCs/>
          <w:szCs w:val="21"/>
        </w:rPr>
        <w:t>务</w:t>
      </w:r>
      <w:proofErr w:type="gramEnd"/>
      <w:r>
        <w:rPr>
          <w:rFonts w:ascii="宋体" w:hAnsi="宋体" w:cs="宋体" w:hint="eastAsia"/>
          <w:b/>
          <w:bCs/>
          <w:szCs w:val="21"/>
        </w:rPr>
        <w:t>署不良行为记录处理</w:t>
      </w:r>
    </w:p>
    <w:p w14:paraId="1F2B3D4F" w14:textId="77777777" w:rsidR="00961528" w:rsidRDefault="00000000">
      <w:pPr>
        <w:spacing w:line="520" w:lineRule="exact"/>
        <w:jc w:val="center"/>
        <w:rPr>
          <w:rFonts w:ascii="宋体" w:hAnsi="宋体" w:cs="宋体" w:hint="eastAsia"/>
          <w:b/>
          <w:bCs/>
          <w:szCs w:val="21"/>
        </w:rPr>
      </w:pPr>
      <w:r>
        <w:rPr>
          <w:rFonts w:ascii="宋体" w:hAnsi="宋体" w:cs="宋体" w:hint="eastAsia"/>
          <w:b/>
          <w:bCs/>
          <w:szCs w:val="21"/>
        </w:rPr>
        <w:t>通知书</w:t>
      </w:r>
    </w:p>
    <w:p w14:paraId="58DBC6BB" w14:textId="77777777" w:rsidR="00961528" w:rsidRDefault="00961528">
      <w:pPr>
        <w:spacing w:line="600" w:lineRule="exact"/>
        <w:jc w:val="center"/>
        <w:rPr>
          <w:rFonts w:ascii="宋体" w:hAnsi="宋体" w:cs="宋体" w:hint="eastAsia"/>
          <w:b/>
          <w:bCs/>
          <w:szCs w:val="21"/>
        </w:rPr>
      </w:pPr>
    </w:p>
    <w:p w14:paraId="0263E3A8" w14:textId="77777777" w:rsidR="00961528" w:rsidRDefault="00961528">
      <w:pPr>
        <w:spacing w:line="600" w:lineRule="exact"/>
        <w:jc w:val="center"/>
        <w:rPr>
          <w:rFonts w:ascii="宋体" w:hAnsi="宋体" w:cs="宋体" w:hint="eastAsia"/>
          <w:b/>
          <w:bCs/>
          <w:szCs w:val="21"/>
        </w:rPr>
      </w:pPr>
    </w:p>
    <w:p w14:paraId="4D2150D7" w14:textId="77777777" w:rsidR="00961528" w:rsidRDefault="00000000">
      <w:pPr>
        <w:spacing w:line="600" w:lineRule="exact"/>
        <w:jc w:val="left"/>
        <w:rPr>
          <w:rFonts w:ascii="宋体" w:hAnsi="宋体" w:cs="宋体" w:hint="eastAsia"/>
          <w:bCs/>
          <w:szCs w:val="21"/>
          <w:u w:val="single"/>
        </w:rPr>
      </w:pPr>
      <w:r>
        <w:rPr>
          <w:rFonts w:ascii="宋体" w:hAnsi="宋体" w:cs="宋体" w:hint="eastAsia"/>
          <w:bCs/>
          <w:szCs w:val="21"/>
          <w:u w:val="single"/>
        </w:rPr>
        <w:t xml:space="preserve">                       </w:t>
      </w:r>
      <w:r>
        <w:rPr>
          <w:rFonts w:ascii="宋体" w:hAnsi="宋体" w:cs="宋体" w:hint="eastAsia"/>
          <w:bCs/>
          <w:szCs w:val="21"/>
        </w:rPr>
        <w:t xml:space="preserve">： </w:t>
      </w:r>
    </w:p>
    <w:p w14:paraId="1227136A" w14:textId="77777777" w:rsidR="00961528" w:rsidRDefault="00000000">
      <w:pPr>
        <w:ind w:firstLine="855"/>
        <w:rPr>
          <w:rFonts w:ascii="宋体" w:hAnsi="宋体" w:cs="宋体" w:hint="eastAsia"/>
          <w:szCs w:val="21"/>
          <w:u w:val="single"/>
        </w:rPr>
      </w:pPr>
      <w:r>
        <w:rPr>
          <w:rFonts w:ascii="宋体" w:hAnsi="宋体" w:cs="宋体" w:hint="eastAsia"/>
          <w:szCs w:val="21"/>
        </w:rPr>
        <w:t>经查实，你（单位）有以下不良行为：</w:t>
      </w:r>
      <w:r>
        <w:rPr>
          <w:rFonts w:ascii="宋体" w:hAnsi="宋体" w:cs="宋体" w:hint="eastAsia"/>
          <w:szCs w:val="21"/>
          <w:u w:val="single"/>
        </w:rPr>
        <w:t xml:space="preserve">                    </w:t>
      </w:r>
    </w:p>
    <w:p w14:paraId="002082AF" w14:textId="77777777" w:rsidR="00961528" w:rsidRDefault="00000000">
      <w:pPr>
        <w:rPr>
          <w:rFonts w:ascii="宋体" w:hAnsi="宋体" w:cs="宋体" w:hint="eastAsia"/>
          <w:szCs w:val="21"/>
          <w:u w:val="single"/>
        </w:rPr>
      </w:pPr>
      <w:r>
        <w:rPr>
          <w:rFonts w:ascii="宋体" w:hAnsi="宋体" w:cs="宋体" w:hint="eastAsia"/>
          <w:szCs w:val="21"/>
          <w:u w:val="single"/>
        </w:rPr>
        <w:t xml:space="preserve">                                                         </w:t>
      </w:r>
    </w:p>
    <w:p w14:paraId="7A421763" w14:textId="77777777" w:rsidR="00961528" w:rsidRDefault="00000000">
      <w:pPr>
        <w:ind w:left="420" w:hangingChars="200" w:hanging="420"/>
        <w:rPr>
          <w:rFonts w:ascii="宋体" w:hAnsi="宋体" w:cs="宋体" w:hint="eastAsia"/>
          <w:szCs w:val="21"/>
        </w:rPr>
      </w:pPr>
      <w:r>
        <w:rPr>
          <w:rFonts w:ascii="宋体" w:hAnsi="宋体" w:cs="宋体" w:hint="eastAsia"/>
          <w:szCs w:val="21"/>
          <w:u w:val="single"/>
        </w:rPr>
        <w:t xml:space="preserve">                                                  </w:t>
      </w:r>
      <w:r>
        <w:rPr>
          <w:rFonts w:ascii="宋体" w:hAnsi="宋体" w:cs="宋体" w:hint="eastAsia"/>
          <w:szCs w:val="21"/>
        </w:rPr>
        <w:t>。</w:t>
      </w:r>
    </w:p>
    <w:p w14:paraId="54882A6D" w14:textId="77777777" w:rsidR="00961528" w:rsidRDefault="00000000">
      <w:pPr>
        <w:ind w:firstLineChars="200" w:firstLine="420"/>
        <w:rPr>
          <w:rFonts w:ascii="宋体" w:hAnsi="宋体" w:cs="宋体" w:hint="eastAsia"/>
          <w:b/>
          <w:szCs w:val="21"/>
          <w:u w:val="single"/>
        </w:rPr>
      </w:pPr>
      <w:r>
        <w:rPr>
          <w:rFonts w:ascii="宋体" w:hAnsi="宋体" w:cs="宋体" w:hint="eastAsia"/>
          <w:szCs w:val="21"/>
        </w:rPr>
        <w:t xml:space="preserve">根据我署《不良行为记录处理办法》，经研究决定对你单位处理如下： </w:t>
      </w:r>
      <w:r>
        <w:rPr>
          <w:rFonts w:ascii="宋体" w:hAnsi="宋体" w:cs="宋体" w:hint="eastAsia"/>
          <w:szCs w:val="21"/>
          <w:u w:val="single"/>
        </w:rPr>
        <w:t xml:space="preserve">                      </w:t>
      </w:r>
      <w:r>
        <w:rPr>
          <w:rFonts w:ascii="宋体" w:hAnsi="宋体" w:cs="宋体" w:hint="eastAsia"/>
          <w:szCs w:val="21"/>
        </w:rPr>
        <w:t>。</w:t>
      </w:r>
    </w:p>
    <w:p w14:paraId="06D06A66" w14:textId="77777777" w:rsidR="00961528" w:rsidRDefault="00000000">
      <w:pPr>
        <w:spacing w:line="600" w:lineRule="exact"/>
        <w:ind w:firstLineChars="200" w:firstLine="420"/>
        <w:rPr>
          <w:rFonts w:ascii="宋体" w:hAnsi="宋体" w:cs="宋体" w:hint="eastAsia"/>
          <w:szCs w:val="21"/>
        </w:rPr>
      </w:pPr>
      <w:r>
        <w:rPr>
          <w:rFonts w:ascii="宋体" w:hAnsi="宋体" w:cs="宋体" w:hint="eastAsia"/>
          <w:szCs w:val="21"/>
        </w:rPr>
        <w:t>特此告知。</w:t>
      </w:r>
    </w:p>
    <w:p w14:paraId="048E7385" w14:textId="77777777" w:rsidR="00961528" w:rsidRDefault="00961528">
      <w:pPr>
        <w:snapToGrid w:val="0"/>
        <w:spacing w:line="600" w:lineRule="exact"/>
        <w:rPr>
          <w:rFonts w:ascii="宋体" w:hAnsi="宋体" w:cs="宋体" w:hint="eastAsia"/>
          <w:szCs w:val="21"/>
        </w:rPr>
      </w:pPr>
    </w:p>
    <w:p w14:paraId="67F26C16" w14:textId="77777777" w:rsidR="00961528" w:rsidRDefault="00961528">
      <w:pPr>
        <w:snapToGrid w:val="0"/>
        <w:spacing w:line="600" w:lineRule="exact"/>
        <w:rPr>
          <w:rFonts w:ascii="宋体" w:hAnsi="宋体" w:cs="宋体" w:hint="eastAsia"/>
          <w:szCs w:val="21"/>
        </w:rPr>
      </w:pPr>
    </w:p>
    <w:p w14:paraId="5A297FBA" w14:textId="77777777" w:rsidR="00961528" w:rsidRDefault="00000000">
      <w:pPr>
        <w:snapToGrid w:val="0"/>
        <w:spacing w:line="600" w:lineRule="exact"/>
        <w:ind w:firstLineChars="750" w:firstLine="1575"/>
        <w:rPr>
          <w:rFonts w:ascii="宋体" w:hAnsi="宋体" w:cs="宋体" w:hint="eastAsia"/>
          <w:szCs w:val="21"/>
        </w:rPr>
      </w:pPr>
      <w:r>
        <w:rPr>
          <w:rFonts w:ascii="宋体" w:hAnsi="宋体" w:cs="宋体" w:hint="eastAsia"/>
          <w:szCs w:val="21"/>
        </w:rPr>
        <w:t xml:space="preserve">                      深圳市建筑工</w:t>
      </w:r>
      <w:proofErr w:type="gramStart"/>
      <w:r>
        <w:rPr>
          <w:rFonts w:ascii="宋体" w:hAnsi="宋体" w:cs="宋体" w:hint="eastAsia"/>
          <w:szCs w:val="21"/>
        </w:rPr>
        <w:t>务</w:t>
      </w:r>
      <w:proofErr w:type="gramEnd"/>
      <w:r>
        <w:rPr>
          <w:rFonts w:ascii="宋体" w:hAnsi="宋体" w:cs="宋体" w:hint="eastAsia"/>
          <w:szCs w:val="21"/>
        </w:rPr>
        <w:t>署</w:t>
      </w:r>
    </w:p>
    <w:p w14:paraId="0515E674" w14:textId="77777777" w:rsidR="00961528" w:rsidRDefault="00000000">
      <w:pPr>
        <w:widowControl/>
        <w:snapToGrid w:val="0"/>
        <w:spacing w:line="600" w:lineRule="exact"/>
        <w:jc w:val="center"/>
        <w:rPr>
          <w:rFonts w:ascii="宋体" w:hAnsi="宋体" w:cs="宋体" w:hint="eastAsia"/>
          <w:szCs w:val="21"/>
        </w:rPr>
      </w:pPr>
      <w:r>
        <w:rPr>
          <w:rFonts w:ascii="宋体" w:hAnsi="宋体" w:cs="宋体" w:hint="eastAsia"/>
          <w:szCs w:val="21"/>
        </w:rPr>
        <w:t xml:space="preserve">                                年  月  日</w:t>
      </w:r>
    </w:p>
    <w:p w14:paraId="3436A87D" w14:textId="77777777" w:rsidR="00961528" w:rsidRDefault="00000000">
      <w:pPr>
        <w:rPr>
          <w:rFonts w:ascii="宋体" w:hAnsi="宋体" w:cs="宋体" w:hint="eastAsia"/>
          <w:szCs w:val="21"/>
        </w:rPr>
      </w:pPr>
      <w:r>
        <w:rPr>
          <w:rFonts w:ascii="宋体" w:hAnsi="宋体" w:cs="宋体" w:hint="eastAsia"/>
          <w:szCs w:val="21"/>
        </w:rPr>
        <w:br w:type="page"/>
      </w:r>
      <w:r>
        <w:rPr>
          <w:rFonts w:ascii="宋体" w:hAnsi="宋体" w:cs="宋体" w:hint="eastAsia"/>
          <w:szCs w:val="21"/>
        </w:rPr>
        <w:lastRenderedPageBreak/>
        <w:t>附件3</w:t>
      </w:r>
    </w:p>
    <w:p w14:paraId="2FEA8DAA" w14:textId="77777777" w:rsidR="00961528" w:rsidRDefault="00961528">
      <w:pPr>
        <w:spacing w:line="540" w:lineRule="exact"/>
        <w:jc w:val="center"/>
        <w:rPr>
          <w:rFonts w:ascii="宋体" w:hAnsi="宋体" w:cs="宋体" w:hint="eastAsia"/>
          <w:b/>
          <w:bCs/>
          <w:szCs w:val="21"/>
        </w:rPr>
      </w:pPr>
    </w:p>
    <w:p w14:paraId="54498CD2" w14:textId="77777777" w:rsidR="00961528" w:rsidRDefault="00000000">
      <w:pPr>
        <w:tabs>
          <w:tab w:val="left" w:pos="1752"/>
        </w:tabs>
        <w:adjustRightInd w:val="0"/>
        <w:snapToGrid w:val="0"/>
        <w:spacing w:line="560" w:lineRule="exact"/>
        <w:jc w:val="center"/>
        <w:rPr>
          <w:rFonts w:ascii="宋体" w:hAnsi="宋体" w:cs="宋体" w:hint="eastAsia"/>
          <w:b/>
          <w:szCs w:val="21"/>
        </w:rPr>
      </w:pPr>
      <w:r>
        <w:rPr>
          <w:rFonts w:ascii="宋体" w:hAnsi="宋体" w:cs="宋体" w:hint="eastAsia"/>
          <w:b/>
          <w:szCs w:val="21"/>
        </w:rPr>
        <w:t>相关实施细则及指引清单目录</w:t>
      </w:r>
    </w:p>
    <w:tbl>
      <w:tblPr>
        <w:tblpPr w:leftFromText="180" w:rightFromText="180" w:vertAnchor="text" w:horzAnchor="page" w:tblpX="1820" w:tblpY="820"/>
        <w:tblOverlap w:val="neve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916"/>
        <w:gridCol w:w="7882"/>
      </w:tblGrid>
      <w:tr w:rsidR="00961528" w14:paraId="09747333" w14:textId="77777777">
        <w:trPr>
          <w:trHeight w:val="600"/>
        </w:trPr>
        <w:tc>
          <w:tcPr>
            <w:tcW w:w="916" w:type="dxa"/>
            <w:tcBorders>
              <w:top w:val="single" w:sz="4" w:space="0" w:color="000000"/>
              <w:left w:val="single" w:sz="4" w:space="0" w:color="000000"/>
              <w:bottom w:val="single" w:sz="4" w:space="0" w:color="000000"/>
              <w:right w:val="single" w:sz="4" w:space="0" w:color="000000"/>
            </w:tcBorders>
            <w:vAlign w:val="center"/>
          </w:tcPr>
          <w:p w14:paraId="24AC3ADE" w14:textId="77777777" w:rsidR="00961528" w:rsidRDefault="00000000">
            <w:pPr>
              <w:widowControl/>
              <w:jc w:val="center"/>
              <w:rPr>
                <w:rFonts w:ascii="宋体" w:hAnsi="宋体" w:cs="宋体" w:hint="eastAsia"/>
                <w:b/>
                <w:bCs/>
                <w:color w:val="000000"/>
                <w:szCs w:val="21"/>
              </w:rPr>
            </w:pPr>
            <w:r>
              <w:rPr>
                <w:rFonts w:ascii="宋体" w:hAnsi="宋体" w:cs="宋体" w:hint="eastAsia"/>
                <w:b/>
                <w:bCs/>
                <w:color w:val="000000"/>
                <w:kern w:val="0"/>
                <w:szCs w:val="21"/>
                <w:lang w:bidi="en-US"/>
              </w:rPr>
              <w:t>序号</w:t>
            </w:r>
          </w:p>
        </w:tc>
        <w:tc>
          <w:tcPr>
            <w:tcW w:w="7882" w:type="dxa"/>
            <w:tcBorders>
              <w:top w:val="single" w:sz="4" w:space="0" w:color="000000"/>
              <w:left w:val="single" w:sz="4" w:space="0" w:color="000000"/>
              <w:bottom w:val="single" w:sz="4" w:space="0" w:color="000000"/>
              <w:right w:val="single" w:sz="4" w:space="0" w:color="000000"/>
            </w:tcBorders>
            <w:vAlign w:val="center"/>
          </w:tcPr>
          <w:p w14:paraId="7E5B23AC" w14:textId="77777777" w:rsidR="00961528" w:rsidRDefault="00000000">
            <w:pPr>
              <w:widowControl/>
              <w:jc w:val="center"/>
              <w:rPr>
                <w:rFonts w:ascii="宋体" w:hAnsi="宋体" w:cs="宋体" w:hint="eastAsia"/>
                <w:b/>
                <w:bCs/>
                <w:color w:val="000000"/>
                <w:szCs w:val="21"/>
              </w:rPr>
            </w:pPr>
            <w:r>
              <w:rPr>
                <w:rFonts w:ascii="宋体" w:hAnsi="宋体" w:cs="宋体" w:hint="eastAsia"/>
                <w:b/>
                <w:bCs/>
                <w:color w:val="000000"/>
                <w:kern w:val="0"/>
                <w:szCs w:val="21"/>
                <w:lang w:bidi="en-US"/>
              </w:rPr>
              <w:t>文件名称</w:t>
            </w:r>
          </w:p>
        </w:tc>
      </w:tr>
      <w:tr w:rsidR="00961528" w14:paraId="003FBD8C" w14:textId="77777777">
        <w:trPr>
          <w:trHeight w:val="600"/>
        </w:trPr>
        <w:tc>
          <w:tcPr>
            <w:tcW w:w="916" w:type="dxa"/>
            <w:tcBorders>
              <w:top w:val="single" w:sz="4" w:space="0" w:color="000000"/>
              <w:left w:val="single" w:sz="4" w:space="0" w:color="000000"/>
              <w:bottom w:val="single" w:sz="4" w:space="0" w:color="000000"/>
              <w:right w:val="single" w:sz="4" w:space="0" w:color="000000"/>
            </w:tcBorders>
            <w:noWrap/>
            <w:vAlign w:val="center"/>
          </w:tcPr>
          <w:p w14:paraId="53742CCA" w14:textId="77777777" w:rsidR="00961528" w:rsidRDefault="00000000">
            <w:pPr>
              <w:widowControl/>
              <w:jc w:val="center"/>
              <w:rPr>
                <w:rFonts w:ascii="宋体" w:hAnsi="宋体" w:cs="宋体" w:hint="eastAsia"/>
                <w:color w:val="000000"/>
                <w:szCs w:val="21"/>
              </w:rPr>
            </w:pPr>
            <w:r>
              <w:rPr>
                <w:rFonts w:ascii="宋体" w:hAnsi="宋体" w:cs="宋体" w:hint="eastAsia"/>
                <w:color w:val="000000"/>
                <w:kern w:val="0"/>
                <w:szCs w:val="21"/>
                <w:lang w:bidi="en-US"/>
              </w:rPr>
              <w:t>1</w:t>
            </w:r>
          </w:p>
        </w:tc>
        <w:tc>
          <w:tcPr>
            <w:tcW w:w="7882" w:type="dxa"/>
            <w:tcBorders>
              <w:top w:val="single" w:sz="4" w:space="0" w:color="000000"/>
              <w:left w:val="single" w:sz="4" w:space="0" w:color="000000"/>
              <w:bottom w:val="single" w:sz="4" w:space="0" w:color="000000"/>
              <w:right w:val="single" w:sz="4" w:space="0" w:color="000000"/>
            </w:tcBorders>
            <w:vAlign w:val="center"/>
          </w:tcPr>
          <w:p w14:paraId="2AE7233E" w14:textId="77777777" w:rsidR="00961528" w:rsidRDefault="00000000">
            <w:pPr>
              <w:widowControl/>
              <w:jc w:val="left"/>
              <w:rPr>
                <w:rFonts w:ascii="宋体" w:hAnsi="宋体" w:cs="宋体" w:hint="eastAsia"/>
                <w:color w:val="000000"/>
                <w:szCs w:val="21"/>
              </w:rPr>
            </w:pPr>
            <w:r>
              <w:rPr>
                <w:rFonts w:ascii="宋体" w:hAnsi="宋体" w:cs="宋体" w:hint="eastAsia"/>
                <w:color w:val="000000"/>
                <w:kern w:val="0"/>
                <w:szCs w:val="21"/>
                <w:lang w:bidi="en-US"/>
              </w:rPr>
              <w:t>《深圳市建筑工务署不良行为记录处理办法》第二十一条实施细则</w:t>
            </w:r>
            <w:r>
              <w:rPr>
                <w:rFonts w:ascii="宋体" w:hAnsi="宋体" w:cs="宋体" w:hint="eastAsia"/>
                <w:color w:val="000000"/>
                <w:szCs w:val="21"/>
              </w:rPr>
              <w:t>（2025）</w:t>
            </w:r>
          </w:p>
        </w:tc>
      </w:tr>
      <w:tr w:rsidR="00961528" w14:paraId="43CF8A1A" w14:textId="77777777">
        <w:trPr>
          <w:trHeight w:val="799"/>
        </w:trPr>
        <w:tc>
          <w:tcPr>
            <w:tcW w:w="916" w:type="dxa"/>
            <w:tcBorders>
              <w:top w:val="single" w:sz="4" w:space="0" w:color="000000"/>
              <w:left w:val="single" w:sz="4" w:space="0" w:color="000000"/>
              <w:bottom w:val="single" w:sz="4" w:space="0" w:color="000000"/>
              <w:right w:val="single" w:sz="4" w:space="0" w:color="000000"/>
            </w:tcBorders>
            <w:noWrap/>
            <w:vAlign w:val="center"/>
          </w:tcPr>
          <w:p w14:paraId="285743EE" w14:textId="77777777" w:rsidR="00961528" w:rsidRDefault="00000000">
            <w:pPr>
              <w:widowControl/>
              <w:jc w:val="center"/>
              <w:rPr>
                <w:rFonts w:ascii="宋体" w:hAnsi="宋体" w:cs="宋体" w:hint="eastAsia"/>
                <w:color w:val="000000"/>
                <w:szCs w:val="21"/>
              </w:rPr>
            </w:pPr>
            <w:r>
              <w:rPr>
                <w:rFonts w:ascii="宋体" w:hAnsi="宋体" w:cs="宋体" w:hint="eastAsia"/>
                <w:color w:val="000000"/>
                <w:kern w:val="0"/>
                <w:szCs w:val="21"/>
                <w:lang w:bidi="en-US"/>
              </w:rPr>
              <w:t>2</w:t>
            </w:r>
          </w:p>
        </w:tc>
        <w:tc>
          <w:tcPr>
            <w:tcW w:w="7882" w:type="dxa"/>
            <w:tcBorders>
              <w:top w:val="single" w:sz="4" w:space="0" w:color="000000"/>
              <w:left w:val="single" w:sz="4" w:space="0" w:color="000000"/>
              <w:bottom w:val="single" w:sz="4" w:space="0" w:color="000000"/>
              <w:right w:val="single" w:sz="4" w:space="0" w:color="000000"/>
            </w:tcBorders>
            <w:vAlign w:val="center"/>
          </w:tcPr>
          <w:p w14:paraId="36D5D169" w14:textId="77777777" w:rsidR="00961528" w:rsidRDefault="00000000">
            <w:pPr>
              <w:widowControl/>
              <w:jc w:val="left"/>
              <w:rPr>
                <w:rFonts w:ascii="宋体" w:hAnsi="宋体" w:cs="宋体" w:hint="eastAsia"/>
                <w:color w:val="000000"/>
                <w:szCs w:val="21"/>
              </w:rPr>
            </w:pPr>
            <w:r>
              <w:rPr>
                <w:rFonts w:ascii="宋体" w:hAnsi="宋体" w:cs="宋体" w:hint="eastAsia"/>
                <w:color w:val="000000"/>
                <w:kern w:val="0"/>
                <w:szCs w:val="21"/>
                <w:lang w:bidi="en-US"/>
              </w:rPr>
              <w:t>《深圳市建筑工务署不良行为记录处理办法》第四十条实施细则</w:t>
            </w:r>
          </w:p>
        </w:tc>
      </w:tr>
      <w:tr w:rsidR="00961528" w14:paraId="46956DC9" w14:textId="77777777">
        <w:trPr>
          <w:trHeight w:val="799"/>
        </w:trPr>
        <w:tc>
          <w:tcPr>
            <w:tcW w:w="916" w:type="dxa"/>
            <w:tcBorders>
              <w:top w:val="single" w:sz="4" w:space="0" w:color="000000"/>
              <w:left w:val="single" w:sz="4" w:space="0" w:color="000000"/>
              <w:bottom w:val="single" w:sz="4" w:space="0" w:color="000000"/>
              <w:right w:val="single" w:sz="4" w:space="0" w:color="000000"/>
            </w:tcBorders>
            <w:noWrap/>
            <w:vAlign w:val="center"/>
          </w:tcPr>
          <w:p w14:paraId="0BF1E2F0" w14:textId="77777777" w:rsidR="00961528" w:rsidRDefault="00000000">
            <w:pPr>
              <w:widowControl/>
              <w:jc w:val="center"/>
              <w:rPr>
                <w:rFonts w:ascii="宋体" w:hAnsi="宋体" w:cs="宋体" w:hint="eastAsia"/>
                <w:color w:val="000000"/>
                <w:szCs w:val="21"/>
              </w:rPr>
            </w:pPr>
            <w:r>
              <w:rPr>
                <w:rFonts w:ascii="宋体" w:hAnsi="宋体" w:cs="宋体" w:hint="eastAsia"/>
                <w:color w:val="000000"/>
                <w:szCs w:val="21"/>
              </w:rPr>
              <w:t>3</w:t>
            </w:r>
          </w:p>
        </w:tc>
        <w:tc>
          <w:tcPr>
            <w:tcW w:w="7882" w:type="dxa"/>
            <w:tcBorders>
              <w:top w:val="single" w:sz="4" w:space="0" w:color="000000"/>
              <w:left w:val="single" w:sz="4" w:space="0" w:color="000000"/>
              <w:bottom w:val="single" w:sz="4" w:space="0" w:color="000000"/>
              <w:right w:val="single" w:sz="4" w:space="0" w:color="000000"/>
            </w:tcBorders>
            <w:vAlign w:val="center"/>
          </w:tcPr>
          <w:p w14:paraId="599BBC58" w14:textId="77777777" w:rsidR="00961528" w:rsidRDefault="00000000">
            <w:pPr>
              <w:widowControl/>
              <w:jc w:val="left"/>
              <w:rPr>
                <w:rFonts w:ascii="宋体" w:hAnsi="宋体" w:cs="宋体" w:hint="eastAsia"/>
                <w:color w:val="000000"/>
                <w:szCs w:val="21"/>
              </w:rPr>
            </w:pPr>
            <w:r>
              <w:rPr>
                <w:rFonts w:ascii="宋体" w:hAnsi="宋体" w:cs="宋体" w:hint="eastAsia"/>
                <w:color w:val="000000"/>
                <w:kern w:val="0"/>
                <w:szCs w:val="21"/>
                <w:lang w:bidi="en-US"/>
              </w:rPr>
              <w:t>《深圳市建筑工务署不良行为记录处理办法》安全生产方面不良行为处理的实施指引</w:t>
            </w:r>
          </w:p>
        </w:tc>
      </w:tr>
      <w:tr w:rsidR="00961528" w14:paraId="6F22E19A" w14:textId="77777777">
        <w:trPr>
          <w:trHeight w:val="799"/>
        </w:trPr>
        <w:tc>
          <w:tcPr>
            <w:tcW w:w="916" w:type="dxa"/>
            <w:tcBorders>
              <w:top w:val="single" w:sz="4" w:space="0" w:color="000000"/>
              <w:left w:val="single" w:sz="4" w:space="0" w:color="000000"/>
              <w:bottom w:val="single" w:sz="4" w:space="0" w:color="000000"/>
              <w:right w:val="single" w:sz="4" w:space="0" w:color="000000"/>
            </w:tcBorders>
            <w:noWrap/>
            <w:vAlign w:val="center"/>
          </w:tcPr>
          <w:p w14:paraId="6DA18E7C" w14:textId="77777777" w:rsidR="00961528" w:rsidRDefault="00000000">
            <w:pPr>
              <w:widowControl/>
              <w:jc w:val="center"/>
              <w:rPr>
                <w:rFonts w:ascii="宋体" w:hAnsi="宋体" w:cs="宋体" w:hint="eastAsia"/>
                <w:color w:val="000000"/>
                <w:szCs w:val="21"/>
              </w:rPr>
            </w:pPr>
            <w:r>
              <w:rPr>
                <w:rFonts w:ascii="宋体" w:hAnsi="宋体" w:cs="宋体" w:hint="eastAsia"/>
                <w:color w:val="000000"/>
                <w:szCs w:val="21"/>
              </w:rPr>
              <w:t>4</w:t>
            </w:r>
          </w:p>
        </w:tc>
        <w:tc>
          <w:tcPr>
            <w:tcW w:w="7882" w:type="dxa"/>
            <w:tcBorders>
              <w:top w:val="single" w:sz="4" w:space="0" w:color="000000"/>
              <w:left w:val="single" w:sz="4" w:space="0" w:color="000000"/>
              <w:bottom w:val="single" w:sz="4" w:space="0" w:color="000000"/>
              <w:right w:val="single" w:sz="4" w:space="0" w:color="000000"/>
            </w:tcBorders>
            <w:vAlign w:val="center"/>
          </w:tcPr>
          <w:p w14:paraId="69E41C69" w14:textId="77777777" w:rsidR="00961528" w:rsidRDefault="00000000">
            <w:pPr>
              <w:widowControl/>
              <w:jc w:val="left"/>
              <w:rPr>
                <w:rFonts w:ascii="宋体" w:hAnsi="宋体" w:cs="宋体" w:hint="eastAsia"/>
                <w:color w:val="000000"/>
                <w:kern w:val="0"/>
                <w:szCs w:val="21"/>
                <w:lang w:bidi="en-US"/>
              </w:rPr>
            </w:pPr>
            <w:r>
              <w:rPr>
                <w:rFonts w:ascii="宋体" w:hAnsi="宋体" w:cs="宋体" w:hint="eastAsia"/>
                <w:color w:val="000000"/>
                <w:kern w:val="0"/>
                <w:szCs w:val="21"/>
                <w:lang w:bidi="en-US"/>
              </w:rPr>
              <w:t>《深圳市建筑工务署不良行为记录处理办法》廉政问题条款实施细则</w:t>
            </w:r>
          </w:p>
        </w:tc>
      </w:tr>
    </w:tbl>
    <w:p w14:paraId="2835BBA5" w14:textId="77777777" w:rsidR="00961528" w:rsidRDefault="00961528">
      <w:pPr>
        <w:tabs>
          <w:tab w:val="left" w:pos="1752"/>
        </w:tabs>
        <w:jc w:val="left"/>
        <w:rPr>
          <w:rFonts w:ascii="宋体" w:hAnsi="宋体" w:cs="宋体" w:hint="eastAsia"/>
          <w:szCs w:val="21"/>
        </w:rPr>
      </w:pPr>
    </w:p>
    <w:p w14:paraId="306C7598" w14:textId="77777777" w:rsidR="00961528" w:rsidRDefault="00961528">
      <w:pPr>
        <w:tabs>
          <w:tab w:val="left" w:pos="1752"/>
        </w:tabs>
        <w:ind w:firstLineChars="200" w:firstLine="420"/>
        <w:jc w:val="left"/>
        <w:rPr>
          <w:rFonts w:ascii="宋体" w:hAnsi="宋体" w:cs="宋体" w:hint="eastAsia"/>
          <w:szCs w:val="21"/>
        </w:rPr>
      </w:pPr>
    </w:p>
    <w:p w14:paraId="4BE81B17" w14:textId="77777777" w:rsidR="00961528" w:rsidRDefault="00961528">
      <w:pPr>
        <w:keepNext/>
        <w:keepLines/>
        <w:tabs>
          <w:tab w:val="left" w:pos="0"/>
        </w:tabs>
        <w:ind w:left="851" w:hanging="851"/>
        <w:outlineLvl w:val="4"/>
        <w:rPr>
          <w:rFonts w:ascii="宋体" w:hAnsi="宋体" w:cs="宋体" w:hint="eastAsia"/>
          <w:b/>
          <w:bCs/>
          <w:szCs w:val="21"/>
        </w:rPr>
      </w:pPr>
    </w:p>
    <w:p w14:paraId="22641727" w14:textId="77777777" w:rsidR="00961528" w:rsidRDefault="00000000">
      <w:pPr>
        <w:tabs>
          <w:tab w:val="left" w:pos="1752"/>
        </w:tabs>
        <w:snapToGrid w:val="0"/>
        <w:jc w:val="left"/>
        <w:rPr>
          <w:rFonts w:ascii="宋体" w:hAnsi="宋体" w:cs="宋体" w:hint="eastAsia"/>
          <w:szCs w:val="21"/>
        </w:rPr>
      </w:pPr>
      <w:r>
        <w:rPr>
          <w:rFonts w:ascii="宋体" w:hAnsi="宋体" w:cs="宋体" w:hint="eastAsia"/>
          <w:szCs w:val="21"/>
        </w:rPr>
        <w:t xml:space="preserve">    注：署不良行为记录处理办法相关实施细则及指引以最新发布的为准。具体文件内容一并纳入招标文件和合同条款。</w:t>
      </w:r>
    </w:p>
    <w:p w14:paraId="74D8E5D1" w14:textId="77777777" w:rsidR="00961528" w:rsidRDefault="00961528">
      <w:pPr>
        <w:spacing w:line="550" w:lineRule="atLeast"/>
        <w:rPr>
          <w:rFonts w:ascii="宋体" w:hAnsi="宋体" w:cs="宋体" w:hint="eastAsia"/>
          <w:szCs w:val="21"/>
        </w:rPr>
      </w:pPr>
    </w:p>
    <w:p w14:paraId="3FF57B09" w14:textId="77777777" w:rsidR="00961528" w:rsidRDefault="00961528">
      <w:pPr>
        <w:adjustRightInd w:val="0"/>
        <w:snapToGrid w:val="0"/>
        <w:spacing w:line="240" w:lineRule="exact"/>
        <w:rPr>
          <w:rFonts w:ascii="宋体" w:hAnsi="宋体" w:cs="宋体" w:hint="eastAsia"/>
          <w:szCs w:val="21"/>
        </w:rPr>
      </w:pPr>
    </w:p>
    <w:p w14:paraId="477DE8B4" w14:textId="77777777" w:rsidR="00961528" w:rsidRDefault="00961528">
      <w:pPr>
        <w:adjustRightInd w:val="0"/>
        <w:snapToGrid w:val="0"/>
        <w:spacing w:line="240" w:lineRule="exact"/>
        <w:rPr>
          <w:rFonts w:ascii="宋体" w:hAnsi="宋体" w:cs="宋体" w:hint="eastAsia"/>
          <w:szCs w:val="21"/>
        </w:rPr>
      </w:pPr>
    </w:p>
    <w:p w14:paraId="44551277" w14:textId="77777777" w:rsidR="00961528" w:rsidRDefault="00961528">
      <w:pPr>
        <w:adjustRightInd w:val="0"/>
        <w:snapToGrid w:val="0"/>
        <w:spacing w:line="160" w:lineRule="exact"/>
        <w:rPr>
          <w:rFonts w:ascii="宋体" w:hAnsi="宋体" w:cs="宋体" w:hint="eastAsia"/>
          <w:szCs w:val="21"/>
        </w:rPr>
      </w:pPr>
    </w:p>
    <w:p w14:paraId="0EB2273D" w14:textId="77777777" w:rsidR="00961528" w:rsidRDefault="00961528">
      <w:pPr>
        <w:adjustRightInd w:val="0"/>
        <w:snapToGrid w:val="0"/>
        <w:spacing w:line="160" w:lineRule="exact"/>
        <w:rPr>
          <w:rFonts w:ascii="宋体" w:hAnsi="宋体" w:cs="宋体" w:hint="eastAsia"/>
          <w:szCs w:val="21"/>
        </w:rPr>
      </w:pPr>
    </w:p>
    <w:p w14:paraId="639817FD" w14:textId="77777777" w:rsidR="00961528" w:rsidRDefault="00961528">
      <w:pPr>
        <w:adjustRightInd w:val="0"/>
        <w:snapToGrid w:val="0"/>
        <w:spacing w:line="160" w:lineRule="exact"/>
        <w:rPr>
          <w:rFonts w:ascii="宋体" w:hAnsi="宋体" w:cs="宋体" w:hint="eastAsia"/>
          <w:szCs w:val="21"/>
        </w:rPr>
      </w:pPr>
    </w:p>
    <w:p w14:paraId="5CDD3407" w14:textId="77777777" w:rsidR="00961528" w:rsidRDefault="00961528">
      <w:pPr>
        <w:adjustRightInd w:val="0"/>
        <w:snapToGrid w:val="0"/>
        <w:spacing w:line="160" w:lineRule="exact"/>
        <w:rPr>
          <w:rFonts w:ascii="宋体" w:hAnsi="宋体" w:cs="宋体" w:hint="eastAsia"/>
          <w:szCs w:val="21"/>
        </w:rPr>
      </w:pPr>
    </w:p>
    <w:p w14:paraId="2D21D8B2" w14:textId="77777777" w:rsidR="00961528" w:rsidRDefault="00961528">
      <w:pPr>
        <w:adjustRightInd w:val="0"/>
        <w:snapToGrid w:val="0"/>
        <w:spacing w:line="160" w:lineRule="exact"/>
        <w:rPr>
          <w:rFonts w:ascii="宋体" w:hAnsi="宋体" w:cs="宋体" w:hint="eastAsia"/>
          <w:szCs w:val="21"/>
        </w:rPr>
      </w:pPr>
    </w:p>
    <w:p w14:paraId="0682EA93" w14:textId="77777777" w:rsidR="00961528" w:rsidRDefault="00961528">
      <w:pPr>
        <w:spacing w:line="550" w:lineRule="atLeast"/>
        <w:rPr>
          <w:rFonts w:ascii="宋体" w:hAnsi="宋体" w:cs="宋体" w:hint="eastAsia"/>
          <w:szCs w:val="21"/>
        </w:rPr>
      </w:pPr>
    </w:p>
    <w:p w14:paraId="676DCEEF" w14:textId="77777777" w:rsidR="00961528" w:rsidRDefault="00000000">
      <w:pPr>
        <w:spacing w:line="550" w:lineRule="atLeast"/>
        <w:jc w:val="left"/>
        <w:rPr>
          <w:rFonts w:ascii="宋体" w:hAnsi="宋体" w:cs="宋体" w:hint="eastAsia"/>
          <w:szCs w:val="21"/>
        </w:rPr>
      </w:pPr>
      <w:r>
        <w:rPr>
          <w:rFonts w:ascii="宋体" w:hAnsi="宋体" w:cs="宋体" w:hint="eastAsia"/>
          <w:noProof/>
          <w:szCs w:val="21"/>
        </w:rPr>
        <mc:AlternateContent>
          <mc:Choice Requires="wps">
            <w:drawing>
              <wp:anchor distT="0" distB="0" distL="114300" distR="114300" simplePos="0" relativeHeight="251658240" behindDoc="0" locked="0" layoutInCell="1" allowOverlap="1" wp14:anchorId="76095A1B" wp14:editId="5FD2B817">
                <wp:simplePos x="0" y="0"/>
                <wp:positionH relativeFrom="column">
                  <wp:posOffset>-68580</wp:posOffset>
                </wp:positionH>
                <wp:positionV relativeFrom="paragraph">
                  <wp:posOffset>368300</wp:posOffset>
                </wp:positionV>
                <wp:extent cx="5687695" cy="0"/>
                <wp:effectExtent l="0" t="4445" r="0" b="5080"/>
                <wp:wrapNone/>
                <wp:docPr id="64" name="直接连接符 64"/>
                <wp:cNvGraphicFramePr/>
                <a:graphic xmlns:a="http://schemas.openxmlformats.org/drawingml/2006/main">
                  <a:graphicData uri="http://schemas.microsoft.com/office/word/2010/wordprocessingShape">
                    <wps:wsp>
                      <wps:cNvCnPr/>
                      <wps:spPr bwMode="auto">
                        <a:xfrm>
                          <a:off x="0" y="0"/>
                          <a:ext cx="5687695" cy="0"/>
                        </a:xfrm>
                        <a:prstGeom prst="line">
                          <a:avLst/>
                        </a:prstGeom>
                        <a:noFill/>
                        <a:ln cmpd="sng">
                          <a:solidFill>
                            <a:srgbClr val="000000"/>
                          </a:solidFill>
                        </a:ln>
                      </wps:spPr>
                      <wps:bodyPr/>
                    </wps:wsp>
                  </a:graphicData>
                </a:graphic>
              </wp:anchor>
            </w:drawing>
          </mc:Choice>
          <mc:Fallback>
            <w:pict>
              <v:line w14:anchorId="79E3AFC1" id="直接连接符 6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4pt,29pt" to="442.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"/>
            </w:pict>
          </mc:Fallback>
        </mc:AlternateContent>
      </w:r>
      <w:r>
        <w:rPr>
          <w:rFonts w:ascii="宋体" w:hAnsi="宋体" w:cs="宋体" w:hint="eastAsia"/>
          <w:noProof/>
          <w:szCs w:val="21"/>
        </w:rPr>
        <mc:AlternateContent>
          <mc:Choice Requires="wps">
            <w:drawing>
              <wp:anchor distT="0" distB="0" distL="114300" distR="114300" simplePos="0" relativeHeight="251659264" behindDoc="0" locked="0" layoutInCell="1" allowOverlap="1" wp14:anchorId="31ED34FB" wp14:editId="741646DD">
                <wp:simplePos x="0" y="0"/>
                <wp:positionH relativeFrom="column">
                  <wp:posOffset>-63500</wp:posOffset>
                </wp:positionH>
                <wp:positionV relativeFrom="paragraph">
                  <wp:posOffset>101600</wp:posOffset>
                </wp:positionV>
                <wp:extent cx="5687695" cy="0"/>
                <wp:effectExtent l="0" t="4445" r="0" b="5080"/>
                <wp:wrapNone/>
                <wp:docPr id="65" name="直接连接符 65"/>
                <wp:cNvGraphicFramePr/>
                <a:graphic xmlns:a="http://schemas.openxmlformats.org/drawingml/2006/main">
                  <a:graphicData uri="http://schemas.microsoft.com/office/word/2010/wordprocessingShape">
                    <wps:wsp>
                      <wps:cNvCnPr/>
                      <wps:spPr bwMode="auto">
                        <a:xfrm>
                          <a:off x="0" y="0"/>
                          <a:ext cx="5687695" cy="0"/>
                        </a:xfrm>
                        <a:prstGeom prst="line">
                          <a:avLst/>
                        </a:prstGeom>
                        <a:noFill/>
                        <a:ln cmpd="sng">
                          <a:solidFill>
                            <a:srgbClr val="000000"/>
                          </a:solidFill>
                        </a:ln>
                      </wps:spPr>
                      <wps:bodyPr/>
                    </wps:wsp>
                  </a:graphicData>
                </a:graphic>
              </wp:anchor>
            </w:drawing>
          </mc:Choice>
          <mc:Fallback>
            <w:pict>
              <v:line w14:anchorId="5FF7E271" id="直接连接符 6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8pt" to="442.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"/>
            </w:pict>
          </mc:Fallback>
        </mc:AlternateContent>
      </w:r>
      <w:r>
        <w:rPr>
          <w:rFonts w:ascii="宋体" w:hAnsi="宋体" w:cs="宋体" w:hint="eastAsia"/>
          <w:szCs w:val="21"/>
        </w:rPr>
        <w:t>深圳市建筑工</w:t>
      </w:r>
      <w:proofErr w:type="gramStart"/>
      <w:r>
        <w:rPr>
          <w:rFonts w:ascii="宋体" w:hAnsi="宋体" w:cs="宋体" w:hint="eastAsia"/>
          <w:szCs w:val="21"/>
        </w:rPr>
        <w:t>务</w:t>
      </w:r>
      <w:proofErr w:type="gramEnd"/>
      <w:r>
        <w:rPr>
          <w:rFonts w:ascii="宋体" w:hAnsi="宋体" w:cs="宋体" w:hint="eastAsia"/>
          <w:szCs w:val="21"/>
        </w:rPr>
        <w:t>署办公室                               2024年12月30日印发</w:t>
      </w:r>
    </w:p>
    <w:p w14:paraId="7AA8963D" w14:textId="77777777" w:rsidR="00961528" w:rsidRDefault="00961528">
      <w:pPr>
        <w:spacing w:line="30" w:lineRule="exact"/>
        <w:ind w:firstLine="99"/>
        <w:rPr>
          <w:szCs w:val="22"/>
        </w:rPr>
      </w:pPr>
    </w:p>
    <w:p w14:paraId="3098A62F" w14:textId="77777777" w:rsidR="00961528" w:rsidRDefault="00000000">
      <w:pPr>
        <w:rPr>
          <w:szCs w:val="22"/>
        </w:rPr>
      </w:pPr>
      <w:r>
        <w:rPr>
          <w:rFonts w:hint="eastAsia"/>
          <w:szCs w:val="22"/>
        </w:rPr>
        <w:br w:type="page"/>
      </w:r>
    </w:p>
    <w:p w14:paraId="6B2C3502" w14:textId="77777777" w:rsidR="00961528" w:rsidRDefault="00000000">
      <w:pPr>
        <w:spacing w:line="600" w:lineRule="exact"/>
        <w:jc w:val="center"/>
        <w:rPr>
          <w:rFonts w:ascii="宋体" w:hAnsi="宋体" w:cs="宋体" w:hint="eastAsia"/>
          <w:b/>
          <w:color w:val="222222"/>
          <w:szCs w:val="21"/>
          <w:shd w:val="clear" w:color="auto" w:fill="FFFFFF"/>
        </w:rPr>
      </w:pPr>
      <w:r>
        <w:rPr>
          <w:rFonts w:ascii="宋体" w:hAnsi="宋体" w:cs="宋体" w:hint="eastAsia"/>
          <w:b/>
          <w:color w:val="222222"/>
          <w:szCs w:val="21"/>
          <w:shd w:val="clear" w:color="auto" w:fill="FFFFFF"/>
        </w:rPr>
        <w:lastRenderedPageBreak/>
        <w:t>《深圳市建筑工务署不良行为记录处理办法》第二十一条实施细则</w:t>
      </w:r>
    </w:p>
    <w:p w14:paraId="19FA8910" w14:textId="77777777" w:rsidR="00961528" w:rsidRDefault="00000000">
      <w:pPr>
        <w:spacing w:line="600" w:lineRule="exact"/>
        <w:jc w:val="center"/>
        <w:rPr>
          <w:rFonts w:ascii="宋体" w:hAnsi="宋体" w:cs="宋体" w:hint="eastAsia"/>
          <w:b/>
          <w:color w:val="222222"/>
          <w:szCs w:val="21"/>
          <w:shd w:val="clear" w:color="auto" w:fill="FFFFFF"/>
        </w:rPr>
      </w:pPr>
      <w:r>
        <w:rPr>
          <w:rFonts w:ascii="宋体" w:hAnsi="宋体" w:cs="宋体" w:hint="eastAsia"/>
          <w:b/>
          <w:color w:val="222222"/>
          <w:szCs w:val="21"/>
          <w:shd w:val="clear" w:color="auto" w:fill="FFFFFF"/>
        </w:rPr>
        <w:t>（2025年版）</w:t>
      </w:r>
    </w:p>
    <w:p w14:paraId="3B68DDB0"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leftChars="200" w:left="420" w:firstLineChars="200" w:firstLine="420"/>
        <w:rPr>
          <w:rFonts w:ascii="宋体" w:hAnsi="宋体" w:cs="宋体" w:hint="eastAsia"/>
          <w:kern w:val="0"/>
          <w:szCs w:val="21"/>
        </w:rPr>
      </w:pPr>
    </w:p>
    <w:p w14:paraId="410D8F97"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2"/>
        <w:rPr>
          <w:rFonts w:ascii="宋体" w:hAnsi="宋体" w:cs="宋体" w:hint="eastAsia"/>
          <w:kern w:val="0"/>
          <w:szCs w:val="21"/>
        </w:rPr>
      </w:pPr>
      <w:r>
        <w:rPr>
          <w:rFonts w:ascii="宋体" w:hAnsi="宋体" w:cs="宋体" w:hint="eastAsia"/>
          <w:b/>
          <w:bCs/>
          <w:kern w:val="0"/>
          <w:szCs w:val="21"/>
        </w:rPr>
        <w:t>第一条</w:t>
      </w:r>
      <w:r>
        <w:rPr>
          <w:rFonts w:ascii="宋体" w:hAnsi="宋体" w:cs="宋体" w:hint="eastAsia"/>
          <w:kern w:val="0"/>
          <w:szCs w:val="21"/>
        </w:rPr>
        <w:t xml:space="preserve"> 为规范项目管理人员更换，强化履约监管，确保项目高质量建设，</w:t>
      </w:r>
      <w:r>
        <w:rPr>
          <w:rFonts w:ascii="宋体" w:hAnsi="宋体" w:cs="宋体" w:hint="eastAsia"/>
          <w:szCs w:val="21"/>
        </w:rPr>
        <w:t>根据《深圳市建筑工务署不良行为记录处理办法》第二十一条，</w:t>
      </w:r>
      <w:r>
        <w:rPr>
          <w:rFonts w:ascii="宋体" w:hAnsi="宋体" w:cs="宋体" w:hint="eastAsia"/>
          <w:kern w:val="0"/>
          <w:szCs w:val="21"/>
        </w:rPr>
        <w:t>特制定本细则。</w:t>
      </w:r>
    </w:p>
    <w:p w14:paraId="404A67DA"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2"/>
        <w:rPr>
          <w:rFonts w:ascii="宋体" w:hAnsi="宋体" w:cs="宋体" w:hint="eastAsia"/>
          <w:kern w:val="0"/>
          <w:szCs w:val="21"/>
        </w:rPr>
      </w:pPr>
      <w:r>
        <w:rPr>
          <w:rFonts w:ascii="宋体" w:hAnsi="宋体" w:cs="宋体" w:hint="eastAsia"/>
          <w:b/>
          <w:bCs/>
          <w:kern w:val="0"/>
          <w:szCs w:val="21"/>
        </w:rPr>
        <w:t>第二条</w:t>
      </w:r>
      <w:r>
        <w:rPr>
          <w:rFonts w:ascii="宋体" w:hAnsi="宋体" w:cs="宋体" w:hint="eastAsia"/>
          <w:kern w:val="0"/>
          <w:szCs w:val="21"/>
        </w:rPr>
        <w:t xml:space="preserve"> 本细则所称“项目管理人员”主要包括但不限于：</w:t>
      </w:r>
    </w:p>
    <w:p w14:paraId="017EE16D"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（一）施工合同：项目经理；</w:t>
      </w:r>
    </w:p>
    <w:p w14:paraId="7B9AD428"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（二）监理合同：总监理工程师；</w:t>
      </w:r>
    </w:p>
    <w:p w14:paraId="7DCA0042"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（三）全过程工程咨询合同：项目负责人、总监理工程师；</w:t>
      </w:r>
    </w:p>
    <w:p w14:paraId="4978E7C6"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（四）设计-采购-施工总承包(EPC)合同：EPC项目负责人、项目经理、设计负责人。</w:t>
      </w:r>
    </w:p>
    <w:p w14:paraId="3E608440"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color w:val="000000"/>
          <w:kern w:val="0"/>
          <w:szCs w:val="21"/>
        </w:rPr>
      </w:pPr>
      <w:r>
        <w:rPr>
          <w:rFonts w:ascii="宋体" w:hAnsi="宋体" w:cs="宋体" w:hint="eastAsia"/>
          <w:kern w:val="0"/>
          <w:szCs w:val="21"/>
        </w:rPr>
        <w:t>具体根据项目的招标文件和合同确定。</w:t>
      </w:r>
    </w:p>
    <w:p w14:paraId="17BE659E" w14:textId="77777777" w:rsidR="0096152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color w:val="000000"/>
          <w:kern w:val="0"/>
          <w:szCs w:val="21"/>
        </w:rPr>
        <w:t>将项目管理人员资历、能力、信誉等情况纳入定标因素的项目，原则上不允许更换项目管理人员。</w:t>
      </w:r>
      <w:r>
        <w:rPr>
          <w:rFonts w:ascii="宋体" w:hAnsi="宋体" w:cs="宋体" w:hint="eastAsia"/>
          <w:kern w:val="0"/>
          <w:szCs w:val="21"/>
        </w:rPr>
        <w:t xml:space="preserve"> </w:t>
      </w:r>
    </w:p>
    <w:p w14:paraId="7E4D141E" w14:textId="77777777" w:rsidR="00961528" w:rsidRDefault="00000000">
      <w:pPr>
        <w:numPr>
          <w:ilvl w:val="255"/>
          <w:numId w:val="0"/>
        </w:num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color w:val="000000"/>
          <w:kern w:val="0"/>
          <w:szCs w:val="21"/>
        </w:rPr>
        <w:t>存在下列情形之一的，经工</w:t>
      </w:r>
      <w:proofErr w:type="gramStart"/>
      <w:r>
        <w:rPr>
          <w:rFonts w:ascii="宋体" w:hAnsi="宋体" w:cs="宋体" w:hint="eastAsia"/>
          <w:color w:val="000000"/>
          <w:kern w:val="0"/>
          <w:szCs w:val="21"/>
        </w:rPr>
        <w:t>务</w:t>
      </w:r>
      <w:proofErr w:type="gramEnd"/>
      <w:r>
        <w:rPr>
          <w:rFonts w:ascii="宋体" w:hAnsi="宋体" w:cs="宋体" w:hint="eastAsia"/>
          <w:color w:val="000000"/>
          <w:kern w:val="0"/>
          <w:szCs w:val="21"/>
        </w:rPr>
        <w:t>署同意，允许更换项目管理人员，</w:t>
      </w:r>
      <w:r>
        <w:rPr>
          <w:rFonts w:ascii="宋体" w:hAnsi="宋体" w:cs="宋体" w:hint="eastAsia"/>
          <w:kern w:val="0"/>
          <w:szCs w:val="21"/>
        </w:rPr>
        <w:t>可按合同约定追究责任单位及/或相关责任人员的其他违约责任，不对责任单位记录不良行为，且不计项目管理人员更换次数：</w:t>
      </w:r>
    </w:p>
    <w:p w14:paraId="6E09CC2A" w14:textId="77777777" w:rsidR="00961528" w:rsidRDefault="00000000">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死亡的；</w:t>
      </w:r>
    </w:p>
    <w:p w14:paraId="08EA5E79" w14:textId="77777777" w:rsidR="00961528" w:rsidRDefault="00000000">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因涉嫌犯罪被羁押或被判处刑罚的；</w:t>
      </w:r>
    </w:p>
    <w:p w14:paraId="2236FB23"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（三）重大疾病或者重伤（持有县、区以上医院证明）丧失劳动能力，导致3个月以上不能完全履行职责的；</w:t>
      </w:r>
    </w:p>
    <w:p w14:paraId="324D2384"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（四）经建设单位批准的非因责任单位原因致使工程项目未按时开工或停工，累计时间达到120天及以上等其他特殊情形。</w:t>
      </w:r>
    </w:p>
    <w:p w14:paraId="54584276"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0"/>
        <w:rPr>
          <w:rFonts w:ascii="宋体" w:hAnsi="宋体" w:cs="宋体" w:hint="eastAsia"/>
          <w:kern w:val="0"/>
          <w:szCs w:val="21"/>
        </w:rPr>
      </w:pPr>
      <w:r>
        <w:rPr>
          <w:rFonts w:ascii="宋体" w:hAnsi="宋体" w:cs="宋体" w:hint="eastAsia"/>
          <w:kern w:val="0"/>
          <w:szCs w:val="21"/>
        </w:rPr>
        <w:t>项目管理人员存在前款（</w:t>
      </w:r>
      <w:proofErr w:type="gramStart"/>
      <w:r>
        <w:rPr>
          <w:rFonts w:ascii="宋体" w:hAnsi="宋体" w:cs="宋体" w:hint="eastAsia"/>
          <w:kern w:val="0"/>
          <w:szCs w:val="21"/>
        </w:rPr>
        <w:t>一</w:t>
      </w:r>
      <w:proofErr w:type="gramEnd"/>
      <w:r>
        <w:rPr>
          <w:rFonts w:ascii="宋体" w:hAnsi="宋体" w:cs="宋体" w:hint="eastAsia"/>
          <w:kern w:val="0"/>
          <w:szCs w:val="21"/>
        </w:rPr>
        <w:t>）（二）（三）情形的，应提交相应的证据资料，责任单位须对资料的合法性、真实性、有效性负责；如查实存在弄虚作假的，加重处理，给予责任单位一年拒绝参与工</w:t>
      </w:r>
      <w:proofErr w:type="gramStart"/>
      <w:r>
        <w:rPr>
          <w:rFonts w:ascii="宋体" w:hAnsi="宋体" w:cs="宋体" w:hint="eastAsia"/>
          <w:kern w:val="0"/>
          <w:szCs w:val="21"/>
        </w:rPr>
        <w:t>务</w:t>
      </w:r>
      <w:proofErr w:type="gramEnd"/>
      <w:r>
        <w:rPr>
          <w:rFonts w:ascii="宋体" w:hAnsi="宋体" w:cs="宋体" w:hint="eastAsia"/>
          <w:kern w:val="0"/>
          <w:szCs w:val="21"/>
        </w:rPr>
        <w:t>署工程投标。</w:t>
      </w:r>
    </w:p>
    <w:p w14:paraId="58FA9BF5" w14:textId="77777777" w:rsidR="00961528" w:rsidRDefault="00000000">
      <w:pPr>
        <w:spacing w:line="600" w:lineRule="exact"/>
        <w:ind w:firstLineChars="200" w:firstLine="422"/>
        <w:rPr>
          <w:rFonts w:ascii="宋体" w:hAnsi="宋体" w:cs="宋体" w:hint="eastAsia"/>
          <w:szCs w:val="21"/>
        </w:rPr>
      </w:pPr>
      <w:r>
        <w:rPr>
          <w:rFonts w:ascii="宋体" w:hAnsi="宋体" w:cs="宋体" w:hint="eastAsia"/>
          <w:b/>
          <w:bCs/>
          <w:kern w:val="0"/>
          <w:szCs w:val="21"/>
        </w:rPr>
        <w:t>第四条</w:t>
      </w:r>
      <w:r>
        <w:rPr>
          <w:rFonts w:ascii="宋体" w:hAnsi="宋体" w:cs="宋体" w:hint="eastAsia"/>
          <w:szCs w:val="21"/>
        </w:rPr>
        <w:t xml:space="preserve"> 将项目管理人员资历、能力、信誉等情况纳入定标因素的项目，违背招标文件或合同约定更换项目管理人员的，按合同约定追究相应责任，并根据下列情形对责任单位和责任人员记录不良行为，采取相应的处理措施：</w:t>
      </w:r>
    </w:p>
    <w:p w14:paraId="213DDFD8" w14:textId="77777777" w:rsidR="00961528" w:rsidRDefault="00000000">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spacing w:line="360" w:lineRule="auto"/>
        <w:ind w:firstLine="420"/>
        <w:rPr>
          <w:rFonts w:ascii="宋体" w:hAnsi="宋体" w:cs="宋体" w:hint="eastAsia"/>
          <w:kern w:val="0"/>
          <w:szCs w:val="21"/>
        </w:rPr>
      </w:pPr>
      <w:r>
        <w:rPr>
          <w:rFonts w:ascii="宋体" w:hAnsi="宋体" w:cs="宋体" w:hint="eastAsia"/>
          <w:color w:val="000000"/>
          <w:kern w:val="0"/>
          <w:szCs w:val="21"/>
        </w:rPr>
        <w:lastRenderedPageBreak/>
        <w:t xml:space="preserve"> （一）取得施工许可或者相关主管部门批准开工（含开工备案）手续前，项目管理人员无法到岗或更换的，对责任人员处一年拒绝参与工</w:t>
      </w:r>
      <w:proofErr w:type="gramStart"/>
      <w:r>
        <w:rPr>
          <w:rFonts w:ascii="宋体" w:hAnsi="宋体" w:cs="宋体" w:hint="eastAsia"/>
          <w:color w:val="000000"/>
          <w:kern w:val="0"/>
          <w:szCs w:val="21"/>
        </w:rPr>
        <w:t>务署工程</w:t>
      </w:r>
      <w:proofErr w:type="gramEnd"/>
      <w:r>
        <w:rPr>
          <w:rFonts w:ascii="宋体" w:hAnsi="宋体" w:cs="宋体" w:hint="eastAsia"/>
          <w:color w:val="000000"/>
          <w:kern w:val="0"/>
          <w:szCs w:val="21"/>
        </w:rPr>
        <w:t>建设，对责任单位处一年拒绝参与工</w:t>
      </w:r>
      <w:proofErr w:type="gramStart"/>
      <w:r>
        <w:rPr>
          <w:rFonts w:ascii="宋体" w:hAnsi="宋体" w:cs="宋体" w:hint="eastAsia"/>
          <w:color w:val="000000"/>
          <w:kern w:val="0"/>
          <w:szCs w:val="21"/>
        </w:rPr>
        <w:t>务</w:t>
      </w:r>
      <w:proofErr w:type="gramEnd"/>
      <w:r>
        <w:rPr>
          <w:rFonts w:ascii="宋体" w:hAnsi="宋体" w:cs="宋体" w:hint="eastAsia"/>
          <w:color w:val="000000"/>
          <w:kern w:val="0"/>
          <w:szCs w:val="21"/>
        </w:rPr>
        <w:t>署工程投标。</w:t>
      </w:r>
    </w:p>
    <w:p w14:paraId="5DC13324" w14:textId="77777777" w:rsidR="00961528" w:rsidRDefault="00000000">
      <w:pPr>
        <w:spacing w:line="600" w:lineRule="exact"/>
        <w:ind w:firstLineChars="200" w:firstLine="420"/>
        <w:rPr>
          <w:rFonts w:ascii="宋体" w:hAnsi="宋体" w:cs="宋体" w:hint="eastAsia"/>
          <w:color w:val="000000"/>
          <w:szCs w:val="21"/>
        </w:rPr>
      </w:pPr>
      <w:r>
        <w:rPr>
          <w:rFonts w:ascii="宋体" w:hAnsi="宋体" w:cs="宋体" w:hint="eastAsia"/>
          <w:color w:val="000000"/>
          <w:szCs w:val="21"/>
        </w:rPr>
        <w:t>（二）取得施工许可或者相关主管部门批准开工（含开工备案）手续后：</w:t>
      </w:r>
    </w:p>
    <w:p w14:paraId="57D3C577" w14:textId="77777777" w:rsidR="00961528" w:rsidRDefault="00000000">
      <w:pPr>
        <w:spacing w:line="600" w:lineRule="exact"/>
        <w:ind w:firstLineChars="200" w:firstLine="420"/>
        <w:rPr>
          <w:rFonts w:ascii="宋体" w:hAnsi="宋体" w:cs="宋体" w:hint="eastAsia"/>
          <w:color w:val="000000"/>
          <w:szCs w:val="21"/>
        </w:rPr>
      </w:pPr>
      <w:r>
        <w:rPr>
          <w:rFonts w:ascii="宋体" w:hAnsi="宋体" w:cs="宋体" w:hint="eastAsia"/>
          <w:color w:val="000000"/>
          <w:szCs w:val="21"/>
        </w:rPr>
        <w:t>1.从项目开工日起算，项目管理人员履约时间不足合同工期二分之一或不足一年，首次更换的，对责任人员处一年拒绝参与工</w:t>
      </w:r>
      <w:proofErr w:type="gramStart"/>
      <w:r>
        <w:rPr>
          <w:rFonts w:ascii="宋体" w:hAnsi="宋体" w:cs="宋体" w:hint="eastAsia"/>
          <w:color w:val="000000"/>
          <w:szCs w:val="21"/>
        </w:rPr>
        <w:t>务署工程</w:t>
      </w:r>
      <w:proofErr w:type="gramEnd"/>
      <w:r>
        <w:rPr>
          <w:rFonts w:ascii="宋体" w:hAnsi="宋体" w:cs="宋体" w:hint="eastAsia"/>
          <w:color w:val="000000"/>
          <w:szCs w:val="21"/>
        </w:rPr>
        <w:t>建设，对责任单位处三个月书面严重警告，情节严重的，加重处理。</w:t>
      </w:r>
    </w:p>
    <w:p w14:paraId="724B5AD1" w14:textId="77777777" w:rsidR="00961528" w:rsidRDefault="00000000">
      <w:pPr>
        <w:spacing w:line="600" w:lineRule="exact"/>
        <w:ind w:firstLineChars="200" w:firstLine="420"/>
        <w:rPr>
          <w:rFonts w:ascii="宋体" w:hAnsi="宋体" w:cs="宋体" w:hint="eastAsia"/>
          <w:color w:val="000000"/>
          <w:szCs w:val="21"/>
        </w:rPr>
      </w:pPr>
      <w:r>
        <w:rPr>
          <w:rFonts w:ascii="宋体" w:hAnsi="宋体" w:cs="宋体" w:hint="eastAsia"/>
          <w:color w:val="000000"/>
          <w:szCs w:val="21"/>
        </w:rPr>
        <w:t>2.从项目开工日起算，项目管理人员履约时间达到合同工期二分之一且满一年，首次更换的，经工</w:t>
      </w:r>
      <w:proofErr w:type="gramStart"/>
      <w:r>
        <w:rPr>
          <w:rFonts w:ascii="宋体" w:hAnsi="宋体" w:cs="宋体" w:hint="eastAsia"/>
          <w:color w:val="000000"/>
          <w:szCs w:val="21"/>
        </w:rPr>
        <w:t>务</w:t>
      </w:r>
      <w:proofErr w:type="gramEnd"/>
      <w:r>
        <w:rPr>
          <w:rFonts w:ascii="宋体" w:hAnsi="宋体" w:cs="宋体" w:hint="eastAsia"/>
          <w:color w:val="000000"/>
          <w:szCs w:val="21"/>
        </w:rPr>
        <w:t>署书面同意后，不予以处罚。</w:t>
      </w:r>
    </w:p>
    <w:p w14:paraId="4FE7F60A" w14:textId="77777777" w:rsidR="00961528" w:rsidRDefault="00000000">
      <w:pPr>
        <w:spacing w:line="600" w:lineRule="exact"/>
        <w:ind w:firstLineChars="200" w:firstLine="420"/>
        <w:rPr>
          <w:rFonts w:ascii="宋体" w:hAnsi="宋体" w:cs="宋体" w:hint="eastAsia"/>
          <w:color w:val="000000"/>
          <w:szCs w:val="21"/>
        </w:rPr>
      </w:pPr>
      <w:r>
        <w:rPr>
          <w:rFonts w:ascii="宋体" w:hAnsi="宋体" w:cs="宋体" w:hint="eastAsia"/>
          <w:color w:val="000000"/>
          <w:szCs w:val="21"/>
        </w:rPr>
        <w:t>3.首次更换后，再次更换（含工</w:t>
      </w:r>
      <w:proofErr w:type="gramStart"/>
      <w:r>
        <w:rPr>
          <w:rFonts w:ascii="宋体" w:hAnsi="宋体" w:cs="宋体" w:hint="eastAsia"/>
          <w:color w:val="000000"/>
          <w:szCs w:val="21"/>
        </w:rPr>
        <w:t>务</w:t>
      </w:r>
      <w:proofErr w:type="gramEnd"/>
      <w:r>
        <w:rPr>
          <w:rFonts w:ascii="宋体" w:hAnsi="宋体" w:cs="宋体" w:hint="eastAsia"/>
          <w:color w:val="000000"/>
          <w:szCs w:val="21"/>
        </w:rPr>
        <w:t>署要求更换）的，每次更换时，对责任单位处三个月书面严重警告，情节严重的，加重处理。</w:t>
      </w:r>
    </w:p>
    <w:p w14:paraId="10D6D00D" w14:textId="77777777" w:rsidR="00961528" w:rsidRDefault="00000000">
      <w:pPr>
        <w:spacing w:line="600" w:lineRule="exact"/>
        <w:ind w:firstLineChars="200" w:firstLine="420"/>
        <w:rPr>
          <w:rFonts w:ascii="宋体" w:hAnsi="宋体" w:cs="宋体" w:hint="eastAsia"/>
          <w:color w:val="000000"/>
          <w:szCs w:val="21"/>
        </w:rPr>
      </w:pPr>
      <w:r>
        <w:rPr>
          <w:rFonts w:ascii="宋体" w:hAnsi="宋体" w:cs="宋体" w:hint="eastAsia"/>
          <w:color w:val="000000"/>
          <w:szCs w:val="21"/>
        </w:rPr>
        <w:t>项目开工日，指取得施工许可或者相关主管部门批准开工（含开工备案）手续之日。</w:t>
      </w:r>
    </w:p>
    <w:p w14:paraId="1BF84436"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2"/>
        <w:rPr>
          <w:rFonts w:ascii="宋体" w:hAnsi="宋体" w:cs="宋体" w:hint="eastAsia"/>
          <w:color w:val="000000"/>
          <w:kern w:val="0"/>
          <w:szCs w:val="21"/>
        </w:rPr>
      </w:pPr>
      <w:r>
        <w:rPr>
          <w:rFonts w:ascii="宋体" w:hAnsi="宋体" w:cs="宋体" w:hint="eastAsia"/>
          <w:b/>
          <w:bCs/>
          <w:kern w:val="0"/>
          <w:szCs w:val="21"/>
        </w:rPr>
        <w:t>第五条</w:t>
      </w:r>
      <w:r>
        <w:rPr>
          <w:rFonts w:ascii="宋体" w:hAnsi="宋体" w:cs="宋体" w:hint="eastAsia"/>
          <w:kern w:val="0"/>
          <w:szCs w:val="21"/>
        </w:rPr>
        <w:t xml:space="preserve">  项目管理人员更换严重影响合同履约，或造成其他严重不良影响的，</w:t>
      </w:r>
      <w:proofErr w:type="gramStart"/>
      <w:r>
        <w:rPr>
          <w:rFonts w:ascii="宋体" w:hAnsi="宋体" w:cs="宋体" w:hint="eastAsia"/>
          <w:kern w:val="0"/>
          <w:szCs w:val="21"/>
        </w:rPr>
        <w:t>经决策</w:t>
      </w:r>
      <w:proofErr w:type="gramEnd"/>
      <w:r>
        <w:rPr>
          <w:rFonts w:ascii="宋体" w:hAnsi="宋体" w:cs="宋体" w:hint="eastAsia"/>
          <w:kern w:val="0"/>
          <w:szCs w:val="21"/>
        </w:rPr>
        <w:t>机构认定为不良行为后，给予责任单位三个月书面严重警告，情节严重的，加重处理。</w:t>
      </w:r>
    </w:p>
    <w:p w14:paraId="1E5D9C05"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2"/>
        <w:rPr>
          <w:rFonts w:ascii="宋体" w:hAnsi="宋体" w:cs="宋体" w:hint="eastAsia"/>
          <w:kern w:val="0"/>
          <w:szCs w:val="21"/>
        </w:rPr>
      </w:pPr>
      <w:r>
        <w:rPr>
          <w:rFonts w:ascii="宋体" w:hAnsi="宋体" w:cs="宋体" w:hint="eastAsia"/>
          <w:b/>
          <w:bCs/>
          <w:kern w:val="0"/>
          <w:szCs w:val="21"/>
        </w:rPr>
        <w:t xml:space="preserve">第六条  </w:t>
      </w:r>
      <w:r>
        <w:rPr>
          <w:rFonts w:ascii="宋体" w:hAnsi="宋体" w:cs="宋体" w:hint="eastAsia"/>
          <w:kern w:val="0"/>
          <w:szCs w:val="21"/>
        </w:rPr>
        <w:t>项目主要管理人员履约质量不满足要求，工</w:t>
      </w:r>
      <w:proofErr w:type="gramStart"/>
      <w:r>
        <w:rPr>
          <w:rFonts w:ascii="宋体" w:hAnsi="宋体" w:cs="宋体" w:hint="eastAsia"/>
          <w:kern w:val="0"/>
          <w:szCs w:val="21"/>
        </w:rPr>
        <w:t>务</w:t>
      </w:r>
      <w:proofErr w:type="gramEnd"/>
      <w:r>
        <w:rPr>
          <w:rFonts w:ascii="宋体" w:hAnsi="宋体" w:cs="宋体" w:hint="eastAsia"/>
          <w:kern w:val="0"/>
          <w:szCs w:val="21"/>
        </w:rPr>
        <w:t>署要求更换项目主要管理人员，责任单位拒不更换的，对责任单位记录不良行为，处六个月书面严重警告，情节严重的，加重处理。</w:t>
      </w:r>
    </w:p>
    <w:p w14:paraId="08371B79" w14:textId="77777777" w:rsidR="00961528" w:rsidRDefault="00000000">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spacing w:line="360" w:lineRule="auto"/>
        <w:ind w:firstLineChars="200" w:firstLine="422"/>
        <w:rPr>
          <w:rFonts w:ascii="宋体" w:hAnsi="宋体" w:cs="宋体" w:hint="eastAsia"/>
          <w:kern w:val="0"/>
          <w:szCs w:val="21"/>
        </w:rPr>
      </w:pPr>
      <w:r>
        <w:rPr>
          <w:rFonts w:ascii="宋体" w:hAnsi="宋体" w:cs="宋体" w:hint="eastAsia"/>
          <w:b/>
          <w:bCs/>
          <w:kern w:val="0"/>
          <w:szCs w:val="21"/>
        </w:rPr>
        <w:t>第七条</w:t>
      </w:r>
      <w:r>
        <w:rPr>
          <w:rFonts w:ascii="宋体" w:hAnsi="宋体" w:cs="宋体" w:hint="eastAsia"/>
          <w:kern w:val="0"/>
          <w:szCs w:val="21"/>
        </w:rPr>
        <w:t xml:space="preserve">  本细则自2025年1月1日起实施。</w:t>
      </w:r>
    </w:p>
    <w:p w14:paraId="4525B883"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adjustRightInd w:val="0"/>
        <w:snapToGrid w:val="0"/>
        <w:spacing w:line="240" w:lineRule="exact"/>
        <w:ind w:firstLineChars="200" w:firstLine="420"/>
        <w:rPr>
          <w:rFonts w:ascii="宋体" w:hAnsi="宋体" w:cs="宋体" w:hint="eastAsia"/>
          <w:kern w:val="0"/>
          <w:szCs w:val="21"/>
        </w:rPr>
      </w:pPr>
    </w:p>
    <w:p w14:paraId="53246556"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adjustRightInd w:val="0"/>
        <w:snapToGrid w:val="0"/>
        <w:spacing w:line="240" w:lineRule="exact"/>
        <w:ind w:firstLineChars="200" w:firstLine="420"/>
        <w:rPr>
          <w:rFonts w:ascii="宋体" w:hAnsi="宋体" w:cs="宋体" w:hint="eastAsia"/>
          <w:kern w:val="0"/>
          <w:szCs w:val="21"/>
        </w:rPr>
      </w:pPr>
    </w:p>
    <w:p w14:paraId="365075BA"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adjustRightInd w:val="0"/>
        <w:snapToGrid w:val="0"/>
        <w:spacing w:line="240" w:lineRule="exact"/>
        <w:ind w:firstLineChars="200" w:firstLine="420"/>
        <w:rPr>
          <w:rFonts w:ascii="宋体" w:hAnsi="宋体" w:cs="宋体" w:hint="eastAsia"/>
          <w:kern w:val="0"/>
          <w:szCs w:val="21"/>
        </w:rPr>
      </w:pPr>
    </w:p>
    <w:p w14:paraId="47C1201C"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adjustRightInd w:val="0"/>
        <w:snapToGrid w:val="0"/>
        <w:spacing w:line="240" w:lineRule="exact"/>
        <w:ind w:firstLineChars="200" w:firstLine="420"/>
        <w:rPr>
          <w:rFonts w:ascii="宋体" w:hAnsi="宋体" w:cs="宋体" w:hint="eastAsia"/>
          <w:kern w:val="0"/>
          <w:szCs w:val="21"/>
        </w:rPr>
      </w:pPr>
    </w:p>
    <w:p w14:paraId="56F9AD35"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adjustRightInd w:val="0"/>
        <w:snapToGrid w:val="0"/>
        <w:spacing w:line="240" w:lineRule="exact"/>
        <w:ind w:firstLineChars="200" w:firstLine="420"/>
        <w:rPr>
          <w:rFonts w:ascii="宋体" w:hAnsi="宋体" w:cs="宋体" w:hint="eastAsia"/>
          <w:kern w:val="0"/>
          <w:szCs w:val="21"/>
        </w:rPr>
      </w:pPr>
    </w:p>
    <w:p w14:paraId="4376BEB1"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adjustRightInd w:val="0"/>
        <w:snapToGrid w:val="0"/>
        <w:spacing w:line="240" w:lineRule="exact"/>
        <w:ind w:firstLineChars="200" w:firstLine="420"/>
        <w:rPr>
          <w:rFonts w:ascii="宋体" w:hAnsi="宋体" w:cs="宋体" w:hint="eastAsia"/>
          <w:kern w:val="0"/>
          <w:szCs w:val="21"/>
        </w:rPr>
      </w:pPr>
    </w:p>
    <w:p w14:paraId="3D7E707B" w14:textId="77777777" w:rsidR="00961528" w:rsidRDefault="00961528">
      <w:pPr>
        <w:pBdr>
          <w:top w:val="none" w:sz="0" w:space="0" w:color="000000"/>
          <w:left w:val="none" w:sz="0" w:space="0" w:color="000000"/>
          <w:bottom w:val="none" w:sz="0" w:space="0" w:color="000000"/>
          <w:right w:val="none" w:sz="0" w:space="0" w:color="000000"/>
          <w:between w:val="none" w:sz="0" w:space="0" w:color="000000"/>
        </w:pBdr>
        <w:tabs>
          <w:tab w:val="center" w:pos="4201"/>
          <w:tab w:val="right" w:leader="dot" w:pos="9298"/>
        </w:tabs>
        <w:autoSpaceDE w:val="0"/>
        <w:autoSpaceDN w:val="0"/>
        <w:adjustRightInd w:val="0"/>
        <w:snapToGrid w:val="0"/>
        <w:spacing w:line="240" w:lineRule="exact"/>
        <w:ind w:firstLineChars="200" w:firstLine="420"/>
        <w:rPr>
          <w:rFonts w:ascii="宋体" w:hAnsi="宋体" w:cs="宋体" w:hint="eastAsia"/>
          <w:kern w:val="0"/>
          <w:szCs w:val="21"/>
        </w:rPr>
      </w:pPr>
    </w:p>
    <w:p w14:paraId="36ADF2E7" w14:textId="77777777" w:rsidR="00961528" w:rsidRDefault="00000000">
      <w:pPr>
        <w:spacing w:line="550" w:lineRule="atLeast"/>
        <w:jc w:val="left"/>
        <w:rPr>
          <w:rFonts w:ascii="宋体" w:hAnsi="宋体" w:cs="宋体" w:hint="eastAsia"/>
          <w:szCs w:val="21"/>
        </w:rPr>
      </w:pPr>
      <w:r>
        <w:rPr>
          <w:rFonts w:ascii="宋体" w:hAnsi="宋体" w:cs="宋体" w:hint="eastAsia"/>
          <w:noProof/>
          <w:szCs w:val="21"/>
        </w:rPr>
        <mc:AlternateContent>
          <mc:Choice Requires="wps">
            <w:drawing>
              <wp:anchor distT="0" distB="0" distL="114300" distR="114300" simplePos="0" relativeHeight="251661312" behindDoc="0" locked="0" layoutInCell="1" allowOverlap="1" wp14:anchorId="15A989A5" wp14:editId="24122E13">
                <wp:simplePos x="0" y="0"/>
                <wp:positionH relativeFrom="column">
                  <wp:posOffset>-85725</wp:posOffset>
                </wp:positionH>
                <wp:positionV relativeFrom="paragraph">
                  <wp:posOffset>107315</wp:posOffset>
                </wp:positionV>
                <wp:extent cx="5507990" cy="0"/>
                <wp:effectExtent l="0" t="4445" r="0" b="5080"/>
                <wp:wrapNone/>
                <wp:docPr id="66" name="直接连接符 66"/>
                <wp:cNvGraphicFramePr/>
                <a:graphic xmlns:a="http://schemas.openxmlformats.org/drawingml/2006/main">
                  <a:graphicData uri="http://schemas.microsoft.com/office/word/2010/wordprocessingShape">
                    <wps:wsp>
                      <wps:cNvCnPr/>
                      <wps:spPr bwMode="auto">
                        <a:xfrm>
                          <a:off x="0" y="0"/>
                          <a:ext cx="5507990" cy="0"/>
                        </a:xfrm>
                        <a:prstGeom prst="line">
                          <a:avLst/>
                        </a:prstGeom>
                        <a:noFill/>
                        <a:ln cmpd="sng">
                          <a:solidFill>
                            <a:srgbClr val="000000"/>
                          </a:solidFill>
                        </a:ln>
                      </wps:spPr>
                      <wps:bodyPr/>
                    </wps:wsp>
                  </a:graphicData>
                </a:graphic>
              </wp:anchor>
            </w:drawing>
          </mc:Choice>
          <mc:Fallback>
            <w:pict>
              <v:line w14:anchorId="29E40424" id="直接连接符 6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75pt,8.45pt" to="426.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"/>
            </w:pict>
          </mc:Fallback>
        </mc:AlternateContent>
      </w:r>
      <w:r>
        <w:rPr>
          <w:rFonts w:ascii="宋体" w:hAnsi="宋体" w:cs="宋体" w:hint="eastAsia"/>
          <w:noProof/>
          <w:szCs w:val="21"/>
        </w:rPr>
        <mc:AlternateContent>
          <mc:Choice Requires="wps">
            <w:drawing>
              <wp:anchor distT="0" distB="0" distL="114300" distR="114300" simplePos="0" relativeHeight="251660288" behindDoc="0" locked="0" layoutInCell="1" allowOverlap="1" wp14:anchorId="687E4C0B" wp14:editId="5038243A">
                <wp:simplePos x="0" y="0"/>
                <wp:positionH relativeFrom="column">
                  <wp:posOffset>-90170</wp:posOffset>
                </wp:positionH>
                <wp:positionV relativeFrom="paragraph">
                  <wp:posOffset>381000</wp:posOffset>
                </wp:positionV>
                <wp:extent cx="5507990" cy="0"/>
                <wp:effectExtent l="0" t="4445" r="0" b="5080"/>
                <wp:wrapNone/>
                <wp:docPr id="67" name="直接连接符 67"/>
                <wp:cNvGraphicFramePr/>
                <a:graphic xmlns:a="http://schemas.openxmlformats.org/drawingml/2006/main">
                  <a:graphicData uri="http://schemas.microsoft.com/office/word/2010/wordprocessingShape">
                    <wps:wsp>
                      <wps:cNvCnPr/>
                      <wps:spPr bwMode="auto">
                        <a:xfrm>
                          <a:off x="0" y="0"/>
                          <a:ext cx="5507990" cy="0"/>
                        </a:xfrm>
                        <a:prstGeom prst="line">
                          <a:avLst/>
                        </a:prstGeom>
                        <a:noFill/>
                        <a:ln cmpd="sng">
                          <a:solidFill>
                            <a:srgbClr val="000000"/>
                          </a:solidFill>
                        </a:ln>
                      </wps:spPr>
                      <wps:bodyPr/>
                    </wps:wsp>
                  </a:graphicData>
                </a:graphic>
              </wp:anchor>
            </w:drawing>
          </mc:Choice>
          <mc:Fallback>
            <w:pict>
              <v:line w14:anchorId="0185132C" id="直接连接符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pt,30pt" to="426.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"/>
            </w:pict>
          </mc:Fallback>
        </mc:AlternateContent>
      </w:r>
      <w:r>
        <w:rPr>
          <w:rFonts w:ascii="宋体" w:hAnsi="宋体" w:cs="宋体" w:hint="eastAsia"/>
          <w:szCs w:val="21"/>
        </w:rPr>
        <w:t>深圳市建筑工</w:t>
      </w:r>
      <w:proofErr w:type="gramStart"/>
      <w:r>
        <w:rPr>
          <w:rFonts w:ascii="宋体" w:hAnsi="宋体" w:cs="宋体" w:hint="eastAsia"/>
          <w:szCs w:val="21"/>
        </w:rPr>
        <w:t>务</w:t>
      </w:r>
      <w:proofErr w:type="gramEnd"/>
      <w:r>
        <w:rPr>
          <w:rFonts w:ascii="宋体" w:hAnsi="宋体" w:cs="宋体" w:hint="eastAsia"/>
          <w:szCs w:val="21"/>
        </w:rPr>
        <w:t>署办公室                           2024年12月30日印发</w:t>
      </w:r>
    </w:p>
    <w:p w14:paraId="4A4C680D" w14:textId="77777777" w:rsidR="00961528" w:rsidRDefault="00961528">
      <w:pPr>
        <w:rPr>
          <w:szCs w:val="22"/>
        </w:rPr>
      </w:pPr>
    </w:p>
    <w:p w14:paraId="70409648" w14:textId="77777777" w:rsidR="00961528" w:rsidRDefault="00000000">
      <w:pPr>
        <w:rPr>
          <w:szCs w:val="22"/>
        </w:rPr>
      </w:pPr>
      <w:r>
        <w:rPr>
          <w:rFonts w:hint="eastAsia"/>
          <w:szCs w:val="22"/>
        </w:rPr>
        <w:br w:type="page"/>
      </w:r>
    </w:p>
    <w:p w14:paraId="78D24702" w14:textId="77777777" w:rsidR="00961528" w:rsidRDefault="00000000">
      <w:pPr>
        <w:keepNext/>
        <w:keepLines/>
        <w:spacing w:line="360" w:lineRule="auto"/>
        <w:outlineLvl w:val="2"/>
        <w:rPr>
          <w:rFonts w:ascii="宋体" w:hAnsi="宋体" w:cs="宋体" w:hint="eastAsia"/>
          <w:b/>
          <w:bCs/>
          <w:szCs w:val="21"/>
        </w:rPr>
      </w:pPr>
      <w:proofErr w:type="gramStart"/>
      <w:r>
        <w:rPr>
          <w:rFonts w:ascii="宋体" w:hAnsi="宋体" w:cs="宋体" w:hint="eastAsia"/>
          <w:b/>
          <w:bCs/>
          <w:szCs w:val="21"/>
          <w:lang w:val="zh-CN"/>
        </w:rPr>
        <w:lastRenderedPageBreak/>
        <w:t>附件</w:t>
      </w:r>
      <w:r>
        <w:rPr>
          <w:rFonts w:ascii="宋体" w:hAnsi="宋体" w:cs="宋体" w:hint="eastAsia"/>
          <w:b/>
          <w:bCs/>
          <w:szCs w:val="21"/>
        </w:rPr>
        <w:t>八</w:t>
      </w:r>
      <w:proofErr w:type="gramEnd"/>
      <w:r>
        <w:rPr>
          <w:rFonts w:ascii="宋体" w:hAnsi="宋体" w:cs="宋体" w:hint="eastAsia"/>
          <w:b/>
          <w:bCs/>
          <w:szCs w:val="21"/>
        </w:rPr>
        <w:t xml:space="preserve">  技术要求</w:t>
      </w:r>
    </w:p>
    <w:p w14:paraId="35FB057F" w14:textId="77777777" w:rsidR="00961528" w:rsidRDefault="00000000">
      <w:pPr>
        <w:keepNext/>
        <w:keepLines/>
        <w:spacing w:line="360" w:lineRule="auto"/>
        <w:outlineLvl w:val="2"/>
        <w:rPr>
          <w:rFonts w:ascii="宋体" w:hAnsi="宋体" w:cs="宋体" w:hint="eastAsia"/>
          <w:b/>
          <w:bCs/>
          <w:szCs w:val="21"/>
        </w:rPr>
      </w:pPr>
      <w:r>
        <w:rPr>
          <w:rFonts w:ascii="宋体" w:hAnsi="宋体" w:cs="宋体" w:hint="eastAsia"/>
          <w:b/>
          <w:bCs/>
          <w:szCs w:val="21"/>
        </w:rPr>
        <w:t>附件8-1 深圳市建筑工</w:t>
      </w:r>
      <w:proofErr w:type="gramStart"/>
      <w:r>
        <w:rPr>
          <w:rFonts w:ascii="宋体" w:hAnsi="宋体" w:cs="宋体" w:hint="eastAsia"/>
          <w:b/>
          <w:bCs/>
          <w:szCs w:val="21"/>
        </w:rPr>
        <w:t>务</w:t>
      </w:r>
      <w:proofErr w:type="gramEnd"/>
      <w:r>
        <w:rPr>
          <w:rFonts w:ascii="宋体" w:hAnsi="宋体" w:cs="宋体" w:hint="eastAsia"/>
          <w:b/>
          <w:bCs/>
          <w:szCs w:val="21"/>
        </w:rPr>
        <w:t>署工程设计管理中心设计巡检工作指引（不定期更新）</w:t>
      </w:r>
    </w:p>
    <w:p w14:paraId="7A0EB705" w14:textId="77777777" w:rsidR="00961528" w:rsidRDefault="00000000">
      <w:pPr>
        <w:rPr>
          <w:szCs w:val="22"/>
        </w:rPr>
      </w:pPr>
      <w:r>
        <w:rPr>
          <w:rFonts w:hint="eastAsia"/>
          <w:szCs w:val="22"/>
        </w:rPr>
        <w:br w:type="page"/>
      </w:r>
    </w:p>
    <w:p w14:paraId="21902B83"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lang w:val="zh-CN"/>
        </w:rPr>
        <w:lastRenderedPageBreak/>
        <w:t>附件</w:t>
      </w:r>
      <w:r>
        <w:rPr>
          <w:rFonts w:ascii="宋体" w:hAnsi="宋体" w:cs="宋体" w:hint="eastAsia"/>
          <w:b/>
          <w:bCs/>
          <w:szCs w:val="21"/>
        </w:rPr>
        <w:t>8-2</w:t>
      </w:r>
      <w:r>
        <w:rPr>
          <w:rFonts w:ascii="宋体" w:hAnsi="宋体" w:cs="宋体" w:hint="eastAsia"/>
          <w:b/>
          <w:bCs/>
          <w:szCs w:val="21"/>
          <w:lang w:val="zh-CN"/>
        </w:rPr>
        <w:t xml:space="preserve"> </w:t>
      </w:r>
      <w:r>
        <w:rPr>
          <w:rFonts w:ascii="宋体" w:hAnsi="宋体" w:cs="宋体"/>
          <w:b/>
          <w:bCs/>
          <w:szCs w:val="21"/>
          <w:lang w:val="zh-CN"/>
        </w:rPr>
        <w:t xml:space="preserve"> </w:t>
      </w:r>
      <w:r>
        <w:rPr>
          <w:rFonts w:ascii="宋体" w:hAnsi="宋体" w:cs="宋体" w:hint="eastAsia"/>
          <w:b/>
          <w:bCs/>
          <w:szCs w:val="21"/>
          <w:lang w:val="zh-CN"/>
        </w:rPr>
        <w:t>深圳市建筑工</w:t>
      </w:r>
      <w:proofErr w:type="gramStart"/>
      <w:r>
        <w:rPr>
          <w:rFonts w:ascii="宋体" w:hAnsi="宋体" w:cs="宋体" w:hint="eastAsia"/>
          <w:b/>
          <w:bCs/>
          <w:szCs w:val="21"/>
          <w:lang w:val="zh-CN"/>
        </w:rPr>
        <w:t>务署技术</w:t>
      </w:r>
      <w:proofErr w:type="gramEnd"/>
      <w:r>
        <w:rPr>
          <w:rFonts w:ascii="宋体" w:hAnsi="宋体" w:cs="宋体" w:hint="eastAsia"/>
          <w:b/>
          <w:bCs/>
          <w:szCs w:val="21"/>
          <w:lang w:val="zh-CN"/>
        </w:rPr>
        <w:t>指引（不定期发布）</w:t>
      </w:r>
    </w:p>
    <w:p w14:paraId="32E1FB43" w14:textId="77777777" w:rsidR="00961528" w:rsidRDefault="00000000">
      <w:pPr>
        <w:spacing w:line="360" w:lineRule="auto"/>
        <w:ind w:firstLine="420"/>
        <w:rPr>
          <w:rFonts w:ascii="宋体" w:hAnsi="宋体" w:hint="eastAsia"/>
          <w:szCs w:val="21"/>
        </w:rPr>
      </w:pPr>
      <w:r>
        <w:rPr>
          <w:rFonts w:ascii="宋体" w:hAnsi="宋体" w:hint="eastAsia"/>
          <w:szCs w:val="21"/>
        </w:rPr>
        <w:t>1.《深圳市建筑工务署UHPC设计指引》</w:t>
      </w:r>
    </w:p>
    <w:p w14:paraId="2270F56F" w14:textId="77777777" w:rsidR="00961528" w:rsidRDefault="00000000">
      <w:pPr>
        <w:spacing w:line="360" w:lineRule="auto"/>
        <w:ind w:firstLine="420"/>
        <w:rPr>
          <w:rFonts w:ascii="宋体" w:hAnsi="宋体" w:hint="eastAsia"/>
          <w:szCs w:val="21"/>
        </w:rPr>
      </w:pPr>
      <w:r>
        <w:rPr>
          <w:rFonts w:ascii="宋体" w:hAnsi="宋体" w:hint="eastAsia"/>
          <w:szCs w:val="21"/>
        </w:rPr>
        <w:t>2.《深圳市建筑工务署建筑幕墙玻璃设计指引》</w:t>
      </w:r>
    </w:p>
    <w:p w14:paraId="628470B9" w14:textId="77777777" w:rsidR="00961528" w:rsidRDefault="00000000">
      <w:pPr>
        <w:spacing w:line="360" w:lineRule="auto"/>
        <w:ind w:firstLine="420"/>
        <w:rPr>
          <w:rFonts w:ascii="宋体" w:hAnsi="宋体" w:hint="eastAsia"/>
          <w:szCs w:val="21"/>
        </w:rPr>
      </w:pPr>
      <w:r>
        <w:rPr>
          <w:rFonts w:ascii="宋体" w:hAnsi="宋体" w:hint="eastAsia"/>
          <w:szCs w:val="21"/>
        </w:rPr>
        <w:t>3.《深圳市建筑工务署铝单板设计指引》</w:t>
      </w:r>
    </w:p>
    <w:p w14:paraId="0DE55B67" w14:textId="77777777" w:rsidR="00961528" w:rsidRDefault="00000000">
      <w:pPr>
        <w:spacing w:line="360" w:lineRule="auto"/>
        <w:ind w:firstLine="420"/>
        <w:rPr>
          <w:rFonts w:ascii="宋体" w:hAnsi="宋体" w:hint="eastAsia"/>
          <w:szCs w:val="21"/>
        </w:rPr>
      </w:pPr>
      <w:r>
        <w:rPr>
          <w:rFonts w:ascii="宋体" w:hAnsi="宋体" w:hint="eastAsia"/>
          <w:szCs w:val="21"/>
        </w:rPr>
        <w:t>4.《深圳市建筑工务署铝合金型材设计指引》</w:t>
      </w:r>
    </w:p>
    <w:p w14:paraId="32F02B00" w14:textId="77777777" w:rsidR="00961528" w:rsidRDefault="00000000">
      <w:pPr>
        <w:spacing w:line="360" w:lineRule="auto"/>
        <w:ind w:firstLine="420"/>
        <w:rPr>
          <w:rFonts w:ascii="宋体" w:hAnsi="宋体" w:hint="eastAsia"/>
          <w:szCs w:val="21"/>
        </w:rPr>
      </w:pPr>
      <w:r>
        <w:rPr>
          <w:rFonts w:ascii="宋体" w:hAnsi="宋体" w:hint="eastAsia"/>
          <w:szCs w:val="21"/>
        </w:rPr>
        <w:t>5.《深圳市建筑工务署室内不锈钢设计指引》</w:t>
      </w:r>
    </w:p>
    <w:p w14:paraId="42AE7BC3" w14:textId="77777777" w:rsidR="00961528" w:rsidRDefault="00000000">
      <w:pPr>
        <w:spacing w:line="360" w:lineRule="auto"/>
        <w:ind w:firstLine="420"/>
        <w:rPr>
          <w:rFonts w:ascii="宋体" w:hAnsi="宋体" w:hint="eastAsia"/>
          <w:szCs w:val="21"/>
        </w:rPr>
      </w:pPr>
      <w:r>
        <w:rPr>
          <w:rFonts w:ascii="宋体" w:hAnsi="宋体" w:hint="eastAsia"/>
          <w:szCs w:val="21"/>
        </w:rPr>
        <w:t>6.《深圳市建筑工务署室内涂料设计指引》</w:t>
      </w:r>
    </w:p>
    <w:p w14:paraId="3ACEBCBC" w14:textId="77777777" w:rsidR="00961528" w:rsidRDefault="00000000">
      <w:pPr>
        <w:spacing w:line="360" w:lineRule="auto"/>
        <w:ind w:firstLine="420"/>
        <w:rPr>
          <w:rFonts w:ascii="宋体" w:hAnsi="宋体" w:hint="eastAsia"/>
          <w:szCs w:val="21"/>
        </w:rPr>
      </w:pPr>
      <w:r>
        <w:rPr>
          <w:rFonts w:ascii="宋体" w:hAnsi="宋体" w:hint="eastAsia"/>
          <w:szCs w:val="21"/>
        </w:rPr>
        <w:t>7.《深圳市建筑工务署树脂装饰板设计指引》</w:t>
      </w:r>
    </w:p>
    <w:p w14:paraId="282B4A6C" w14:textId="77777777" w:rsidR="00961528" w:rsidRDefault="00000000">
      <w:pPr>
        <w:spacing w:line="360" w:lineRule="auto"/>
        <w:ind w:firstLine="420"/>
        <w:rPr>
          <w:rFonts w:ascii="宋体" w:hAnsi="宋体" w:hint="eastAsia"/>
          <w:szCs w:val="21"/>
        </w:rPr>
      </w:pPr>
      <w:r>
        <w:rPr>
          <w:rFonts w:ascii="宋体" w:hAnsi="宋体" w:hint="eastAsia"/>
          <w:szCs w:val="21"/>
        </w:rPr>
        <w:t>8.《深圳市建筑工务署搪瓷钢板设计指引》</w:t>
      </w:r>
    </w:p>
    <w:p w14:paraId="1FD2C7B6" w14:textId="77777777" w:rsidR="00961528" w:rsidRDefault="00000000">
      <w:pPr>
        <w:spacing w:line="360" w:lineRule="auto"/>
        <w:ind w:firstLine="420"/>
        <w:rPr>
          <w:rFonts w:ascii="宋体" w:hAnsi="宋体" w:hint="eastAsia"/>
          <w:szCs w:val="21"/>
        </w:rPr>
      </w:pPr>
      <w:r>
        <w:rPr>
          <w:rFonts w:ascii="宋体" w:hAnsi="宋体" w:hint="eastAsia"/>
          <w:szCs w:val="21"/>
        </w:rPr>
        <w:t>9.《深圳市建筑工务署陶板陶砖陶棍设计指引》</w:t>
      </w:r>
    </w:p>
    <w:p w14:paraId="7444469D" w14:textId="77777777" w:rsidR="00961528" w:rsidRDefault="00000000">
      <w:pPr>
        <w:spacing w:line="360" w:lineRule="auto"/>
        <w:ind w:firstLine="420"/>
        <w:rPr>
          <w:rFonts w:ascii="宋体" w:hAnsi="宋体" w:hint="eastAsia"/>
          <w:szCs w:val="21"/>
        </w:rPr>
      </w:pPr>
      <w:r>
        <w:rPr>
          <w:rFonts w:ascii="宋体" w:hAnsi="宋体" w:hint="eastAsia"/>
          <w:szCs w:val="21"/>
        </w:rPr>
        <w:t>10.《深圳市建筑工务署外墙不锈钢设计指引》</w:t>
      </w:r>
    </w:p>
    <w:p w14:paraId="7A55E965" w14:textId="77777777" w:rsidR="00961528" w:rsidRDefault="00000000">
      <w:pPr>
        <w:spacing w:line="360" w:lineRule="auto"/>
        <w:ind w:firstLine="420"/>
        <w:rPr>
          <w:rFonts w:ascii="宋体" w:hAnsi="宋体" w:hint="eastAsia"/>
          <w:szCs w:val="21"/>
        </w:rPr>
      </w:pPr>
      <w:r>
        <w:rPr>
          <w:rFonts w:ascii="宋体" w:hAnsi="宋体" w:hint="eastAsia"/>
          <w:szCs w:val="21"/>
        </w:rPr>
        <w:t>11.《深圳市建筑工务署外墙涂料设计指引》</w:t>
      </w:r>
    </w:p>
    <w:p w14:paraId="4CE7CB57" w14:textId="77777777" w:rsidR="00961528" w:rsidRDefault="00000000">
      <w:pPr>
        <w:spacing w:line="360" w:lineRule="auto"/>
        <w:ind w:firstLine="420"/>
        <w:rPr>
          <w:rFonts w:ascii="宋体" w:hAnsi="宋体" w:hint="eastAsia"/>
          <w:szCs w:val="21"/>
        </w:rPr>
      </w:pPr>
      <w:r>
        <w:rPr>
          <w:rFonts w:ascii="宋体" w:hAnsi="宋体" w:hint="eastAsia"/>
          <w:szCs w:val="21"/>
        </w:rPr>
        <w:t>12.《深圳市建筑工务署微晶石设计指引》</w:t>
      </w:r>
    </w:p>
    <w:p w14:paraId="7370A7FD" w14:textId="77777777" w:rsidR="00961528" w:rsidRDefault="00000000">
      <w:pPr>
        <w:spacing w:line="360" w:lineRule="auto"/>
        <w:ind w:firstLine="420"/>
        <w:rPr>
          <w:rFonts w:ascii="宋体" w:hAnsi="宋体" w:hint="eastAsia"/>
          <w:szCs w:val="21"/>
        </w:rPr>
      </w:pPr>
      <w:r>
        <w:rPr>
          <w:rFonts w:ascii="宋体" w:hAnsi="宋体" w:hint="eastAsia"/>
          <w:szCs w:val="21"/>
        </w:rPr>
        <w:t>13.《深圳市建筑工务署人造石英石设计指引》</w:t>
      </w:r>
    </w:p>
    <w:p w14:paraId="43E97784" w14:textId="77777777" w:rsidR="00961528" w:rsidRDefault="00000000">
      <w:pPr>
        <w:spacing w:line="360" w:lineRule="auto"/>
        <w:ind w:firstLine="420"/>
        <w:rPr>
          <w:rFonts w:ascii="宋体" w:hAnsi="宋体" w:hint="eastAsia"/>
          <w:szCs w:val="21"/>
        </w:rPr>
      </w:pPr>
      <w:r>
        <w:rPr>
          <w:rFonts w:ascii="宋体" w:hAnsi="宋体" w:hint="eastAsia"/>
          <w:szCs w:val="21"/>
        </w:rPr>
        <w:t>14.《深圳市建筑工务署竹木纤维集成墙板和石塑墙面板设计指引》</w:t>
      </w:r>
    </w:p>
    <w:p w14:paraId="6E9ADE4A" w14:textId="77777777" w:rsidR="00961528" w:rsidRDefault="00000000">
      <w:pPr>
        <w:rPr>
          <w:szCs w:val="22"/>
        </w:rPr>
      </w:pPr>
      <w:r>
        <w:rPr>
          <w:rFonts w:hint="eastAsia"/>
          <w:szCs w:val="22"/>
        </w:rPr>
        <w:br w:type="page"/>
      </w:r>
    </w:p>
    <w:p w14:paraId="464EA6D5"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rPr>
        <w:lastRenderedPageBreak/>
        <w:t xml:space="preserve">附件8-3  </w:t>
      </w:r>
      <w:r>
        <w:rPr>
          <w:rFonts w:ascii="宋体" w:hAnsi="宋体" w:cs="宋体" w:hint="eastAsia"/>
          <w:b/>
          <w:bCs/>
          <w:szCs w:val="21"/>
          <w:lang w:val="zh-CN"/>
        </w:rPr>
        <w:t>深圳市建筑工</w:t>
      </w:r>
      <w:proofErr w:type="gramStart"/>
      <w:r>
        <w:rPr>
          <w:rFonts w:ascii="宋体" w:hAnsi="宋体" w:cs="宋体" w:hint="eastAsia"/>
          <w:b/>
          <w:bCs/>
          <w:szCs w:val="21"/>
          <w:lang w:val="zh-CN"/>
        </w:rPr>
        <w:t>务署建筑</w:t>
      </w:r>
      <w:proofErr w:type="gramEnd"/>
      <w:r>
        <w:rPr>
          <w:rFonts w:ascii="宋体" w:hAnsi="宋体" w:cs="宋体" w:hint="eastAsia"/>
          <w:b/>
          <w:bCs/>
          <w:szCs w:val="21"/>
          <w:lang w:val="zh-CN"/>
        </w:rPr>
        <w:t>智能化专业设计深度规定</w:t>
      </w:r>
    </w:p>
    <w:p w14:paraId="52630D39"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建筑智能化专业设计一般分为方案设计、初步设计、施工图设计和深化设计四个设计阶段。建筑智能化专业设计各阶段文件编制深度应符合国家现行相关规范要求及工</w:t>
      </w:r>
      <w:proofErr w:type="gramStart"/>
      <w:r>
        <w:rPr>
          <w:rFonts w:ascii="宋体" w:hAnsi="宋体" w:cs="宋体" w:hint="eastAsia"/>
          <w:szCs w:val="21"/>
        </w:rPr>
        <w:t>务署相关</w:t>
      </w:r>
      <w:proofErr w:type="gramEnd"/>
      <w:r>
        <w:rPr>
          <w:rFonts w:ascii="宋体" w:hAnsi="宋体" w:cs="宋体" w:hint="eastAsia"/>
          <w:szCs w:val="21"/>
        </w:rPr>
        <w:t>标准及设计管理要求。为进一步规范建筑智能化专业设计深度要求，特做出如下规定：</w:t>
      </w:r>
    </w:p>
    <w:p w14:paraId="3CFF275D" w14:textId="77777777" w:rsidR="00961528" w:rsidRDefault="00000000">
      <w:pPr>
        <w:spacing w:line="360" w:lineRule="auto"/>
        <w:ind w:firstLineChars="200" w:firstLine="422"/>
        <w:rPr>
          <w:rFonts w:ascii="宋体" w:hAnsi="宋体" w:cs="宋体" w:hint="eastAsia"/>
          <w:szCs w:val="21"/>
        </w:rPr>
      </w:pPr>
      <w:r>
        <w:rPr>
          <w:rFonts w:ascii="宋体" w:hAnsi="宋体" w:cs="宋体" w:hint="eastAsia"/>
          <w:b/>
          <w:szCs w:val="21"/>
        </w:rPr>
        <w:t>一、方案设计阶段</w:t>
      </w:r>
    </w:p>
    <w:p w14:paraId="2395E497"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1、方案设计阶段，应明确项目的定位、建设目标、运营管理模式、使用需求等要求，搭建合理的智能化架构，选择配置相应的智能化系统，形成智能化设计方案，初定智能化建设内容与实施界面。</w:t>
      </w:r>
    </w:p>
    <w:p w14:paraId="486F4B79"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2、方案设计应有同类项目对标，重要项目还应开展同类项目的考察、调研，形成相关对</w:t>
      </w:r>
      <w:proofErr w:type="gramStart"/>
      <w:r>
        <w:rPr>
          <w:rFonts w:ascii="宋体" w:hAnsi="宋体" w:cs="宋体" w:hint="eastAsia"/>
          <w:szCs w:val="21"/>
        </w:rPr>
        <w:t>标分析</w:t>
      </w:r>
      <w:proofErr w:type="gramEnd"/>
      <w:r>
        <w:rPr>
          <w:rFonts w:ascii="宋体" w:hAnsi="宋体" w:cs="宋体" w:hint="eastAsia"/>
          <w:szCs w:val="21"/>
        </w:rPr>
        <w:t>成果；应结合项目特点开展智能化专项设计。</w:t>
      </w:r>
    </w:p>
    <w:p w14:paraId="70AF39E5"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3、方案设计应根据使用单位实际使用需求和建筑功能要求进行，结合使用需求调研和后续运营管理要求，深入分析项目的整体业态情况，配置合理的智能化服务功能，确保各子系统设置的必要性。</w:t>
      </w:r>
    </w:p>
    <w:p w14:paraId="0D4CF756"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4、方案设计应有智能化方案及主要系统的比选，应有相关的经济性分析。</w:t>
      </w:r>
    </w:p>
    <w:p w14:paraId="5CB95C82"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5、方案设计应结合项目主次要建筑功能空间开展智能化场景的应用分析，有项目智能化设计的优点及亮点分析。</w:t>
      </w:r>
    </w:p>
    <w:p w14:paraId="4E1EBEE4"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6、方案设计阶段应明确智能化系统配置方案及设计内容，初定智能化建设内容与实施界面，梳理智能化设计与智慧化设计的建设界面。</w:t>
      </w:r>
    </w:p>
    <w:p w14:paraId="0C8E1E9A" w14:textId="77777777" w:rsidR="00961528" w:rsidRDefault="00000000">
      <w:pPr>
        <w:spacing w:line="360" w:lineRule="auto"/>
        <w:ind w:firstLineChars="200" w:firstLine="420"/>
        <w:textAlignment w:val="baseline"/>
        <w:rPr>
          <w:kern w:val="0"/>
          <w:sz w:val="20"/>
          <w:szCs w:val="20"/>
          <w:lang w:val="zh-CN"/>
        </w:rPr>
      </w:pPr>
      <w:r>
        <w:rPr>
          <w:rFonts w:ascii="宋体" w:hAnsi="宋体" w:cs="宋体" w:hint="eastAsia"/>
          <w:szCs w:val="21"/>
        </w:rPr>
        <w:t>7、建筑智能化系统的设计范围：一般为本项目政府投资范围内的所有智能化系统设计，主要包括信息基础设施系统、建筑设备管理系统、安全技术防范系统、机房工程、智能化集成系统及信息化应用系统等内容。</w:t>
      </w:r>
    </w:p>
    <w:p w14:paraId="4338B164"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8、方案设计阶段应形成智能化设计专篇说明，应形成智能化设计方案汇报文本（ppt版），应描述清楚各智能化子系统的设计原则、设计内容以及实现的功能。</w:t>
      </w:r>
    </w:p>
    <w:p w14:paraId="70FA330D"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9、方案设计阶段应有主要系统计算书及投资估算书。</w:t>
      </w:r>
    </w:p>
    <w:p w14:paraId="49855EE0"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10、方案设计阶段的智能化总平面图，室外部分应有智能化专业的综合管网规划设计，需清楚标明与市政接驳点的位置路由。</w:t>
      </w:r>
    </w:p>
    <w:p w14:paraId="1C95999C" w14:textId="77777777" w:rsidR="00961528" w:rsidRDefault="00000000">
      <w:pPr>
        <w:spacing w:line="360" w:lineRule="auto"/>
        <w:ind w:firstLineChars="200" w:firstLine="420"/>
        <w:textAlignment w:val="baseline"/>
        <w:rPr>
          <w:rFonts w:ascii="宋体" w:hAnsi="宋体" w:cs="宋体" w:hint="eastAsia"/>
          <w:kern w:val="0"/>
          <w:szCs w:val="21"/>
        </w:rPr>
      </w:pPr>
      <w:r>
        <w:rPr>
          <w:rFonts w:ascii="宋体" w:hAnsi="宋体" w:cs="宋体" w:hint="eastAsia"/>
          <w:kern w:val="0"/>
          <w:szCs w:val="21"/>
        </w:rPr>
        <w:t>11、方案设计阶段的智能化平面图，应包含主要机房规划、布置平面、主要管线路由规划图等。</w:t>
      </w:r>
    </w:p>
    <w:p w14:paraId="3232AE2B"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12、建筑智能化系统如涉及软件部分，应提供软件系统的系统逻辑图以及流程图，并附上相关设计说明（包括开发环境、操作界面、以及软件最终所能实现的功能）。</w:t>
      </w:r>
    </w:p>
    <w:p w14:paraId="5D507FCF" w14:textId="77777777" w:rsidR="00961528" w:rsidRDefault="00000000">
      <w:pPr>
        <w:spacing w:line="360" w:lineRule="auto"/>
        <w:ind w:firstLineChars="200" w:firstLine="420"/>
        <w:textAlignment w:val="baseline"/>
        <w:rPr>
          <w:rFonts w:ascii="宋体" w:hAnsi="宋体" w:cs="宋体" w:hint="eastAsia"/>
          <w:kern w:val="0"/>
          <w:szCs w:val="21"/>
        </w:rPr>
      </w:pPr>
      <w:r>
        <w:rPr>
          <w:rFonts w:ascii="宋体" w:hAnsi="宋体" w:cs="宋体" w:hint="eastAsia"/>
          <w:kern w:val="0"/>
          <w:szCs w:val="21"/>
        </w:rPr>
        <w:lastRenderedPageBreak/>
        <w:t>13、方案设计团队应在建筑方案设计阶段提出智能化主要机房及管井设计需求（如位置、面积、结构荷载等），配合完成建筑方案设计。</w:t>
      </w:r>
    </w:p>
    <w:p w14:paraId="74442062" w14:textId="77777777" w:rsidR="00961528" w:rsidRDefault="00000000">
      <w:pPr>
        <w:spacing w:line="360" w:lineRule="auto"/>
        <w:ind w:firstLineChars="200" w:firstLine="420"/>
        <w:textAlignment w:val="baseline"/>
        <w:rPr>
          <w:rFonts w:ascii="宋体" w:hAnsi="宋体" w:cs="宋体" w:hint="eastAsia"/>
          <w:szCs w:val="21"/>
        </w:rPr>
      </w:pPr>
      <w:r>
        <w:rPr>
          <w:rFonts w:ascii="宋体" w:hAnsi="宋体" w:cs="宋体" w:hint="eastAsia"/>
          <w:kern w:val="0"/>
          <w:szCs w:val="21"/>
        </w:rPr>
        <w:t>14、方案设计团队应</w:t>
      </w:r>
      <w:r>
        <w:rPr>
          <w:rFonts w:ascii="宋体" w:hAnsi="宋体" w:cs="宋体" w:hint="eastAsia"/>
          <w:kern w:val="0"/>
          <w:szCs w:val="21"/>
          <w:lang w:val="zh-CN"/>
        </w:rPr>
        <w:t>配合可</w:t>
      </w:r>
      <w:proofErr w:type="gramStart"/>
      <w:r>
        <w:rPr>
          <w:rFonts w:ascii="宋体" w:hAnsi="宋体" w:cs="宋体" w:hint="eastAsia"/>
          <w:kern w:val="0"/>
          <w:szCs w:val="21"/>
          <w:lang w:val="zh-CN"/>
        </w:rPr>
        <w:t>研</w:t>
      </w:r>
      <w:proofErr w:type="gramEnd"/>
      <w:r>
        <w:rPr>
          <w:rFonts w:ascii="宋体" w:hAnsi="宋体" w:cs="宋体" w:hint="eastAsia"/>
          <w:kern w:val="0"/>
          <w:szCs w:val="21"/>
          <w:lang w:val="zh-CN"/>
        </w:rPr>
        <w:t>编制单位</w:t>
      </w:r>
      <w:r>
        <w:rPr>
          <w:rFonts w:ascii="宋体" w:hAnsi="宋体" w:cs="宋体" w:hint="eastAsia"/>
          <w:kern w:val="0"/>
          <w:szCs w:val="21"/>
        </w:rPr>
        <w:t>开展可</w:t>
      </w:r>
      <w:proofErr w:type="gramStart"/>
      <w:r>
        <w:rPr>
          <w:rFonts w:ascii="宋体" w:hAnsi="宋体" w:cs="宋体" w:hint="eastAsia"/>
          <w:kern w:val="0"/>
          <w:szCs w:val="21"/>
        </w:rPr>
        <w:t>研</w:t>
      </w:r>
      <w:proofErr w:type="gramEnd"/>
      <w:r>
        <w:rPr>
          <w:rFonts w:ascii="宋体" w:hAnsi="宋体" w:cs="宋体" w:hint="eastAsia"/>
          <w:kern w:val="0"/>
          <w:szCs w:val="21"/>
        </w:rPr>
        <w:t>相关文件编制，应审核可</w:t>
      </w:r>
      <w:proofErr w:type="gramStart"/>
      <w:r>
        <w:rPr>
          <w:rFonts w:ascii="宋体" w:hAnsi="宋体" w:cs="宋体" w:hint="eastAsia"/>
          <w:kern w:val="0"/>
          <w:szCs w:val="21"/>
        </w:rPr>
        <w:t>研</w:t>
      </w:r>
      <w:proofErr w:type="gramEnd"/>
      <w:r>
        <w:rPr>
          <w:rFonts w:ascii="宋体" w:hAnsi="宋体" w:cs="宋体" w:hint="eastAsia"/>
          <w:kern w:val="0"/>
          <w:szCs w:val="21"/>
        </w:rPr>
        <w:t>编制单位的智能化</w:t>
      </w:r>
      <w:r>
        <w:rPr>
          <w:rFonts w:ascii="宋体" w:hAnsi="宋体" w:cs="宋体" w:hint="eastAsia"/>
          <w:kern w:val="0"/>
          <w:szCs w:val="21"/>
          <w:lang w:val="zh-CN"/>
        </w:rPr>
        <w:t>投资估算</w:t>
      </w:r>
      <w:r>
        <w:rPr>
          <w:rFonts w:ascii="宋体" w:hAnsi="宋体" w:cs="宋体" w:hint="eastAsia"/>
          <w:kern w:val="0"/>
          <w:szCs w:val="21"/>
        </w:rPr>
        <w:t>和工程量清单</w:t>
      </w:r>
      <w:r>
        <w:rPr>
          <w:rFonts w:ascii="宋体" w:hAnsi="宋体" w:cs="宋体" w:hint="eastAsia"/>
          <w:kern w:val="0"/>
          <w:szCs w:val="21"/>
          <w:lang w:val="zh-CN"/>
        </w:rPr>
        <w:t>，并承担责任。</w:t>
      </w:r>
    </w:p>
    <w:p w14:paraId="749B36ED"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15、建筑智能化方案设计团队应配合智慧化设计单位开展相关设计工作，审核智慧化的相关资料，落实、响应智慧博物馆建设需求。</w:t>
      </w:r>
    </w:p>
    <w:p w14:paraId="01970E86" w14:textId="77777777" w:rsidR="00961528" w:rsidRDefault="00000000">
      <w:pPr>
        <w:spacing w:line="360" w:lineRule="auto"/>
        <w:ind w:firstLineChars="200" w:firstLine="420"/>
        <w:rPr>
          <w:rFonts w:ascii="宋体" w:hAnsi="宋体" w:cs="仿宋" w:hint="eastAsia"/>
          <w:szCs w:val="22"/>
        </w:rPr>
      </w:pPr>
      <w:r>
        <w:rPr>
          <w:rFonts w:ascii="宋体" w:hAnsi="宋体" w:cs="宋体" w:hint="eastAsia"/>
          <w:szCs w:val="21"/>
        </w:rPr>
        <w:t>16、建筑智能化方案设计团队应</w:t>
      </w:r>
      <w:r>
        <w:rPr>
          <w:rFonts w:ascii="宋体" w:hAnsi="宋体" w:cs="仿宋" w:hint="eastAsia"/>
          <w:szCs w:val="22"/>
        </w:rPr>
        <w:t>按要求参加专业设计讨论会议、专项评审会议等，并提供满足要求的</w:t>
      </w:r>
      <w:proofErr w:type="gramStart"/>
      <w:r>
        <w:rPr>
          <w:rFonts w:ascii="宋体" w:hAnsi="宋体" w:cs="仿宋" w:hint="eastAsia"/>
          <w:szCs w:val="22"/>
        </w:rPr>
        <w:t>设计汇报</w:t>
      </w:r>
      <w:proofErr w:type="gramEnd"/>
      <w:r>
        <w:rPr>
          <w:rFonts w:ascii="宋体" w:hAnsi="宋体" w:cs="仿宋" w:hint="eastAsia"/>
          <w:szCs w:val="22"/>
        </w:rPr>
        <w:t>文件。</w:t>
      </w:r>
    </w:p>
    <w:p w14:paraId="1B14D7DD" w14:textId="77777777" w:rsidR="00961528" w:rsidRDefault="00000000">
      <w:pPr>
        <w:spacing w:line="360" w:lineRule="auto"/>
        <w:ind w:firstLineChars="200" w:firstLine="420"/>
        <w:rPr>
          <w:szCs w:val="22"/>
        </w:rPr>
      </w:pPr>
      <w:r>
        <w:rPr>
          <w:rFonts w:ascii="宋体" w:hAnsi="宋体" w:cs="仿宋" w:hint="eastAsia"/>
          <w:szCs w:val="22"/>
        </w:rPr>
        <w:t>17、</w:t>
      </w:r>
      <w:r>
        <w:rPr>
          <w:rFonts w:ascii="宋体" w:hAnsi="宋体" w:cs="宋体" w:hint="eastAsia"/>
          <w:szCs w:val="21"/>
        </w:rPr>
        <w:t>建筑智能化方案设计团队应审核智能化初步设计、施工图及深化设计阶段的设计成果，并提供意见和建议。</w:t>
      </w:r>
    </w:p>
    <w:p w14:paraId="09AA0112" w14:textId="77777777" w:rsidR="00961528" w:rsidRDefault="00000000">
      <w:pPr>
        <w:spacing w:line="360" w:lineRule="auto"/>
        <w:ind w:firstLineChars="200" w:firstLine="422"/>
        <w:rPr>
          <w:rFonts w:ascii="宋体" w:hAnsi="宋体" w:cs="宋体" w:hint="eastAsia"/>
          <w:b/>
          <w:szCs w:val="21"/>
        </w:rPr>
      </w:pPr>
      <w:r>
        <w:rPr>
          <w:rFonts w:ascii="宋体" w:hAnsi="宋体" w:cs="宋体" w:hint="eastAsia"/>
          <w:b/>
          <w:szCs w:val="21"/>
        </w:rPr>
        <w:t>二、初步设计阶段</w:t>
      </w:r>
    </w:p>
    <w:p w14:paraId="59F7CEF7" w14:textId="77777777" w:rsidR="00961528" w:rsidRDefault="00000000">
      <w:pPr>
        <w:widowControl/>
        <w:spacing w:line="360" w:lineRule="auto"/>
        <w:ind w:firstLineChars="200" w:firstLine="420"/>
        <w:textAlignment w:val="baseline"/>
        <w:rPr>
          <w:rFonts w:ascii="宋体" w:hAnsi="宋体" w:cs="宋体" w:hint="eastAsia"/>
          <w:szCs w:val="21"/>
        </w:rPr>
      </w:pPr>
      <w:r>
        <w:rPr>
          <w:rFonts w:ascii="宋体" w:hAnsi="宋体" w:cs="宋体" w:hint="eastAsia"/>
          <w:szCs w:val="22"/>
        </w:rPr>
        <w:t>1、建筑智能化初步设计应结合可</w:t>
      </w:r>
      <w:proofErr w:type="gramStart"/>
      <w:r>
        <w:rPr>
          <w:rFonts w:ascii="宋体" w:hAnsi="宋体" w:cs="宋体" w:hint="eastAsia"/>
          <w:szCs w:val="22"/>
        </w:rPr>
        <w:t>研</w:t>
      </w:r>
      <w:proofErr w:type="gramEnd"/>
      <w:r>
        <w:rPr>
          <w:rFonts w:ascii="宋体" w:hAnsi="宋体" w:cs="宋体" w:hint="eastAsia"/>
          <w:szCs w:val="22"/>
        </w:rPr>
        <w:t>批复，按方案设计阶段确定的</w:t>
      </w:r>
      <w:r>
        <w:rPr>
          <w:rFonts w:ascii="宋体" w:hAnsi="宋体" w:cs="宋体" w:hint="eastAsia"/>
          <w:szCs w:val="21"/>
        </w:rPr>
        <w:t>智能化建设内容与实施界面开展相关设计工作。</w:t>
      </w:r>
    </w:p>
    <w:p w14:paraId="12CBBD80" w14:textId="77777777" w:rsidR="00961528" w:rsidRDefault="00000000">
      <w:pPr>
        <w:spacing w:line="360" w:lineRule="auto"/>
        <w:ind w:firstLineChars="200" w:firstLine="420"/>
        <w:rPr>
          <w:szCs w:val="22"/>
        </w:rPr>
      </w:pPr>
      <w:r>
        <w:rPr>
          <w:rFonts w:ascii="宋体" w:hAnsi="宋体" w:cs="宋体" w:hint="eastAsia"/>
          <w:szCs w:val="21"/>
        </w:rPr>
        <w:t>2、</w:t>
      </w:r>
      <w:r>
        <w:rPr>
          <w:rFonts w:ascii="宋体" w:hAnsi="宋体" w:cs="宋体" w:hint="eastAsia"/>
          <w:szCs w:val="22"/>
        </w:rPr>
        <w:t>建筑智能化初步设计</w:t>
      </w:r>
      <w:r>
        <w:rPr>
          <w:rFonts w:ascii="宋体" w:hAnsi="宋体" w:cs="宋体" w:hint="eastAsia"/>
          <w:szCs w:val="21"/>
        </w:rPr>
        <w:t>应结合细化的建筑功能要求、更具体的使用需求，开展智能化各子系统设计。</w:t>
      </w:r>
    </w:p>
    <w:p w14:paraId="2D31988A" w14:textId="77777777" w:rsidR="00961528" w:rsidRDefault="00000000">
      <w:pPr>
        <w:widowControl/>
        <w:spacing w:line="360" w:lineRule="auto"/>
        <w:ind w:firstLineChars="200" w:firstLine="420"/>
        <w:textAlignment w:val="baseline"/>
        <w:rPr>
          <w:rFonts w:ascii="宋体" w:hAnsi="宋体" w:cs="宋体" w:hint="eastAsia"/>
          <w:kern w:val="0"/>
          <w:sz w:val="20"/>
          <w:szCs w:val="20"/>
          <w:lang w:val="zh-CN"/>
        </w:rPr>
      </w:pPr>
      <w:r>
        <w:rPr>
          <w:rFonts w:ascii="宋体" w:hAnsi="宋体" w:cs="宋体" w:hint="eastAsia"/>
          <w:kern w:val="0"/>
          <w:szCs w:val="21"/>
        </w:rPr>
        <w:t>3、建筑智能化</w:t>
      </w:r>
      <w:r>
        <w:rPr>
          <w:kern w:val="0"/>
          <w:sz w:val="20"/>
          <w:szCs w:val="20"/>
          <w:lang w:val="zh-CN"/>
        </w:rPr>
        <w:t>初步设计</w:t>
      </w:r>
      <w:r>
        <w:rPr>
          <w:rFonts w:hint="eastAsia"/>
          <w:kern w:val="0"/>
          <w:sz w:val="20"/>
          <w:szCs w:val="20"/>
        </w:rPr>
        <w:t>成果</w:t>
      </w:r>
      <w:r>
        <w:rPr>
          <w:kern w:val="0"/>
          <w:sz w:val="20"/>
          <w:szCs w:val="20"/>
          <w:lang w:val="zh-CN"/>
        </w:rPr>
        <w:t>深度</w:t>
      </w:r>
      <w:r>
        <w:rPr>
          <w:rFonts w:hint="eastAsia"/>
          <w:kern w:val="0"/>
          <w:sz w:val="20"/>
          <w:szCs w:val="20"/>
        </w:rPr>
        <w:t>应满足概算申报要求，具体</w:t>
      </w:r>
      <w:r>
        <w:rPr>
          <w:kern w:val="0"/>
          <w:sz w:val="20"/>
          <w:szCs w:val="20"/>
          <w:lang w:val="zh-CN"/>
        </w:rPr>
        <w:t>应</w:t>
      </w:r>
      <w:r>
        <w:rPr>
          <w:rFonts w:ascii="宋体" w:hAnsi="宋体" w:cs="宋体" w:hint="eastAsia"/>
          <w:szCs w:val="20"/>
        </w:rPr>
        <w:t>确定实施界面；</w:t>
      </w:r>
      <w:r>
        <w:rPr>
          <w:rFonts w:ascii="宋体" w:hAnsi="宋体" w:cs="宋体" w:hint="eastAsia"/>
          <w:kern w:val="0"/>
          <w:sz w:val="20"/>
          <w:szCs w:val="20"/>
          <w:lang w:val="zh-CN"/>
        </w:rPr>
        <w:t>确定系统技术标准、实现方式及主要指标</w:t>
      </w:r>
      <w:r>
        <w:rPr>
          <w:rFonts w:ascii="宋体" w:hAnsi="宋体" w:cs="宋体" w:hint="eastAsia"/>
          <w:kern w:val="0"/>
          <w:sz w:val="20"/>
          <w:szCs w:val="20"/>
        </w:rPr>
        <w:t>；</w:t>
      </w:r>
      <w:r>
        <w:rPr>
          <w:rFonts w:ascii="宋体" w:hAnsi="宋体" w:cs="宋体" w:hint="eastAsia"/>
          <w:kern w:val="0"/>
          <w:sz w:val="20"/>
          <w:szCs w:val="20"/>
          <w:lang w:val="zh-CN"/>
        </w:rPr>
        <w:t>确定工程概算造价，控制工程投资</w:t>
      </w:r>
      <w:r>
        <w:rPr>
          <w:rFonts w:ascii="宋体" w:hAnsi="宋体" w:cs="宋体" w:hint="eastAsia"/>
          <w:kern w:val="0"/>
          <w:sz w:val="20"/>
          <w:szCs w:val="20"/>
        </w:rPr>
        <w:t>；</w:t>
      </w:r>
      <w:r>
        <w:rPr>
          <w:rFonts w:ascii="宋体" w:hAnsi="宋体" w:cs="宋体" w:hint="eastAsia"/>
          <w:kern w:val="0"/>
          <w:sz w:val="20"/>
          <w:szCs w:val="20"/>
          <w:lang w:val="zh-CN"/>
        </w:rPr>
        <w:t>据以编制施工图设计。</w:t>
      </w:r>
    </w:p>
    <w:p w14:paraId="62B5B315" w14:textId="77777777" w:rsidR="00961528" w:rsidRDefault="00000000">
      <w:pPr>
        <w:widowControl/>
        <w:spacing w:line="360" w:lineRule="auto"/>
        <w:ind w:firstLineChars="200" w:firstLine="420"/>
        <w:textAlignment w:val="baseline"/>
        <w:rPr>
          <w:rFonts w:ascii="宋体" w:hAnsi="宋体" w:cs="宋体" w:hint="eastAsia"/>
          <w:szCs w:val="20"/>
        </w:rPr>
      </w:pPr>
      <w:r>
        <w:rPr>
          <w:rFonts w:ascii="宋体" w:hAnsi="宋体" w:cs="宋体" w:hint="eastAsia"/>
          <w:szCs w:val="21"/>
        </w:rPr>
        <w:t>4、</w:t>
      </w:r>
      <w:r>
        <w:rPr>
          <w:rFonts w:ascii="宋体" w:hAnsi="宋体" w:cs="宋体" w:hint="eastAsia"/>
          <w:szCs w:val="20"/>
        </w:rPr>
        <w:t>建筑智能化初步设计团队应与智能化方案设计团队（如方案设计与初设团队单独）、智慧化设计单位（如有）以及各相关专业开展技术对接、沟通，进一步开展核对设计界面、工作范围、互提资料等工作。</w:t>
      </w:r>
    </w:p>
    <w:p w14:paraId="6FA41B5F" w14:textId="77777777" w:rsidR="00961528" w:rsidRDefault="00000000">
      <w:pPr>
        <w:widowControl/>
        <w:spacing w:line="360" w:lineRule="auto"/>
        <w:ind w:firstLineChars="200" w:firstLine="420"/>
        <w:textAlignment w:val="baseline"/>
        <w:rPr>
          <w:rFonts w:ascii="宋体" w:hAnsi="宋体" w:cs="宋体" w:hint="eastAsia"/>
          <w:kern w:val="0"/>
          <w:szCs w:val="21"/>
          <w:lang w:val="zh-CN"/>
        </w:rPr>
      </w:pPr>
      <w:r>
        <w:rPr>
          <w:rFonts w:ascii="宋体" w:hAnsi="宋体" w:cs="宋体" w:hint="eastAsia"/>
          <w:kern w:val="0"/>
          <w:szCs w:val="21"/>
        </w:rPr>
        <w:t>5、建筑智能化初步设计团队应</w:t>
      </w:r>
      <w:r>
        <w:rPr>
          <w:rFonts w:ascii="宋体" w:hAnsi="宋体" w:cs="宋体" w:hint="eastAsia"/>
          <w:kern w:val="0"/>
          <w:szCs w:val="21"/>
          <w:lang w:val="zh-CN"/>
        </w:rPr>
        <w:t>配合</w:t>
      </w:r>
      <w:r>
        <w:rPr>
          <w:rFonts w:ascii="宋体" w:hAnsi="宋体" w:cs="宋体" w:hint="eastAsia"/>
          <w:kern w:val="0"/>
          <w:szCs w:val="21"/>
        </w:rPr>
        <w:t>概算</w:t>
      </w:r>
      <w:r>
        <w:rPr>
          <w:rFonts w:ascii="宋体" w:hAnsi="宋体" w:cs="宋体" w:hint="eastAsia"/>
          <w:kern w:val="0"/>
          <w:szCs w:val="21"/>
          <w:lang w:val="zh-CN"/>
        </w:rPr>
        <w:t>编制单位</w:t>
      </w:r>
      <w:r>
        <w:rPr>
          <w:rFonts w:ascii="宋体" w:hAnsi="宋体" w:cs="宋体" w:hint="eastAsia"/>
          <w:kern w:val="0"/>
          <w:szCs w:val="21"/>
        </w:rPr>
        <w:t>开展概算编制和申报工作，应确保提供的智能化系统设计的合理性与可实施性</w:t>
      </w:r>
      <w:r>
        <w:rPr>
          <w:rFonts w:ascii="宋体" w:hAnsi="宋体" w:cs="宋体" w:hint="eastAsia"/>
          <w:kern w:val="0"/>
          <w:szCs w:val="21"/>
          <w:lang w:val="zh-CN"/>
        </w:rPr>
        <w:t>，并承担责任。</w:t>
      </w:r>
    </w:p>
    <w:p w14:paraId="05BAF730" w14:textId="77777777" w:rsidR="00961528" w:rsidRDefault="00000000">
      <w:pPr>
        <w:spacing w:line="360" w:lineRule="auto"/>
        <w:ind w:firstLineChars="200" w:firstLine="420"/>
        <w:rPr>
          <w:rFonts w:ascii="宋体" w:hAnsi="宋体" w:cs="仿宋" w:hint="eastAsia"/>
          <w:szCs w:val="22"/>
        </w:rPr>
      </w:pPr>
      <w:r>
        <w:rPr>
          <w:rFonts w:ascii="宋体" w:hAnsi="宋体" w:cs="宋体" w:hint="eastAsia"/>
          <w:szCs w:val="21"/>
        </w:rPr>
        <w:t>6、</w:t>
      </w:r>
      <w:r>
        <w:rPr>
          <w:rFonts w:ascii="宋体" w:hAnsi="宋体" w:cs="宋体" w:hint="eastAsia"/>
          <w:szCs w:val="22"/>
        </w:rPr>
        <w:t>建筑智能化初步设计团队</w:t>
      </w:r>
      <w:r>
        <w:rPr>
          <w:rFonts w:ascii="宋体" w:hAnsi="宋体" w:cs="宋体" w:hint="eastAsia"/>
          <w:szCs w:val="21"/>
        </w:rPr>
        <w:t>应</w:t>
      </w:r>
      <w:r>
        <w:rPr>
          <w:rFonts w:ascii="宋体" w:hAnsi="宋体" w:cs="仿宋" w:hint="eastAsia"/>
          <w:szCs w:val="22"/>
        </w:rPr>
        <w:t>按要求参加专业设计讨论会议、专项评审会议等，并提供满足要求的</w:t>
      </w:r>
      <w:proofErr w:type="gramStart"/>
      <w:r>
        <w:rPr>
          <w:rFonts w:ascii="宋体" w:hAnsi="宋体" w:cs="仿宋" w:hint="eastAsia"/>
          <w:szCs w:val="22"/>
        </w:rPr>
        <w:t>设计汇报</w:t>
      </w:r>
      <w:proofErr w:type="gramEnd"/>
      <w:r>
        <w:rPr>
          <w:rFonts w:ascii="宋体" w:hAnsi="宋体" w:cs="仿宋" w:hint="eastAsia"/>
          <w:szCs w:val="22"/>
        </w:rPr>
        <w:t>文件。</w:t>
      </w:r>
    </w:p>
    <w:p w14:paraId="70A9A0A9"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7、</w:t>
      </w:r>
      <w:r>
        <w:rPr>
          <w:rFonts w:ascii="宋体" w:hAnsi="宋体" w:cs="宋体" w:hint="eastAsia"/>
          <w:szCs w:val="22"/>
        </w:rPr>
        <w:t>建筑智能化初步设计团队</w:t>
      </w:r>
      <w:r>
        <w:rPr>
          <w:rFonts w:ascii="宋体" w:hAnsi="宋体" w:cs="宋体" w:hint="eastAsia"/>
          <w:szCs w:val="21"/>
        </w:rPr>
        <w:t>应配合智慧化设计单位开展相关设计工作，审核智慧化设计的相关资料，落实、响应智慧化建设需求。</w:t>
      </w:r>
    </w:p>
    <w:p w14:paraId="36856463" w14:textId="77777777" w:rsidR="00961528" w:rsidRDefault="00000000">
      <w:pPr>
        <w:widowControl/>
        <w:spacing w:line="360" w:lineRule="auto"/>
        <w:ind w:firstLineChars="200" w:firstLine="400"/>
        <w:textAlignment w:val="baseline"/>
        <w:rPr>
          <w:rFonts w:ascii="宋体" w:hAnsi="宋体" w:cs="宋体" w:hint="eastAsia"/>
          <w:kern w:val="0"/>
          <w:szCs w:val="21"/>
        </w:rPr>
      </w:pPr>
      <w:r>
        <w:rPr>
          <w:rFonts w:ascii="宋体" w:hAnsi="宋体" w:cs="仿宋" w:hint="eastAsia"/>
          <w:kern w:val="0"/>
          <w:sz w:val="20"/>
          <w:szCs w:val="20"/>
        </w:rPr>
        <w:t>8、</w:t>
      </w:r>
      <w:r>
        <w:rPr>
          <w:rFonts w:ascii="宋体" w:hAnsi="宋体" w:cs="宋体" w:hint="eastAsia"/>
          <w:kern w:val="0"/>
          <w:szCs w:val="21"/>
        </w:rPr>
        <w:t>建筑智能化初步设计团队应审核其它阶段设计成果，并提供意见和建议。</w:t>
      </w:r>
    </w:p>
    <w:p w14:paraId="36690082" w14:textId="77777777" w:rsidR="00961528" w:rsidRDefault="00000000">
      <w:pPr>
        <w:spacing w:line="360" w:lineRule="auto"/>
        <w:ind w:firstLineChars="200" w:firstLine="422"/>
        <w:rPr>
          <w:rFonts w:ascii="宋体" w:hAnsi="宋体" w:cs="宋体" w:hint="eastAsia"/>
          <w:b/>
          <w:szCs w:val="21"/>
        </w:rPr>
      </w:pPr>
      <w:r>
        <w:rPr>
          <w:rFonts w:ascii="宋体" w:hAnsi="宋体" w:cs="宋体" w:hint="eastAsia"/>
          <w:b/>
          <w:szCs w:val="21"/>
        </w:rPr>
        <w:t>三、施工图设计阶段</w:t>
      </w:r>
    </w:p>
    <w:p w14:paraId="75454D32" w14:textId="77777777" w:rsidR="00961528" w:rsidRDefault="00000000">
      <w:pPr>
        <w:widowControl/>
        <w:spacing w:line="360" w:lineRule="auto"/>
        <w:ind w:firstLineChars="200" w:firstLine="420"/>
        <w:textAlignment w:val="baseline"/>
        <w:rPr>
          <w:rFonts w:ascii="宋体" w:hAnsi="宋体" w:cs="宋体" w:hint="eastAsia"/>
          <w:szCs w:val="21"/>
        </w:rPr>
      </w:pPr>
      <w:r>
        <w:rPr>
          <w:rFonts w:ascii="宋体" w:hAnsi="宋体" w:cs="宋体" w:hint="eastAsia"/>
          <w:szCs w:val="22"/>
        </w:rPr>
        <w:t>1、建筑智能化施工图设计应结合概算批复，按初步设计阶段确定的</w:t>
      </w:r>
      <w:r>
        <w:rPr>
          <w:rFonts w:ascii="宋体" w:hAnsi="宋体" w:cs="宋体" w:hint="eastAsia"/>
          <w:szCs w:val="21"/>
        </w:rPr>
        <w:t>系统规模和标准开展相关设计工作。</w:t>
      </w:r>
    </w:p>
    <w:p w14:paraId="7EAF6C6C" w14:textId="77777777" w:rsidR="00961528" w:rsidRDefault="00000000">
      <w:pPr>
        <w:widowControl/>
        <w:spacing w:line="360" w:lineRule="auto"/>
        <w:ind w:firstLineChars="200" w:firstLine="420"/>
        <w:textAlignment w:val="baseline"/>
        <w:rPr>
          <w:kern w:val="0"/>
          <w:sz w:val="20"/>
          <w:szCs w:val="20"/>
        </w:rPr>
      </w:pPr>
      <w:r>
        <w:rPr>
          <w:rFonts w:ascii="宋体" w:hAnsi="宋体" w:cs="宋体" w:hint="eastAsia"/>
          <w:szCs w:val="21"/>
        </w:rPr>
        <w:lastRenderedPageBreak/>
        <w:t>2、</w:t>
      </w:r>
      <w:r>
        <w:rPr>
          <w:rFonts w:ascii="宋体" w:hAnsi="宋体" w:cs="宋体" w:hint="eastAsia"/>
          <w:szCs w:val="20"/>
        </w:rPr>
        <w:t>建筑智能化施工图设计应落实方案设计和初步设计阶段的设计需求，应与各相关专业（专项）进行技术对接、沟通，开展固化需求、互提资料等工作。</w:t>
      </w:r>
    </w:p>
    <w:p w14:paraId="2ADF75C7" w14:textId="77777777" w:rsidR="00961528" w:rsidRDefault="00000000">
      <w:pPr>
        <w:spacing w:line="360" w:lineRule="auto"/>
        <w:ind w:firstLineChars="200" w:firstLine="420"/>
        <w:rPr>
          <w:rFonts w:ascii="宋体" w:hAnsi="宋体" w:cs="宋体" w:hint="eastAsia"/>
          <w:szCs w:val="22"/>
        </w:rPr>
      </w:pPr>
      <w:r>
        <w:rPr>
          <w:rFonts w:ascii="宋体" w:hAnsi="宋体" w:cs="宋体" w:hint="eastAsia"/>
          <w:szCs w:val="21"/>
        </w:rPr>
        <w:t>3、建筑智能化</w:t>
      </w:r>
      <w:r>
        <w:rPr>
          <w:rFonts w:hint="eastAsia"/>
          <w:szCs w:val="22"/>
        </w:rPr>
        <w:t>施工图</w:t>
      </w:r>
      <w:r>
        <w:rPr>
          <w:szCs w:val="22"/>
        </w:rPr>
        <w:t>设计</w:t>
      </w:r>
      <w:r>
        <w:rPr>
          <w:rFonts w:hint="eastAsia"/>
          <w:szCs w:val="22"/>
        </w:rPr>
        <w:t>成果</w:t>
      </w:r>
      <w:r>
        <w:rPr>
          <w:szCs w:val="22"/>
        </w:rPr>
        <w:t>深度应</w:t>
      </w:r>
      <w:r>
        <w:rPr>
          <w:rFonts w:hint="eastAsia"/>
          <w:szCs w:val="22"/>
        </w:rPr>
        <w:t>满足国家现行相关规范及深度要求，满足</w:t>
      </w:r>
      <w:r>
        <w:rPr>
          <w:rFonts w:ascii="宋体" w:hAnsi="宋体" w:cs="宋体" w:hint="eastAsia"/>
          <w:szCs w:val="21"/>
        </w:rPr>
        <w:t>工</w:t>
      </w:r>
      <w:proofErr w:type="gramStart"/>
      <w:r>
        <w:rPr>
          <w:rFonts w:ascii="宋体" w:hAnsi="宋体" w:cs="宋体" w:hint="eastAsia"/>
          <w:szCs w:val="21"/>
        </w:rPr>
        <w:t>务署相关</w:t>
      </w:r>
      <w:proofErr w:type="gramEnd"/>
      <w:r>
        <w:rPr>
          <w:rFonts w:ascii="宋体" w:hAnsi="宋体" w:cs="宋体" w:hint="eastAsia"/>
          <w:szCs w:val="21"/>
        </w:rPr>
        <w:t>标准及管理要求，满足编制</w:t>
      </w:r>
      <w:r>
        <w:rPr>
          <w:rFonts w:hint="eastAsia"/>
          <w:szCs w:val="22"/>
        </w:rPr>
        <w:t>智能化</w:t>
      </w:r>
      <w:r>
        <w:rPr>
          <w:rFonts w:ascii="宋体" w:hAnsi="宋体" w:cs="宋体" w:hint="eastAsia"/>
          <w:szCs w:val="22"/>
        </w:rPr>
        <w:t>施工图预算的要求。</w:t>
      </w:r>
    </w:p>
    <w:p w14:paraId="59B62796" w14:textId="77777777" w:rsidR="00961528" w:rsidRDefault="00000000">
      <w:pPr>
        <w:spacing w:line="360" w:lineRule="auto"/>
        <w:ind w:firstLineChars="200" w:firstLine="420"/>
        <w:rPr>
          <w:szCs w:val="22"/>
        </w:rPr>
      </w:pPr>
      <w:r>
        <w:rPr>
          <w:rFonts w:ascii="宋体" w:hAnsi="宋体" w:hint="eastAsia"/>
          <w:szCs w:val="21"/>
        </w:rPr>
        <w:t>4、在出正式施工图时，凡有缺项设计的项目，应作必要的说明。</w:t>
      </w:r>
    </w:p>
    <w:p w14:paraId="3C198C98"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2"/>
        </w:rPr>
        <w:t>5、</w:t>
      </w:r>
      <w:r>
        <w:rPr>
          <w:rFonts w:ascii="宋体" w:hAnsi="宋体" w:cs="宋体" w:hint="eastAsia"/>
          <w:szCs w:val="21"/>
        </w:rPr>
        <w:t>建筑智能化</w:t>
      </w:r>
      <w:r>
        <w:rPr>
          <w:rFonts w:hint="eastAsia"/>
          <w:szCs w:val="22"/>
        </w:rPr>
        <w:t>施工图</w:t>
      </w:r>
      <w:r>
        <w:rPr>
          <w:szCs w:val="22"/>
        </w:rPr>
        <w:t>设计</w:t>
      </w:r>
      <w:r>
        <w:rPr>
          <w:rFonts w:hint="eastAsia"/>
          <w:szCs w:val="22"/>
        </w:rPr>
        <w:t>团队应</w:t>
      </w:r>
      <w:r>
        <w:rPr>
          <w:rFonts w:ascii="宋体" w:hAnsi="宋体" w:cs="宋体" w:hint="eastAsia"/>
          <w:szCs w:val="22"/>
        </w:rPr>
        <w:t>配合设计总包提供满足智能化工程专项施工招标的招标技术要求和招标清单，</w:t>
      </w:r>
      <w:r>
        <w:rPr>
          <w:rFonts w:ascii="宋体" w:hAnsi="宋体" w:cs="宋体" w:hint="eastAsia"/>
          <w:szCs w:val="21"/>
        </w:rPr>
        <w:t>应确保提供的智能化工程设计资料的完整性、合理性与可落地性，并对此承担责任。</w:t>
      </w:r>
    </w:p>
    <w:p w14:paraId="3B337AA9" w14:textId="77777777" w:rsidR="00961528" w:rsidRDefault="00000000">
      <w:pPr>
        <w:spacing w:line="360" w:lineRule="auto"/>
        <w:ind w:firstLineChars="200" w:firstLine="420"/>
        <w:rPr>
          <w:rFonts w:ascii="宋体" w:hAnsi="宋体" w:cs="仿宋" w:hint="eastAsia"/>
          <w:szCs w:val="22"/>
        </w:rPr>
      </w:pPr>
      <w:r>
        <w:rPr>
          <w:rFonts w:ascii="宋体" w:hAnsi="宋体" w:cs="宋体" w:hint="eastAsia"/>
          <w:szCs w:val="21"/>
        </w:rPr>
        <w:t>6、</w:t>
      </w:r>
      <w:r>
        <w:rPr>
          <w:rFonts w:ascii="宋体" w:hAnsi="宋体" w:cs="宋体" w:hint="eastAsia"/>
          <w:szCs w:val="22"/>
        </w:rPr>
        <w:t>建筑智能化施工图设计团队</w:t>
      </w:r>
      <w:r>
        <w:rPr>
          <w:rFonts w:ascii="宋体" w:hAnsi="宋体" w:cs="宋体" w:hint="eastAsia"/>
          <w:szCs w:val="21"/>
        </w:rPr>
        <w:t>应</w:t>
      </w:r>
      <w:r>
        <w:rPr>
          <w:rFonts w:ascii="宋体" w:hAnsi="宋体" w:cs="仿宋" w:hint="eastAsia"/>
          <w:szCs w:val="22"/>
        </w:rPr>
        <w:t>按要求参加专业设计讨论会议、专项评审会议等，并提供满足要求的</w:t>
      </w:r>
      <w:proofErr w:type="gramStart"/>
      <w:r>
        <w:rPr>
          <w:rFonts w:ascii="宋体" w:hAnsi="宋体" w:cs="仿宋" w:hint="eastAsia"/>
          <w:szCs w:val="22"/>
        </w:rPr>
        <w:t>设计汇报</w:t>
      </w:r>
      <w:proofErr w:type="gramEnd"/>
      <w:r>
        <w:rPr>
          <w:rFonts w:ascii="宋体" w:hAnsi="宋体" w:cs="仿宋" w:hint="eastAsia"/>
          <w:szCs w:val="22"/>
        </w:rPr>
        <w:t>文件。</w:t>
      </w:r>
    </w:p>
    <w:p w14:paraId="40F57E42" w14:textId="77777777" w:rsidR="00961528" w:rsidRDefault="00000000">
      <w:pPr>
        <w:spacing w:line="360" w:lineRule="auto"/>
        <w:ind w:firstLineChars="200" w:firstLine="420"/>
        <w:rPr>
          <w:rFonts w:ascii="宋体" w:hAnsi="宋体" w:cs="宋体" w:hint="eastAsia"/>
          <w:szCs w:val="21"/>
        </w:rPr>
      </w:pPr>
      <w:r>
        <w:rPr>
          <w:rFonts w:ascii="宋体" w:hAnsi="宋体" w:cs="宋体" w:hint="eastAsia"/>
          <w:szCs w:val="21"/>
        </w:rPr>
        <w:t>7、</w:t>
      </w:r>
      <w:r>
        <w:rPr>
          <w:rFonts w:ascii="宋体" w:hAnsi="宋体" w:cs="宋体" w:hint="eastAsia"/>
          <w:szCs w:val="22"/>
        </w:rPr>
        <w:t>建筑智能化施工图设计团队</w:t>
      </w:r>
      <w:r>
        <w:rPr>
          <w:rFonts w:ascii="宋体" w:hAnsi="宋体" w:cs="宋体" w:hint="eastAsia"/>
          <w:szCs w:val="21"/>
        </w:rPr>
        <w:t>应配合智慧化设计单位开展相关设计工作，落实或响应智慧化建设需求。</w:t>
      </w:r>
    </w:p>
    <w:p w14:paraId="24F99427" w14:textId="77777777" w:rsidR="00961528" w:rsidRDefault="00000000">
      <w:pPr>
        <w:widowControl/>
        <w:spacing w:line="360" w:lineRule="auto"/>
        <w:ind w:firstLineChars="200" w:firstLine="400"/>
        <w:textAlignment w:val="baseline"/>
        <w:rPr>
          <w:rFonts w:ascii="宋体" w:hAnsi="宋体" w:cs="宋体" w:hint="eastAsia"/>
          <w:kern w:val="0"/>
          <w:szCs w:val="21"/>
        </w:rPr>
      </w:pPr>
      <w:r>
        <w:rPr>
          <w:rFonts w:ascii="宋体" w:hAnsi="宋体" w:cs="仿宋" w:hint="eastAsia"/>
          <w:kern w:val="0"/>
          <w:sz w:val="20"/>
          <w:szCs w:val="20"/>
        </w:rPr>
        <w:t>8、</w:t>
      </w:r>
      <w:r>
        <w:rPr>
          <w:rFonts w:ascii="宋体" w:hAnsi="宋体" w:cs="宋体" w:hint="eastAsia"/>
          <w:kern w:val="0"/>
          <w:szCs w:val="21"/>
        </w:rPr>
        <w:t>建筑智能化施工图设计团队应审核其它阶段的设计成果，并提供意见和建议。</w:t>
      </w:r>
    </w:p>
    <w:p w14:paraId="15B55E68" w14:textId="77777777" w:rsidR="00961528" w:rsidRDefault="00000000">
      <w:pPr>
        <w:rPr>
          <w:szCs w:val="22"/>
        </w:rPr>
      </w:pPr>
      <w:r>
        <w:rPr>
          <w:rFonts w:hint="eastAsia"/>
          <w:szCs w:val="22"/>
        </w:rPr>
        <w:br w:type="page"/>
      </w:r>
    </w:p>
    <w:p w14:paraId="69F38522"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rPr>
        <w:lastRenderedPageBreak/>
        <w:t xml:space="preserve">附件8-4 </w:t>
      </w:r>
      <w:r>
        <w:rPr>
          <w:rFonts w:ascii="宋体" w:hAnsi="宋体" w:cs="宋体" w:hint="eastAsia"/>
          <w:b/>
          <w:bCs/>
          <w:szCs w:val="21"/>
          <w:lang w:val="zh-CN"/>
        </w:rPr>
        <w:t xml:space="preserve"> </w:t>
      </w:r>
      <w:r>
        <w:rPr>
          <w:rFonts w:ascii="宋体" w:hAnsi="宋体" w:cs="宋体"/>
          <w:b/>
          <w:bCs/>
          <w:szCs w:val="21"/>
          <w:lang w:val="zh-CN"/>
        </w:rPr>
        <w:t>深圳市</w:t>
      </w:r>
      <w:r>
        <w:rPr>
          <w:rFonts w:ascii="宋体" w:hAnsi="宋体" w:cs="宋体" w:hint="eastAsia"/>
          <w:b/>
          <w:bCs/>
          <w:szCs w:val="21"/>
          <w:lang w:val="zh-CN"/>
        </w:rPr>
        <w:t>及</w:t>
      </w:r>
      <w:r>
        <w:rPr>
          <w:rFonts w:ascii="宋体" w:hAnsi="宋体" w:hint="eastAsia"/>
          <w:b/>
          <w:bCs/>
          <w:szCs w:val="21"/>
          <w:lang w:val="zh-CN"/>
        </w:rPr>
        <w:t>工</w:t>
      </w:r>
      <w:proofErr w:type="gramStart"/>
      <w:r>
        <w:rPr>
          <w:rFonts w:ascii="宋体" w:hAnsi="宋体" w:hint="eastAsia"/>
          <w:b/>
          <w:bCs/>
          <w:szCs w:val="21"/>
          <w:lang w:val="zh-CN"/>
        </w:rPr>
        <w:t>务</w:t>
      </w:r>
      <w:proofErr w:type="gramEnd"/>
      <w:r>
        <w:rPr>
          <w:rFonts w:ascii="宋体" w:hAnsi="宋体" w:hint="eastAsia"/>
          <w:b/>
          <w:bCs/>
          <w:szCs w:val="21"/>
          <w:lang w:val="zh-CN"/>
        </w:rPr>
        <w:t>署</w:t>
      </w:r>
      <w:r>
        <w:rPr>
          <w:rFonts w:ascii="宋体" w:hAnsi="宋体" w:cs="宋体"/>
          <w:b/>
          <w:bCs/>
          <w:szCs w:val="21"/>
          <w:lang w:val="zh-CN"/>
        </w:rPr>
        <w:t>BIM实施标准（不定期发布）</w:t>
      </w:r>
    </w:p>
    <w:p w14:paraId="3E4762E3"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1.《建筑工程信息模型设计交付标准》SJG76-2020</w:t>
      </w:r>
    </w:p>
    <w:p w14:paraId="53A969C4"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2.《政府投资公共建筑工程 BIM 实施指引》SJG78-2020</w:t>
      </w:r>
    </w:p>
    <w:p w14:paraId="254B7319"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3.《建筑工程信息模型设计示例》SJT02-2022</w:t>
      </w:r>
    </w:p>
    <w:p w14:paraId="5A8B5953"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4.《建筑信息模型数据存储标准》SJG114-2022</w:t>
      </w:r>
    </w:p>
    <w:p w14:paraId="2EEEBDCA"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5.《建筑工程勘察信息模型交付标准》SJG145-2023</w:t>
      </w:r>
    </w:p>
    <w:p w14:paraId="17F3B2CC"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6.《深圳市建筑工程信息模型（BIM）建模手册》</w:t>
      </w:r>
    </w:p>
    <w:p w14:paraId="7B1EE95D"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7.深圳市《基于BIM的工程报建系统功能操作手册（企业用户）》</w:t>
      </w:r>
    </w:p>
    <w:p w14:paraId="6BEB89E5"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8.《深圳市建设工程规划许可（房建类）报建建筑信息模型（BIM）交付技术规定（试行）》</w:t>
      </w:r>
    </w:p>
    <w:p w14:paraId="461612CC"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9.《深圳市建设工程信息模型归档指引（试行）》</w:t>
      </w:r>
    </w:p>
    <w:p w14:paraId="57DBF8A5"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10.《深圳市建筑工务署BIM实施标准》</w:t>
      </w:r>
    </w:p>
    <w:p w14:paraId="2CDEB84C"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11.《深圳市建筑工务署建筑工程数字化交付工作导则》</w:t>
      </w:r>
    </w:p>
    <w:p w14:paraId="7750F3BA"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12.《深圳市建筑工务署建筑工程建筑信息模型数据交付标准（试行版）》</w:t>
      </w:r>
    </w:p>
    <w:p w14:paraId="77A328A5"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13.《深圳市建筑工务署建筑工程建设阶段建筑信息模型分类和编码标准（试行版）》</w:t>
      </w:r>
    </w:p>
    <w:p w14:paraId="495B285E" w14:textId="77777777" w:rsidR="00961528" w:rsidRDefault="00000000">
      <w:pPr>
        <w:spacing w:line="360" w:lineRule="auto"/>
        <w:ind w:firstLineChars="200" w:firstLine="420"/>
        <w:rPr>
          <w:rFonts w:ascii="宋体" w:hAnsi="宋体" w:cs="宋体" w:hint="eastAsia"/>
          <w:szCs w:val="21"/>
          <w:lang w:val="zh-CN"/>
        </w:rPr>
      </w:pPr>
      <w:r>
        <w:rPr>
          <w:rFonts w:ascii="宋体" w:hAnsi="宋体" w:cs="宋体" w:hint="eastAsia"/>
          <w:szCs w:val="21"/>
          <w:lang w:val="zh-CN"/>
        </w:rPr>
        <w:t>14.《深圳市建筑工务署建筑工程运维阶段建筑信息模型分类和编码标准（试行版）》</w:t>
      </w:r>
    </w:p>
    <w:p w14:paraId="492883AD" w14:textId="77777777" w:rsidR="00961528" w:rsidRDefault="00000000">
      <w:pPr>
        <w:spacing w:line="360" w:lineRule="auto"/>
        <w:ind w:firstLineChars="200" w:firstLine="420"/>
        <w:rPr>
          <w:rFonts w:ascii="宋体" w:hAnsi="宋体" w:cs="宋体" w:hint="eastAsia"/>
          <w:szCs w:val="22"/>
        </w:rPr>
      </w:pPr>
      <w:r>
        <w:rPr>
          <w:rFonts w:ascii="宋体" w:hAnsi="宋体" w:cs="宋体" w:hint="eastAsia"/>
          <w:szCs w:val="22"/>
        </w:rPr>
        <w:t>15.《深圳市建筑工务署工程设计管理中心建筑信息模型设计建模及应用指引（试行）》</w:t>
      </w:r>
    </w:p>
    <w:p w14:paraId="32506269" w14:textId="77777777" w:rsidR="00961528" w:rsidRDefault="00000000">
      <w:pPr>
        <w:rPr>
          <w:szCs w:val="22"/>
        </w:rPr>
      </w:pPr>
      <w:r>
        <w:rPr>
          <w:rFonts w:hint="eastAsia"/>
          <w:szCs w:val="22"/>
        </w:rPr>
        <w:br w:type="page"/>
      </w:r>
    </w:p>
    <w:p w14:paraId="50DC1276"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rPr>
        <w:lastRenderedPageBreak/>
        <w:t xml:space="preserve">附件8-5 </w:t>
      </w:r>
      <w:r>
        <w:rPr>
          <w:rFonts w:ascii="宋体" w:hAnsi="宋体" w:cs="宋体" w:hint="eastAsia"/>
          <w:b/>
          <w:bCs/>
          <w:szCs w:val="21"/>
          <w:lang w:val="zh-CN"/>
        </w:rPr>
        <w:t xml:space="preserve"> 深圳市建筑工</w:t>
      </w:r>
      <w:proofErr w:type="gramStart"/>
      <w:r>
        <w:rPr>
          <w:rFonts w:ascii="宋体" w:hAnsi="宋体" w:cs="宋体" w:hint="eastAsia"/>
          <w:b/>
          <w:bCs/>
          <w:szCs w:val="21"/>
          <w:lang w:val="zh-CN"/>
        </w:rPr>
        <w:t>务</w:t>
      </w:r>
      <w:proofErr w:type="gramEnd"/>
      <w:r>
        <w:rPr>
          <w:rFonts w:ascii="宋体" w:hAnsi="宋体" w:cs="宋体" w:hint="eastAsia"/>
          <w:b/>
          <w:bCs/>
          <w:szCs w:val="21"/>
          <w:lang w:val="zh-CN"/>
        </w:rPr>
        <w:t>署公共工程海绵城市建设工作指引（不定期更新）</w:t>
      </w:r>
    </w:p>
    <w:p w14:paraId="25BD1B2D" w14:textId="77777777" w:rsidR="00961528" w:rsidRDefault="00961528">
      <w:pPr>
        <w:adjustRightInd w:val="0"/>
        <w:snapToGrid w:val="0"/>
        <w:spacing w:line="360" w:lineRule="auto"/>
        <w:ind w:left="540" w:hangingChars="300" w:hanging="540"/>
        <w:jc w:val="left"/>
        <w:rPr>
          <w:sz w:val="18"/>
          <w:szCs w:val="18"/>
        </w:rPr>
      </w:pPr>
    </w:p>
    <w:p w14:paraId="62C84CCF" w14:textId="77777777" w:rsidR="00961528" w:rsidRDefault="00000000">
      <w:pPr>
        <w:adjustRightInd w:val="0"/>
        <w:snapToGrid w:val="0"/>
        <w:spacing w:line="360" w:lineRule="auto"/>
        <w:ind w:left="540" w:hangingChars="300" w:hanging="540"/>
        <w:jc w:val="left"/>
        <w:rPr>
          <w:sz w:val="18"/>
          <w:szCs w:val="18"/>
        </w:rPr>
      </w:pPr>
      <w:r>
        <w:rPr>
          <w:sz w:val="18"/>
          <w:szCs w:val="18"/>
        </w:rPr>
        <w:br w:type="page"/>
      </w:r>
    </w:p>
    <w:p w14:paraId="39379BA2"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rPr>
        <w:lastRenderedPageBreak/>
        <w:t>附件8-6</w:t>
      </w:r>
      <w:r>
        <w:rPr>
          <w:rFonts w:ascii="宋体" w:hAnsi="宋体" w:cs="宋体" w:hint="eastAsia"/>
          <w:b/>
          <w:bCs/>
          <w:szCs w:val="21"/>
          <w:lang w:val="zh-CN"/>
        </w:rPr>
        <w:t xml:space="preserve">  深圳市建筑工</w:t>
      </w:r>
      <w:proofErr w:type="gramStart"/>
      <w:r>
        <w:rPr>
          <w:rFonts w:ascii="宋体" w:hAnsi="宋体" w:cs="宋体" w:hint="eastAsia"/>
          <w:b/>
          <w:bCs/>
          <w:szCs w:val="21"/>
          <w:lang w:val="zh-CN"/>
        </w:rPr>
        <w:t>务</w:t>
      </w:r>
      <w:proofErr w:type="gramEnd"/>
      <w:r>
        <w:rPr>
          <w:rFonts w:ascii="宋体" w:hAnsi="宋体" w:cs="宋体" w:hint="eastAsia"/>
          <w:b/>
          <w:bCs/>
          <w:szCs w:val="21"/>
          <w:lang w:val="zh-CN"/>
        </w:rPr>
        <w:t>署室内装修方案设计文件编制深度规定</w:t>
      </w:r>
    </w:p>
    <w:p w14:paraId="255A680D" w14:textId="77777777" w:rsidR="00961528" w:rsidRDefault="00000000">
      <w:pPr>
        <w:rPr>
          <w:szCs w:val="22"/>
        </w:rPr>
      </w:pPr>
      <w:r>
        <w:rPr>
          <w:rFonts w:hint="eastAsia"/>
          <w:szCs w:val="22"/>
        </w:rPr>
        <w:br w:type="page"/>
      </w:r>
    </w:p>
    <w:p w14:paraId="1856782B" w14:textId="77777777" w:rsidR="00961528" w:rsidRDefault="00000000">
      <w:pPr>
        <w:outlineLvl w:val="2"/>
        <w:rPr>
          <w:rFonts w:ascii="宋体" w:hAnsi="宋体" w:cs="宋体" w:hint="eastAsia"/>
          <w:b/>
          <w:bCs/>
          <w:szCs w:val="21"/>
          <w:lang w:val="zh-CN"/>
        </w:rPr>
      </w:pPr>
      <w:r>
        <w:rPr>
          <w:rFonts w:ascii="宋体" w:hAnsi="宋体" w:cs="宋体" w:hint="eastAsia"/>
          <w:b/>
          <w:bCs/>
          <w:szCs w:val="21"/>
          <w:lang w:val="zh-CN"/>
        </w:rPr>
        <w:lastRenderedPageBreak/>
        <w:t>附件8-</w:t>
      </w:r>
      <w:r>
        <w:rPr>
          <w:rFonts w:ascii="宋体" w:hAnsi="宋体" w:cs="宋体" w:hint="eastAsia"/>
          <w:b/>
          <w:bCs/>
          <w:szCs w:val="21"/>
        </w:rPr>
        <w:t>7</w:t>
      </w:r>
      <w:r>
        <w:rPr>
          <w:rFonts w:ascii="宋体" w:hAnsi="宋体" w:cs="宋体" w:hint="eastAsia"/>
          <w:b/>
          <w:bCs/>
          <w:szCs w:val="21"/>
          <w:lang w:val="zh-CN"/>
        </w:rPr>
        <w:t xml:space="preserve">  </w:t>
      </w:r>
      <w:r>
        <w:rPr>
          <w:rFonts w:ascii="宋体" w:hAnsi="宋体" w:cs="宋体" w:hint="eastAsia"/>
          <w:b/>
          <w:bCs/>
          <w:szCs w:val="21"/>
        </w:rPr>
        <w:t>深圳市建筑工</w:t>
      </w:r>
      <w:proofErr w:type="gramStart"/>
      <w:r>
        <w:rPr>
          <w:rFonts w:ascii="宋体" w:hAnsi="宋体" w:cs="宋体" w:hint="eastAsia"/>
          <w:b/>
          <w:bCs/>
          <w:szCs w:val="21"/>
        </w:rPr>
        <w:t>务</w:t>
      </w:r>
      <w:proofErr w:type="gramEnd"/>
      <w:r>
        <w:rPr>
          <w:rFonts w:ascii="宋体" w:hAnsi="宋体" w:cs="宋体" w:hint="eastAsia"/>
          <w:b/>
          <w:bCs/>
          <w:szCs w:val="21"/>
        </w:rPr>
        <w:t>署有关绿色建筑及其他绿色低碳的规定</w:t>
      </w:r>
      <w:r>
        <w:rPr>
          <w:rFonts w:ascii="宋体" w:hAnsi="宋体" w:cs="宋体" w:hint="eastAsia"/>
          <w:b/>
          <w:bCs/>
          <w:szCs w:val="21"/>
          <w:lang w:val="zh-CN"/>
        </w:rPr>
        <w:t>（不定期</w:t>
      </w:r>
      <w:r>
        <w:rPr>
          <w:rFonts w:ascii="宋体" w:hAnsi="宋体" w:cs="宋体" w:hint="eastAsia"/>
          <w:b/>
          <w:bCs/>
          <w:szCs w:val="21"/>
        </w:rPr>
        <w:t>更新</w:t>
      </w:r>
      <w:r>
        <w:rPr>
          <w:rFonts w:ascii="宋体" w:hAnsi="宋体" w:cs="宋体" w:hint="eastAsia"/>
          <w:b/>
          <w:bCs/>
          <w:szCs w:val="21"/>
          <w:lang w:val="zh-CN"/>
        </w:rPr>
        <w:t>）</w:t>
      </w:r>
    </w:p>
    <w:p w14:paraId="484CBB00" w14:textId="77777777" w:rsidR="00961528" w:rsidRDefault="00000000">
      <w:pPr>
        <w:rPr>
          <w:rFonts w:ascii="宋体" w:hAnsi="宋体" w:cs="宋体" w:hint="eastAsia"/>
          <w:b/>
          <w:bCs/>
          <w:szCs w:val="21"/>
          <w:lang w:val="zh-CN"/>
        </w:rPr>
      </w:pPr>
      <w:r>
        <w:rPr>
          <w:rFonts w:ascii="宋体" w:hAnsi="宋体" w:cs="宋体" w:hint="eastAsia"/>
          <w:b/>
          <w:bCs/>
          <w:szCs w:val="21"/>
          <w:lang w:val="zh-CN"/>
        </w:rPr>
        <w:br w:type="page"/>
      </w:r>
    </w:p>
    <w:p w14:paraId="42AEBD60" w14:textId="77777777" w:rsidR="00961528" w:rsidRDefault="00000000">
      <w:pPr>
        <w:keepNext/>
        <w:keepLines/>
        <w:spacing w:line="360" w:lineRule="auto"/>
        <w:outlineLvl w:val="2"/>
        <w:rPr>
          <w:rFonts w:ascii="宋体" w:hAnsi="宋体" w:cs="宋体" w:hint="eastAsia"/>
          <w:b/>
          <w:bCs/>
          <w:szCs w:val="21"/>
          <w:lang w:val="zh-CN"/>
        </w:rPr>
      </w:pPr>
      <w:r>
        <w:rPr>
          <w:rFonts w:ascii="宋体" w:hAnsi="宋体" w:cs="宋体" w:hint="eastAsia"/>
          <w:b/>
          <w:bCs/>
          <w:szCs w:val="21"/>
          <w:lang w:val="zh-CN"/>
        </w:rPr>
        <w:lastRenderedPageBreak/>
        <w:t>附件</w:t>
      </w:r>
      <w:r>
        <w:rPr>
          <w:rFonts w:ascii="宋体" w:hAnsi="宋体" w:cs="宋体" w:hint="eastAsia"/>
          <w:b/>
          <w:bCs/>
          <w:szCs w:val="21"/>
        </w:rPr>
        <w:t xml:space="preserve">九 </w:t>
      </w:r>
      <w:r>
        <w:rPr>
          <w:rFonts w:ascii="宋体" w:hAnsi="宋体" w:cs="宋体" w:hint="eastAsia"/>
          <w:b/>
          <w:bCs/>
          <w:szCs w:val="21"/>
          <w:lang w:val="zh-CN"/>
        </w:rPr>
        <w:t>深圳市建设工程文件归档与档案验收移交指南</w:t>
      </w:r>
    </w:p>
    <w:p w14:paraId="44A3E590" w14:textId="77777777" w:rsidR="00961528" w:rsidRDefault="00000000">
      <w:pPr>
        <w:adjustRightInd w:val="0"/>
        <w:spacing w:line="560" w:lineRule="exact"/>
        <w:ind w:firstLineChars="200" w:firstLine="400"/>
        <w:jc w:val="left"/>
        <w:textAlignment w:val="baseline"/>
        <w:rPr>
          <w:rFonts w:ascii="宋体" w:hAnsi="宋体" w:cs="宋体" w:hint="eastAsia"/>
          <w:kern w:val="0"/>
          <w:sz w:val="20"/>
          <w:szCs w:val="20"/>
        </w:rPr>
      </w:pPr>
      <w:r>
        <w:rPr>
          <w:rFonts w:ascii="宋体" w:hAnsi="宋体" w:cs="宋体" w:hint="eastAsia"/>
          <w:kern w:val="0"/>
          <w:sz w:val="20"/>
          <w:szCs w:val="20"/>
        </w:rPr>
        <w:t>1、《深圳市建设工程文件归档与档案验收移交指南》</w:t>
      </w:r>
    </w:p>
    <w:p w14:paraId="5EAAAF69" w14:textId="77777777" w:rsidR="00961528" w:rsidRDefault="00000000">
      <w:pPr>
        <w:adjustRightInd w:val="0"/>
        <w:spacing w:line="560" w:lineRule="exact"/>
        <w:ind w:firstLineChars="200" w:firstLine="400"/>
        <w:jc w:val="left"/>
        <w:textAlignment w:val="baseline"/>
        <w:rPr>
          <w:rFonts w:ascii="宋体" w:hAnsi="宋体" w:cs="宋体" w:hint="eastAsia"/>
          <w:kern w:val="0"/>
          <w:sz w:val="20"/>
          <w:szCs w:val="20"/>
        </w:rPr>
      </w:pPr>
      <w:r>
        <w:rPr>
          <w:rFonts w:ascii="宋体" w:hAnsi="宋体" w:cs="宋体" w:hint="eastAsia"/>
          <w:kern w:val="0"/>
          <w:sz w:val="20"/>
          <w:szCs w:val="20"/>
        </w:rPr>
        <w:t>2、《深圳市建设工程信息模型归档指引（试行）》</w:t>
      </w:r>
    </w:p>
    <w:p w14:paraId="551830C6" w14:textId="77777777" w:rsidR="00961528" w:rsidRDefault="00000000">
      <w:pPr>
        <w:spacing w:line="560" w:lineRule="exact"/>
        <w:ind w:firstLineChars="200" w:firstLine="400"/>
        <w:jc w:val="left"/>
        <w:rPr>
          <w:szCs w:val="22"/>
        </w:rPr>
      </w:pPr>
      <w:r>
        <w:rPr>
          <w:rFonts w:ascii="宋体" w:hAnsi="宋体" w:cs="宋体" w:hint="eastAsia"/>
          <w:kern w:val="0"/>
          <w:sz w:val="20"/>
          <w:szCs w:val="20"/>
        </w:rPr>
        <w:t>3、如本项目推行单套制归档，则应满足《电子档案单套管理一般要求》（DA/T-92）</w:t>
      </w:r>
      <w:proofErr w:type="gramStart"/>
      <w:r>
        <w:rPr>
          <w:rFonts w:ascii="宋体" w:hAnsi="宋体" w:cs="宋体" w:hint="eastAsia"/>
          <w:kern w:val="0"/>
          <w:sz w:val="20"/>
          <w:szCs w:val="20"/>
        </w:rPr>
        <w:t>》</w:t>
      </w:r>
      <w:proofErr w:type="gramEnd"/>
      <w:r>
        <w:rPr>
          <w:rFonts w:ascii="宋体" w:hAnsi="宋体" w:cs="宋体" w:hint="eastAsia"/>
          <w:kern w:val="0"/>
          <w:sz w:val="20"/>
          <w:szCs w:val="20"/>
        </w:rPr>
        <w:t>及深圳市发布的关于单套制归档、电子档案管理的其他标准。</w:t>
      </w:r>
    </w:p>
    <w:p w14:paraId="1C140FC5" w14:textId="77777777" w:rsidR="00961528" w:rsidRDefault="00961528">
      <w:pPr>
        <w:rPr>
          <w:szCs w:val="22"/>
          <w:lang w:val="zh-CN"/>
        </w:rPr>
      </w:pPr>
    </w:p>
    <w:p w14:paraId="48ADCB5D" w14:textId="77777777" w:rsidR="00961528" w:rsidRDefault="00961528">
      <w:pPr>
        <w:pStyle w:val="a5"/>
        <w:rPr>
          <w:rFonts w:hint="eastAsia"/>
          <w:color w:val="auto"/>
        </w:rPr>
      </w:pPr>
    </w:p>
    <w:sectPr w:rsidR="009615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93BBF" w14:textId="77777777" w:rsidR="00FC1BA4" w:rsidRDefault="00FC1BA4">
      <w:r>
        <w:separator/>
      </w:r>
    </w:p>
  </w:endnote>
  <w:endnote w:type="continuationSeparator" w:id="0">
    <w:p w14:paraId="4F604A2B" w14:textId="77777777" w:rsidR="00FC1BA4" w:rsidRDefault="00FC1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宋体 Std L">
    <w:altName w:val="宋体"/>
    <w:charset w:val="86"/>
    <w:family w:val="roman"/>
    <w:pitch w:val="default"/>
    <w:sig w:usb0="00000000" w:usb1="0000000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dobe 黑体 Std R">
    <w:altName w:val="黑体"/>
    <w:charset w:val="86"/>
    <w:family w:val="swiss"/>
    <w:pitch w:val="default"/>
    <w:sig w:usb0="00000000" w:usb1="00000000" w:usb2="00000016" w:usb3="00000000" w:csb0="00060007"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C873" w14:textId="77777777" w:rsidR="00961528" w:rsidRDefault="00000000">
    <w:pPr>
      <w:pStyle w:val="a7"/>
      <w:ind w:right="360"/>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kern w:val="0"/>
        <w:szCs w:val="21"/>
      </w:rPr>
      <w:t>4</w:t>
    </w:r>
    <w:r>
      <w:rPr>
        <w:kern w:val="0"/>
        <w:szCs w:val="21"/>
      </w:rPr>
      <w:fldChar w:fldCharType="end"/>
    </w:r>
    <w:r>
      <w:rPr>
        <w:rFonts w:hint="eastAsia"/>
        <w:kern w:val="0"/>
        <w:szCs w:val="21"/>
      </w:rPr>
      <w:t xml:space="preserve"> </w:t>
    </w:r>
    <w:r>
      <w:rPr>
        <w:rFonts w:hint="eastAsia"/>
        <w:kern w:val="0"/>
        <w:szCs w:val="21"/>
      </w:rPr>
      <w:t>页</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3B02A" w14:textId="77777777" w:rsidR="00961528" w:rsidRDefault="00000000">
    <w:pPr>
      <w:tabs>
        <w:tab w:val="center" w:pos="4153"/>
        <w:tab w:val="right" w:pos="8306"/>
      </w:tabs>
      <w:snapToGrid w:val="0"/>
      <w:jc w:val="left"/>
      <w:rPr>
        <w:rFonts w:eastAsia="仿宋_GB2312"/>
        <w:sz w:val="18"/>
        <w:szCs w:val="18"/>
        <w:lang w:val="zh-CN"/>
      </w:rPr>
    </w:pPr>
    <w:r>
      <w:rPr>
        <w:noProof/>
        <w:sz w:val="18"/>
        <w:szCs w:val="18"/>
        <w:lang w:val="zh-CN"/>
      </w:rPr>
      <mc:AlternateContent>
        <mc:Choice Requires="wps">
          <w:drawing>
            <wp:anchor distT="0" distB="0" distL="114300" distR="114300" simplePos="0" relativeHeight="251658752" behindDoc="0" locked="0" layoutInCell="1" allowOverlap="1" wp14:anchorId="5677E89D" wp14:editId="5123A640">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B20B0" w14:textId="77777777" w:rsidR="00961528" w:rsidRDefault="00000000">
                          <w:pPr>
                            <w:tabs>
                              <w:tab w:val="center" w:pos="4153"/>
                              <w:tab w:val="right" w:pos="8306"/>
                            </w:tabs>
                            <w:snapToGrid w:val="0"/>
                            <w:jc w:val="left"/>
                            <w:rPr>
                              <w:rFonts w:eastAsia="仿宋_GB2312"/>
                              <w:sz w:val="18"/>
                              <w:szCs w:val="18"/>
                              <w:lang w:val="zh-CN"/>
                            </w:rPr>
                          </w:pPr>
                          <w:r>
                            <w:rPr>
                              <w:rFonts w:eastAsia="仿宋_GB2312" w:hint="eastAsia"/>
                              <w:sz w:val="18"/>
                              <w:szCs w:val="18"/>
                              <w:lang w:val="zh-CN"/>
                            </w:rPr>
                            <w:t>-</w:t>
                          </w:r>
                          <w:r>
                            <w:rPr>
                              <w:rFonts w:eastAsia="仿宋_GB2312"/>
                              <w:sz w:val="18"/>
                              <w:szCs w:val="18"/>
                              <w:lang w:val="zh-CN"/>
                            </w:rPr>
                            <w:fldChar w:fldCharType="begin"/>
                          </w:r>
                          <w:r>
                            <w:rPr>
                              <w:rFonts w:eastAsia="仿宋_GB2312"/>
                              <w:szCs w:val="22"/>
                            </w:rPr>
                            <w:instrText xml:space="preserve"> PAGE  </w:instrText>
                          </w:r>
                          <w:r>
                            <w:rPr>
                              <w:rFonts w:eastAsia="仿宋_GB2312"/>
                              <w:sz w:val="18"/>
                              <w:szCs w:val="18"/>
                              <w:lang w:val="zh-CN"/>
                            </w:rPr>
                            <w:fldChar w:fldCharType="separate"/>
                          </w:r>
                          <w:r>
                            <w:rPr>
                              <w:rFonts w:eastAsia="仿宋_GB2312"/>
                              <w:szCs w:val="22"/>
                            </w:rPr>
                            <w:t>1</w:t>
                          </w:r>
                          <w:r>
                            <w:rPr>
                              <w:rFonts w:eastAsia="仿宋_GB2312"/>
                              <w:sz w:val="18"/>
                              <w:szCs w:val="18"/>
                              <w:lang w:val="zh-CN"/>
                            </w:rPr>
                            <w:fldChar w:fldCharType="end"/>
                          </w:r>
                          <w:r>
                            <w:rPr>
                              <w:rFonts w:eastAsia="仿宋_GB2312" w:hint="eastAsia"/>
                              <w:sz w:val="18"/>
                              <w:szCs w:val="18"/>
                              <w:lang w:val="zh-CN"/>
                            </w:rPr>
                            <w:t>-</w:t>
                          </w:r>
                        </w:p>
                        <w:p w14:paraId="17F20C48" w14:textId="77777777" w:rsidR="00961528" w:rsidRDefault="00961528">
                          <w:pPr>
                            <w:rPr>
                              <w:szCs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77E89D" id="_x0000_t202" coordsize="21600,21600" o:spt="202" path="m,l,21600r21600,l21600,xe">
              <v:stroke joinstyle="miter"/>
              <v:path gradientshapeok="t" o:connecttype="rect"/>
            </v:shapetype>
            <v:shape id="文本框 62" o:spid="_x0000_s1033"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" filled="f" stroked="f" strokeweight=".5pt">
              <v:textbox style="mso-fit-shape-to-text:t" inset="0,0,0,0">
                <w:txbxContent>
                  <w:p w14:paraId="7A0B20B0" w14:textId="77777777" w:rsidR="00961528" w:rsidRDefault="00000000">
                    <w:pPr>
                      <w:tabs>
                        <w:tab w:val="center" w:pos="4153"/>
                        <w:tab w:val="right" w:pos="8306"/>
                      </w:tabs>
                      <w:snapToGrid w:val="0"/>
                      <w:jc w:val="left"/>
                      <w:rPr>
                        <w:rFonts w:eastAsia="仿宋_GB2312"/>
                        <w:sz w:val="18"/>
                        <w:szCs w:val="18"/>
                        <w:lang w:val="zh-CN"/>
                      </w:rPr>
                    </w:pPr>
                    <w:r>
                      <w:rPr>
                        <w:rFonts w:eastAsia="仿宋_GB2312" w:hint="eastAsia"/>
                        <w:sz w:val="18"/>
                        <w:szCs w:val="18"/>
                        <w:lang w:val="zh-CN"/>
                      </w:rPr>
                      <w:t>-</w:t>
                    </w:r>
                    <w:r>
                      <w:rPr>
                        <w:rFonts w:eastAsia="仿宋_GB2312"/>
                        <w:sz w:val="18"/>
                        <w:szCs w:val="18"/>
                        <w:lang w:val="zh-CN"/>
                      </w:rPr>
                      <w:fldChar w:fldCharType="begin"/>
                    </w:r>
                    <w:r>
                      <w:rPr>
                        <w:rFonts w:eastAsia="仿宋_GB2312"/>
                        <w:szCs w:val="22"/>
                      </w:rPr>
                      <w:instrText xml:space="preserve"> PAGE  </w:instrText>
                    </w:r>
                    <w:r>
                      <w:rPr>
                        <w:rFonts w:eastAsia="仿宋_GB2312"/>
                        <w:sz w:val="18"/>
                        <w:szCs w:val="18"/>
                        <w:lang w:val="zh-CN"/>
                      </w:rPr>
                      <w:fldChar w:fldCharType="separate"/>
                    </w:r>
                    <w:r>
                      <w:rPr>
                        <w:rFonts w:eastAsia="仿宋_GB2312"/>
                        <w:szCs w:val="22"/>
                      </w:rPr>
                      <w:t>1</w:t>
                    </w:r>
                    <w:r>
                      <w:rPr>
                        <w:rFonts w:eastAsia="仿宋_GB2312"/>
                        <w:sz w:val="18"/>
                        <w:szCs w:val="18"/>
                        <w:lang w:val="zh-CN"/>
                      </w:rPr>
                      <w:fldChar w:fldCharType="end"/>
                    </w:r>
                    <w:r>
                      <w:rPr>
                        <w:rFonts w:eastAsia="仿宋_GB2312" w:hint="eastAsia"/>
                        <w:sz w:val="18"/>
                        <w:szCs w:val="18"/>
                        <w:lang w:val="zh-CN"/>
                      </w:rPr>
                      <w:t>-</w:t>
                    </w:r>
                  </w:p>
                  <w:p w14:paraId="17F20C48" w14:textId="77777777" w:rsidR="00961528" w:rsidRDefault="00961528">
                    <w:pPr>
                      <w:rPr>
                        <w:szCs w:val="22"/>
                      </w:rPr>
                    </w:pP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5221F" w14:textId="77777777" w:rsidR="00961528" w:rsidRDefault="00000000">
    <w:pPr>
      <w:jc w:val="center"/>
      <w:rPr>
        <w:szCs w:val="22"/>
      </w:rPr>
    </w:pPr>
    <w:r>
      <w:rPr>
        <w:noProof/>
        <w:szCs w:val="22"/>
      </w:rPr>
      <mc:AlternateContent>
        <mc:Choice Requires="wps">
          <w:drawing>
            <wp:anchor distT="0" distB="0" distL="114300" distR="114300" simplePos="0" relativeHeight="251659776" behindDoc="0" locked="0" layoutInCell="1" allowOverlap="1" wp14:anchorId="5FADCF92" wp14:editId="2A010A94">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0B532" w14:textId="77777777" w:rsidR="00961528" w:rsidRDefault="00000000">
                          <w:pPr>
                            <w:tabs>
                              <w:tab w:val="center" w:pos="4153"/>
                              <w:tab w:val="right" w:pos="8306"/>
                            </w:tabs>
                            <w:snapToGrid w:val="0"/>
                            <w:jc w:val="left"/>
                            <w:rPr>
                              <w:sz w:val="18"/>
                              <w:szCs w:val="18"/>
                              <w:lang w:val="zh-CN"/>
                            </w:rPr>
                          </w:pPr>
                          <w:r>
                            <w:rPr>
                              <w:sz w:val="18"/>
                              <w:szCs w:val="18"/>
                              <w:lang w:val="zh-CN"/>
                            </w:rPr>
                            <w:fldChar w:fldCharType="begin"/>
                          </w:r>
                          <w:r>
                            <w:rPr>
                              <w:sz w:val="18"/>
                              <w:szCs w:val="18"/>
                              <w:lang w:val="zh-CN"/>
                            </w:rPr>
                            <w:instrText xml:space="preserve"> PAGE  \* MERGEFORMAT </w:instrText>
                          </w:r>
                          <w:r>
                            <w:rPr>
                              <w:sz w:val="18"/>
                              <w:szCs w:val="18"/>
                              <w:lang w:val="zh-CN"/>
                            </w:rPr>
                            <w:fldChar w:fldCharType="separate"/>
                          </w:r>
                          <w:r>
                            <w:rPr>
                              <w:sz w:val="18"/>
                              <w:szCs w:val="18"/>
                              <w:lang w:val="zh-CN"/>
                            </w:rPr>
                            <w:t xml:space="preserve">- 1 </w:t>
                          </w:r>
                          <w:r>
                            <w:rPr>
                              <w:sz w:val="18"/>
                              <w:szCs w:val="18"/>
                              <w:lang w:val="zh-CN"/>
                            </w:rPr>
                            <w:t>-</w:t>
                          </w:r>
                          <w:r>
                            <w:rPr>
                              <w:sz w:val="18"/>
                              <w:szCs w:val="18"/>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ADCF92" id="_x0000_t202" coordsize="21600,21600" o:spt="202" path="m,l,21600r21600,l21600,xe">
              <v:stroke joinstyle="miter"/>
              <v:path gradientshapeok="t" o:connecttype="rect"/>
            </v:shapetype>
            <v:shape id="文本框 61" o:spid="_x0000_s1034"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" filled="f" stroked="f" strokeweight=".5pt">
              <v:textbox style="mso-fit-shape-to-text:t" inset="0,0,0,0">
                <w:txbxContent>
                  <w:p w14:paraId="1B90B532" w14:textId="77777777" w:rsidR="00961528" w:rsidRDefault="00000000">
                    <w:pPr>
                      <w:tabs>
                        <w:tab w:val="center" w:pos="4153"/>
                        <w:tab w:val="right" w:pos="8306"/>
                      </w:tabs>
                      <w:snapToGrid w:val="0"/>
                      <w:jc w:val="left"/>
                      <w:rPr>
                        <w:sz w:val="18"/>
                        <w:szCs w:val="18"/>
                        <w:lang w:val="zh-CN"/>
                      </w:rPr>
                    </w:pPr>
                    <w:r>
                      <w:rPr>
                        <w:sz w:val="18"/>
                        <w:szCs w:val="18"/>
                        <w:lang w:val="zh-CN"/>
                      </w:rPr>
                      <w:fldChar w:fldCharType="begin"/>
                    </w:r>
                    <w:r>
                      <w:rPr>
                        <w:sz w:val="18"/>
                        <w:szCs w:val="18"/>
                        <w:lang w:val="zh-CN"/>
                      </w:rPr>
                      <w:instrText xml:space="preserve"> PAGE  \* MERGEFORMAT </w:instrText>
                    </w:r>
                    <w:r>
                      <w:rPr>
                        <w:sz w:val="18"/>
                        <w:szCs w:val="18"/>
                        <w:lang w:val="zh-CN"/>
                      </w:rPr>
                      <w:fldChar w:fldCharType="separate"/>
                    </w:r>
                    <w:r>
                      <w:rPr>
                        <w:sz w:val="18"/>
                        <w:szCs w:val="18"/>
                        <w:lang w:val="zh-CN"/>
                      </w:rPr>
                      <w:t xml:space="preserve">- 1 </w:t>
                    </w:r>
                    <w:r>
                      <w:rPr>
                        <w:sz w:val="18"/>
                        <w:szCs w:val="18"/>
                        <w:lang w:val="zh-CN"/>
                      </w:rPr>
                      <w:t>-</w:t>
                    </w:r>
                    <w:r>
                      <w:rPr>
                        <w:sz w:val="18"/>
                        <w:szCs w:val="18"/>
                        <w:lang w:val="zh-CN"/>
                      </w:rPr>
                      <w:fldChar w:fldCharType="end"/>
                    </w:r>
                  </w:p>
                </w:txbxContent>
              </v:textbox>
              <w10:wrap anchorx="margin"/>
            </v:shape>
          </w:pict>
        </mc:Fallback>
      </mc:AlternateContent>
    </w:r>
    <w:r>
      <w:rPr>
        <w:rFonts w:hint="eastAsia"/>
        <w:szCs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90141" w14:textId="77777777" w:rsidR="00961528" w:rsidRDefault="00000000">
    <w:pPr>
      <w:tabs>
        <w:tab w:val="center" w:pos="4153"/>
        <w:tab w:val="right" w:pos="8306"/>
      </w:tabs>
      <w:snapToGrid w:val="0"/>
      <w:jc w:val="left"/>
      <w:rPr>
        <w:sz w:val="18"/>
        <w:szCs w:val="22"/>
      </w:rPr>
    </w:pPr>
    <w:r>
      <w:rPr>
        <w:noProof/>
        <w:sz w:val="18"/>
        <w:szCs w:val="22"/>
      </w:rPr>
      <mc:AlternateContent>
        <mc:Choice Requires="wps">
          <w:drawing>
            <wp:anchor distT="0" distB="0" distL="114300" distR="114300" simplePos="0" relativeHeight="251660800" behindDoc="0" locked="0" layoutInCell="1" allowOverlap="1" wp14:anchorId="04FF90E2" wp14:editId="5B65DBA8">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F1F4C" w14:textId="77777777" w:rsidR="00961528" w:rsidRDefault="00000000">
                          <w:pPr>
                            <w:tabs>
                              <w:tab w:val="center" w:pos="4153"/>
                              <w:tab w:val="right" w:pos="8306"/>
                            </w:tabs>
                            <w:snapToGrid w:val="0"/>
                            <w:jc w:val="left"/>
                            <w:rPr>
                              <w:sz w:val="18"/>
                              <w:szCs w:val="18"/>
                              <w:lang w:val="zh-CN"/>
                            </w:rPr>
                          </w:pPr>
                          <w:r>
                            <w:rPr>
                              <w:sz w:val="18"/>
                              <w:szCs w:val="18"/>
                              <w:lang w:val="zh-CN"/>
                            </w:rPr>
                            <w:fldChar w:fldCharType="begin"/>
                          </w:r>
                          <w:r>
                            <w:rPr>
                              <w:sz w:val="18"/>
                              <w:szCs w:val="18"/>
                              <w:lang w:val="zh-CN"/>
                            </w:rPr>
                            <w:instrText xml:space="preserve"> PAGE  \* MERGEFORMAT </w:instrText>
                          </w:r>
                          <w:r>
                            <w:rPr>
                              <w:sz w:val="18"/>
                              <w:szCs w:val="18"/>
                              <w:lang w:val="zh-CN"/>
                            </w:rPr>
                            <w:fldChar w:fldCharType="separate"/>
                          </w:r>
                          <w:r>
                            <w:rPr>
                              <w:sz w:val="18"/>
                              <w:szCs w:val="18"/>
                              <w:lang w:val="zh-CN"/>
                            </w:rPr>
                            <w:t>- 100 -</w:t>
                          </w:r>
                          <w:r>
                            <w:rPr>
                              <w:sz w:val="18"/>
                              <w:szCs w:val="18"/>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FF90E2" id="_x0000_t202" coordsize="21600,21600" o:spt="202" path="m,l,21600r21600,l21600,xe">
              <v:stroke joinstyle="miter"/>
              <v:path gradientshapeok="t" o:connecttype="rect"/>
            </v:shapetype>
            <v:shape id="文本框 63" o:spid="_x0000_s1035" type="#_x0000_t202" style="position:absolute;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jDQwIAAPk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h0VTgyOnT1A&#10;eaGGe+h3ITi5rakpOxHwSXgafmokLTQ+0qENEPkwSJxV4H/97T7a00ySlrOWlqnglradM/PZ0qzG&#10;vRsFPwqHUbCnZgPUgyk9FE4mkRw8mlHUHpoftOXrGINUwkqKVHAcxQ32C02vhFTrdTKi7XICd3bv&#10;ZIROPXfrE9JgpXmL3PRMDJzRfqWJHd6CuMDP/5PV7cVa/QY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ArmOMNDAgAA+QQAAA4AAAAA&#10;AAAAAAAAAAAALgIAAGRycy9lMm9Eb2MueG1sUEsBAi0AFAAGAAgAAAAhAHGq0bnXAAAABQEAAA8A&#10;AAAAAAAAAAAAAAAAnQQAAGRycy9kb3ducmV2LnhtbFBLBQYAAAAABAAEAPMAAAChBQAAAAA=&#10;" filled="f" stroked="f" strokeweight=".5pt">
              <v:textbox style="mso-fit-shape-to-text:t" inset="0,0,0,0">
                <w:txbxContent>
                  <w:p w14:paraId="645F1F4C" w14:textId="77777777" w:rsidR="00961528" w:rsidRDefault="00000000">
                    <w:pPr>
                      <w:tabs>
                        <w:tab w:val="center" w:pos="4153"/>
                        <w:tab w:val="right" w:pos="8306"/>
                      </w:tabs>
                      <w:snapToGrid w:val="0"/>
                      <w:jc w:val="left"/>
                      <w:rPr>
                        <w:sz w:val="18"/>
                        <w:szCs w:val="18"/>
                        <w:lang w:val="zh-CN"/>
                      </w:rPr>
                    </w:pPr>
                    <w:r>
                      <w:rPr>
                        <w:sz w:val="18"/>
                        <w:szCs w:val="18"/>
                        <w:lang w:val="zh-CN"/>
                      </w:rPr>
                      <w:fldChar w:fldCharType="begin"/>
                    </w:r>
                    <w:r>
                      <w:rPr>
                        <w:sz w:val="18"/>
                        <w:szCs w:val="18"/>
                        <w:lang w:val="zh-CN"/>
                      </w:rPr>
                      <w:instrText xml:space="preserve"> PAGE  \* MERGEFORMAT </w:instrText>
                    </w:r>
                    <w:r>
                      <w:rPr>
                        <w:sz w:val="18"/>
                        <w:szCs w:val="18"/>
                        <w:lang w:val="zh-CN"/>
                      </w:rPr>
                      <w:fldChar w:fldCharType="separate"/>
                    </w:r>
                    <w:r>
                      <w:rPr>
                        <w:sz w:val="18"/>
                        <w:szCs w:val="18"/>
                        <w:lang w:val="zh-CN"/>
                      </w:rPr>
                      <w:t>- 100 -</w:t>
                    </w:r>
                    <w:r>
                      <w:rPr>
                        <w:sz w:val="18"/>
                        <w:szCs w:val="18"/>
                        <w:lang w:val="zh-CN"/>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6210" w14:textId="77777777" w:rsidR="00961528" w:rsidRDefault="00000000">
    <w:pPr>
      <w:snapToGrid w:val="0"/>
      <w:jc w:val="center"/>
      <w:rPr>
        <w:sz w:val="18"/>
        <w:szCs w:val="18"/>
        <w:lang w:val="zh-CN"/>
      </w:rPr>
    </w:pPr>
    <w:r>
      <w:rPr>
        <w:noProof/>
        <w:sz w:val="18"/>
      </w:rPr>
      <mc:AlternateContent>
        <mc:Choice Requires="wps">
          <w:drawing>
            <wp:anchor distT="0" distB="0" distL="114300" distR="114300" simplePos="0" relativeHeight="251654656" behindDoc="0" locked="0" layoutInCell="1" allowOverlap="1" wp14:anchorId="6CFFADEB" wp14:editId="27BFFE38">
              <wp:simplePos x="0" y="0"/>
              <wp:positionH relativeFrom="margin">
                <wp:align>center</wp:align>
              </wp:positionH>
              <wp:positionV relativeFrom="paragraph">
                <wp:posOffset>1905</wp:posOffset>
              </wp:positionV>
              <wp:extent cx="17081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70597"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7EF0E" w14:textId="77777777" w:rsidR="009615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CFFADEB" id="_x0000_t202" coordsize="21600,21600" o:spt="202" path="m,l,21600r21600,l21600,xe">
              <v:stroke joinstyle="miter"/>
              <v:path gradientshapeok="t" o:connecttype="rect"/>
            </v:shapetype>
            <v:shape id="文本框 1" o:spid="_x0000_s1029" type="#_x0000_t202" style="position:absolute;left:0;text-align:left;margin-left:0;margin-top:.15pt;width:13.45pt;height:2in;z-index:251654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" filled="f" stroked="f" strokeweight=".5pt">
              <v:textbox style="mso-fit-shape-to-text:t" inset="0,0,0,0">
                <w:txbxContent>
                  <w:p w14:paraId="42C7EF0E" w14:textId="77777777" w:rsidR="009615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46E1" w14:textId="77777777" w:rsidR="00961528" w:rsidRDefault="00000000">
    <w:pPr>
      <w:jc w:val="center"/>
    </w:pPr>
    <w:r>
      <w:rPr>
        <w:noProof/>
      </w:rPr>
      <mc:AlternateContent>
        <mc:Choice Requires="wps">
          <w:drawing>
            <wp:anchor distT="0" distB="0" distL="114300" distR="114300" simplePos="0" relativeHeight="251656704" behindDoc="0" locked="0" layoutInCell="1" allowOverlap="1" wp14:anchorId="0B8868EA" wp14:editId="0B2D7FD3">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8F5A8" w14:textId="77777777" w:rsidR="009615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8868EA"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AA8F5A8" w14:textId="77777777" w:rsidR="00961528" w:rsidRDefault="00000000">
                    <w:pPr>
                      <w:pStyle w:val="a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BA2D" w14:textId="77777777" w:rsidR="00961528" w:rsidRDefault="00000000">
    <w:pPr>
      <w:pStyle w:val="a7"/>
    </w:pPr>
    <w:r>
      <w:rPr>
        <w:noProof/>
      </w:rPr>
      <mc:AlternateContent>
        <mc:Choice Requires="wps">
          <w:drawing>
            <wp:anchor distT="0" distB="0" distL="114300" distR="114300" simplePos="0" relativeHeight="251655680" behindDoc="0" locked="0" layoutInCell="1" allowOverlap="1" wp14:anchorId="6B8D7893" wp14:editId="2D577EB6">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BBF67" w14:textId="77777777" w:rsidR="00961528" w:rsidRDefault="00000000">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13</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8D7893" id="_x0000_t202" coordsize="21600,21600" o:spt="202" path="m,l,21600r21600,l21600,xe">
              <v:stroke joinstyle="miter"/>
              <v:path gradientshapeok="t" o:connecttype="rect"/>
            </v:shapetype>
            <v:shape id="文本框 4" o:spid="_x0000_s1031" type="#_x0000_t202" style="position:absolute;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39BBF67" w14:textId="77777777" w:rsidR="00961528" w:rsidRDefault="00000000">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13</w:t>
                      </w:r>
                    </w:fldSimple>
                    <w:r>
                      <w:rPr>
                        <w:rFonts w:hint="eastAsia"/>
                      </w:rPr>
                      <w:t xml:space="preserve"> </w:t>
                    </w:r>
                    <w:r>
                      <w:rPr>
                        <w:rFonts w:hint="eastAsia"/>
                      </w:rPr>
                      <w:t>页</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DD90" w14:textId="77777777" w:rsidR="00961528" w:rsidRDefault="00000000">
    <w:pPr>
      <w:tabs>
        <w:tab w:val="center" w:pos="4153"/>
        <w:tab w:val="right" w:pos="8306"/>
      </w:tabs>
      <w:snapToGrid w:val="0"/>
      <w:jc w:val="center"/>
      <w:rPr>
        <w:sz w:val="18"/>
      </w:rPr>
    </w:pPr>
    <w:r>
      <w:rPr>
        <w:sz w:val="18"/>
      </w:rPr>
      <w:fldChar w:fldCharType="begin"/>
    </w:r>
    <w:r>
      <w:rPr>
        <w:sz w:val="18"/>
      </w:rPr>
      <w:instrText>PAGE</w:instrText>
    </w:r>
    <w:r>
      <w:rPr>
        <w:sz w:val="18"/>
      </w:rPr>
      <w:fldChar w:fldCharType="separate"/>
    </w:r>
    <w:r>
      <w:rPr>
        <w:sz w:val="18"/>
      </w:rPr>
      <w:t>28</w:t>
    </w:r>
    <w:r>
      <w:rPr>
        <w:sz w:val="18"/>
      </w:rPr>
      <w:fldChar w:fldCharType="end"/>
    </w:r>
  </w:p>
  <w:p w14:paraId="533AB6DA" w14:textId="77777777" w:rsidR="00961528" w:rsidRDefault="00961528">
    <w:pPr>
      <w:tabs>
        <w:tab w:val="center" w:pos="4153"/>
        <w:tab w:val="right" w:pos="8306"/>
      </w:tabs>
      <w:snapToGrid w:val="0"/>
      <w:jc w:val="cente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9A70" w14:textId="77777777" w:rsidR="00961528" w:rsidRDefault="00961528">
    <w:pPr>
      <w:pStyle w:val="a7"/>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C44C2" w14:textId="77777777" w:rsidR="00961528" w:rsidRDefault="00961528">
    <w:pPr>
      <w:pStyle w:val="a7"/>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67B0" w14:textId="77777777" w:rsidR="00961528" w:rsidRDefault="00961528">
    <w:pPr>
      <w:pStyle w:val="a7"/>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D954E" w14:textId="77777777" w:rsidR="00961528" w:rsidRDefault="00000000">
    <w:pPr>
      <w:pStyle w:val="a7"/>
      <w:ind w:firstLine="360"/>
      <w:jc w:val="center"/>
    </w:pPr>
    <w:r>
      <w:rPr>
        <w:noProof/>
      </w:rPr>
      <mc:AlternateContent>
        <mc:Choice Requires="wps">
          <w:drawing>
            <wp:anchor distT="0" distB="0" distL="114300" distR="114300" simplePos="0" relativeHeight="251657728" behindDoc="0" locked="0" layoutInCell="1" allowOverlap="1" wp14:anchorId="10A4E7C2" wp14:editId="215BB693">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80964033"/>
                          </w:sdtPr>
                          <w:sdtContent>
                            <w:p w14:paraId="72F91CC9" w14:textId="77777777" w:rsidR="00961528" w:rsidRDefault="00000000">
                              <w:pPr>
                                <w:pStyle w:val="a7"/>
                                <w:ind w:firstLine="360"/>
                                <w:jc w:val="center"/>
                              </w:pPr>
                              <w:r>
                                <w:fldChar w:fldCharType="begin"/>
                              </w:r>
                              <w:r>
                                <w:instrText>PAGE   \* MERGEFORMAT</w:instrText>
                              </w:r>
                              <w:r>
                                <w:fldChar w:fldCharType="separate"/>
                              </w:r>
                              <w:r>
                                <w:rPr>
                                  <w:lang w:val="zh-CN"/>
                                </w:rPr>
                                <w:t>32</w:t>
                              </w:r>
                              <w:r>
                                <w:fldChar w:fldCharType="end"/>
                              </w:r>
                            </w:p>
                          </w:sdtContent>
                        </w:sdt>
                        <w:p w14:paraId="59D23438" w14:textId="77777777" w:rsidR="00961528" w:rsidRDefault="0096152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A4E7C2" id="_x0000_t202" coordsize="21600,21600" o:spt="202" path="m,l,21600r21600,l21600,xe">
              <v:stroke joinstyle="miter"/>
              <v:path gradientshapeok="t" o:connecttype="rect"/>
            </v:shapetype>
            <v:shape id="文本框 44" o:spid="_x0000_s1032"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980964033"/>
                    </w:sdtPr>
                    <w:sdtContent>
                      <w:p w14:paraId="72F91CC9" w14:textId="77777777" w:rsidR="00961528" w:rsidRDefault="00000000">
                        <w:pPr>
                          <w:pStyle w:val="a7"/>
                          <w:ind w:firstLine="360"/>
                          <w:jc w:val="center"/>
                        </w:pPr>
                        <w:r>
                          <w:fldChar w:fldCharType="begin"/>
                        </w:r>
                        <w:r>
                          <w:instrText>PAGE   \* MERGEFORMAT</w:instrText>
                        </w:r>
                        <w:r>
                          <w:fldChar w:fldCharType="separate"/>
                        </w:r>
                        <w:r>
                          <w:rPr>
                            <w:lang w:val="zh-CN"/>
                          </w:rPr>
                          <w:t>32</w:t>
                        </w:r>
                        <w:r>
                          <w:fldChar w:fldCharType="end"/>
                        </w:r>
                      </w:p>
                    </w:sdtContent>
                  </w:sdt>
                  <w:p w14:paraId="59D23438" w14:textId="77777777" w:rsidR="00961528" w:rsidRDefault="00961528"/>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8CB1A" w14:textId="77777777" w:rsidR="00FC1BA4" w:rsidRDefault="00FC1BA4">
      <w:r>
        <w:separator/>
      </w:r>
    </w:p>
  </w:footnote>
  <w:footnote w:type="continuationSeparator" w:id="0">
    <w:p w14:paraId="0AB99AC3" w14:textId="77777777" w:rsidR="00FC1BA4" w:rsidRDefault="00FC1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7DEF" w14:textId="77777777" w:rsidR="00961528" w:rsidRDefault="00961528">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2910" w14:textId="77777777" w:rsidR="00961528" w:rsidRDefault="00961528">
    <w:pPr>
      <w:pStyle w:val="a7"/>
      <w:pBdr>
        <w:bottom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EAAE" w14:textId="77777777" w:rsidR="00961528" w:rsidRDefault="00961528">
    <w:pPr>
      <w:pStyle w:val="a8"/>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E1D5" w14:textId="77777777" w:rsidR="00961528" w:rsidRDefault="00961528">
    <w:pPr>
      <w:tabs>
        <w:tab w:val="center" w:pos="4153"/>
        <w:tab w:val="right" w:pos="8306"/>
      </w:tabs>
      <w:snapToGrid w:val="0"/>
      <w:jc w:val="center"/>
      <w:rPr>
        <w:sz w:val="18"/>
        <w:szCs w:val="18"/>
        <w:lang w:val="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6447FC"/>
    <w:multiLevelType w:val="singleLevel"/>
    <w:tmpl w:val="846447FC"/>
    <w:lvl w:ilvl="0">
      <w:start w:val="1"/>
      <w:numFmt w:val="chineseCounting"/>
      <w:suff w:val="nothing"/>
      <w:lvlText w:val="%1、"/>
      <w:lvlJc w:val="left"/>
      <w:rPr>
        <w:rFonts w:hint="eastAsia"/>
      </w:rPr>
    </w:lvl>
  </w:abstractNum>
  <w:abstractNum w:abstractNumId="1" w15:restartNumberingAfterBreak="0">
    <w:nsid w:val="87940E54"/>
    <w:multiLevelType w:val="singleLevel"/>
    <w:tmpl w:val="87940E54"/>
    <w:lvl w:ilvl="0">
      <w:start w:val="2"/>
      <w:numFmt w:val="chineseCounting"/>
      <w:suff w:val="nothing"/>
      <w:lvlText w:val="%1、"/>
      <w:lvlJc w:val="left"/>
      <w:rPr>
        <w:rFonts w:hint="eastAsia"/>
      </w:rPr>
    </w:lvl>
  </w:abstractNum>
  <w:abstractNum w:abstractNumId="2" w15:restartNumberingAfterBreak="0">
    <w:nsid w:val="D6D18BCB"/>
    <w:multiLevelType w:val="singleLevel"/>
    <w:tmpl w:val="D6D18BCB"/>
    <w:lvl w:ilvl="0">
      <w:start w:val="1"/>
      <w:numFmt w:val="decimal"/>
      <w:suff w:val="nothing"/>
      <w:lvlText w:val="（%1）"/>
      <w:lvlJc w:val="left"/>
    </w:lvl>
  </w:abstractNum>
  <w:abstractNum w:abstractNumId="3" w15:restartNumberingAfterBreak="0">
    <w:nsid w:val="E05B7A9C"/>
    <w:multiLevelType w:val="singleLevel"/>
    <w:tmpl w:val="E05B7A9C"/>
    <w:lvl w:ilvl="0">
      <w:start w:val="1"/>
      <w:numFmt w:val="decimal"/>
      <w:lvlText w:val="%1."/>
      <w:lvlJc w:val="left"/>
      <w:pPr>
        <w:tabs>
          <w:tab w:val="left" w:pos="312"/>
        </w:tabs>
      </w:pPr>
    </w:lvl>
  </w:abstractNum>
  <w:abstractNum w:abstractNumId="4" w15:restartNumberingAfterBreak="0">
    <w:nsid w:val="ED9D23D3"/>
    <w:multiLevelType w:val="singleLevel"/>
    <w:tmpl w:val="ED9D23D3"/>
    <w:lvl w:ilvl="0">
      <w:start w:val="1"/>
      <w:numFmt w:val="decimal"/>
      <w:lvlText w:val="%1."/>
      <w:lvlJc w:val="left"/>
      <w:pPr>
        <w:tabs>
          <w:tab w:val="left" w:pos="312"/>
        </w:tabs>
      </w:pPr>
    </w:lvl>
  </w:abstractNum>
  <w:abstractNum w:abstractNumId="5" w15:restartNumberingAfterBreak="0">
    <w:nsid w:val="F639480F"/>
    <w:multiLevelType w:val="singleLevel"/>
    <w:tmpl w:val="F639480F"/>
    <w:lvl w:ilvl="0">
      <w:start w:val="3"/>
      <w:numFmt w:val="chineseCounting"/>
      <w:suff w:val="nothing"/>
      <w:lvlText w:val="（%1）"/>
      <w:lvlJc w:val="left"/>
      <w:rPr>
        <w:rFonts w:hint="eastAsia"/>
      </w:rPr>
    </w:lvl>
  </w:abstractNum>
  <w:abstractNum w:abstractNumId="6" w15:restartNumberingAfterBreak="0">
    <w:nsid w:val="FDF49C59"/>
    <w:multiLevelType w:val="multilevel"/>
    <w:tmpl w:val="FDF49C59"/>
    <w:lvl w:ilvl="0">
      <w:start w:val="1"/>
      <w:numFmt w:val="chineseCountingThousand"/>
      <w:suff w:val="nothing"/>
      <w:lvlText w:val="（%1）"/>
      <w:lvlJc w:val="left"/>
      <w:rPr>
        <w:rFonts w:hint="eastAsia"/>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31C955B"/>
    <w:multiLevelType w:val="singleLevel"/>
    <w:tmpl w:val="131C955B"/>
    <w:lvl w:ilvl="0">
      <w:start w:val="1"/>
      <w:numFmt w:val="decimal"/>
      <w:suff w:val="nothing"/>
      <w:lvlText w:val="（%1）"/>
      <w:lvlJc w:val="left"/>
    </w:lvl>
  </w:abstractNum>
  <w:abstractNum w:abstractNumId="8" w15:restartNumberingAfterBreak="0">
    <w:nsid w:val="15BF77F5"/>
    <w:multiLevelType w:val="multilevel"/>
    <w:tmpl w:val="15BF77F5"/>
    <w:lvl w:ilvl="0">
      <w:start w:val="1"/>
      <w:numFmt w:val="decimal"/>
      <w:lvlText w:val="%1)"/>
      <w:lvlJc w:val="left"/>
      <w:pPr>
        <w:ind w:left="1320" w:hanging="420"/>
      </w:p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9" w15:restartNumberingAfterBreak="0">
    <w:nsid w:val="34F5406B"/>
    <w:multiLevelType w:val="singleLevel"/>
    <w:tmpl w:val="34F5406B"/>
    <w:lvl w:ilvl="0">
      <w:start w:val="13"/>
      <w:numFmt w:val="chineseCounting"/>
      <w:suff w:val="space"/>
      <w:lvlText w:val="第%1条"/>
      <w:lvlJc w:val="left"/>
      <w:rPr>
        <w:rFonts w:hint="eastAsia"/>
      </w:rPr>
    </w:lvl>
  </w:abstractNum>
  <w:abstractNum w:abstractNumId="10" w15:restartNumberingAfterBreak="0">
    <w:nsid w:val="4CBFC35A"/>
    <w:multiLevelType w:val="singleLevel"/>
    <w:tmpl w:val="4CBFC35A"/>
    <w:lvl w:ilvl="0">
      <w:start w:val="2"/>
      <w:numFmt w:val="decimal"/>
      <w:suff w:val="nothing"/>
      <w:lvlText w:val="（%1）"/>
      <w:lvlJc w:val="left"/>
    </w:lvl>
  </w:abstractNum>
  <w:abstractNum w:abstractNumId="11" w15:restartNumberingAfterBreak="0">
    <w:nsid w:val="59B7BD66"/>
    <w:multiLevelType w:val="singleLevel"/>
    <w:tmpl w:val="59B7BD66"/>
    <w:lvl w:ilvl="0">
      <w:start w:val="1"/>
      <w:numFmt w:val="decimalEnclosedCircleChinese"/>
      <w:suff w:val="nothing"/>
      <w:lvlText w:val="%1　"/>
      <w:lvlJc w:val="left"/>
      <w:pPr>
        <w:ind w:left="0" w:firstLine="400"/>
      </w:pPr>
      <w:rPr>
        <w:rFonts w:hint="eastAsia"/>
      </w:rPr>
    </w:lvl>
  </w:abstractNum>
  <w:abstractNum w:abstractNumId="12" w15:restartNumberingAfterBreak="0">
    <w:nsid w:val="68FD7E61"/>
    <w:multiLevelType w:val="singleLevel"/>
    <w:tmpl w:val="68FD7E61"/>
    <w:lvl w:ilvl="0">
      <w:start w:val="1"/>
      <w:numFmt w:val="decimalEnclosedCircleChinese"/>
      <w:suff w:val="nothing"/>
      <w:lvlText w:val="%1　"/>
      <w:lvlJc w:val="left"/>
      <w:pPr>
        <w:ind w:left="0" w:firstLine="400"/>
      </w:pPr>
      <w:rPr>
        <w:rFonts w:hint="eastAsia"/>
      </w:rPr>
    </w:lvl>
  </w:abstractNum>
  <w:abstractNum w:abstractNumId="13" w15:restartNumberingAfterBreak="0">
    <w:nsid w:val="6EFC7D67"/>
    <w:multiLevelType w:val="singleLevel"/>
    <w:tmpl w:val="6EFC7D67"/>
    <w:lvl w:ilvl="0">
      <w:start w:val="2"/>
      <w:numFmt w:val="chineseCounting"/>
      <w:suff w:val="nothing"/>
      <w:lvlText w:val="（%1）"/>
      <w:lvlJc w:val="left"/>
      <w:rPr>
        <w:rFonts w:hint="eastAsia"/>
      </w:rPr>
    </w:lvl>
  </w:abstractNum>
  <w:abstractNum w:abstractNumId="14" w15:restartNumberingAfterBreak="0">
    <w:nsid w:val="72CA7300"/>
    <w:multiLevelType w:val="multilevel"/>
    <w:tmpl w:val="72CA730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760E4CFC"/>
    <w:multiLevelType w:val="multilevel"/>
    <w:tmpl w:val="760E4CFC"/>
    <w:lvl w:ilvl="0">
      <w:start w:val="16"/>
      <w:numFmt w:val="decimal"/>
      <w:lvlText w:val="%1"/>
      <w:lvlJc w:val="left"/>
      <w:pPr>
        <w:ind w:left="420" w:hanging="420"/>
      </w:pPr>
      <w:rPr>
        <w:rFonts w:hint="default"/>
      </w:rPr>
    </w:lvl>
    <w:lvl w:ilvl="1">
      <w:start w:val="1"/>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15:restartNumberingAfterBreak="0">
    <w:nsid w:val="774444F7"/>
    <w:multiLevelType w:val="multilevel"/>
    <w:tmpl w:val="774444F7"/>
    <w:lvl w:ilvl="0">
      <w:start w:val="1"/>
      <w:numFmt w:val="decimal"/>
      <w:pStyle w:val="2"/>
      <w:lvlText w:val="第%1章 "/>
      <w:lvlJc w:val="center"/>
      <w:pPr>
        <w:ind w:left="0" w:firstLine="288"/>
      </w:pPr>
      <w:rPr>
        <w:rFonts w:eastAsia="Adobe 宋体 Std L" w:hint="eastAsia"/>
        <w:lang w:val="en-US"/>
      </w:rPr>
    </w:lvl>
    <w:lvl w:ilvl="1">
      <w:start w:val="1"/>
      <w:numFmt w:val="decimal"/>
      <w:pStyle w:val="3"/>
      <w:lvlText w:val="%1.%2 "/>
      <w:lvlJc w:val="left"/>
      <w:pPr>
        <w:ind w:left="0" w:firstLine="0"/>
      </w:pPr>
      <w:rPr>
        <w:rFonts w:hint="eastAsia"/>
      </w:rPr>
    </w:lvl>
    <w:lvl w:ilvl="2">
      <w:start w:val="1"/>
      <w:numFmt w:val="decimal"/>
      <w:pStyle w:val="4"/>
      <w:lvlText w:val="%1.%2.%3"/>
      <w:lvlJc w:val="left"/>
      <w:pPr>
        <w:ind w:left="3840" w:firstLine="0"/>
      </w:pPr>
      <w:rPr>
        <w:rFonts w:hint="eastAsia"/>
      </w:rPr>
    </w:lvl>
    <w:lvl w:ilvl="3">
      <w:start w:val="1"/>
      <w:numFmt w:val="decimal"/>
      <w:pStyle w:val="5"/>
      <w:lvlText w:val="%1.%2.%3.%4"/>
      <w:lvlJc w:val="left"/>
      <w:pPr>
        <w:ind w:left="0" w:firstLine="28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7FBECA5B"/>
    <w:multiLevelType w:val="multilevel"/>
    <w:tmpl w:val="7FBECA5B"/>
    <w:lvl w:ilvl="0">
      <w:start w:val="3"/>
      <w:numFmt w:val="chineseCountingThousand"/>
      <w:suff w:val="space"/>
      <w:lvlText w:val="第%1条"/>
      <w:lvlJc w:val="left"/>
      <w:rPr>
        <w:rFonts w:ascii="黑体" w:eastAsia="黑体" w:hAnsi="黑体" w:cs="黑体" w:hint="eastAsia"/>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16cid:durableId="1483696777">
    <w:abstractNumId w:val="16"/>
  </w:num>
  <w:num w:numId="2" w16cid:durableId="102072201">
    <w:abstractNumId w:val="0"/>
  </w:num>
  <w:num w:numId="3" w16cid:durableId="189493137">
    <w:abstractNumId w:val="12"/>
  </w:num>
  <w:num w:numId="4" w16cid:durableId="1403942607">
    <w:abstractNumId w:val="11"/>
  </w:num>
  <w:num w:numId="5" w16cid:durableId="1363163695">
    <w:abstractNumId w:val="4"/>
  </w:num>
  <w:num w:numId="6" w16cid:durableId="683749210">
    <w:abstractNumId w:val="3"/>
  </w:num>
  <w:num w:numId="7" w16cid:durableId="698629834">
    <w:abstractNumId w:val="10"/>
  </w:num>
  <w:num w:numId="8" w16cid:durableId="47152847">
    <w:abstractNumId w:val="8"/>
  </w:num>
  <w:num w:numId="9" w16cid:durableId="1705786227">
    <w:abstractNumId w:val="15"/>
  </w:num>
  <w:num w:numId="10" w16cid:durableId="865824445">
    <w:abstractNumId w:val="13"/>
  </w:num>
  <w:num w:numId="11" w16cid:durableId="1430927210">
    <w:abstractNumId w:val="2"/>
  </w:num>
  <w:num w:numId="12" w16cid:durableId="1614170253">
    <w:abstractNumId w:val="1"/>
  </w:num>
  <w:num w:numId="13" w16cid:durableId="1947997574">
    <w:abstractNumId w:val="7"/>
  </w:num>
  <w:num w:numId="14" w16cid:durableId="765686262">
    <w:abstractNumId w:val="14"/>
  </w:num>
  <w:num w:numId="15" w16cid:durableId="1432125086">
    <w:abstractNumId w:val="5"/>
  </w:num>
  <w:num w:numId="16" w16cid:durableId="416634999">
    <w:abstractNumId w:val="9"/>
  </w:num>
  <w:num w:numId="17" w16cid:durableId="1351105139">
    <w:abstractNumId w:val="17"/>
  </w:num>
  <w:num w:numId="18" w16cid:durableId="11583502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YxYjQzZWMwNDQ5NzA0NGU5YTU5N2Q0NDY2ZGI0NDUifQ=="/>
  </w:docVars>
  <w:rsids>
    <w:rsidRoot w:val="00172A27"/>
    <w:rsid w:val="ED743784"/>
    <w:rsid w:val="00172A27"/>
    <w:rsid w:val="0053438A"/>
    <w:rsid w:val="007A03ED"/>
    <w:rsid w:val="00961528"/>
    <w:rsid w:val="00FC1BA4"/>
    <w:rsid w:val="05F85E1A"/>
    <w:rsid w:val="081432A0"/>
    <w:rsid w:val="09F56400"/>
    <w:rsid w:val="0C423591"/>
    <w:rsid w:val="0FE10D89"/>
    <w:rsid w:val="14927FCC"/>
    <w:rsid w:val="15766A6E"/>
    <w:rsid w:val="15E03E51"/>
    <w:rsid w:val="1ABE245A"/>
    <w:rsid w:val="1C290A4A"/>
    <w:rsid w:val="1D4F2072"/>
    <w:rsid w:val="2A08661B"/>
    <w:rsid w:val="2A2D77BF"/>
    <w:rsid w:val="2FF94AA0"/>
    <w:rsid w:val="31B54600"/>
    <w:rsid w:val="31E16085"/>
    <w:rsid w:val="32B12408"/>
    <w:rsid w:val="394C1F75"/>
    <w:rsid w:val="3B1F2193"/>
    <w:rsid w:val="3B3330CE"/>
    <w:rsid w:val="4F6311AB"/>
    <w:rsid w:val="51CF7570"/>
    <w:rsid w:val="57B043C2"/>
    <w:rsid w:val="5C7303AB"/>
    <w:rsid w:val="61C456EE"/>
    <w:rsid w:val="62506C16"/>
    <w:rsid w:val="65222FC7"/>
    <w:rsid w:val="67C910ED"/>
    <w:rsid w:val="6E090B2D"/>
    <w:rsid w:val="73E92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0CE27B1"/>
  <w15:docId w15:val="{7C1A69D0-7309-46A8-BCA3-0EC2E00E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4" w:qFormat="1"/>
    <w:lsdException w:name="Normal Indent" w:uiPriority="99"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keepLines/>
      <w:spacing w:before="340" w:after="330" w:line="578" w:lineRule="auto"/>
      <w:outlineLvl w:val="0"/>
    </w:pPr>
    <w:rPr>
      <w:b/>
      <w:bCs/>
      <w:kern w:val="44"/>
      <w:szCs w:val="44"/>
    </w:rPr>
  </w:style>
  <w:style w:type="paragraph" w:styleId="2">
    <w:name w:val="heading 2"/>
    <w:basedOn w:val="a"/>
    <w:next w:val="a"/>
    <w:uiPriority w:val="9"/>
    <w:unhideWhenUsed/>
    <w:qFormat/>
    <w:pPr>
      <w:keepNext/>
      <w:keepLines/>
      <w:numPr>
        <w:numId w:val="1"/>
      </w:numPr>
      <w:spacing w:before="1200" w:after="260" w:line="415" w:lineRule="auto"/>
      <w:ind w:firstLine="0"/>
      <w:jc w:val="center"/>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numPr>
        <w:ilvl w:val="1"/>
        <w:numId w:val="1"/>
      </w:numPr>
      <w:spacing w:beforeLines="100" w:before="100"/>
      <w:outlineLvl w:val="2"/>
    </w:pPr>
    <w:rPr>
      <w:b/>
      <w:bCs/>
      <w:sz w:val="28"/>
      <w:szCs w:val="32"/>
    </w:rPr>
  </w:style>
  <w:style w:type="paragraph" w:styleId="4">
    <w:name w:val="heading 4"/>
    <w:basedOn w:val="a"/>
    <w:next w:val="a"/>
    <w:uiPriority w:val="9"/>
    <w:unhideWhenUsed/>
    <w:qFormat/>
    <w:pPr>
      <w:keepNext/>
      <w:keepLines/>
      <w:numPr>
        <w:ilvl w:val="2"/>
        <w:numId w:val="1"/>
      </w:numPr>
      <w:spacing w:beforeLines="50" w:before="50"/>
      <w:outlineLvl w:val="3"/>
    </w:pPr>
    <w:rPr>
      <w:rFonts w:asciiTheme="majorHAnsi" w:eastAsiaTheme="majorEastAsia" w:hAnsiTheme="majorHAnsi" w:cstheme="majorBidi"/>
      <w:b/>
      <w:bCs/>
      <w:szCs w:val="28"/>
    </w:rPr>
  </w:style>
  <w:style w:type="paragraph" w:styleId="5">
    <w:name w:val="heading 5"/>
    <w:basedOn w:val="a"/>
    <w:next w:val="a"/>
    <w:uiPriority w:val="9"/>
    <w:unhideWhenUsed/>
    <w:qFormat/>
    <w:pPr>
      <w:keepNext/>
      <w:keepLines/>
      <w:numPr>
        <w:ilvl w:val="3"/>
        <w:numId w:val="1"/>
      </w:numPr>
      <w:ind w:firstLine="0"/>
      <w:outlineLvl w:val="4"/>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qFormat/>
    <w:pPr>
      <w:widowControl/>
      <w:spacing w:line="360" w:lineRule="auto"/>
      <w:ind w:firstLine="482"/>
      <w:jc w:val="left"/>
    </w:pPr>
    <w:rPr>
      <w:kern w:val="0"/>
      <w:sz w:val="24"/>
    </w:rPr>
  </w:style>
  <w:style w:type="paragraph" w:styleId="a4">
    <w:name w:val="annotation text"/>
    <w:basedOn w:val="a"/>
    <w:qFormat/>
    <w:pPr>
      <w:jc w:val="left"/>
    </w:pPr>
  </w:style>
  <w:style w:type="paragraph" w:styleId="a5">
    <w:name w:val="Body Text"/>
    <w:basedOn w:val="a"/>
    <w:next w:val="a"/>
    <w:qFormat/>
    <w:pPr>
      <w:spacing w:line="360" w:lineRule="auto"/>
    </w:pPr>
    <w:rPr>
      <w:rFonts w:ascii="宋体" w:hAnsi="宋体"/>
      <w:color w:val="000000"/>
    </w:rPr>
  </w:style>
  <w:style w:type="paragraph" w:styleId="a6">
    <w:name w:val="Body Text Indent"/>
    <w:basedOn w:val="a"/>
    <w:uiPriority w:val="99"/>
    <w:unhideWhenUsed/>
    <w:qFormat/>
    <w:pPr>
      <w:spacing w:after="120"/>
      <w:ind w:leftChars="200" w:left="420"/>
    </w:pPr>
  </w:style>
  <w:style w:type="paragraph" w:styleId="a7">
    <w:name w:val="footer"/>
    <w:basedOn w:val="a"/>
    <w:uiPriority w:val="99"/>
    <w:unhideWhenUsed/>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987"/>
      </w:tabs>
      <w:spacing w:line="640" w:lineRule="exact"/>
      <w:jc w:val="center"/>
    </w:pPr>
    <w:rPr>
      <w:rFonts w:ascii="黑体" w:eastAsia="黑体"/>
      <w:b/>
      <w:bCs/>
      <w:caps/>
      <w:kern w:val="0"/>
      <w:sz w:val="28"/>
    </w:rPr>
  </w:style>
  <w:style w:type="paragraph" w:styleId="TOC2">
    <w:name w:val="toc 2"/>
    <w:basedOn w:val="a"/>
    <w:next w:val="a"/>
    <w:uiPriority w:val="39"/>
    <w:unhideWhenUsed/>
    <w:qFormat/>
    <w:pPr>
      <w:tabs>
        <w:tab w:val="left" w:pos="1832"/>
        <w:tab w:val="right" w:leader="dot" w:pos="8296"/>
      </w:tabs>
      <w:ind w:leftChars="200" w:left="480" w:firstLine="482"/>
      <w:jc w:val="center"/>
    </w:pPr>
    <w:rPr>
      <w:b/>
    </w:rPr>
  </w:style>
  <w:style w:type="paragraph" w:styleId="a9">
    <w:name w:val="Normal (Web)"/>
    <w:basedOn w:val="a"/>
    <w:qFormat/>
    <w:pPr>
      <w:widowControl/>
      <w:spacing w:before="100" w:beforeAutospacing="1" w:after="100" w:afterAutospacing="1"/>
      <w:jc w:val="left"/>
    </w:pPr>
    <w:rPr>
      <w:rFonts w:ascii="宋体" w:hAnsi="宋体"/>
      <w:color w:val="000000"/>
      <w:kern w:val="0"/>
      <w:sz w:val="24"/>
    </w:rPr>
  </w:style>
  <w:style w:type="paragraph" w:styleId="20">
    <w:name w:val="Body Text First Indent 2"/>
    <w:basedOn w:val="a6"/>
    <w:uiPriority w:val="99"/>
    <w:unhideWhenUsed/>
    <w:qFormat/>
    <w:pPr>
      <w:spacing w:before="100" w:beforeAutospacing="1" w:after="0"/>
      <w:ind w:firstLineChars="200" w:firstLine="420"/>
    </w:pPr>
  </w:style>
  <w:style w:type="table" w:styleId="aa">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1"/>
    <w:qFormat/>
  </w:style>
  <w:style w:type="paragraph" w:customStyle="1" w:styleId="ac">
    <w:name w:val="一级条标题"/>
    <w:basedOn w:val="ad"/>
    <w:next w:val="ae"/>
    <w:unhideWhenUsed/>
    <w:qFormat/>
    <w:pPr>
      <w:spacing w:line="240" w:lineRule="auto"/>
      <w:ind w:left="420"/>
      <w:outlineLvl w:val="2"/>
    </w:pPr>
  </w:style>
  <w:style w:type="paragraph" w:customStyle="1" w:styleId="ad">
    <w:name w:val="章标题"/>
    <w:next w:val="a"/>
    <w:unhideWhenUsed/>
    <w:qFormat/>
    <w:pPr>
      <w:spacing w:line="360" w:lineRule="auto"/>
      <w:jc w:val="both"/>
      <w:outlineLvl w:val="1"/>
    </w:pPr>
    <w:rPr>
      <w:rFonts w:ascii="黑体" w:eastAsia="黑体" w:hAnsi="Times New Roman" w:cs="黑体" w:hint="eastAsia"/>
      <w:sz w:val="21"/>
      <w:szCs w:val="21"/>
    </w:rPr>
  </w:style>
  <w:style w:type="paragraph" w:customStyle="1" w:styleId="ae">
    <w:name w:val="段"/>
    <w:next w:val="a"/>
    <w:unhideWhenUsed/>
    <w:qFormat/>
    <w:pPr>
      <w:autoSpaceDE w:val="0"/>
      <w:autoSpaceDN w:val="0"/>
      <w:ind w:firstLineChars="200" w:firstLine="200"/>
      <w:jc w:val="both"/>
    </w:pPr>
    <w:rPr>
      <w:rFonts w:ascii="宋体" w:eastAsia="宋体" w:hAnsi="Times New Roman" w:cs="宋体"/>
      <w:sz w:val="21"/>
      <w:szCs w:val="21"/>
    </w:rPr>
  </w:style>
  <w:style w:type="paragraph" w:styleId="af">
    <w:name w:val="List Paragraph"/>
    <w:basedOn w:val="a"/>
    <w:uiPriority w:val="99"/>
    <w:qFormat/>
    <w:pPr>
      <w:ind w:firstLineChars="200" w:firstLine="420"/>
    </w:pPr>
  </w:style>
  <w:style w:type="paragraph" w:customStyle="1" w:styleId="0">
    <w:name w:val="正文0"/>
    <w:basedOn w:val="a"/>
    <w:qFormat/>
    <w:pPr>
      <w:adjustRightInd w:val="0"/>
      <w:spacing w:line="318" w:lineRule="atLeast"/>
      <w:ind w:firstLine="454"/>
      <w:textAlignment w:val="baseline"/>
    </w:pPr>
    <w:rPr>
      <w:rFonts w:ascii="宋体"/>
      <w:kern w:val="0"/>
      <w:sz w:val="24"/>
      <w:szCs w:val="20"/>
    </w:rPr>
  </w:style>
  <w:style w:type="character" w:customStyle="1" w:styleId="font91">
    <w:name w:val="font91"/>
    <w:basedOn w:val="a1"/>
    <w:qFormat/>
    <w:rPr>
      <w:rFonts w:ascii="宋体" w:eastAsia="宋体" w:hAnsi="宋体" w:cs="宋体" w:hint="eastAsia"/>
      <w:color w:val="000000"/>
      <w:sz w:val="20"/>
      <w:szCs w:val="20"/>
      <w:u w:val="none"/>
      <w:vertAlign w:val="subscript"/>
    </w:rPr>
  </w:style>
  <w:style w:type="character" w:customStyle="1" w:styleId="font71">
    <w:name w:val="font71"/>
    <w:basedOn w:val="a1"/>
    <w:qFormat/>
    <w:rPr>
      <w:rFonts w:ascii="宋体" w:eastAsia="宋体" w:hAnsi="宋体" w:cs="宋体" w:hint="eastAsia"/>
      <w:color w:val="000000"/>
      <w:sz w:val="20"/>
      <w:szCs w:val="20"/>
      <w:u w:val="none"/>
      <w:vertAlign w:val="superscript"/>
    </w:rPr>
  </w:style>
  <w:style w:type="character" w:customStyle="1" w:styleId="xl32Char">
    <w:name w:val="xl32 Char"/>
    <w:basedOn w:val="a1"/>
    <w:link w:val="xl32"/>
    <w:qFormat/>
    <w:rPr>
      <w:rFonts w:ascii="宋体" w:hAnsi="宋体"/>
      <w:color w:val="000000"/>
      <w:kern w:val="0"/>
      <w:sz w:val="22"/>
      <w:szCs w:val="22"/>
    </w:rPr>
  </w:style>
  <w:style w:type="paragraph" w:customStyle="1" w:styleId="xl32">
    <w:name w:val="xl32"/>
    <w:basedOn w:val="a"/>
    <w:link w:val="xl32Char"/>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olor w:val="000000"/>
      <w:kern w:val="0"/>
      <w:sz w:val="22"/>
      <w:szCs w:val="22"/>
    </w:r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111">
    <w:name w:val="表格内容111"/>
    <w:basedOn w:val="a"/>
    <w:qFormat/>
    <w:pPr>
      <w:adjustRightInd w:val="0"/>
      <w:snapToGrid w:val="0"/>
      <w:jc w:val="center"/>
    </w:pPr>
    <w:rPr>
      <w:rFonts w:hint="eastAsia"/>
      <w:bCs/>
    </w:rPr>
  </w:style>
  <w:style w:type="paragraph" w:customStyle="1" w:styleId="af0">
    <w:name w:val="【四级标题】"/>
    <w:basedOn w:val="4"/>
    <w:qFormat/>
    <w:pPr>
      <w:spacing w:before="0" w:line="360" w:lineRule="auto"/>
      <w:ind w:firstLineChars="200" w:firstLine="422"/>
    </w:pPr>
    <w:rPr>
      <w:rFonts w:ascii="宋体" w:hAnsi="宋体"/>
      <w:szCs w:val="21"/>
    </w:rPr>
  </w:style>
  <w:style w:type="paragraph" w:customStyle="1" w:styleId="af1">
    <w:name w:val="表格"/>
    <w:uiPriority w:val="1"/>
    <w:qFormat/>
    <w:pPr>
      <w:keepNext/>
      <w:keepLines/>
      <w:widowControl w:val="0"/>
      <w:spacing w:line="312" w:lineRule="auto"/>
      <w:jc w:val="center"/>
    </w:pPr>
    <w:rPr>
      <w:rFonts w:ascii="宋体" w:eastAsia="宋体" w:hAnsi="Times New Roman" w:cs="Times New Roman"/>
      <w:sz w:val="24"/>
    </w:rPr>
  </w:style>
  <w:style w:type="paragraph" w:customStyle="1" w:styleId="10">
    <w:name w:val="列出段落1"/>
    <w:basedOn w:val="a"/>
    <w:uiPriority w:val="34"/>
    <w:qFormat/>
    <w:pPr>
      <w:ind w:firstLineChars="200" w:firstLine="420"/>
    </w:pPr>
  </w:style>
  <w:style w:type="paragraph" w:customStyle="1" w:styleId="22">
    <w:name w:val="样式 样式 正文缩进 + 首行缩进:  2 字符 + 首行缩进:  2 字符"/>
    <w:basedOn w:val="a"/>
    <w:qFormat/>
    <w:pPr>
      <w:adjustRightInd w:val="0"/>
      <w:ind w:firstLine="200"/>
      <w:textAlignment w:val="baseline"/>
    </w:pPr>
    <w:rPr>
      <w:rFonts w:cs="宋体"/>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eader" Target="header3.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7.xml"/><Relationship Id="rId28" Type="http://schemas.openxmlformats.org/officeDocument/2006/relationships/image" Target="media/image9.jpe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8"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182</Pages>
  <Words>20228</Words>
  <Characters>115305</Characters>
  <Application>Microsoft Office Word</Application>
  <DocSecurity>0</DocSecurity>
  <Lines>960</Lines>
  <Paragraphs>270</Paragraphs>
  <ScaleCrop>false</ScaleCrop>
  <Company/>
  <LinksUpToDate>false</LinksUpToDate>
  <CharactersWithSpaces>135263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雾似</dc:creator>
  <cp:lastModifiedBy>宏 刘</cp:lastModifiedBy>
  <cp:revision>2</cp:revision>
  <dcterms:created xsi:type="dcterms:W3CDTF">2025-01-15T00:47:00Z</dcterms:created>
  <dcterms:modified xsi:type="dcterms:W3CDTF">2025-04-16T02:07:00Z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791A8ADAA2564EC79F5C945651E29001_13</vt:lpwstr>
  </property>
  <property fmtid="{D5CDD505-2E9C-101B-9397-08002B2CF9AE}" pid="4" name="KSOTemplateDocerSaveRecord">
    <vt:lpwstr>eyJoZGlkIjoiYzViMTYxODcwM2RjODliMWFjOWY0YmU5MDQ5OTc4YzAiLCJ1c2VySWQiOiIzNTI5ODkwMjIifQ==</vt:lpwstr>
  </property>
</Properties>
</file>