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120" w:after="120" w:line="0" w:lineRule="atLeast"/>
        <w:jc w:val="both"/>
        <w:outlineLvl w:val="1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keepNext/>
        <w:keepLines/>
        <w:spacing w:before="120" w:after="120" w:line="0" w:lineRule="atLeas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00" w:lineRule="exact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致：</w:t>
      </w:r>
      <w:r>
        <w:rPr>
          <w:rFonts w:hint="eastAsia" w:ascii="宋体" w:hAnsi="宋体"/>
          <w:b/>
          <w:bCs/>
          <w:color w:val="000000"/>
          <w:sz w:val="24"/>
          <w:szCs w:val="24"/>
          <w:u w:val="single"/>
        </w:rPr>
        <w:t>深圳市建筑工务署</w:t>
      </w:r>
      <w:r>
        <w:rPr>
          <w:rFonts w:hint="eastAsia" w:ascii="宋体" w:hAnsi="宋体"/>
          <w:b/>
          <w:bCs/>
          <w:color w:val="000000"/>
          <w:sz w:val="24"/>
          <w:szCs w:val="24"/>
          <w:u w:val="single"/>
          <w:lang w:eastAsia="zh-CN"/>
        </w:rPr>
        <w:t>、深圳市建筑工务署工程设计管理中心</w:t>
      </w:r>
    </w:p>
    <w:p>
      <w:pPr>
        <w:numPr>
          <w:ilvl w:val="0"/>
          <w:numId w:val="1"/>
        </w:numPr>
        <w:spacing w:line="500" w:lineRule="exact"/>
        <w:ind w:left="480" w:leftChars="0" w:firstLine="0" w:firstLineChars="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根据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《</w:t>
      </w:r>
      <w:r>
        <w:rPr>
          <w:rFonts w:hint="eastAsia" w:ascii="宋体" w:hAnsi="宋体"/>
          <w:color w:val="000000"/>
          <w:sz w:val="24"/>
          <w:szCs w:val="24"/>
        </w:rPr>
        <w:t>深圳市建筑工务署 深圳市建筑工务署工程设计管理中心关于选聘2024-2025年度法律服务供应商的招标公告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》，遵照</w:t>
      </w:r>
      <w:r>
        <w:rPr>
          <w:rFonts w:hint="eastAsia" w:ascii="宋体" w:hAnsi="宋体"/>
          <w:color w:val="000000"/>
          <w:sz w:val="24"/>
          <w:szCs w:val="24"/>
        </w:rPr>
        <w:t>《中华人民共和国招标投标法》、《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中华人民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  <w:lang w:eastAsia="zh-CN"/>
        </w:rPr>
        <w:t>共和国</w:t>
      </w:r>
      <w:r>
        <w:rPr>
          <w:rFonts w:hint="eastAsia" w:ascii="宋体" w:hAnsi="宋体"/>
          <w:color w:val="000000"/>
          <w:sz w:val="24"/>
          <w:szCs w:val="24"/>
        </w:rPr>
        <w:t>政府采购法》等有关规定，经研究，我方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愿以如下报价承接贵方招标公告所述项目：本项目投标报价为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  <w:t>万元，其中深圳市建筑工务署2024-2025年度常年法律顾问项目报价为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  <w:t>万元，深圳市建筑工务署工程设计管理中心2024-2025年度中外合作设计风险防范法律服务项目报价为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  <w:u w:val="none"/>
          <w:lang w:val="en-US" w:eastAsia="zh-CN"/>
        </w:rPr>
        <w:t>万元。</w:t>
      </w:r>
    </w:p>
    <w:p>
      <w:pPr>
        <w:spacing w:line="5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2．我方已详细审核、明白、认可并接受招标公告中的全部内容和要求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如因误解而造成的一切后果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由</w:t>
      </w:r>
      <w:r>
        <w:rPr>
          <w:rFonts w:hint="eastAsia" w:ascii="宋体" w:hAnsi="宋体"/>
          <w:color w:val="000000"/>
          <w:sz w:val="24"/>
          <w:szCs w:val="24"/>
        </w:rPr>
        <w:t>我方自行承担。</w:t>
      </w:r>
    </w:p>
    <w:p>
      <w:pPr>
        <w:spacing w:line="5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3．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如</w:t>
      </w:r>
      <w:r>
        <w:rPr>
          <w:rFonts w:hint="eastAsia" w:ascii="宋体" w:hAnsi="宋体"/>
          <w:color w:val="000000"/>
          <w:sz w:val="24"/>
          <w:szCs w:val="24"/>
        </w:rPr>
        <w:t>我方中标，我方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保证</w:t>
      </w:r>
      <w:r>
        <w:rPr>
          <w:rFonts w:hint="eastAsia" w:ascii="宋体" w:hAnsi="宋体"/>
          <w:color w:val="000000"/>
          <w:sz w:val="24"/>
          <w:szCs w:val="24"/>
        </w:rPr>
        <w:t>按招标公告（合同）规定的服务内容和要求按时、按质、按量完成全部法律工作服务任务。</w:t>
      </w:r>
    </w:p>
    <w:p>
      <w:pPr>
        <w:spacing w:line="500" w:lineRule="exact"/>
        <w:ind w:firstLine="480" w:firstLineChars="200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  <w:szCs w:val="24"/>
        </w:rPr>
        <w:t>．如我方中标，若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我方</w:t>
      </w:r>
      <w:r>
        <w:rPr>
          <w:rFonts w:hint="eastAsia" w:ascii="宋体" w:hAnsi="宋体"/>
          <w:color w:val="000000"/>
          <w:sz w:val="24"/>
          <w:szCs w:val="24"/>
        </w:rPr>
        <w:t>派往本项目的主要人员与投标文件中所列的人员不符（经贵方同意更换的人员除外），贵方有权按照中标价的20％/人次向我方收取违约金或扣减我方法律顾问服务费，贵方并可即时取消我方中标资格，单方解除或终止合同，且对我方不作任何补偿。</w:t>
      </w:r>
    </w:p>
    <w:p>
      <w:pPr>
        <w:spacing w:line="120" w:lineRule="exact"/>
        <w:ind w:firstLine="360" w:firstLineChars="200"/>
        <w:rPr>
          <w:rFonts w:ascii="宋体" w:hAnsi="宋体"/>
          <w:color w:val="000000"/>
          <w:sz w:val="18"/>
          <w:szCs w:val="18"/>
        </w:rPr>
      </w:pPr>
    </w:p>
    <w:p>
      <w:pPr>
        <w:spacing w:line="360" w:lineRule="auto"/>
        <w:jc w:val="center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hint="default" w:ascii="宋体" w:hAnsi="宋体" w:eastAsia="宋体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投标人（盖章）：</w:t>
      </w:r>
    </w:p>
    <w:p>
      <w:pPr>
        <w:spacing w:line="360" w:lineRule="auto"/>
        <w:jc w:val="center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/>
          <w:color w:val="000000"/>
          <w:sz w:val="24"/>
          <w:szCs w:val="24"/>
        </w:rPr>
        <w:t>法定代表人（签字或盖章）：</w:t>
      </w:r>
    </w:p>
    <w:p>
      <w:pPr>
        <w:spacing w:line="360" w:lineRule="auto"/>
        <w:ind w:firstLine="4080" w:firstLineChars="1700"/>
        <w:jc w:val="both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2024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rPr>
          <w:rFonts w:hint="eastAsia" w:ascii="Times New Roman" w:hAnsi="Times New Roman"/>
          <w:b/>
          <w:color w:val="000000"/>
          <w:szCs w:val="24"/>
          <w:lang w:val="en-GB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FB468"/>
    <w:multiLevelType w:val="singleLevel"/>
    <w:tmpl w:val="5EBFB468"/>
    <w:lvl w:ilvl="0" w:tentative="0">
      <w:start w:val="1"/>
      <w:numFmt w:val="decimal"/>
      <w:suff w:val="nothing"/>
      <w:lvlText w:val="%1．"/>
      <w:lvlJc w:val="left"/>
      <w:pPr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wNWY0YjVlMGNmODExZjM0MzQ5NDIxOTU5ZGFiMGYifQ=="/>
  </w:docVars>
  <w:rsids>
    <w:rsidRoot w:val="00000000"/>
    <w:rsid w:val="04AE2103"/>
    <w:rsid w:val="4DF8E470"/>
    <w:rsid w:val="A5D7AA35"/>
    <w:rsid w:val="BEFF6ACA"/>
    <w:rsid w:val="F7EBE9DF"/>
    <w:rsid w:val="FBF8696C"/>
    <w:rsid w:val="FDFB70D1"/>
    <w:rsid w:val="FE37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2024-06-19T22:32:00Z</dcterms:created>
  <dc:creator>郭炳志</dc:creator>
  <cp:lastModifiedBy>GWSFW</cp:lastModifiedBy>
  <dcterms:modified xsi:type="dcterms:W3CDTF">2024-06-20T11:12:28Z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BC5F19066C564D48ABDF258D1C0DAAC9_12</vt:lpwstr>
  </property>
</Properties>
</file>