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4CF20" w14:textId="77777777" w:rsidR="008D5885" w:rsidRPr="00F645D9" w:rsidRDefault="008D5885">
      <w:pPr>
        <w:pStyle w:val="a3"/>
        <w:snapToGrid w:val="0"/>
        <w:spacing w:line="240" w:lineRule="auto"/>
        <w:ind w:leftChars="0" w:left="0" w:firstLineChars="0" w:firstLine="0"/>
      </w:pPr>
    </w:p>
    <w:p w14:paraId="1BBAAA50" w14:textId="77777777" w:rsidR="008D5885" w:rsidRPr="00F645D9" w:rsidRDefault="008D5885">
      <w:pPr>
        <w:spacing w:after="93"/>
        <w:jc w:val="center"/>
        <w:rPr>
          <w:rFonts w:ascii="黑体" w:eastAsia="黑体"/>
          <w:sz w:val="28"/>
          <w:szCs w:val="28"/>
        </w:rPr>
      </w:pPr>
    </w:p>
    <w:p w14:paraId="63246E91" w14:textId="77777777" w:rsidR="008D5885" w:rsidRPr="00F645D9" w:rsidRDefault="008D5885">
      <w:pPr>
        <w:spacing w:after="93"/>
        <w:jc w:val="center"/>
        <w:rPr>
          <w:rFonts w:ascii="黑体" w:eastAsia="黑体"/>
          <w:sz w:val="28"/>
          <w:szCs w:val="28"/>
        </w:rPr>
      </w:pPr>
    </w:p>
    <w:p w14:paraId="07B290AA" w14:textId="77777777" w:rsidR="008D5885" w:rsidRPr="00F645D9" w:rsidRDefault="00D149DE">
      <w:pPr>
        <w:spacing w:after="93"/>
        <w:jc w:val="center"/>
        <w:rPr>
          <w:rFonts w:ascii="黑体" w:eastAsia="黑体"/>
          <w:b/>
          <w:sz w:val="108"/>
          <w:szCs w:val="108"/>
        </w:rPr>
      </w:pPr>
      <w:r w:rsidRPr="00F645D9">
        <w:rPr>
          <w:rFonts w:ascii="黑体" w:eastAsia="黑体" w:hint="eastAsia"/>
          <w:b/>
          <w:kern w:val="0"/>
          <w:sz w:val="108"/>
          <w:szCs w:val="108"/>
        </w:rPr>
        <w:t>深圳市医疗卫生专业服务中心二期工程</w:t>
      </w:r>
    </w:p>
    <w:p w14:paraId="68647105" w14:textId="77777777" w:rsidR="008D5885" w:rsidRPr="00F645D9" w:rsidRDefault="00D149DE">
      <w:pPr>
        <w:spacing w:after="93"/>
        <w:jc w:val="center"/>
        <w:rPr>
          <w:rFonts w:ascii="黑体" w:eastAsia="黑体"/>
          <w:b/>
          <w:sz w:val="44"/>
          <w:szCs w:val="36"/>
        </w:rPr>
      </w:pPr>
      <w:r w:rsidRPr="00F645D9">
        <w:rPr>
          <w:rFonts w:ascii="黑体" w:eastAsia="黑体" w:hint="eastAsia"/>
          <w:b/>
          <w:sz w:val="44"/>
          <w:szCs w:val="36"/>
        </w:rPr>
        <w:t>绿色建筑设计专篇</w:t>
      </w:r>
    </w:p>
    <w:p w14:paraId="7050AD8C" w14:textId="77777777" w:rsidR="008D5885" w:rsidRPr="00F645D9" w:rsidRDefault="008D5885">
      <w:pPr>
        <w:spacing w:after="93"/>
        <w:jc w:val="center"/>
        <w:rPr>
          <w:rFonts w:ascii="黑体" w:eastAsia="黑体"/>
          <w:sz w:val="36"/>
          <w:szCs w:val="36"/>
        </w:rPr>
      </w:pPr>
    </w:p>
    <w:p w14:paraId="621EC0CE" w14:textId="77777777" w:rsidR="008D5885" w:rsidRPr="00F645D9" w:rsidRDefault="00D149DE">
      <w:pPr>
        <w:spacing w:after="93"/>
        <w:jc w:val="center"/>
        <w:rPr>
          <w:rFonts w:ascii="黑体" w:eastAsia="黑体"/>
          <w:b/>
          <w:sz w:val="44"/>
          <w:szCs w:val="36"/>
        </w:rPr>
      </w:pPr>
      <w:r w:rsidRPr="00F645D9">
        <w:rPr>
          <w:rFonts w:ascii="黑体" w:eastAsia="黑体" w:hint="eastAsia"/>
          <w:b/>
          <w:sz w:val="44"/>
          <w:szCs w:val="36"/>
        </w:rPr>
        <w:t>施工图设计</w:t>
      </w:r>
    </w:p>
    <w:p w14:paraId="50D77CDF" w14:textId="77777777" w:rsidR="008D5885" w:rsidRPr="00F645D9" w:rsidRDefault="00D149DE">
      <w:pPr>
        <w:spacing w:after="93"/>
        <w:jc w:val="center"/>
        <w:rPr>
          <w:rFonts w:ascii="黑体" w:eastAsia="黑体"/>
          <w:b/>
          <w:sz w:val="44"/>
          <w:szCs w:val="36"/>
        </w:rPr>
      </w:pPr>
      <w:r w:rsidRPr="00F645D9">
        <w:rPr>
          <w:rFonts w:ascii="黑体" w:eastAsia="黑体" w:hint="eastAsia"/>
          <w:b/>
          <w:sz w:val="44"/>
          <w:szCs w:val="36"/>
        </w:rPr>
        <w:t>01总体</w:t>
      </w:r>
    </w:p>
    <w:p w14:paraId="75DE4F46" w14:textId="77777777" w:rsidR="008D5885" w:rsidRPr="00F645D9" w:rsidRDefault="00D149DE">
      <w:pPr>
        <w:jc w:val="center"/>
        <w:rPr>
          <w:rFonts w:ascii="黑体" w:eastAsia="黑体"/>
          <w:b/>
          <w:sz w:val="144"/>
          <w:szCs w:val="84"/>
        </w:rPr>
      </w:pPr>
      <w:r w:rsidRPr="00F645D9">
        <w:rPr>
          <w:rFonts w:ascii="黑体" w:eastAsia="黑体" w:hint="eastAsia"/>
          <w:b/>
          <w:sz w:val="44"/>
          <w:szCs w:val="36"/>
        </w:rPr>
        <w:t>V01</w:t>
      </w:r>
    </w:p>
    <w:p w14:paraId="6C942F95" w14:textId="77777777" w:rsidR="008D5885" w:rsidRPr="00F645D9" w:rsidRDefault="008D5885">
      <w:pPr>
        <w:jc w:val="center"/>
      </w:pPr>
    </w:p>
    <w:p w14:paraId="0BF24A6A" w14:textId="77777777" w:rsidR="008D5885" w:rsidRPr="00F645D9" w:rsidRDefault="008D5885">
      <w:pPr>
        <w:jc w:val="center"/>
      </w:pPr>
    </w:p>
    <w:p w14:paraId="691D6B8B" w14:textId="77777777" w:rsidR="008D5885" w:rsidRPr="00F645D9" w:rsidRDefault="008D5885">
      <w:pPr>
        <w:jc w:val="center"/>
      </w:pPr>
    </w:p>
    <w:p w14:paraId="28B3A5B0" w14:textId="77777777" w:rsidR="008D5885" w:rsidRPr="00F645D9" w:rsidRDefault="008D5885">
      <w:pPr>
        <w:jc w:val="center"/>
      </w:pPr>
    </w:p>
    <w:p w14:paraId="0EE823E3" w14:textId="77777777" w:rsidR="008D5885" w:rsidRPr="00F645D9" w:rsidRDefault="008D5885">
      <w:pPr>
        <w:jc w:val="center"/>
      </w:pPr>
    </w:p>
    <w:p w14:paraId="7AB571DC" w14:textId="77777777" w:rsidR="008D5885" w:rsidRPr="00F645D9" w:rsidRDefault="008D5885">
      <w:pPr>
        <w:jc w:val="center"/>
      </w:pPr>
    </w:p>
    <w:p w14:paraId="1DDE002E" w14:textId="77777777" w:rsidR="008D5885" w:rsidRPr="00F645D9" w:rsidRDefault="008D5885">
      <w:pPr>
        <w:jc w:val="center"/>
      </w:pPr>
    </w:p>
    <w:p w14:paraId="68B9B6E8" w14:textId="77777777" w:rsidR="008D5885" w:rsidRPr="00F645D9" w:rsidRDefault="00D149DE">
      <w:pPr>
        <w:jc w:val="center"/>
        <w:rPr>
          <w:b/>
          <w:sz w:val="32"/>
        </w:rPr>
      </w:pPr>
      <w:r w:rsidRPr="00F645D9">
        <w:rPr>
          <w:b/>
          <w:noProof/>
        </w:rPr>
        <w:drawing>
          <wp:inline distT="0" distB="0" distL="0" distR="0" wp14:anchorId="752D98AD" wp14:editId="714720C7">
            <wp:extent cx="971550" cy="9429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71550" cy="942975"/>
                    </a:xfrm>
                    <a:prstGeom prst="rect">
                      <a:avLst/>
                    </a:prstGeom>
                    <a:noFill/>
                    <a:ln>
                      <a:noFill/>
                    </a:ln>
                  </pic:spPr>
                </pic:pic>
              </a:graphicData>
            </a:graphic>
          </wp:inline>
        </w:drawing>
      </w:r>
    </w:p>
    <w:p w14:paraId="37AAC616" w14:textId="77777777" w:rsidR="008D5885" w:rsidRPr="00F645D9" w:rsidRDefault="00D149DE">
      <w:pPr>
        <w:jc w:val="center"/>
        <w:rPr>
          <w:rFonts w:ascii="黑体" w:eastAsia="黑体" w:hAnsi="黑体"/>
          <w:b/>
          <w:spacing w:val="20"/>
          <w:sz w:val="28"/>
          <w:szCs w:val="28"/>
        </w:rPr>
      </w:pPr>
      <w:r w:rsidRPr="00F645D9">
        <w:rPr>
          <w:rFonts w:eastAsia="黑体" w:hint="eastAsia"/>
          <w:b/>
          <w:spacing w:val="20"/>
          <w:sz w:val="48"/>
          <w:szCs w:val="48"/>
        </w:rPr>
        <w:t xml:space="preserve"> </w:t>
      </w:r>
      <w:r w:rsidRPr="00F645D9">
        <w:rPr>
          <w:rFonts w:ascii="黑体" w:eastAsia="黑体" w:hAnsi="黑体"/>
          <w:b/>
          <w:spacing w:val="20"/>
          <w:sz w:val="28"/>
          <w:szCs w:val="28"/>
        </w:rPr>
        <w:t>同济大学建筑设计研究院(集团)有限公司</w:t>
      </w:r>
    </w:p>
    <w:p w14:paraId="2D7E11BC" w14:textId="77777777" w:rsidR="008D5885" w:rsidRPr="00F645D9" w:rsidRDefault="00D149DE">
      <w:pPr>
        <w:jc w:val="center"/>
        <w:rPr>
          <w:rFonts w:ascii="Arial" w:eastAsia="黑体" w:hAnsi="Arial" w:cs="Arial"/>
          <w:spacing w:val="-2"/>
          <w:sz w:val="18"/>
          <w:szCs w:val="18"/>
        </w:rPr>
      </w:pPr>
      <w:r w:rsidRPr="00F645D9">
        <w:rPr>
          <w:rFonts w:ascii="Arial" w:eastAsia="黑体" w:hAnsi="Arial" w:cs="Arial"/>
          <w:spacing w:val="-2"/>
          <w:sz w:val="18"/>
          <w:szCs w:val="18"/>
        </w:rPr>
        <w:t>TONGJI  ARCHITECTURAL  DESIGN (GROUP)  CO., LTD</w:t>
      </w:r>
    </w:p>
    <w:p w14:paraId="587B27AC" w14:textId="77777777" w:rsidR="008D5885" w:rsidRPr="00F645D9" w:rsidRDefault="008D5885">
      <w:pPr>
        <w:ind w:left="151" w:firstLineChars="7600" w:firstLine="21059"/>
        <w:rPr>
          <w:rFonts w:eastAsia="黑体"/>
          <w:b/>
          <w:spacing w:val="-2"/>
          <w:sz w:val="28"/>
          <w:szCs w:val="28"/>
        </w:rPr>
      </w:pPr>
    </w:p>
    <w:p w14:paraId="07ADCB2D" w14:textId="77777777" w:rsidR="008D5885" w:rsidRPr="00F645D9" w:rsidRDefault="00D149DE">
      <w:pPr>
        <w:jc w:val="center"/>
        <w:rPr>
          <w:rFonts w:ascii="黑体" w:eastAsia="黑体" w:hAnsi="黑体"/>
          <w:b/>
          <w:sz w:val="28"/>
          <w:szCs w:val="28"/>
        </w:rPr>
      </w:pPr>
      <w:r w:rsidRPr="00F645D9">
        <w:rPr>
          <w:rFonts w:ascii="黑体" w:eastAsia="黑体" w:hAnsi="黑体"/>
          <w:b/>
          <w:sz w:val="28"/>
          <w:szCs w:val="28"/>
        </w:rPr>
        <w:t xml:space="preserve">二○二○ 年  </w:t>
      </w:r>
      <w:r w:rsidRPr="00F645D9">
        <w:rPr>
          <w:rFonts w:ascii="黑体" w:eastAsia="黑体" w:hAnsi="黑体" w:hint="eastAsia"/>
          <w:b/>
          <w:sz w:val="28"/>
          <w:szCs w:val="28"/>
        </w:rPr>
        <w:t xml:space="preserve">十 </w:t>
      </w:r>
      <w:r w:rsidRPr="00F645D9">
        <w:rPr>
          <w:rFonts w:ascii="黑体" w:eastAsia="黑体" w:hAnsi="黑体"/>
          <w:b/>
          <w:sz w:val="28"/>
          <w:szCs w:val="28"/>
        </w:rPr>
        <w:t xml:space="preserve">月 </w:t>
      </w:r>
      <w:r w:rsidRPr="00F645D9">
        <w:rPr>
          <w:rFonts w:ascii="黑体" w:eastAsia="黑体" w:hAnsi="黑体" w:hint="eastAsia"/>
          <w:b/>
          <w:sz w:val="28"/>
          <w:szCs w:val="28"/>
        </w:rPr>
        <w:t>二十</w:t>
      </w:r>
      <w:r w:rsidRPr="00F645D9">
        <w:rPr>
          <w:rFonts w:ascii="黑体" w:eastAsia="黑体" w:hAnsi="黑体"/>
          <w:b/>
          <w:sz w:val="28"/>
          <w:szCs w:val="28"/>
        </w:rPr>
        <w:t xml:space="preserve"> 日</w:t>
      </w:r>
    </w:p>
    <w:p w14:paraId="31584116" w14:textId="77777777" w:rsidR="008D5885" w:rsidRPr="00F645D9" w:rsidRDefault="008D5885">
      <w:pPr>
        <w:widowControl/>
        <w:jc w:val="left"/>
        <w:rPr>
          <w:rFonts w:ascii="方正小标宋简体" w:eastAsia="方正小标宋简体"/>
          <w:sz w:val="30"/>
          <w:szCs w:val="30"/>
        </w:rPr>
        <w:sectPr w:rsidR="008D5885" w:rsidRPr="00F645D9">
          <w:pgSz w:w="23814" w:h="16839" w:orient="landscape"/>
          <w:pgMar w:top="1440" w:right="1080" w:bottom="1440" w:left="1080" w:header="851" w:footer="992" w:gutter="0"/>
          <w:cols w:space="425"/>
          <w:docGrid w:type="lines" w:linePitch="312"/>
        </w:sectPr>
      </w:pPr>
    </w:p>
    <w:p w14:paraId="21C5A443" w14:textId="77777777" w:rsidR="008D5885" w:rsidRPr="00F645D9" w:rsidRDefault="00D149DE" w:rsidP="00F645D9">
      <w:pPr>
        <w:jc w:val="left"/>
        <w:outlineLvl w:val="0"/>
        <w:rPr>
          <w:rFonts w:ascii="黑体" w:eastAsia="黑体" w:hAnsi="黑体"/>
          <w:b/>
          <w:sz w:val="26"/>
          <w:szCs w:val="26"/>
        </w:rPr>
      </w:pPr>
      <w:r w:rsidRPr="00F645D9">
        <w:rPr>
          <w:rFonts w:ascii="黑体" w:eastAsia="黑体" w:hAnsi="黑体" w:hint="eastAsia"/>
          <w:b/>
          <w:sz w:val="26"/>
          <w:szCs w:val="26"/>
        </w:rPr>
        <w:lastRenderedPageBreak/>
        <w:t>一、设计依据</w:t>
      </w:r>
    </w:p>
    <w:p w14:paraId="363B6BD1"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《绿色工业建筑评价标准》</w:t>
      </w:r>
      <w:r w:rsidRPr="00F645D9">
        <w:rPr>
          <w:rFonts w:ascii="宋体" w:hAnsi="宋体"/>
          <w:szCs w:val="21"/>
        </w:rPr>
        <w:t>GB/T50878-2013</w:t>
      </w:r>
    </w:p>
    <w:p w14:paraId="20A403B9"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《绿色工业建筑评价技术细则》2015年</w:t>
      </w:r>
    </w:p>
    <w:p w14:paraId="4F2F9F08"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《绿色建筑评价标准》</w:t>
      </w:r>
      <w:r w:rsidRPr="00F645D9">
        <w:rPr>
          <w:rFonts w:ascii="宋体" w:hAnsi="宋体"/>
          <w:szCs w:val="21"/>
        </w:rPr>
        <w:t>GB/T50378</w:t>
      </w:r>
      <w:r w:rsidRPr="00F645D9">
        <w:rPr>
          <w:rFonts w:ascii="宋体" w:hAnsi="宋体" w:hint="eastAsia"/>
          <w:szCs w:val="21"/>
        </w:rPr>
        <w:t>-2019</w:t>
      </w:r>
    </w:p>
    <w:p w14:paraId="70F4D30A"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《广东省绿色建筑评价标准》</w:t>
      </w:r>
      <w:r w:rsidRPr="00F645D9">
        <w:rPr>
          <w:rFonts w:ascii="宋体" w:hAnsi="宋体"/>
          <w:szCs w:val="21"/>
        </w:rPr>
        <w:t>DBJ/T15-83</w:t>
      </w:r>
      <w:r w:rsidRPr="00F645D9">
        <w:rPr>
          <w:rFonts w:ascii="宋体" w:hAnsi="宋体" w:hint="eastAsia"/>
          <w:szCs w:val="21"/>
        </w:rPr>
        <w:t>-2017</w:t>
      </w:r>
    </w:p>
    <w:p w14:paraId="7B511E5D"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《民用建筑绿色设计规范》</w:t>
      </w:r>
      <w:r w:rsidRPr="00F645D9">
        <w:rPr>
          <w:rFonts w:ascii="宋体" w:hAnsi="宋体"/>
          <w:szCs w:val="21"/>
        </w:rPr>
        <w:t>JGJ/T229</w:t>
      </w:r>
      <w:r w:rsidRPr="00F645D9">
        <w:rPr>
          <w:rFonts w:ascii="宋体" w:hAnsi="宋体" w:hint="eastAsia"/>
          <w:szCs w:val="21"/>
        </w:rPr>
        <w:t>-2010</w:t>
      </w:r>
    </w:p>
    <w:p w14:paraId="7206E02D"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《公共建筑节能设计标准》</w:t>
      </w:r>
      <w:r w:rsidRPr="00F645D9">
        <w:rPr>
          <w:rFonts w:ascii="宋体" w:hAnsi="宋体"/>
          <w:szCs w:val="21"/>
        </w:rPr>
        <w:t>GB50189</w:t>
      </w:r>
      <w:r w:rsidRPr="00F645D9">
        <w:rPr>
          <w:rFonts w:ascii="宋体" w:hAnsi="宋体" w:hint="eastAsia"/>
          <w:szCs w:val="21"/>
        </w:rPr>
        <w:t>-2015</w:t>
      </w:r>
    </w:p>
    <w:p w14:paraId="0CD30B12"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《夏热冬暖地区居住建筑节能设计标准》</w:t>
      </w:r>
      <w:r w:rsidRPr="00F645D9">
        <w:rPr>
          <w:rFonts w:ascii="宋体" w:hAnsi="宋体"/>
          <w:szCs w:val="21"/>
        </w:rPr>
        <w:t>JGJ75</w:t>
      </w:r>
      <w:r w:rsidRPr="00F645D9">
        <w:rPr>
          <w:rFonts w:ascii="宋体" w:hAnsi="宋体" w:hint="eastAsia"/>
          <w:szCs w:val="21"/>
        </w:rPr>
        <w:t>-2012</w:t>
      </w:r>
    </w:p>
    <w:p w14:paraId="175C7A99"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《声环境质量标准》</w:t>
      </w:r>
      <w:r w:rsidRPr="00F645D9">
        <w:rPr>
          <w:rFonts w:ascii="宋体" w:hAnsi="宋体"/>
          <w:szCs w:val="21"/>
        </w:rPr>
        <w:t>GB3096</w:t>
      </w:r>
      <w:r w:rsidRPr="00F645D9">
        <w:rPr>
          <w:rFonts w:ascii="宋体" w:hAnsi="宋体" w:hint="eastAsia"/>
          <w:szCs w:val="21"/>
        </w:rPr>
        <w:t>-2008</w:t>
      </w:r>
    </w:p>
    <w:p w14:paraId="51D7F6E1"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《民用建筑隔声设计规范》</w:t>
      </w:r>
      <w:r w:rsidRPr="00F645D9">
        <w:rPr>
          <w:rFonts w:ascii="宋体" w:hAnsi="宋体"/>
          <w:szCs w:val="21"/>
        </w:rPr>
        <w:t>GB50118</w:t>
      </w:r>
      <w:r w:rsidRPr="00F645D9">
        <w:rPr>
          <w:rFonts w:ascii="宋体" w:hAnsi="宋体" w:hint="eastAsia"/>
          <w:szCs w:val="21"/>
        </w:rPr>
        <w:t>-2010</w:t>
      </w:r>
    </w:p>
    <w:p w14:paraId="6526F186"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《建筑采光设计标准》</w:t>
      </w:r>
      <w:r w:rsidRPr="00F645D9">
        <w:rPr>
          <w:rFonts w:ascii="宋体" w:hAnsi="宋体"/>
          <w:szCs w:val="21"/>
        </w:rPr>
        <w:t>GB50033</w:t>
      </w:r>
      <w:r w:rsidRPr="00F645D9">
        <w:rPr>
          <w:rFonts w:ascii="宋体" w:hAnsi="宋体" w:hint="eastAsia"/>
          <w:szCs w:val="21"/>
        </w:rPr>
        <w:t>-2013</w:t>
      </w:r>
    </w:p>
    <w:p w14:paraId="220C8F14"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《民用建筑热工设计规范》</w:t>
      </w:r>
      <w:r w:rsidRPr="00F645D9">
        <w:rPr>
          <w:rFonts w:ascii="宋体" w:hAnsi="宋体"/>
          <w:szCs w:val="21"/>
        </w:rPr>
        <w:t>GB50176</w:t>
      </w:r>
      <w:r w:rsidRPr="00F645D9">
        <w:rPr>
          <w:rFonts w:ascii="宋体" w:hAnsi="宋体" w:hint="eastAsia"/>
          <w:szCs w:val="21"/>
        </w:rPr>
        <w:t>-2016</w:t>
      </w:r>
    </w:p>
    <w:p w14:paraId="56D9AD3C"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《民用建筑节水设计标准》</w:t>
      </w:r>
      <w:r w:rsidRPr="00F645D9">
        <w:rPr>
          <w:rFonts w:ascii="宋体" w:hAnsi="宋体"/>
          <w:szCs w:val="21"/>
        </w:rPr>
        <w:t>GB50555</w:t>
      </w:r>
      <w:r w:rsidRPr="00F645D9">
        <w:rPr>
          <w:rFonts w:ascii="宋体" w:hAnsi="宋体" w:hint="eastAsia"/>
          <w:szCs w:val="21"/>
        </w:rPr>
        <w:t>-2010</w:t>
      </w:r>
    </w:p>
    <w:p w14:paraId="77D7AEC2" w14:textId="51269FCC"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《城市污水再生利用</w:t>
      </w:r>
      <w:r w:rsidRPr="00F645D9">
        <w:rPr>
          <w:rFonts w:ascii="宋体" w:hAnsi="宋体"/>
          <w:szCs w:val="21"/>
        </w:rPr>
        <w:t xml:space="preserve"> </w:t>
      </w:r>
      <w:r w:rsidRPr="00F645D9">
        <w:rPr>
          <w:rFonts w:ascii="宋体" w:hAnsi="宋体" w:hint="eastAsia"/>
          <w:szCs w:val="21"/>
        </w:rPr>
        <w:t>城市杂用水水质标准》</w:t>
      </w:r>
      <w:r w:rsidRPr="00F645D9">
        <w:rPr>
          <w:rFonts w:ascii="宋体" w:hAnsi="宋体"/>
          <w:szCs w:val="21"/>
        </w:rPr>
        <w:t>GB/T18920</w:t>
      </w:r>
      <w:r w:rsidRPr="00F645D9">
        <w:rPr>
          <w:rFonts w:ascii="宋体" w:hAnsi="宋体" w:hint="eastAsia"/>
          <w:szCs w:val="21"/>
        </w:rPr>
        <w:t>-20</w:t>
      </w:r>
      <w:bookmarkStart w:id="0" w:name="_GoBack"/>
      <w:bookmarkEnd w:id="0"/>
      <w:r w:rsidR="00263DD7">
        <w:rPr>
          <w:rFonts w:ascii="宋体" w:hAnsi="宋体" w:hint="eastAsia"/>
          <w:szCs w:val="21"/>
        </w:rPr>
        <w:t>02</w:t>
      </w:r>
    </w:p>
    <w:p w14:paraId="2858521F" w14:textId="5FF67001"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《室外排水设计规范》</w:t>
      </w:r>
      <w:r w:rsidRPr="00F645D9">
        <w:rPr>
          <w:rFonts w:ascii="宋体" w:hAnsi="宋体"/>
          <w:szCs w:val="21"/>
        </w:rPr>
        <w:t>GB50014</w:t>
      </w:r>
      <w:r w:rsidRPr="00F645D9">
        <w:rPr>
          <w:rFonts w:ascii="宋体" w:hAnsi="宋体" w:hint="eastAsia"/>
          <w:szCs w:val="21"/>
        </w:rPr>
        <w:t>-2006</w:t>
      </w:r>
      <w:r w:rsidR="00263DD7" w:rsidRPr="00263DD7">
        <w:rPr>
          <w:rFonts w:ascii="宋体" w:hAnsi="宋体" w:hint="eastAsia"/>
          <w:szCs w:val="21"/>
        </w:rPr>
        <w:t>（2016年版）</w:t>
      </w:r>
    </w:p>
    <w:p w14:paraId="5F533CA9"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《室外给水设计规范》</w:t>
      </w:r>
      <w:r w:rsidRPr="00F645D9">
        <w:rPr>
          <w:rFonts w:ascii="宋体" w:hAnsi="宋体"/>
          <w:szCs w:val="21"/>
        </w:rPr>
        <w:t>GB50013</w:t>
      </w:r>
      <w:r w:rsidRPr="00F645D9">
        <w:rPr>
          <w:rFonts w:ascii="宋体" w:hAnsi="宋体" w:hint="eastAsia"/>
          <w:szCs w:val="21"/>
        </w:rPr>
        <w:t>-2019</w:t>
      </w:r>
    </w:p>
    <w:p w14:paraId="174B1197"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《建筑给水排水设计规范》</w:t>
      </w:r>
      <w:r w:rsidRPr="00F645D9">
        <w:rPr>
          <w:rFonts w:ascii="宋体" w:hAnsi="宋体"/>
          <w:szCs w:val="21"/>
        </w:rPr>
        <w:t>GB50015</w:t>
      </w:r>
      <w:r w:rsidRPr="00F645D9">
        <w:rPr>
          <w:rFonts w:ascii="宋体" w:hAnsi="宋体" w:hint="eastAsia"/>
          <w:szCs w:val="21"/>
        </w:rPr>
        <w:t>-2010</w:t>
      </w:r>
    </w:p>
    <w:p w14:paraId="35EE7A70"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《民用建筑供暖通风与空气调节设计规范》</w:t>
      </w:r>
      <w:r w:rsidRPr="00F645D9">
        <w:rPr>
          <w:rFonts w:ascii="宋体" w:hAnsi="宋体"/>
          <w:szCs w:val="21"/>
        </w:rPr>
        <w:t>GB50736</w:t>
      </w:r>
      <w:r w:rsidRPr="00F645D9">
        <w:rPr>
          <w:rFonts w:ascii="宋体" w:hAnsi="宋体" w:hint="eastAsia"/>
          <w:szCs w:val="21"/>
        </w:rPr>
        <w:t>-2012</w:t>
      </w:r>
    </w:p>
    <w:p w14:paraId="18DBF774"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《智能建筑设计标准》</w:t>
      </w:r>
      <w:r w:rsidRPr="00F645D9">
        <w:rPr>
          <w:rFonts w:ascii="宋体" w:hAnsi="宋体"/>
          <w:szCs w:val="21"/>
        </w:rPr>
        <w:t>GB/T50314</w:t>
      </w:r>
      <w:r w:rsidRPr="00F645D9">
        <w:rPr>
          <w:rFonts w:ascii="宋体" w:hAnsi="宋体" w:hint="eastAsia"/>
          <w:szCs w:val="21"/>
        </w:rPr>
        <w:t>-2015</w:t>
      </w:r>
    </w:p>
    <w:p w14:paraId="49B0CBAC"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《民用建筑电气设计规范》</w:t>
      </w:r>
      <w:r w:rsidRPr="00F645D9">
        <w:rPr>
          <w:rFonts w:ascii="宋体" w:hAnsi="宋体"/>
          <w:szCs w:val="21"/>
        </w:rPr>
        <w:t>JGJ16</w:t>
      </w:r>
      <w:r w:rsidRPr="00F645D9">
        <w:rPr>
          <w:rFonts w:ascii="宋体" w:hAnsi="宋体" w:hint="eastAsia"/>
          <w:szCs w:val="21"/>
        </w:rPr>
        <w:t>-2016</w:t>
      </w:r>
    </w:p>
    <w:p w14:paraId="1E82579C"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《建筑照明设计标准》</w:t>
      </w:r>
      <w:r w:rsidRPr="00F645D9">
        <w:rPr>
          <w:rFonts w:ascii="宋体" w:hAnsi="宋体"/>
          <w:szCs w:val="21"/>
        </w:rPr>
        <w:t>GB50034</w:t>
      </w:r>
      <w:r w:rsidRPr="00F645D9">
        <w:rPr>
          <w:rFonts w:ascii="宋体" w:hAnsi="宋体" w:hint="eastAsia"/>
          <w:szCs w:val="21"/>
        </w:rPr>
        <w:t>-2013</w:t>
      </w:r>
    </w:p>
    <w:p w14:paraId="0967B226"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《城市夜景照明设计规范》</w:t>
      </w:r>
      <w:r w:rsidRPr="00F645D9">
        <w:rPr>
          <w:rFonts w:ascii="宋体" w:hAnsi="宋体"/>
          <w:szCs w:val="21"/>
        </w:rPr>
        <w:t>JGJ/T163</w:t>
      </w:r>
      <w:r w:rsidRPr="00F645D9">
        <w:rPr>
          <w:rFonts w:ascii="宋体" w:hAnsi="宋体" w:hint="eastAsia"/>
          <w:szCs w:val="21"/>
        </w:rPr>
        <w:t>-2008</w:t>
      </w:r>
    </w:p>
    <w:p w14:paraId="6A2A114D"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《建筑幕墙》</w:t>
      </w:r>
      <w:r w:rsidRPr="00F645D9">
        <w:rPr>
          <w:rFonts w:ascii="宋体" w:hAnsi="宋体"/>
          <w:szCs w:val="21"/>
        </w:rPr>
        <w:t>GB21086</w:t>
      </w:r>
      <w:r w:rsidRPr="00F645D9">
        <w:rPr>
          <w:rFonts w:ascii="宋体" w:hAnsi="宋体" w:hint="eastAsia"/>
          <w:szCs w:val="21"/>
        </w:rPr>
        <w:t>-2007</w:t>
      </w:r>
    </w:p>
    <w:p w14:paraId="6AE6AB56"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《广东省居住建筑节能设计标准》</w:t>
      </w:r>
      <w:r w:rsidRPr="00F645D9">
        <w:rPr>
          <w:rFonts w:ascii="宋体" w:hAnsi="宋体"/>
          <w:szCs w:val="21"/>
        </w:rPr>
        <w:t>DBJ/T15-133</w:t>
      </w:r>
      <w:r w:rsidRPr="00F645D9">
        <w:rPr>
          <w:rFonts w:ascii="宋体" w:hAnsi="宋体" w:hint="eastAsia"/>
          <w:szCs w:val="21"/>
        </w:rPr>
        <w:t>-2018</w:t>
      </w:r>
    </w:p>
    <w:p w14:paraId="2E47DF74"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《建筑外窗气密、水密、抗风压性能分级及其检测方法》</w:t>
      </w:r>
      <w:r w:rsidRPr="00F645D9">
        <w:rPr>
          <w:rFonts w:ascii="宋体" w:hAnsi="宋体"/>
          <w:szCs w:val="21"/>
        </w:rPr>
        <w:t>GB7106</w:t>
      </w:r>
      <w:r w:rsidRPr="00F645D9">
        <w:rPr>
          <w:rFonts w:ascii="宋体" w:hAnsi="宋体" w:hint="eastAsia"/>
          <w:szCs w:val="21"/>
        </w:rPr>
        <w:t>-2008</w:t>
      </w:r>
    </w:p>
    <w:p w14:paraId="16543D7C" w14:textId="1C8069F3"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《建筑门窗玻璃幕墙热工计算规程》</w:t>
      </w:r>
      <w:r w:rsidRPr="00F645D9">
        <w:rPr>
          <w:rFonts w:ascii="宋体" w:hAnsi="宋体"/>
          <w:szCs w:val="21"/>
        </w:rPr>
        <w:t>JGJ/T151</w:t>
      </w:r>
      <w:r w:rsidRPr="00F645D9">
        <w:rPr>
          <w:rFonts w:ascii="宋体" w:hAnsi="宋体" w:hint="eastAsia"/>
          <w:szCs w:val="21"/>
        </w:rPr>
        <w:t>-2008</w:t>
      </w:r>
    </w:p>
    <w:p w14:paraId="38C77771" w14:textId="77777777" w:rsidR="008D5885" w:rsidRPr="00F645D9" w:rsidRDefault="00D149DE" w:rsidP="00F645D9">
      <w:pPr>
        <w:numPr>
          <w:ilvl w:val="0"/>
          <w:numId w:val="1"/>
        </w:numPr>
        <w:snapToGrid w:val="0"/>
        <w:spacing w:after="160"/>
        <w:jc w:val="left"/>
        <w:outlineLvl w:val="1"/>
        <w:rPr>
          <w:rFonts w:ascii="宋体"/>
          <w:szCs w:val="21"/>
        </w:rPr>
      </w:pPr>
      <w:r w:rsidRPr="00F645D9">
        <w:rPr>
          <w:rFonts w:ascii="宋体" w:hAnsi="宋体" w:hint="eastAsia"/>
          <w:szCs w:val="21"/>
        </w:rPr>
        <w:t>《城市居住区热环境设计标准》</w:t>
      </w:r>
      <w:r w:rsidRPr="00F645D9">
        <w:rPr>
          <w:rFonts w:ascii="宋体" w:hAnsi="宋体"/>
          <w:szCs w:val="21"/>
        </w:rPr>
        <w:t>JGJ286</w:t>
      </w:r>
      <w:r w:rsidRPr="00F645D9">
        <w:rPr>
          <w:rFonts w:ascii="宋体" w:hAnsi="宋体" w:hint="eastAsia"/>
          <w:szCs w:val="21"/>
        </w:rPr>
        <w:t>-2013</w:t>
      </w:r>
    </w:p>
    <w:p w14:paraId="4F738785" w14:textId="613AA04D" w:rsidR="00263DD7" w:rsidRPr="00263DD7" w:rsidRDefault="00263DD7" w:rsidP="00263DD7">
      <w:pPr>
        <w:numPr>
          <w:ilvl w:val="0"/>
          <w:numId w:val="1"/>
        </w:numPr>
        <w:snapToGrid w:val="0"/>
        <w:spacing w:after="160"/>
        <w:jc w:val="left"/>
        <w:outlineLvl w:val="1"/>
        <w:rPr>
          <w:rFonts w:ascii="宋体" w:hint="eastAsia"/>
          <w:szCs w:val="21"/>
        </w:rPr>
      </w:pPr>
      <w:r>
        <w:rPr>
          <w:rFonts w:ascii="宋体" w:hAnsi="宋体" w:hint="eastAsia"/>
          <w:szCs w:val="21"/>
        </w:rPr>
        <w:t>《</w:t>
      </w:r>
      <w:r w:rsidRPr="00263DD7">
        <w:rPr>
          <w:rFonts w:ascii="宋体" w:hAnsi="宋体" w:hint="eastAsia"/>
          <w:szCs w:val="21"/>
        </w:rPr>
        <w:t>建筑抗震设计规范</w:t>
      </w:r>
      <w:r>
        <w:rPr>
          <w:rFonts w:ascii="宋体" w:hAnsi="宋体" w:hint="eastAsia"/>
          <w:szCs w:val="21"/>
        </w:rPr>
        <w:t>》</w:t>
      </w:r>
      <w:r w:rsidRPr="00263DD7">
        <w:rPr>
          <w:rFonts w:ascii="宋体" w:hAnsi="宋体"/>
          <w:szCs w:val="21"/>
        </w:rPr>
        <w:t>GB 50011-2010</w:t>
      </w:r>
      <w:r w:rsidRPr="00263DD7">
        <w:rPr>
          <w:rFonts w:ascii="宋体" w:hAnsi="宋体" w:hint="eastAsia"/>
          <w:szCs w:val="21"/>
        </w:rPr>
        <w:t>（2016年版）</w:t>
      </w:r>
    </w:p>
    <w:p w14:paraId="01F14A74" w14:textId="1E22D614" w:rsidR="008D5885" w:rsidRPr="00F645D9" w:rsidRDefault="00D149DE" w:rsidP="00263DD7">
      <w:pPr>
        <w:numPr>
          <w:ilvl w:val="0"/>
          <w:numId w:val="1"/>
        </w:numPr>
        <w:snapToGrid w:val="0"/>
        <w:spacing w:after="160"/>
        <w:jc w:val="left"/>
        <w:outlineLvl w:val="1"/>
        <w:rPr>
          <w:rFonts w:ascii="宋体"/>
          <w:szCs w:val="21"/>
        </w:rPr>
      </w:pPr>
      <w:r w:rsidRPr="00F645D9">
        <w:rPr>
          <w:rFonts w:ascii="宋体" w:hAnsi="宋体" w:hint="eastAsia"/>
          <w:szCs w:val="21"/>
        </w:rPr>
        <w:t>国家、省、市现行的相关法律、法规、规范性文件</w:t>
      </w:r>
    </w:p>
    <w:p w14:paraId="20C1E33D" w14:textId="77777777" w:rsidR="008D5885" w:rsidRPr="00F645D9" w:rsidRDefault="008D5885" w:rsidP="00F645D9">
      <w:pPr>
        <w:rPr>
          <w:rFonts w:ascii="宋体"/>
          <w:szCs w:val="21"/>
        </w:rPr>
      </w:pPr>
    </w:p>
    <w:p w14:paraId="49375D40" w14:textId="77777777" w:rsidR="008D5885" w:rsidRPr="00F645D9" w:rsidRDefault="00D149DE" w:rsidP="00F645D9">
      <w:pPr>
        <w:jc w:val="left"/>
        <w:outlineLvl w:val="0"/>
        <w:rPr>
          <w:rFonts w:ascii="黑体" w:eastAsia="黑体" w:hAnsi="黑体"/>
          <w:b/>
          <w:sz w:val="26"/>
          <w:szCs w:val="26"/>
        </w:rPr>
      </w:pPr>
      <w:r w:rsidRPr="00F645D9">
        <w:rPr>
          <w:rFonts w:ascii="黑体" w:eastAsia="黑体" w:hAnsi="黑体" w:hint="eastAsia"/>
          <w:b/>
          <w:sz w:val="26"/>
          <w:szCs w:val="26"/>
        </w:rPr>
        <w:t>二、工程概况</w:t>
      </w:r>
    </w:p>
    <w:p w14:paraId="6C0132AB" w14:textId="77777777" w:rsidR="008D5885" w:rsidRPr="00F645D9" w:rsidRDefault="00D149DE" w:rsidP="00F645D9">
      <w:pPr>
        <w:jc w:val="left"/>
        <w:outlineLvl w:val="1"/>
        <w:rPr>
          <w:rFonts w:ascii="宋体"/>
          <w:szCs w:val="21"/>
          <w:u w:val="single"/>
        </w:rPr>
      </w:pPr>
      <w:r w:rsidRPr="00F645D9">
        <w:rPr>
          <w:rFonts w:ascii="宋体" w:hAnsi="宋体" w:hint="eastAsia"/>
          <w:szCs w:val="21"/>
        </w:rPr>
        <w:t>项目名称：</w:t>
      </w:r>
      <w:r w:rsidRPr="00F645D9">
        <w:rPr>
          <w:rFonts w:ascii="宋体" w:hAnsi="宋体" w:hint="eastAsia"/>
          <w:szCs w:val="21"/>
          <w:u w:val="single"/>
        </w:rPr>
        <w:t>深圳市医疗卫生专业服务中心二期工程</w:t>
      </w:r>
    </w:p>
    <w:p w14:paraId="0501C2D6" w14:textId="77777777" w:rsidR="008D5885" w:rsidRPr="00F645D9" w:rsidRDefault="00D149DE" w:rsidP="00F645D9">
      <w:pPr>
        <w:jc w:val="left"/>
        <w:outlineLvl w:val="1"/>
        <w:rPr>
          <w:rFonts w:ascii="宋体"/>
          <w:szCs w:val="21"/>
          <w:u w:val="single"/>
        </w:rPr>
      </w:pPr>
      <w:r w:rsidRPr="00F645D9">
        <w:rPr>
          <w:rFonts w:ascii="宋体" w:hAnsi="宋体" w:hint="eastAsia"/>
          <w:szCs w:val="21"/>
        </w:rPr>
        <w:t>项目地址：</w:t>
      </w:r>
      <w:r w:rsidRPr="00F645D9">
        <w:rPr>
          <w:rFonts w:ascii="宋体" w:hAnsi="宋体" w:hint="eastAsia"/>
          <w:szCs w:val="21"/>
          <w:u w:val="single"/>
        </w:rPr>
        <w:t>深圳市南山区龙苑路14号，东侧和北侧为塘朗山，南侧为龙苑路（城市次干道），西侧紧邻禾正医院。</w:t>
      </w:r>
      <w:r w:rsidRPr="00F645D9">
        <w:rPr>
          <w:rFonts w:ascii="宋体" w:hAnsi="宋体"/>
          <w:szCs w:val="21"/>
          <w:u w:val="single"/>
        </w:rPr>
        <w:t xml:space="preserve"> </w:t>
      </w:r>
    </w:p>
    <w:p w14:paraId="2F9C30D5" w14:textId="77777777" w:rsidR="008D5885" w:rsidRPr="00F645D9" w:rsidRDefault="00D149DE" w:rsidP="00F645D9">
      <w:pPr>
        <w:jc w:val="left"/>
        <w:outlineLvl w:val="1"/>
        <w:rPr>
          <w:rFonts w:ascii="宋体"/>
          <w:szCs w:val="21"/>
        </w:rPr>
      </w:pPr>
      <w:r w:rsidRPr="00F645D9">
        <w:rPr>
          <w:rFonts w:ascii="宋体" w:hAnsi="宋体" w:hint="eastAsia"/>
          <w:szCs w:val="21"/>
        </w:rPr>
        <w:t>建筑类型：</w:t>
      </w:r>
      <w:r w:rsidRPr="00F645D9">
        <w:rPr>
          <w:rFonts w:ascii="宋体" w:hAnsi="宋体"/>
          <w:szCs w:val="21"/>
          <w:u w:val="single"/>
        </w:rPr>
        <w:t xml:space="preserve"> </w:t>
      </w:r>
      <w:r w:rsidRPr="00F645D9">
        <w:rPr>
          <w:rFonts w:ascii="宋体" w:hAnsi="宋体" w:hint="eastAsia"/>
          <w:szCs w:val="21"/>
          <w:u w:val="single"/>
        </w:rPr>
        <w:t xml:space="preserve">厂房 </w:t>
      </w:r>
      <w:r w:rsidRPr="00F645D9">
        <w:rPr>
          <w:rFonts w:ascii="宋体" w:hAnsi="宋体"/>
          <w:szCs w:val="21"/>
        </w:rPr>
        <w:t xml:space="preserve"> </w:t>
      </w:r>
      <w:r w:rsidRPr="00F645D9">
        <w:rPr>
          <w:rFonts w:ascii="宋体" w:hAnsi="宋体" w:hint="eastAsia"/>
          <w:szCs w:val="21"/>
        </w:rPr>
        <w:t>建筑功能：</w:t>
      </w:r>
      <w:r w:rsidRPr="00F645D9">
        <w:rPr>
          <w:rFonts w:ascii="宋体" w:hAnsi="宋体"/>
          <w:szCs w:val="21"/>
          <w:u w:val="single"/>
        </w:rPr>
        <w:t xml:space="preserve">  </w:t>
      </w:r>
      <w:r w:rsidRPr="00F645D9">
        <w:rPr>
          <w:rFonts w:ascii="宋体" w:hAnsi="宋体" w:hint="eastAsia"/>
          <w:szCs w:val="21"/>
          <w:u w:val="single"/>
        </w:rPr>
        <w:t>洗涤中心</w:t>
      </w:r>
      <w:r w:rsidRPr="00F645D9">
        <w:rPr>
          <w:rFonts w:ascii="宋体" w:hAnsi="宋体"/>
          <w:szCs w:val="21"/>
          <w:u w:val="single"/>
        </w:rPr>
        <w:t xml:space="preserve">  </w:t>
      </w:r>
    </w:p>
    <w:p w14:paraId="160A31D9" w14:textId="77777777" w:rsidR="008D5885" w:rsidRPr="00F645D9" w:rsidRDefault="00D149DE" w:rsidP="00F645D9">
      <w:pPr>
        <w:jc w:val="left"/>
        <w:outlineLvl w:val="1"/>
        <w:rPr>
          <w:rFonts w:ascii="宋体" w:cs="宋体"/>
          <w:szCs w:val="21"/>
        </w:rPr>
      </w:pPr>
      <w:r w:rsidRPr="00F645D9">
        <w:rPr>
          <w:rFonts w:ascii="宋体" w:hAnsi="宋体" w:hint="eastAsia"/>
          <w:szCs w:val="21"/>
        </w:rPr>
        <w:t>项目用地面积：</w:t>
      </w:r>
      <w:r w:rsidRPr="00F645D9">
        <w:rPr>
          <w:rFonts w:ascii="宋体" w:hAnsi="宋体"/>
          <w:szCs w:val="21"/>
          <w:u w:val="single"/>
        </w:rPr>
        <w:t xml:space="preserve"> </w:t>
      </w:r>
      <w:r w:rsidRPr="00F645D9">
        <w:rPr>
          <w:rFonts w:ascii="宋体" w:hAnsi="宋体" w:hint="eastAsia"/>
          <w:szCs w:val="21"/>
          <w:u w:val="single"/>
        </w:rPr>
        <w:t>14506.8</w:t>
      </w:r>
      <w:r w:rsidRPr="00F645D9">
        <w:rPr>
          <w:rFonts w:ascii="宋体" w:hAnsi="宋体"/>
          <w:szCs w:val="21"/>
          <w:u w:val="single"/>
        </w:rPr>
        <w:t xml:space="preserve">  </w:t>
      </w:r>
      <w:r w:rsidRPr="00F645D9">
        <w:rPr>
          <w:rFonts w:ascii="宋体" w:hAnsi="宋体" w:cs="宋体" w:hint="eastAsia"/>
          <w:szCs w:val="21"/>
        </w:rPr>
        <w:t>㎡</w:t>
      </w:r>
    </w:p>
    <w:p w14:paraId="20271CD6" w14:textId="77777777" w:rsidR="008D5885" w:rsidRPr="00F645D9" w:rsidRDefault="00D149DE" w:rsidP="00F645D9">
      <w:pPr>
        <w:jc w:val="left"/>
        <w:outlineLvl w:val="1"/>
        <w:rPr>
          <w:rFonts w:ascii="宋体" w:cs="宋体"/>
          <w:szCs w:val="21"/>
        </w:rPr>
      </w:pPr>
      <w:r w:rsidRPr="00F645D9">
        <w:rPr>
          <w:rFonts w:ascii="宋体" w:hAnsi="宋体" w:cs="宋体" w:hint="eastAsia"/>
          <w:szCs w:val="21"/>
        </w:rPr>
        <w:t>项目建筑面积：</w:t>
      </w:r>
      <w:r w:rsidRPr="00F645D9">
        <w:rPr>
          <w:rFonts w:ascii="宋体" w:hAnsi="宋体"/>
          <w:szCs w:val="21"/>
          <w:u w:val="single"/>
        </w:rPr>
        <w:t xml:space="preserve"> </w:t>
      </w:r>
      <w:r w:rsidRPr="00F645D9">
        <w:rPr>
          <w:rFonts w:ascii="宋体" w:hAnsi="宋体" w:hint="eastAsia"/>
          <w:szCs w:val="21"/>
          <w:u w:val="single"/>
        </w:rPr>
        <w:t>22703.17</w:t>
      </w:r>
      <w:r w:rsidRPr="00F645D9">
        <w:rPr>
          <w:rFonts w:ascii="宋体" w:hAnsi="宋体"/>
          <w:szCs w:val="21"/>
          <w:u w:val="single"/>
        </w:rPr>
        <w:t xml:space="preserve">  </w:t>
      </w:r>
      <w:r w:rsidRPr="00F645D9">
        <w:rPr>
          <w:rFonts w:ascii="宋体" w:hAnsi="宋体" w:cs="宋体" w:hint="eastAsia"/>
          <w:szCs w:val="21"/>
        </w:rPr>
        <w:t>㎡，其中地上：</w:t>
      </w:r>
      <w:r w:rsidRPr="00F645D9">
        <w:rPr>
          <w:rFonts w:ascii="宋体" w:hAnsi="宋体"/>
          <w:szCs w:val="21"/>
          <w:u w:val="single"/>
        </w:rPr>
        <w:t xml:space="preserve"> </w:t>
      </w:r>
      <w:r w:rsidRPr="00F645D9">
        <w:rPr>
          <w:rFonts w:ascii="宋体" w:hAnsi="宋体" w:hint="eastAsia"/>
          <w:szCs w:val="21"/>
          <w:u w:val="single"/>
        </w:rPr>
        <w:t>16052.23</w:t>
      </w:r>
      <w:r w:rsidRPr="00F645D9">
        <w:rPr>
          <w:rFonts w:ascii="宋体" w:hAnsi="宋体"/>
          <w:szCs w:val="21"/>
          <w:u w:val="single"/>
        </w:rPr>
        <w:t xml:space="preserve"> </w:t>
      </w:r>
      <w:r w:rsidRPr="00F645D9">
        <w:rPr>
          <w:rFonts w:ascii="宋体" w:hAnsi="宋体" w:cs="宋体" w:hint="eastAsia"/>
          <w:szCs w:val="21"/>
        </w:rPr>
        <w:t>㎡，地下：</w:t>
      </w:r>
      <w:r w:rsidRPr="00F645D9">
        <w:rPr>
          <w:rFonts w:ascii="宋体" w:hAnsi="宋体"/>
          <w:szCs w:val="21"/>
          <w:u w:val="single"/>
        </w:rPr>
        <w:t xml:space="preserve"> </w:t>
      </w:r>
      <w:r w:rsidRPr="00F645D9">
        <w:rPr>
          <w:rFonts w:ascii="宋体" w:hAnsi="宋体" w:hint="eastAsia"/>
          <w:szCs w:val="21"/>
          <w:u w:val="single"/>
        </w:rPr>
        <w:t>6650.62</w:t>
      </w:r>
      <w:r w:rsidRPr="00F645D9">
        <w:rPr>
          <w:rFonts w:ascii="宋体" w:hAnsi="宋体"/>
          <w:szCs w:val="21"/>
          <w:u w:val="single"/>
        </w:rPr>
        <w:t xml:space="preserve"> </w:t>
      </w:r>
      <w:r w:rsidRPr="00F645D9">
        <w:rPr>
          <w:rFonts w:ascii="宋体" w:hAnsi="宋体" w:cs="宋体" w:hint="eastAsia"/>
          <w:szCs w:val="21"/>
        </w:rPr>
        <w:t>㎡</w:t>
      </w:r>
    </w:p>
    <w:p w14:paraId="178A10C4" w14:textId="77777777" w:rsidR="008D5885" w:rsidRPr="00F645D9" w:rsidRDefault="00D149DE" w:rsidP="00F645D9">
      <w:pPr>
        <w:jc w:val="left"/>
        <w:outlineLvl w:val="1"/>
        <w:rPr>
          <w:rFonts w:ascii="宋体" w:cs="宋体"/>
          <w:szCs w:val="21"/>
        </w:rPr>
      </w:pPr>
      <w:r w:rsidRPr="00F645D9">
        <w:rPr>
          <w:rFonts w:ascii="宋体" w:hAnsi="宋体" w:cs="宋体" w:hint="eastAsia"/>
          <w:szCs w:val="21"/>
        </w:rPr>
        <w:t>建筑层数：</w:t>
      </w:r>
      <w:r w:rsidRPr="00F645D9">
        <w:rPr>
          <w:rFonts w:ascii="宋体" w:hAnsi="宋体" w:cs="宋体"/>
          <w:szCs w:val="21"/>
          <w:u w:val="single"/>
        </w:rPr>
        <w:t xml:space="preserve"> </w:t>
      </w:r>
      <w:r w:rsidRPr="00F645D9">
        <w:rPr>
          <w:rFonts w:ascii="宋体" w:hAnsi="宋体" w:cs="宋体" w:hint="eastAsia"/>
          <w:szCs w:val="21"/>
          <w:u w:val="single"/>
        </w:rPr>
        <w:t>5/2</w:t>
      </w:r>
      <w:r w:rsidRPr="00F645D9">
        <w:rPr>
          <w:rFonts w:ascii="宋体" w:hAnsi="宋体" w:cs="宋体"/>
          <w:szCs w:val="21"/>
          <w:u w:val="single"/>
        </w:rPr>
        <w:t xml:space="preserve"> </w:t>
      </w:r>
      <w:r w:rsidRPr="00F645D9">
        <w:rPr>
          <w:rFonts w:ascii="宋体" w:hAnsi="宋体" w:cs="宋体" w:hint="eastAsia"/>
          <w:szCs w:val="21"/>
        </w:rPr>
        <w:t>层，其中地上：</w:t>
      </w:r>
      <w:r w:rsidRPr="00F645D9">
        <w:rPr>
          <w:rFonts w:ascii="宋体" w:hAnsi="宋体" w:cs="宋体"/>
          <w:szCs w:val="21"/>
          <w:u w:val="single"/>
        </w:rPr>
        <w:t xml:space="preserve"> </w:t>
      </w:r>
      <w:r w:rsidRPr="00F645D9">
        <w:rPr>
          <w:rFonts w:ascii="宋体" w:hAnsi="宋体" w:cs="宋体" w:hint="eastAsia"/>
          <w:szCs w:val="21"/>
          <w:u w:val="single"/>
        </w:rPr>
        <w:t>5</w:t>
      </w:r>
      <w:r w:rsidRPr="00F645D9">
        <w:rPr>
          <w:rFonts w:ascii="宋体" w:hAnsi="宋体" w:cs="宋体"/>
          <w:szCs w:val="21"/>
          <w:u w:val="single"/>
        </w:rPr>
        <w:t xml:space="preserve"> </w:t>
      </w:r>
      <w:r w:rsidRPr="00F645D9">
        <w:rPr>
          <w:rFonts w:ascii="宋体" w:hAnsi="宋体" w:cs="宋体" w:hint="eastAsia"/>
          <w:szCs w:val="21"/>
        </w:rPr>
        <w:t>层，高度：</w:t>
      </w:r>
      <w:r w:rsidRPr="00F645D9">
        <w:rPr>
          <w:rFonts w:ascii="宋体" w:hAnsi="宋体" w:cs="宋体"/>
          <w:szCs w:val="21"/>
          <w:u w:val="single"/>
        </w:rPr>
        <w:t xml:space="preserve"> </w:t>
      </w:r>
      <w:r w:rsidRPr="00F645D9">
        <w:rPr>
          <w:rFonts w:ascii="宋体" w:hAnsi="宋体" w:cs="宋体" w:hint="eastAsia"/>
          <w:szCs w:val="21"/>
          <w:u w:val="single"/>
        </w:rPr>
        <w:t>43.85</w:t>
      </w:r>
      <w:r w:rsidRPr="00F645D9">
        <w:rPr>
          <w:rFonts w:ascii="宋体" w:hAnsi="宋体" w:cs="宋体"/>
          <w:szCs w:val="21"/>
          <w:u w:val="single"/>
        </w:rPr>
        <w:t xml:space="preserve"> </w:t>
      </w:r>
      <w:r w:rsidRPr="00F645D9">
        <w:rPr>
          <w:rFonts w:ascii="宋体" w:hAnsi="宋体" w:cs="宋体"/>
          <w:szCs w:val="21"/>
        </w:rPr>
        <w:t>m</w:t>
      </w:r>
      <w:r w:rsidRPr="00F645D9">
        <w:rPr>
          <w:rFonts w:ascii="宋体" w:hAnsi="宋体" w:cs="宋体" w:hint="eastAsia"/>
          <w:szCs w:val="21"/>
        </w:rPr>
        <w:t>；地下：</w:t>
      </w:r>
      <w:r w:rsidRPr="00F645D9">
        <w:rPr>
          <w:rFonts w:ascii="宋体" w:hAnsi="宋体" w:cs="宋体"/>
          <w:szCs w:val="21"/>
          <w:u w:val="single"/>
        </w:rPr>
        <w:t xml:space="preserve"> </w:t>
      </w:r>
      <w:r w:rsidRPr="00F645D9">
        <w:rPr>
          <w:rFonts w:ascii="宋体" w:hAnsi="宋体" w:cs="宋体" w:hint="eastAsia"/>
          <w:szCs w:val="21"/>
          <w:u w:val="single"/>
        </w:rPr>
        <w:t>2</w:t>
      </w:r>
      <w:r w:rsidRPr="00F645D9">
        <w:rPr>
          <w:rFonts w:ascii="宋体" w:hAnsi="宋体" w:cs="宋体"/>
          <w:szCs w:val="21"/>
          <w:u w:val="single"/>
        </w:rPr>
        <w:t xml:space="preserve"> </w:t>
      </w:r>
      <w:r w:rsidRPr="00F645D9">
        <w:rPr>
          <w:rFonts w:ascii="宋体" w:hAnsi="宋体" w:cs="宋体" w:hint="eastAsia"/>
          <w:szCs w:val="21"/>
        </w:rPr>
        <w:t>层，深度</w:t>
      </w:r>
      <w:r w:rsidRPr="00F645D9">
        <w:rPr>
          <w:rFonts w:ascii="宋体" w:hAnsi="宋体" w:cs="宋体"/>
          <w:szCs w:val="21"/>
        </w:rPr>
        <w:t>:</w:t>
      </w:r>
      <w:r w:rsidRPr="00F645D9">
        <w:rPr>
          <w:rFonts w:ascii="宋体" w:hAnsi="宋体" w:cs="宋体"/>
          <w:szCs w:val="21"/>
          <w:u w:val="single"/>
        </w:rPr>
        <w:t xml:space="preserve"> </w:t>
      </w:r>
      <w:r w:rsidRPr="00F645D9">
        <w:rPr>
          <w:rFonts w:ascii="宋体" w:hAnsi="宋体" w:cs="宋体" w:hint="eastAsia"/>
          <w:szCs w:val="21"/>
          <w:u w:val="single"/>
        </w:rPr>
        <w:t>11.4</w:t>
      </w:r>
      <w:r w:rsidRPr="00F645D9">
        <w:rPr>
          <w:rFonts w:ascii="宋体" w:hAnsi="宋体" w:cs="宋体"/>
          <w:szCs w:val="21"/>
          <w:u w:val="single"/>
        </w:rPr>
        <w:t xml:space="preserve"> </w:t>
      </w:r>
      <w:r w:rsidRPr="00F645D9">
        <w:rPr>
          <w:rFonts w:ascii="宋体" w:hAnsi="宋体" w:cs="宋体"/>
          <w:szCs w:val="21"/>
        </w:rPr>
        <w:t>m</w:t>
      </w:r>
      <w:r w:rsidRPr="00F645D9">
        <w:rPr>
          <w:rFonts w:ascii="宋体" w:hAnsi="宋体" w:cs="宋体" w:hint="eastAsia"/>
          <w:szCs w:val="21"/>
        </w:rPr>
        <w:t>。</w:t>
      </w:r>
    </w:p>
    <w:p w14:paraId="26B1EC92" w14:textId="77777777" w:rsidR="008D5885" w:rsidRPr="00F645D9" w:rsidRDefault="00D149DE" w:rsidP="00F645D9">
      <w:pPr>
        <w:jc w:val="left"/>
        <w:outlineLvl w:val="1"/>
        <w:rPr>
          <w:rFonts w:ascii="宋体" w:hAnsi="宋体" w:cs="宋体"/>
          <w:szCs w:val="21"/>
        </w:rPr>
      </w:pPr>
      <w:r w:rsidRPr="00F645D9">
        <w:rPr>
          <w:rFonts w:ascii="宋体" w:hAnsi="宋体" w:cs="宋体" w:hint="eastAsia"/>
          <w:szCs w:val="21"/>
        </w:rPr>
        <w:t>绿色建筑建设目标：</w:t>
      </w:r>
      <w:r w:rsidRPr="00F645D9">
        <w:rPr>
          <w:rFonts w:ascii="宋体" w:hAnsi="Wingdings 2" w:cs="宋体" w:hint="eastAsia"/>
          <w:szCs w:val="20"/>
        </w:rPr>
        <w:sym w:font="Wingdings 2" w:char="F0A3"/>
      </w:r>
      <w:r w:rsidRPr="00F645D9">
        <w:rPr>
          <w:rFonts w:ascii="宋体" w:hAnsi="宋体" w:cs="宋体" w:hint="eastAsia"/>
          <w:szCs w:val="21"/>
        </w:rPr>
        <w:t>基本级</w:t>
      </w:r>
      <w:r w:rsidRPr="00F645D9">
        <w:rPr>
          <w:rFonts w:ascii="宋体" w:hAnsi="宋体" w:cs="宋体"/>
          <w:szCs w:val="21"/>
        </w:rPr>
        <w:t xml:space="preserve">  </w:t>
      </w:r>
      <w:r w:rsidRPr="00F645D9">
        <w:rPr>
          <w:rFonts w:ascii="宋体" w:hAnsi="Wingdings 2" w:cs="宋体" w:hint="eastAsia"/>
          <w:szCs w:val="20"/>
        </w:rPr>
        <w:sym w:font="Wingdings 2" w:char="F0A3"/>
      </w:r>
      <w:r w:rsidRPr="00F645D9">
        <w:rPr>
          <w:rFonts w:ascii="宋体" w:hAnsi="宋体" w:cs="宋体" w:hint="eastAsia"/>
          <w:szCs w:val="21"/>
        </w:rPr>
        <w:t>一星级</w:t>
      </w:r>
      <w:r w:rsidRPr="00F645D9">
        <w:rPr>
          <w:rFonts w:ascii="宋体" w:hAnsi="宋体" w:cs="宋体"/>
          <w:szCs w:val="21"/>
        </w:rPr>
        <w:t xml:space="preserve">  </w:t>
      </w:r>
      <w:r w:rsidRPr="00F645D9">
        <w:rPr>
          <w:rFonts w:ascii="宋体" w:hAnsi="Wingdings 2" w:cs="宋体" w:hint="eastAsia"/>
          <w:szCs w:val="20"/>
        </w:rPr>
        <w:t>√</w:t>
      </w:r>
      <w:r w:rsidRPr="00F645D9">
        <w:rPr>
          <w:rFonts w:ascii="宋体" w:hAnsi="宋体" w:cs="宋体" w:hint="eastAsia"/>
          <w:szCs w:val="21"/>
        </w:rPr>
        <w:t>二星级</w:t>
      </w:r>
      <w:r w:rsidRPr="00F645D9">
        <w:rPr>
          <w:rFonts w:ascii="宋体" w:hAnsi="宋体" w:cs="宋体"/>
          <w:szCs w:val="21"/>
        </w:rPr>
        <w:t xml:space="preserve">  </w:t>
      </w:r>
      <w:r w:rsidRPr="00F645D9">
        <w:rPr>
          <w:rFonts w:ascii="宋体" w:hAnsi="Wingdings 2" w:cs="宋体" w:hint="eastAsia"/>
          <w:szCs w:val="20"/>
        </w:rPr>
        <w:sym w:font="Wingdings 2" w:char="F0A3"/>
      </w:r>
      <w:r w:rsidRPr="00F645D9">
        <w:rPr>
          <w:rFonts w:ascii="宋体" w:hAnsi="宋体" w:cs="宋体" w:hint="eastAsia"/>
          <w:szCs w:val="21"/>
        </w:rPr>
        <w:t>三星级</w:t>
      </w:r>
    </w:p>
    <w:p w14:paraId="12CD6DD1" w14:textId="77777777" w:rsidR="008D5885" w:rsidRPr="00F645D9" w:rsidRDefault="00D149DE" w:rsidP="00F645D9">
      <w:pPr>
        <w:jc w:val="left"/>
        <w:outlineLvl w:val="1"/>
        <w:rPr>
          <w:rFonts w:hAnsi="宋体" w:cs="宋体"/>
        </w:rPr>
      </w:pPr>
      <w:r w:rsidRPr="00F645D9">
        <w:rPr>
          <w:rFonts w:hAnsi="宋体" w:cs="宋体" w:hint="eastAsia"/>
        </w:rPr>
        <w:t>申报绿色建筑的区域范围示意图：（应注明北向角度）</w:t>
      </w:r>
    </w:p>
    <w:p w14:paraId="6DFA970E" w14:textId="77777777" w:rsidR="008D5885" w:rsidRPr="00F645D9" w:rsidRDefault="00D149DE" w:rsidP="00F645D9">
      <w:pPr>
        <w:jc w:val="center"/>
        <w:rPr>
          <w:rFonts w:hAnsi="宋体" w:cs="宋体"/>
        </w:rPr>
      </w:pPr>
      <w:r w:rsidRPr="00F645D9">
        <w:rPr>
          <w:noProof/>
        </w:rPr>
        <w:drawing>
          <wp:anchor distT="0" distB="0" distL="114300" distR="114300" simplePos="0" relativeHeight="251658240" behindDoc="0" locked="0" layoutInCell="1" allowOverlap="1" wp14:anchorId="50C15CEA" wp14:editId="724BF1D4">
            <wp:simplePos x="0" y="0"/>
            <wp:positionH relativeFrom="column">
              <wp:posOffset>2222945</wp:posOffset>
            </wp:positionH>
            <wp:positionV relativeFrom="paragraph">
              <wp:posOffset>218440</wp:posOffset>
            </wp:positionV>
            <wp:extent cx="2600960" cy="275463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00960" cy="2754630"/>
                    </a:xfrm>
                    <a:prstGeom prst="rect">
                      <a:avLst/>
                    </a:prstGeom>
                  </pic:spPr>
                </pic:pic>
              </a:graphicData>
            </a:graphic>
          </wp:anchor>
        </w:drawing>
      </w:r>
      <w:r w:rsidRPr="00F645D9">
        <w:rPr>
          <w:noProof/>
          <w:bdr w:val="single" w:sz="4" w:space="0" w:color="auto"/>
        </w:rPr>
        <w:drawing>
          <wp:inline distT="0" distB="0" distL="0" distR="0" wp14:anchorId="67CBF4F2" wp14:editId="1680DF94">
            <wp:extent cx="3035300" cy="32537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039206" cy="3258000"/>
                    </a:xfrm>
                    <a:prstGeom prst="rect">
                      <a:avLst/>
                    </a:prstGeom>
                  </pic:spPr>
                </pic:pic>
              </a:graphicData>
            </a:graphic>
          </wp:inline>
        </w:drawing>
      </w:r>
    </w:p>
    <w:p w14:paraId="4181F3C4" w14:textId="77777777" w:rsidR="008D5885" w:rsidRPr="00F645D9" w:rsidRDefault="00D149DE" w:rsidP="00F645D9">
      <w:pPr>
        <w:outlineLvl w:val="0"/>
        <w:rPr>
          <w:rFonts w:ascii="黑体" w:eastAsia="黑体" w:hAnsi="黑体"/>
          <w:b/>
          <w:sz w:val="26"/>
          <w:szCs w:val="26"/>
        </w:rPr>
      </w:pPr>
      <w:r w:rsidRPr="00F645D9">
        <w:rPr>
          <w:rFonts w:ascii="黑体" w:eastAsia="黑体" w:hAnsi="黑体" w:hint="eastAsia"/>
          <w:b/>
          <w:sz w:val="26"/>
          <w:szCs w:val="26"/>
        </w:rPr>
        <w:t>三、《绿色工业建筑评价标准》设计技术措施</w:t>
      </w:r>
    </w:p>
    <w:p w14:paraId="31716D76" w14:textId="77777777" w:rsidR="008D5885" w:rsidRPr="00F645D9" w:rsidRDefault="00D149DE" w:rsidP="00F645D9">
      <w:pPr>
        <w:rPr>
          <w:rFonts w:eastAsia="黑体" w:hAnsi="黑体" w:cs="黑体"/>
          <w:b/>
          <w:bCs/>
          <w:kern w:val="0"/>
          <w:sz w:val="24"/>
          <w:szCs w:val="24"/>
        </w:rPr>
      </w:pPr>
      <w:r w:rsidRPr="00F645D9">
        <w:rPr>
          <w:rFonts w:eastAsia="黑体" w:hAnsi="黑体" w:cs="黑体"/>
          <w:b/>
          <w:bCs/>
          <w:kern w:val="0"/>
          <w:sz w:val="24"/>
          <w:szCs w:val="24"/>
        </w:rPr>
        <w:t>1</w:t>
      </w:r>
      <w:r w:rsidRPr="00F645D9">
        <w:rPr>
          <w:rFonts w:eastAsia="黑体" w:hAnsi="黑体" w:cs="黑体" w:hint="eastAsia"/>
          <w:b/>
          <w:bCs/>
          <w:kern w:val="0"/>
          <w:sz w:val="24"/>
          <w:szCs w:val="24"/>
        </w:rPr>
        <w:t>、节地与可持续发展场地</w:t>
      </w:r>
    </w:p>
    <w:p w14:paraId="678117BD" w14:textId="77777777" w:rsidR="008D5885" w:rsidRPr="00F645D9" w:rsidRDefault="00D149DE" w:rsidP="00F645D9">
      <w:pPr>
        <w:rPr>
          <w:rFonts w:cs="宋体"/>
          <w:b/>
          <w:bCs/>
          <w:szCs w:val="21"/>
        </w:rPr>
      </w:pPr>
      <w:r w:rsidRPr="00F645D9">
        <w:rPr>
          <w:rFonts w:cs="宋体" w:hint="eastAsia"/>
          <w:b/>
          <w:bCs/>
          <w:szCs w:val="21"/>
        </w:rPr>
        <w:t>规划专业</w:t>
      </w:r>
    </w:p>
    <w:p w14:paraId="5E789FA0"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4.1.1 申请评价的项目建设时应符合国家现行产业发展、区域发展、工业园区或产业聚集区规划的要求。</w:t>
      </w:r>
    </w:p>
    <w:p w14:paraId="5490A187" w14:textId="77777777" w:rsidR="008D5885" w:rsidRPr="00F645D9" w:rsidRDefault="00D149DE" w:rsidP="00F645D9">
      <w:pPr>
        <w:rPr>
          <w:rFonts w:ascii="宋体"/>
          <w:szCs w:val="21"/>
        </w:rPr>
      </w:pPr>
      <w:r w:rsidRPr="00F645D9">
        <w:rPr>
          <w:rFonts w:ascii="宋体" w:hAnsi="宋体" w:cs="宋体" w:hint="eastAsia"/>
          <w:szCs w:val="21"/>
        </w:rPr>
        <w:t>技术措施说明：本项目为深圳医疗卫生服务中心二期项目内新建洗涤中心建筑。项目性质、组成、规模以及建设用地均符合城市规划要求，并获得政府审批。</w:t>
      </w:r>
    </w:p>
    <w:p w14:paraId="4B91A12B" w14:textId="77777777" w:rsidR="008D5885" w:rsidRPr="00F645D9" w:rsidRDefault="00D149DE" w:rsidP="00F645D9">
      <w:pPr>
        <w:rPr>
          <w:rFonts w:asci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环评报告；</w:t>
      </w:r>
      <w:r w:rsidRPr="00F645D9">
        <w:rPr>
          <w:rFonts w:ascii="宋体" w:hAnsi="宋体" w:hint="eastAsia"/>
          <w:szCs w:val="21"/>
        </w:rPr>
        <w:t>■</w:t>
      </w:r>
      <w:r w:rsidRPr="00F645D9">
        <w:rPr>
          <w:rFonts w:ascii="宋体" w:hAnsi="宋体" w:cs="宋体" w:hint="eastAsia"/>
          <w:szCs w:val="21"/>
        </w:rPr>
        <w:t>用地规划许可证；</w:t>
      </w:r>
      <w:r w:rsidRPr="00F645D9">
        <w:rPr>
          <w:rFonts w:ascii="宋体" w:hAnsi="宋体" w:hint="eastAsia"/>
          <w:szCs w:val="21"/>
        </w:rPr>
        <w:t>■工程地质</w:t>
      </w:r>
      <w:r w:rsidRPr="00F645D9">
        <w:rPr>
          <w:rFonts w:ascii="宋体" w:hAnsi="宋体" w:cs="宋体" w:hint="eastAsia"/>
          <w:szCs w:val="21"/>
        </w:rPr>
        <w:t>勘察报告；</w:t>
      </w:r>
      <w:r w:rsidRPr="00F645D9">
        <w:rPr>
          <w:rFonts w:ascii="宋体" w:hAnsi="宋体" w:hint="eastAsia"/>
          <w:szCs w:val="21"/>
        </w:rPr>
        <w:t>■</w:t>
      </w:r>
      <w:r w:rsidRPr="00F645D9">
        <w:rPr>
          <w:rFonts w:ascii="宋体" w:hAnsi="宋体" w:cs="宋体" w:hint="eastAsia"/>
          <w:szCs w:val="21"/>
        </w:rPr>
        <w:t>场地地形图</w:t>
      </w:r>
    </w:p>
    <w:p w14:paraId="2CE0C264" w14:textId="77777777" w:rsidR="008D5885" w:rsidRPr="00F645D9" w:rsidRDefault="008D5885" w:rsidP="00F645D9">
      <w:pPr>
        <w:rPr>
          <w:rFonts w:ascii="宋体" w:cs="宋体"/>
          <w:szCs w:val="21"/>
        </w:rPr>
      </w:pPr>
    </w:p>
    <w:p w14:paraId="458E5304" w14:textId="77777777" w:rsidR="008D5885" w:rsidRPr="00F645D9" w:rsidRDefault="00D149DE" w:rsidP="00F645D9">
      <w:pPr>
        <w:rPr>
          <w:rFonts w:ascii="黑体" w:eastAsia="黑体" w:hAnsi="宋体" w:cs="黑体"/>
          <w:szCs w:val="21"/>
        </w:rPr>
      </w:pPr>
      <w:r w:rsidRPr="00F645D9">
        <w:rPr>
          <w:rFonts w:ascii="黑体" w:eastAsia="黑体" w:hAnsi="宋体" w:cs="黑体"/>
          <w:szCs w:val="21"/>
        </w:rPr>
        <w:t>4.1.</w:t>
      </w:r>
      <w:r w:rsidRPr="00F645D9">
        <w:rPr>
          <w:rFonts w:ascii="黑体" w:eastAsia="黑体" w:hAnsi="宋体" w:cs="黑体" w:hint="eastAsia"/>
          <w:szCs w:val="21"/>
        </w:rPr>
        <w:t>2除国家批准且采取措施保护生态环境的项目外，建设场地不得选择在下列区域：</w:t>
      </w:r>
    </w:p>
    <w:p w14:paraId="00138E62"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1  基本农田；</w:t>
      </w:r>
    </w:p>
    <w:p w14:paraId="0949F57C" w14:textId="77777777" w:rsidR="008D5885" w:rsidRPr="00F645D9" w:rsidRDefault="00D149DE" w:rsidP="00F645D9">
      <w:pPr>
        <w:rPr>
          <w:rFonts w:ascii="黑体" w:eastAsia="黑体" w:hAnsi="宋体"/>
          <w:szCs w:val="21"/>
        </w:rPr>
      </w:pPr>
      <w:r w:rsidRPr="00F645D9">
        <w:rPr>
          <w:rFonts w:ascii="黑体" w:eastAsia="黑体" w:hAnsi="宋体" w:cs="黑体" w:hint="eastAsia"/>
          <w:szCs w:val="21"/>
        </w:rPr>
        <w:t>2  国家及省级批准的生态功能区、水源、文物、森林、草原、湿地、矿产资源等各类保护区、限制和禁止建设区。</w:t>
      </w:r>
    </w:p>
    <w:p w14:paraId="755B4C25"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szCs w:val="21"/>
        </w:rPr>
        <w:t>本项目场地</w:t>
      </w:r>
      <w:r w:rsidRPr="00F645D9">
        <w:rPr>
          <w:rFonts w:hint="eastAsia"/>
          <w:szCs w:val="21"/>
        </w:rPr>
        <w:t>位于深圳医疗中心内，场地选址避开基本农田、避开</w:t>
      </w:r>
      <w:r w:rsidRPr="00F645D9">
        <w:rPr>
          <w:rFonts w:asciiTheme="majorEastAsia" w:eastAsiaTheme="majorEastAsia" w:hAnsiTheme="majorEastAsia" w:cs="黑体" w:hint="eastAsia"/>
          <w:szCs w:val="21"/>
        </w:rPr>
        <w:t>国家及省级批准的生态功能区、水源、文物、森林、草原、湿地、矿产资源等各类保护区、限制和禁止建设区。</w:t>
      </w:r>
    </w:p>
    <w:p w14:paraId="4A85147B" w14:textId="77777777" w:rsidR="008D5885" w:rsidRPr="00F645D9" w:rsidRDefault="00D149DE" w:rsidP="00F645D9">
      <w:pPr>
        <w:rPr>
          <w:rFonts w:ascii="宋体" w:cs="宋体"/>
          <w:szCs w:val="21"/>
        </w:rPr>
      </w:pPr>
      <w:r w:rsidRPr="00F645D9">
        <w:rPr>
          <w:rFonts w:ascii="宋体" w:hAnsi="宋体" w:cs="宋体" w:hint="eastAsia"/>
          <w:szCs w:val="21"/>
        </w:rPr>
        <w:lastRenderedPageBreak/>
        <w:t>证明材料：</w:t>
      </w:r>
      <w:r w:rsidRPr="00F645D9">
        <w:rPr>
          <w:rFonts w:ascii="宋体" w:hAnsi="宋体" w:hint="eastAsia"/>
          <w:szCs w:val="21"/>
        </w:rPr>
        <w:t>■</w:t>
      </w:r>
      <w:r w:rsidRPr="00F645D9">
        <w:rPr>
          <w:rFonts w:ascii="宋体" w:hAnsi="宋体" w:cs="宋体" w:hint="eastAsia"/>
          <w:szCs w:val="21"/>
        </w:rPr>
        <w:t>环评报告；</w:t>
      </w:r>
      <w:r w:rsidRPr="00F645D9">
        <w:rPr>
          <w:rFonts w:ascii="宋体" w:hAnsi="宋体" w:hint="eastAsia"/>
          <w:szCs w:val="21"/>
        </w:rPr>
        <w:t>■</w:t>
      </w:r>
      <w:r w:rsidRPr="00F645D9">
        <w:rPr>
          <w:rFonts w:ascii="宋体" w:hAnsi="宋体" w:cs="宋体" w:hint="eastAsia"/>
          <w:szCs w:val="21"/>
        </w:rPr>
        <w:t>土壤氡浓度检测报告；</w:t>
      </w:r>
      <w:r w:rsidRPr="00F645D9">
        <w:rPr>
          <w:rFonts w:ascii="宋体" w:hAnsi="宋体" w:hint="eastAsia"/>
          <w:szCs w:val="21"/>
        </w:rPr>
        <w:t>■工程地质</w:t>
      </w:r>
      <w:r w:rsidRPr="00F645D9">
        <w:rPr>
          <w:rFonts w:ascii="宋体" w:hAnsi="宋体" w:cs="宋体" w:hint="eastAsia"/>
          <w:szCs w:val="21"/>
        </w:rPr>
        <w:t>勘察报告；</w:t>
      </w:r>
      <w:r w:rsidRPr="00F645D9">
        <w:rPr>
          <w:rFonts w:ascii="宋体" w:hAnsi="宋体" w:hint="eastAsia"/>
          <w:szCs w:val="21"/>
        </w:rPr>
        <w:t>■</w:t>
      </w:r>
      <w:r w:rsidRPr="00F645D9">
        <w:rPr>
          <w:rFonts w:ascii="宋体" w:hAnsi="宋体" w:cs="宋体" w:hint="eastAsia"/>
          <w:szCs w:val="21"/>
        </w:rPr>
        <w:t>场地地形图</w:t>
      </w:r>
    </w:p>
    <w:p w14:paraId="48ED3CA9" w14:textId="77777777" w:rsidR="008D5885" w:rsidRPr="00F645D9" w:rsidRDefault="00D149DE" w:rsidP="00F645D9">
      <w:pPr>
        <w:rPr>
          <w:rFonts w:ascii="黑体" w:eastAsia="黑体" w:hAnsi="宋体" w:cs="黑体"/>
          <w:szCs w:val="21"/>
        </w:rPr>
      </w:pPr>
      <w:r w:rsidRPr="00F645D9">
        <w:rPr>
          <w:rFonts w:ascii="黑体" w:eastAsia="黑体" w:hAnsi="宋体" w:cs="黑体"/>
          <w:szCs w:val="21"/>
        </w:rPr>
        <w:t>4.1.</w:t>
      </w:r>
      <w:r w:rsidRPr="00F645D9">
        <w:rPr>
          <w:rFonts w:ascii="黑体" w:eastAsia="黑体" w:hAnsi="宋体" w:cs="黑体" w:hint="eastAsia"/>
          <w:szCs w:val="21"/>
        </w:rPr>
        <w:t>3 建设场地符合现行国家有关标准的规定，并未选择在下列区域：</w:t>
      </w:r>
    </w:p>
    <w:p w14:paraId="503D036C"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1  发震断层和抗震设防烈度为9度及高于9度的地震区；</w:t>
      </w:r>
    </w:p>
    <w:p w14:paraId="4FB932E1"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2  有泥石流、流沙、严重滑坡、溶洞等直接危害的地段；</w:t>
      </w:r>
    </w:p>
    <w:p w14:paraId="0EE1CA1E"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3  采矿塌落（错动）区地表界限内；</w:t>
      </w:r>
    </w:p>
    <w:p w14:paraId="0713955A"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4  有火灾危险的地区或爆炸危险的范围；</w:t>
      </w:r>
    </w:p>
    <w:p w14:paraId="155556DE"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5  爆破危险区界限内；</w:t>
      </w:r>
    </w:p>
    <w:p w14:paraId="05F24CD5"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6  坝或堤决溃后可能淹没的地区；</w:t>
      </w:r>
    </w:p>
    <w:p w14:paraId="3B7A341D"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7  很严重的自重湿陷性黄土地段，厚度大的新近堆积黄土地段和高压缩性的饱和黄土地段等地质条件恶劣地段；</w:t>
      </w:r>
    </w:p>
    <w:p w14:paraId="5A2E00DE"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8  受海啸或湖涌危害的地区等地质恶劣地区。</w:t>
      </w:r>
    </w:p>
    <w:p w14:paraId="31E437AA" w14:textId="77777777" w:rsidR="008D5885" w:rsidRPr="00F645D9" w:rsidRDefault="00D149DE" w:rsidP="00F645D9">
      <w:pPr>
        <w:rPr>
          <w:rFonts w:asciiTheme="majorEastAsia" w:eastAsiaTheme="majorEastAsia" w:hAnsiTheme="majorEastAsia"/>
          <w:szCs w:val="21"/>
        </w:rPr>
      </w:pPr>
      <w:r w:rsidRPr="00F645D9">
        <w:rPr>
          <w:rFonts w:asciiTheme="majorEastAsia" w:eastAsiaTheme="majorEastAsia" w:hAnsiTheme="majorEastAsia" w:cs="宋体" w:hint="eastAsia"/>
          <w:szCs w:val="21"/>
        </w:rPr>
        <w:t>技术措施说明：</w:t>
      </w:r>
      <w:r w:rsidRPr="00F645D9">
        <w:rPr>
          <w:rFonts w:asciiTheme="majorEastAsia" w:eastAsiaTheme="majorEastAsia" w:hAnsiTheme="majorEastAsia" w:cs="黑体" w:hint="eastAsia"/>
          <w:szCs w:val="21"/>
        </w:rPr>
        <w:t>场地内</w:t>
      </w:r>
      <w:r w:rsidRPr="00F645D9">
        <w:rPr>
          <w:rFonts w:asciiTheme="majorEastAsia" w:eastAsiaTheme="majorEastAsia" w:hAnsiTheme="majorEastAsia"/>
          <w:szCs w:val="21"/>
        </w:rPr>
        <w:t>无</w:t>
      </w:r>
      <w:r w:rsidRPr="00F645D9">
        <w:rPr>
          <w:rFonts w:asciiTheme="majorEastAsia" w:eastAsiaTheme="majorEastAsia" w:hAnsiTheme="majorEastAsia" w:hint="eastAsia"/>
          <w:szCs w:val="21"/>
        </w:rPr>
        <w:t>地震断裂带；场地内无泥石流、流沙、严重滑坡、溶洞、采矿塌落、火灾爆炸等危害；</w:t>
      </w:r>
      <w:r w:rsidRPr="00F645D9">
        <w:rPr>
          <w:rFonts w:asciiTheme="majorEastAsia" w:eastAsiaTheme="majorEastAsia" w:hAnsiTheme="majorEastAsia"/>
          <w:szCs w:val="21"/>
        </w:rPr>
        <w:t>，无</w:t>
      </w:r>
      <w:r w:rsidRPr="00F645D9">
        <w:rPr>
          <w:rFonts w:asciiTheme="majorEastAsia" w:eastAsiaTheme="majorEastAsia" w:hAnsiTheme="majorEastAsia" w:cs="黑体" w:hint="eastAsia"/>
          <w:szCs w:val="21"/>
        </w:rPr>
        <w:t>很严重的自重湿陷性黄土地段，厚度大的新近堆积黄土地段和高压缩性的饱和黄土地段等地质条件恶劣地段</w:t>
      </w:r>
      <w:r w:rsidRPr="00F645D9">
        <w:rPr>
          <w:rFonts w:asciiTheme="majorEastAsia" w:eastAsiaTheme="majorEastAsia" w:hAnsiTheme="majorEastAsia"/>
          <w:szCs w:val="21"/>
        </w:rPr>
        <w:t>，</w:t>
      </w:r>
      <w:r w:rsidRPr="00F645D9">
        <w:rPr>
          <w:rFonts w:asciiTheme="majorEastAsia" w:eastAsiaTheme="majorEastAsia" w:hAnsiTheme="majorEastAsia" w:hint="eastAsia"/>
          <w:szCs w:val="21"/>
        </w:rPr>
        <w:t>无</w:t>
      </w:r>
      <w:r w:rsidRPr="00F645D9">
        <w:rPr>
          <w:rFonts w:asciiTheme="majorEastAsia" w:eastAsiaTheme="majorEastAsia" w:hAnsiTheme="majorEastAsia" w:cs="黑体" w:hint="eastAsia"/>
          <w:szCs w:val="21"/>
        </w:rPr>
        <w:t>受海啸或湖涌危害的地区等地质恶劣地区，</w:t>
      </w:r>
      <w:r w:rsidRPr="00F645D9">
        <w:rPr>
          <w:rFonts w:asciiTheme="majorEastAsia" w:eastAsiaTheme="majorEastAsia" w:hAnsiTheme="majorEastAsia"/>
          <w:szCs w:val="21"/>
        </w:rPr>
        <w:t>场地为净地交付</w:t>
      </w:r>
      <w:r w:rsidRPr="00F645D9">
        <w:rPr>
          <w:rFonts w:asciiTheme="majorEastAsia" w:eastAsiaTheme="majorEastAsia" w:hAnsiTheme="majorEastAsia" w:hint="eastAsia"/>
          <w:szCs w:val="21"/>
        </w:rPr>
        <w:t>。</w:t>
      </w:r>
    </w:p>
    <w:p w14:paraId="1B3847A2" w14:textId="77777777" w:rsidR="008D5885" w:rsidRPr="00F645D9" w:rsidRDefault="00D149DE" w:rsidP="00F645D9">
      <w:pPr>
        <w:rPr>
          <w:rFonts w:asciiTheme="majorEastAsia" w:eastAsiaTheme="majorEastAsia" w:hAnsiTheme="majorEastAsia" w:cs="宋体"/>
          <w:szCs w:val="21"/>
        </w:rPr>
      </w:pPr>
      <w:r w:rsidRPr="00F645D9">
        <w:rPr>
          <w:rFonts w:asciiTheme="majorEastAsia" w:eastAsiaTheme="majorEastAsia" w:hAnsiTheme="majorEastAsia" w:cs="宋体" w:hint="eastAsia"/>
          <w:szCs w:val="21"/>
        </w:rPr>
        <w:t>证明材料：</w:t>
      </w:r>
      <w:r w:rsidRPr="00F645D9">
        <w:rPr>
          <w:rFonts w:asciiTheme="majorEastAsia" w:eastAsiaTheme="majorEastAsia" w:hAnsiTheme="majorEastAsia" w:hint="eastAsia"/>
          <w:szCs w:val="21"/>
        </w:rPr>
        <w:t>■</w:t>
      </w:r>
      <w:r w:rsidRPr="00F645D9">
        <w:rPr>
          <w:rFonts w:asciiTheme="majorEastAsia" w:eastAsiaTheme="majorEastAsia" w:hAnsiTheme="majorEastAsia" w:cs="宋体" w:hint="eastAsia"/>
          <w:szCs w:val="21"/>
        </w:rPr>
        <w:t>环评报告；</w:t>
      </w:r>
      <w:r w:rsidRPr="00F645D9">
        <w:rPr>
          <w:rFonts w:asciiTheme="majorEastAsia" w:eastAsiaTheme="majorEastAsia" w:hAnsiTheme="majorEastAsia" w:hint="eastAsia"/>
          <w:szCs w:val="21"/>
        </w:rPr>
        <w:t>■</w:t>
      </w:r>
      <w:r w:rsidRPr="00F645D9">
        <w:rPr>
          <w:rFonts w:asciiTheme="majorEastAsia" w:eastAsiaTheme="majorEastAsia" w:hAnsiTheme="majorEastAsia" w:cs="宋体" w:hint="eastAsia"/>
          <w:szCs w:val="21"/>
        </w:rPr>
        <w:t>土壤氡浓度检测报告；</w:t>
      </w:r>
      <w:r w:rsidRPr="00F645D9">
        <w:rPr>
          <w:rFonts w:asciiTheme="majorEastAsia" w:eastAsiaTheme="majorEastAsia" w:hAnsiTheme="majorEastAsia" w:hint="eastAsia"/>
          <w:szCs w:val="21"/>
        </w:rPr>
        <w:t>■工程地质</w:t>
      </w:r>
      <w:r w:rsidRPr="00F645D9">
        <w:rPr>
          <w:rFonts w:asciiTheme="majorEastAsia" w:eastAsiaTheme="majorEastAsia" w:hAnsiTheme="majorEastAsia" w:cs="宋体" w:hint="eastAsia"/>
          <w:szCs w:val="21"/>
        </w:rPr>
        <w:t>勘察报告；</w:t>
      </w:r>
      <w:r w:rsidRPr="00F645D9">
        <w:rPr>
          <w:rFonts w:asciiTheme="majorEastAsia" w:eastAsiaTheme="majorEastAsia" w:hAnsiTheme="majorEastAsia" w:hint="eastAsia"/>
          <w:szCs w:val="21"/>
        </w:rPr>
        <w:t>■</w:t>
      </w:r>
      <w:r w:rsidRPr="00F645D9">
        <w:rPr>
          <w:rFonts w:asciiTheme="majorEastAsia" w:eastAsiaTheme="majorEastAsia" w:hAnsiTheme="majorEastAsia" w:cs="宋体" w:hint="eastAsia"/>
          <w:szCs w:val="21"/>
        </w:rPr>
        <w:t>场地地形图</w:t>
      </w:r>
    </w:p>
    <w:p w14:paraId="5920C148" w14:textId="77777777" w:rsidR="008D5885" w:rsidRPr="00F645D9" w:rsidRDefault="008D5885" w:rsidP="00F645D9">
      <w:pPr>
        <w:rPr>
          <w:rFonts w:ascii="宋体" w:cs="宋体"/>
          <w:szCs w:val="21"/>
        </w:rPr>
      </w:pPr>
    </w:p>
    <w:p w14:paraId="58A3C02B" w14:textId="77777777" w:rsidR="008D5885" w:rsidRPr="00F645D9" w:rsidRDefault="00D149DE" w:rsidP="00F645D9">
      <w:pPr>
        <w:rPr>
          <w:rFonts w:cs="宋体"/>
          <w:b/>
          <w:bCs/>
          <w:szCs w:val="21"/>
        </w:rPr>
      </w:pPr>
      <w:r w:rsidRPr="00F645D9">
        <w:rPr>
          <w:rFonts w:cs="宋体" w:hint="eastAsia"/>
          <w:b/>
          <w:bCs/>
          <w:szCs w:val="21"/>
        </w:rPr>
        <w:t>建筑专业</w:t>
      </w:r>
    </w:p>
    <w:p w14:paraId="1D1029BC" w14:textId="77777777" w:rsidR="008D5885" w:rsidRPr="00F645D9" w:rsidRDefault="00D149DE" w:rsidP="00F645D9">
      <w:pPr>
        <w:rPr>
          <w:rFonts w:ascii="黑体" w:eastAsia="黑体" w:cs="黑体"/>
          <w:szCs w:val="21"/>
        </w:rPr>
      </w:pPr>
      <w:r w:rsidRPr="00F645D9">
        <w:rPr>
          <w:rFonts w:ascii="黑体" w:eastAsia="黑体" w:cs="黑体" w:hint="eastAsia"/>
          <w:szCs w:val="21"/>
        </w:rPr>
        <w:t>4.4.2 建设场地满足工业生产的要求，且不影响周边环境质量，场地内设有废弃物分类、回收或处理的专用设施和场所。</w:t>
      </w:r>
    </w:p>
    <w:p w14:paraId="101DCB4B" w14:textId="77777777" w:rsidR="008D5885" w:rsidRPr="00F645D9" w:rsidRDefault="00D149DE" w:rsidP="00F645D9">
      <w:pPr>
        <w:rPr>
          <w:rFonts w:ascii="黑体" w:eastAsia="黑体"/>
          <w:szCs w:val="21"/>
        </w:rPr>
      </w:pPr>
      <w:r w:rsidRPr="00F645D9">
        <w:rPr>
          <w:rFonts w:ascii="宋体" w:hAnsi="宋体" w:cs="宋体" w:hint="eastAsia"/>
          <w:szCs w:val="21"/>
        </w:rPr>
        <w:t>技术措施说明：本项目为深圳医疗卫生服务中心二期项目内新建洗涤中心建筑，建设场地可满足生产要求，且不影响周边环境质量。场地内废弃物分类回收存放，定期由市政部门统一清运。</w:t>
      </w:r>
    </w:p>
    <w:p w14:paraId="620CC659"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Theme="majorEastAsia" w:eastAsiaTheme="majorEastAsia" w:hAnsiTheme="majorEastAsia" w:hint="eastAsia"/>
          <w:szCs w:val="21"/>
        </w:rPr>
        <w:t>■</w:t>
      </w:r>
      <w:r w:rsidRPr="00F645D9">
        <w:rPr>
          <w:rFonts w:asciiTheme="majorEastAsia" w:eastAsiaTheme="majorEastAsia" w:hAnsiTheme="majorEastAsia" w:cs="宋体" w:hint="eastAsia"/>
          <w:szCs w:val="21"/>
        </w:rPr>
        <w:t>环评报告</w:t>
      </w:r>
    </w:p>
    <w:p w14:paraId="1F2236D3" w14:textId="77777777" w:rsidR="008D5885" w:rsidRPr="00F645D9" w:rsidRDefault="008D5885" w:rsidP="00F645D9">
      <w:pPr>
        <w:rPr>
          <w:rFonts w:ascii="黑体" w:eastAsia="黑体" w:cs="黑体"/>
          <w:szCs w:val="21"/>
        </w:rPr>
      </w:pPr>
    </w:p>
    <w:p w14:paraId="7E9E051B" w14:textId="77777777" w:rsidR="008D5885" w:rsidRPr="00F645D9" w:rsidRDefault="00D149DE" w:rsidP="00F645D9">
      <w:pPr>
        <w:rPr>
          <w:rFonts w:ascii="黑体" w:eastAsia="黑体" w:cs="黑体"/>
          <w:szCs w:val="21"/>
        </w:rPr>
      </w:pPr>
      <w:r w:rsidRPr="00F645D9">
        <w:rPr>
          <w:rFonts w:ascii="黑体" w:eastAsia="黑体" w:cs="黑体" w:hint="eastAsia"/>
          <w:szCs w:val="21"/>
        </w:rPr>
        <w:t>4.4.5 建设场地的绿地率符合现行国家标准《城市用地分类与规划建设用地标准》GB 50137和国家有关绿地率的规定。</w:t>
      </w:r>
    </w:p>
    <w:p w14:paraId="0F36CF74" w14:textId="77777777" w:rsidR="008D5885" w:rsidRPr="00F645D9" w:rsidRDefault="00D149DE" w:rsidP="00F645D9">
      <w:pPr>
        <w:rPr>
          <w:rFonts w:ascii="黑体" w:eastAsia="黑体"/>
          <w:szCs w:val="21"/>
        </w:rPr>
      </w:pPr>
      <w:r w:rsidRPr="00F645D9">
        <w:rPr>
          <w:rFonts w:ascii="宋体" w:hAnsi="宋体" w:cs="宋体" w:hint="eastAsia"/>
          <w:szCs w:val="21"/>
        </w:rPr>
        <w:t>技术措施说明：本项目绿</w:t>
      </w:r>
      <w:r w:rsidR="00034C74" w:rsidRPr="00F645D9">
        <w:rPr>
          <w:rFonts w:ascii="宋体" w:hAnsi="宋体" w:cs="宋体" w:hint="eastAsia"/>
          <w:szCs w:val="21"/>
        </w:rPr>
        <w:t>化覆盖率30.03%</w:t>
      </w:r>
      <w:r w:rsidRPr="00F645D9">
        <w:rPr>
          <w:rFonts w:ascii="宋体" w:hAnsi="宋体" w:cs="宋体" w:hint="eastAsia"/>
          <w:szCs w:val="21"/>
        </w:rPr>
        <w:t>，符合规划要求。</w:t>
      </w:r>
    </w:p>
    <w:p w14:paraId="44C14552"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设计图纸（总平面图）</w:t>
      </w:r>
    </w:p>
    <w:p w14:paraId="458D2CC3" w14:textId="77777777" w:rsidR="008D5885" w:rsidRPr="00F645D9" w:rsidRDefault="008D5885" w:rsidP="00F645D9">
      <w:pPr>
        <w:rPr>
          <w:b/>
          <w:bCs/>
          <w:szCs w:val="21"/>
        </w:rPr>
      </w:pPr>
    </w:p>
    <w:p w14:paraId="53FB03BD" w14:textId="77777777" w:rsidR="008D5885" w:rsidRPr="00F645D9" w:rsidRDefault="00D149DE" w:rsidP="00F645D9">
      <w:pPr>
        <w:rPr>
          <w:b/>
          <w:bCs/>
          <w:szCs w:val="21"/>
        </w:rPr>
      </w:pPr>
      <w:r w:rsidRPr="00F645D9">
        <w:rPr>
          <w:rFonts w:hint="eastAsia"/>
          <w:b/>
          <w:bCs/>
          <w:szCs w:val="21"/>
        </w:rPr>
        <w:t>给排水专业</w:t>
      </w:r>
    </w:p>
    <w:p w14:paraId="5FCB4DC3" w14:textId="77777777" w:rsidR="008D5885" w:rsidRPr="00F645D9" w:rsidRDefault="00D149DE" w:rsidP="00F645D9">
      <w:pPr>
        <w:rPr>
          <w:rFonts w:ascii="黑体" w:eastAsia="黑体" w:cs="黑体"/>
          <w:szCs w:val="21"/>
        </w:rPr>
      </w:pPr>
      <w:r w:rsidRPr="00F645D9">
        <w:rPr>
          <w:rFonts w:ascii="黑体" w:eastAsia="黑体" w:cs="黑体" w:hint="eastAsia"/>
          <w:szCs w:val="21"/>
        </w:rPr>
        <w:t>4.4.7 建设场地有利于可再生能源持续利用。</w:t>
      </w:r>
    </w:p>
    <w:p w14:paraId="15732575" w14:textId="77777777" w:rsidR="000514F6" w:rsidRPr="00F645D9" w:rsidRDefault="00D149DE" w:rsidP="00F645D9">
      <w:pPr>
        <w:rPr>
          <w:rFonts w:ascii="黑体" w:eastAsia="黑体" w:cs="黑体"/>
          <w:szCs w:val="21"/>
        </w:rPr>
      </w:pPr>
      <w:r w:rsidRPr="00F645D9">
        <w:rPr>
          <w:rFonts w:ascii="黑体" w:eastAsia="黑体" w:cs="黑体" w:hint="eastAsia"/>
          <w:szCs w:val="21"/>
        </w:rPr>
        <w:t>技术措施说明：</w:t>
      </w:r>
      <w:r w:rsidR="000514F6" w:rsidRPr="00F645D9">
        <w:rPr>
          <w:rFonts w:ascii="黑体" w:eastAsia="黑体" w:cs="黑体" w:hint="eastAsia"/>
          <w:szCs w:val="21"/>
        </w:rPr>
        <w:t>本项目设置集中生活热水系统，</w:t>
      </w:r>
      <w:r w:rsidR="002D74E6" w:rsidRPr="00F645D9">
        <w:rPr>
          <w:rFonts w:ascii="黑体" w:eastAsia="黑体" w:cs="黑体" w:hint="eastAsia"/>
          <w:szCs w:val="21"/>
        </w:rPr>
        <w:t>在厂房屋顶设置太阳能集热板，有效集热面积为136.8m</w:t>
      </w:r>
      <w:r w:rsidR="002D74E6" w:rsidRPr="00F645D9">
        <w:rPr>
          <w:rFonts w:ascii="宋体" w:hAnsi="宋体" w:cs="宋体" w:hint="eastAsia"/>
          <w:szCs w:val="21"/>
        </w:rPr>
        <w:t>²</w:t>
      </w:r>
      <w:r w:rsidR="002D74E6" w:rsidRPr="00F645D9">
        <w:rPr>
          <w:rFonts w:ascii="黑体" w:eastAsia="黑体" w:cs="黑体" w:hint="eastAsia"/>
          <w:szCs w:val="21"/>
        </w:rPr>
        <w:t>，利用太阳能热水</w:t>
      </w:r>
      <w:r w:rsidR="000514F6" w:rsidRPr="00F645D9">
        <w:rPr>
          <w:rFonts w:ascii="黑体" w:eastAsia="黑体" w:cs="黑体" w:hint="eastAsia"/>
          <w:szCs w:val="21"/>
        </w:rPr>
        <w:t>供给改造建筑厨房、值班室淋浴等集中热水需求；辅助热源为燃气。</w:t>
      </w:r>
    </w:p>
    <w:p w14:paraId="7D70B764" w14:textId="77777777" w:rsidR="008D5885" w:rsidRPr="00F645D9" w:rsidRDefault="000514F6" w:rsidP="00F645D9">
      <w:pPr>
        <w:rPr>
          <w:rFonts w:ascii="黑体" w:eastAsia="黑体" w:cs="黑体"/>
          <w:szCs w:val="21"/>
        </w:rPr>
      </w:pPr>
      <w:r w:rsidRPr="00F645D9">
        <w:rPr>
          <w:rFonts w:ascii="黑体" w:eastAsia="黑体" w:cs="黑体" w:hint="eastAsia"/>
          <w:szCs w:val="21"/>
        </w:rPr>
        <w:t>证明材料：■设计图纸（02-101给排水设计施工说明）</w:t>
      </w:r>
    </w:p>
    <w:p w14:paraId="683878E1" w14:textId="77777777" w:rsidR="008D5885" w:rsidRPr="00F645D9" w:rsidRDefault="008D5885" w:rsidP="00F645D9">
      <w:pPr>
        <w:rPr>
          <w:rFonts w:ascii="宋体" w:hAnsi="宋体" w:cs="宋体"/>
          <w:szCs w:val="21"/>
        </w:rPr>
      </w:pPr>
    </w:p>
    <w:p w14:paraId="59822BD3" w14:textId="77777777" w:rsidR="008D5885" w:rsidRPr="00F645D9" w:rsidRDefault="00D149DE" w:rsidP="00F645D9">
      <w:pPr>
        <w:rPr>
          <w:b/>
          <w:bCs/>
          <w:szCs w:val="21"/>
        </w:rPr>
      </w:pPr>
      <w:r w:rsidRPr="00F645D9">
        <w:rPr>
          <w:rFonts w:hint="eastAsia"/>
          <w:b/>
          <w:bCs/>
          <w:szCs w:val="21"/>
        </w:rPr>
        <w:t>景观专业</w:t>
      </w:r>
    </w:p>
    <w:p w14:paraId="71D8208E" w14:textId="77777777" w:rsidR="008D5885" w:rsidRPr="00F645D9" w:rsidRDefault="00D149DE" w:rsidP="00F645D9">
      <w:pPr>
        <w:rPr>
          <w:rFonts w:ascii="黑体" w:eastAsia="黑体" w:cs="黑体"/>
          <w:szCs w:val="21"/>
        </w:rPr>
      </w:pPr>
      <w:r w:rsidRPr="00F645D9">
        <w:rPr>
          <w:rFonts w:ascii="黑体" w:eastAsia="黑体" w:cs="黑体"/>
          <w:szCs w:val="21"/>
        </w:rPr>
        <w:t>4.4.6 建设场地</w:t>
      </w:r>
      <w:r w:rsidRPr="00F645D9">
        <w:rPr>
          <w:rFonts w:ascii="黑体" w:eastAsia="黑体" w:cs="黑体" w:hint="eastAsia"/>
          <w:szCs w:val="21"/>
        </w:rPr>
        <w:t>绿植种类应多样</w:t>
      </w:r>
      <w:r w:rsidRPr="00F645D9">
        <w:rPr>
          <w:rFonts w:ascii="黑体" w:eastAsia="黑体" w:cs="黑体"/>
          <w:szCs w:val="21"/>
        </w:rPr>
        <w:t>，成活率不</w:t>
      </w:r>
      <w:r w:rsidRPr="00F645D9">
        <w:rPr>
          <w:rFonts w:ascii="黑体" w:eastAsia="黑体" w:cs="黑体" w:hint="eastAsia"/>
          <w:szCs w:val="21"/>
        </w:rPr>
        <w:t>得</w:t>
      </w:r>
      <w:r w:rsidRPr="00F645D9">
        <w:rPr>
          <w:rFonts w:ascii="黑体" w:eastAsia="黑体" w:cs="黑体"/>
          <w:szCs w:val="21"/>
        </w:rPr>
        <w:t>低于90%</w:t>
      </w:r>
      <w:r w:rsidRPr="00F645D9">
        <w:rPr>
          <w:rFonts w:ascii="黑体" w:eastAsia="黑体" w:cs="黑体" w:hint="eastAsia"/>
          <w:szCs w:val="21"/>
        </w:rPr>
        <w:t>，且</w:t>
      </w:r>
      <w:r w:rsidRPr="00F645D9">
        <w:rPr>
          <w:rFonts w:ascii="黑体" w:eastAsia="黑体" w:cs="黑体"/>
          <w:szCs w:val="21"/>
        </w:rPr>
        <w:t>符合生产环境要求</w:t>
      </w:r>
    </w:p>
    <w:p w14:paraId="0B65DECD" w14:textId="77777777" w:rsidR="008D5885" w:rsidRPr="00F645D9" w:rsidRDefault="00D149DE" w:rsidP="00F645D9">
      <w:pPr>
        <w:rPr>
          <w:rFonts w:asciiTheme="majorEastAsia" w:eastAsiaTheme="majorEastAsia" w:hAnsiTheme="majorEastAsia" w:cs="黑体"/>
          <w:szCs w:val="21"/>
        </w:rPr>
      </w:pPr>
      <w:r w:rsidRPr="00F645D9">
        <w:rPr>
          <w:rFonts w:asciiTheme="majorEastAsia" w:eastAsiaTheme="majorEastAsia" w:hAnsiTheme="majorEastAsia" w:cs="黑体" w:hint="eastAsia"/>
          <w:szCs w:val="21"/>
        </w:rPr>
        <w:t>技术措施说明：</w:t>
      </w:r>
      <w:r w:rsidR="000764A1" w:rsidRPr="00F645D9">
        <w:rPr>
          <w:rFonts w:asciiTheme="majorEastAsia" w:eastAsiaTheme="majorEastAsia" w:hAnsiTheme="majorEastAsia"/>
          <w:szCs w:val="21"/>
        </w:rPr>
        <w:t>本项目配建的绿地符合所在地城乡规划的要求</w:t>
      </w:r>
      <w:r w:rsidR="000764A1" w:rsidRPr="00F645D9">
        <w:rPr>
          <w:rFonts w:asciiTheme="majorEastAsia" w:eastAsiaTheme="majorEastAsia" w:hAnsiTheme="majorEastAsia"/>
        </w:rPr>
        <w:t>，</w:t>
      </w:r>
      <w:r w:rsidR="000764A1" w:rsidRPr="00F645D9">
        <w:rPr>
          <w:rFonts w:asciiTheme="majorEastAsia" w:eastAsiaTheme="majorEastAsia" w:hAnsiTheme="majorEastAsia"/>
          <w:szCs w:val="21"/>
        </w:rPr>
        <w:t>绿化物种选用适宜</w:t>
      </w:r>
      <w:r w:rsidR="000764A1" w:rsidRPr="00F645D9">
        <w:rPr>
          <w:rFonts w:asciiTheme="majorEastAsia" w:eastAsiaTheme="majorEastAsia" w:hAnsiTheme="majorEastAsia" w:hint="eastAsia"/>
          <w:szCs w:val="21"/>
        </w:rPr>
        <w:t>广东省</w:t>
      </w:r>
      <w:r w:rsidR="000764A1" w:rsidRPr="00F645D9">
        <w:rPr>
          <w:rFonts w:asciiTheme="majorEastAsia" w:eastAsiaTheme="majorEastAsia" w:hAnsiTheme="majorEastAsia"/>
          <w:szCs w:val="21"/>
        </w:rPr>
        <w:t>地区气候和土壤条件的植物</w:t>
      </w:r>
      <w:r w:rsidR="000764A1" w:rsidRPr="00F645D9">
        <w:rPr>
          <w:rFonts w:asciiTheme="majorEastAsia" w:eastAsiaTheme="majorEastAsia" w:hAnsiTheme="majorEastAsia"/>
        </w:rPr>
        <w:t>，且无毒害、易维护，种植区域覆土深度和排水能力应满足植物生长需求，并采用复层绿化方式</w:t>
      </w:r>
      <w:r w:rsidR="000764A1" w:rsidRPr="00F645D9">
        <w:rPr>
          <w:rFonts w:asciiTheme="majorEastAsia" w:eastAsiaTheme="majorEastAsia" w:hAnsiTheme="majorEastAsia" w:hint="eastAsia"/>
        </w:rPr>
        <w:t>；绿植成活率不低于90%。</w:t>
      </w:r>
    </w:p>
    <w:p w14:paraId="5E2111A6" w14:textId="77777777" w:rsidR="008D5885" w:rsidRPr="00F645D9" w:rsidRDefault="00D149DE" w:rsidP="00F645D9">
      <w:pPr>
        <w:rPr>
          <w:rFonts w:asciiTheme="majorEastAsia" w:eastAsiaTheme="majorEastAsia" w:hAnsiTheme="majorEastAsia" w:cs="黑体"/>
          <w:szCs w:val="21"/>
        </w:rPr>
      </w:pPr>
      <w:r w:rsidRPr="00F645D9">
        <w:rPr>
          <w:rFonts w:asciiTheme="majorEastAsia" w:eastAsiaTheme="majorEastAsia" w:hAnsiTheme="majorEastAsia" w:cs="黑体" w:hint="eastAsia"/>
          <w:szCs w:val="21"/>
        </w:rPr>
        <w:t>证明材料：■设计图纸（景观设计说明）；</w:t>
      </w:r>
      <w:r w:rsidRPr="00F645D9">
        <w:rPr>
          <w:rFonts w:asciiTheme="majorEastAsia" w:eastAsiaTheme="majorEastAsia" w:hAnsiTheme="majorEastAsia" w:cs="黑体"/>
          <w:szCs w:val="21"/>
        </w:rPr>
        <w:t xml:space="preserve"> </w:t>
      </w:r>
      <w:r w:rsidRPr="00F645D9">
        <w:rPr>
          <w:rFonts w:asciiTheme="majorEastAsia" w:eastAsiaTheme="majorEastAsia" w:hAnsiTheme="majorEastAsia" w:cs="黑体" w:hint="eastAsia"/>
          <w:szCs w:val="21"/>
        </w:rPr>
        <w:t>□二次设计达标承诺函</w:t>
      </w:r>
    </w:p>
    <w:p w14:paraId="35AEE978" w14:textId="77777777" w:rsidR="008D5885" w:rsidRPr="00F645D9" w:rsidRDefault="008D5885" w:rsidP="00F645D9">
      <w:pPr>
        <w:rPr>
          <w:rFonts w:ascii="黑体" w:eastAsia="黑体" w:cs="黑体"/>
          <w:szCs w:val="21"/>
        </w:rPr>
      </w:pPr>
    </w:p>
    <w:p w14:paraId="123F641B" w14:textId="77777777" w:rsidR="008D5885" w:rsidRPr="00F645D9" w:rsidRDefault="00D149DE" w:rsidP="00F645D9">
      <w:pPr>
        <w:rPr>
          <w:rFonts w:eastAsia="黑体" w:hAnsi="黑体" w:cs="黑体"/>
          <w:b/>
          <w:bCs/>
          <w:kern w:val="0"/>
          <w:sz w:val="24"/>
          <w:szCs w:val="24"/>
        </w:rPr>
      </w:pPr>
      <w:r w:rsidRPr="00F645D9">
        <w:rPr>
          <w:rFonts w:eastAsia="黑体" w:hAnsi="黑体" w:cs="黑体" w:hint="eastAsia"/>
          <w:b/>
          <w:bCs/>
          <w:kern w:val="0"/>
          <w:sz w:val="24"/>
          <w:szCs w:val="24"/>
        </w:rPr>
        <w:t>2</w:t>
      </w:r>
      <w:r w:rsidRPr="00F645D9">
        <w:rPr>
          <w:rFonts w:eastAsia="黑体" w:hAnsi="黑体" w:cs="黑体" w:hint="eastAsia"/>
          <w:b/>
          <w:bCs/>
          <w:kern w:val="0"/>
          <w:sz w:val="24"/>
          <w:szCs w:val="24"/>
        </w:rPr>
        <w:t>、节能与能源利用</w:t>
      </w:r>
    </w:p>
    <w:p w14:paraId="24F02C8A" w14:textId="77777777" w:rsidR="008D5885" w:rsidRPr="00F645D9" w:rsidRDefault="00D149DE" w:rsidP="00F645D9">
      <w:pPr>
        <w:rPr>
          <w:rFonts w:cs="宋体"/>
          <w:b/>
          <w:bCs/>
          <w:szCs w:val="21"/>
        </w:rPr>
      </w:pPr>
      <w:r w:rsidRPr="00F645D9">
        <w:rPr>
          <w:rFonts w:cs="宋体" w:hint="eastAsia"/>
          <w:b/>
          <w:bCs/>
          <w:szCs w:val="21"/>
        </w:rPr>
        <w:t>建筑专业</w:t>
      </w:r>
    </w:p>
    <w:p w14:paraId="2CE95D9C" w14:textId="77777777" w:rsidR="008D5885" w:rsidRPr="00F645D9" w:rsidRDefault="00D149DE" w:rsidP="00F645D9">
      <w:pPr>
        <w:rPr>
          <w:rFonts w:ascii="黑体" w:eastAsia="黑体" w:cs="黑体"/>
          <w:szCs w:val="21"/>
        </w:rPr>
      </w:pPr>
      <w:r w:rsidRPr="00F645D9">
        <w:rPr>
          <w:rFonts w:ascii="黑体" w:eastAsia="黑体" w:cs="黑体" w:hint="eastAsia"/>
          <w:szCs w:val="21"/>
        </w:rPr>
        <w:t>5.2.1建筑围护结构的热工参数符合国家现行有关标准的规定。</w:t>
      </w:r>
    </w:p>
    <w:p w14:paraId="0FB8FB59" w14:textId="77777777" w:rsidR="008D5885" w:rsidRPr="00F645D9" w:rsidRDefault="00D149DE" w:rsidP="00F645D9">
      <w:pPr>
        <w:rPr>
          <w:rFonts w:ascii="黑体" w:eastAsia="黑体"/>
          <w:szCs w:val="21"/>
        </w:rPr>
      </w:pPr>
      <w:r w:rsidRPr="00F645D9">
        <w:rPr>
          <w:rFonts w:ascii="宋体" w:hAnsi="宋体" w:cs="宋体" w:hint="eastAsia"/>
          <w:szCs w:val="21"/>
        </w:rPr>
        <w:t>技术措施说明：</w:t>
      </w:r>
      <w:r w:rsidR="008D7F34" w:rsidRPr="00F645D9">
        <w:rPr>
          <w:szCs w:val="21"/>
        </w:rPr>
        <w:t>本项目</w:t>
      </w:r>
      <w:r w:rsidR="008D7F34" w:rsidRPr="00F645D9">
        <w:rPr>
          <w:rFonts w:hint="eastAsia"/>
          <w:szCs w:val="21"/>
        </w:rPr>
        <w:t>建筑围护结构热工参数</w:t>
      </w:r>
      <w:r w:rsidR="008D7F34" w:rsidRPr="00F645D9">
        <w:t>符合现行标准《公共建筑节能设计标准》</w:t>
      </w:r>
      <w:r w:rsidR="008D7F34" w:rsidRPr="00F645D9">
        <w:t>GB 50189</w:t>
      </w:r>
      <w:r w:rsidR="00034C74" w:rsidRPr="00F645D9">
        <w:rPr>
          <w:rFonts w:hint="eastAsia"/>
        </w:rPr>
        <w:t>-2015</w:t>
      </w:r>
      <w:r w:rsidR="008D7F34" w:rsidRPr="00F645D9">
        <w:t>、</w:t>
      </w:r>
      <w:r w:rsidR="00034C74" w:rsidRPr="00F645D9">
        <w:rPr>
          <w:rFonts w:hint="eastAsia"/>
        </w:rPr>
        <w:t>深圳经济特区技术规范《公共建筑节能设计规范》</w:t>
      </w:r>
      <w:r w:rsidR="00034C74" w:rsidRPr="00F645D9">
        <w:rPr>
          <w:rFonts w:hint="eastAsia"/>
        </w:rPr>
        <w:t>SJG44-2018</w:t>
      </w:r>
      <w:r w:rsidR="008D7F34" w:rsidRPr="00F645D9">
        <w:t>等相关标准要求</w:t>
      </w:r>
      <w:r w:rsidR="008D7F34" w:rsidRPr="00F645D9">
        <w:rPr>
          <w:rFonts w:hint="eastAsia"/>
        </w:rPr>
        <w:t>。</w:t>
      </w:r>
    </w:p>
    <w:p w14:paraId="468F385C"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设计图纸（01-002、01-003、10-001~008）</w:t>
      </w:r>
    </w:p>
    <w:p w14:paraId="7F71EFA5" w14:textId="77777777" w:rsidR="008D5885" w:rsidRPr="00F645D9" w:rsidRDefault="008D5885" w:rsidP="00F645D9">
      <w:pPr>
        <w:rPr>
          <w:rFonts w:ascii="宋体" w:hAnsi="宋体" w:cs="宋体"/>
          <w:szCs w:val="21"/>
        </w:rPr>
      </w:pPr>
    </w:p>
    <w:p w14:paraId="51037F0E"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5.2.2 有温湿度要求的厂房，其外门、外窗的气密性等级和开启方式符合要求。</w:t>
      </w:r>
    </w:p>
    <w:p w14:paraId="0E2E2E81" w14:textId="77777777" w:rsidR="008D5885" w:rsidRPr="00F645D9" w:rsidRDefault="00D149DE" w:rsidP="00F645D9">
      <w:pPr>
        <w:rPr>
          <w:rFonts w:ascii="宋体"/>
          <w:szCs w:val="21"/>
        </w:rPr>
      </w:pPr>
      <w:r w:rsidRPr="00F645D9">
        <w:rPr>
          <w:rFonts w:ascii="宋体" w:hAnsi="宋体" w:cs="宋体" w:hint="eastAsia"/>
          <w:szCs w:val="21"/>
        </w:rPr>
        <w:t>技术措施说明：</w:t>
      </w:r>
      <w:r w:rsidR="00034C74" w:rsidRPr="00F645D9">
        <w:rPr>
          <w:rFonts w:ascii="宋体" w:hAnsi="宋体" w:cs="宋体" w:hint="eastAsia"/>
          <w:szCs w:val="21"/>
        </w:rPr>
        <w:t>本项目外窗气密性6级、水密性3级、隔声性能3级、抗风压性能4级。内门主要为木夹板门、钢制防火门、双帘双轨无机纤维复合特级防火卷帘（耐火极限不小于</w:t>
      </w:r>
      <w:r w:rsidR="00034C74" w:rsidRPr="00F645D9">
        <w:rPr>
          <w:rFonts w:ascii="宋体" w:hAnsi="宋体" w:cs="宋体"/>
          <w:szCs w:val="21"/>
        </w:rPr>
        <w:t>3h</w:t>
      </w:r>
      <w:r w:rsidR="00034C74" w:rsidRPr="00F645D9">
        <w:rPr>
          <w:rFonts w:ascii="宋体" w:hAnsi="宋体" w:cs="宋体" w:hint="eastAsia"/>
          <w:szCs w:val="21"/>
        </w:rPr>
        <w:t>）以及部分铝合金玻璃门，详见门窗表及门窗详图。</w:t>
      </w:r>
    </w:p>
    <w:p w14:paraId="1CBACC5A"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00034C74" w:rsidRPr="00F645D9">
        <w:rPr>
          <w:rFonts w:ascii="宋体" w:hAnsi="宋体" w:hint="eastAsia"/>
          <w:szCs w:val="21"/>
        </w:rPr>
        <w:t>■</w:t>
      </w:r>
      <w:r w:rsidR="00034C74" w:rsidRPr="00F645D9">
        <w:rPr>
          <w:rFonts w:ascii="宋体" w:hAnsi="宋体" w:cs="宋体" w:hint="eastAsia"/>
          <w:szCs w:val="21"/>
        </w:rPr>
        <w:t>设计图纸（01-002、01-003、10-001~008）</w:t>
      </w:r>
    </w:p>
    <w:p w14:paraId="453E6918" w14:textId="77777777" w:rsidR="008D5885" w:rsidRPr="00F645D9" w:rsidRDefault="008D5885" w:rsidP="00F645D9">
      <w:pPr>
        <w:rPr>
          <w:rFonts w:ascii="黑体" w:eastAsia="黑体" w:hAnsi="宋体" w:cs="黑体"/>
          <w:szCs w:val="21"/>
        </w:rPr>
      </w:pPr>
    </w:p>
    <w:p w14:paraId="065293BE"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5.2.4 主要生产及辅助生产的建筑外围护结构未采用玻璃幕墙。</w:t>
      </w:r>
    </w:p>
    <w:p w14:paraId="28FA8138" w14:textId="77777777" w:rsidR="008D5885" w:rsidRPr="00F645D9" w:rsidRDefault="00D149DE" w:rsidP="00F645D9">
      <w:pPr>
        <w:rPr>
          <w:rFonts w:ascii="宋体"/>
          <w:szCs w:val="21"/>
        </w:rPr>
      </w:pPr>
      <w:r w:rsidRPr="00F645D9">
        <w:rPr>
          <w:rFonts w:ascii="宋体" w:hAnsi="宋体" w:cs="宋体" w:hint="eastAsia"/>
          <w:szCs w:val="21"/>
        </w:rPr>
        <w:t>技术措施说明：</w:t>
      </w:r>
      <w:r w:rsidR="00FE7C8A" w:rsidRPr="00F645D9">
        <w:rPr>
          <w:rFonts w:ascii="宋体" w:hAnsi="宋体" w:cs="宋体" w:hint="eastAsia"/>
          <w:szCs w:val="21"/>
        </w:rPr>
        <w:t>本项目未采用玻璃幕墙</w:t>
      </w:r>
    </w:p>
    <w:p w14:paraId="2D3C06BB"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cs="宋体"/>
          <w:szCs w:val="21"/>
        </w:rPr>
        <w:t xml:space="preserve"> </w:t>
      </w:r>
      <w:r w:rsidR="00FE7C8A" w:rsidRPr="00F645D9">
        <w:rPr>
          <w:rFonts w:ascii="宋体" w:hAnsi="宋体" w:hint="eastAsia"/>
          <w:szCs w:val="21"/>
        </w:rPr>
        <w:t>■</w:t>
      </w:r>
      <w:r w:rsidR="00FE7C8A" w:rsidRPr="00F645D9">
        <w:rPr>
          <w:rFonts w:ascii="宋体" w:hAnsi="宋体" w:cs="宋体" w:hint="eastAsia"/>
          <w:szCs w:val="21"/>
        </w:rPr>
        <w:t>设计图纸（01-002、01-003、10-001~008）</w:t>
      </w:r>
    </w:p>
    <w:p w14:paraId="72DAEF0D" w14:textId="77777777" w:rsidR="008D5885" w:rsidRPr="00F645D9" w:rsidRDefault="008D5885" w:rsidP="00F645D9">
      <w:pPr>
        <w:rPr>
          <w:rFonts w:cs="宋体"/>
          <w:b/>
          <w:bCs/>
          <w:szCs w:val="21"/>
        </w:rPr>
      </w:pPr>
    </w:p>
    <w:p w14:paraId="5411ABA0" w14:textId="77777777" w:rsidR="008D5885" w:rsidRPr="00F645D9" w:rsidRDefault="00D149DE" w:rsidP="00F645D9">
      <w:pPr>
        <w:rPr>
          <w:rFonts w:cs="宋体"/>
          <w:b/>
          <w:bCs/>
          <w:szCs w:val="21"/>
        </w:rPr>
      </w:pPr>
      <w:r w:rsidRPr="00F645D9">
        <w:rPr>
          <w:rFonts w:cs="宋体" w:hint="eastAsia"/>
          <w:b/>
          <w:bCs/>
          <w:szCs w:val="21"/>
        </w:rPr>
        <w:t>给排水专业</w:t>
      </w:r>
    </w:p>
    <w:p w14:paraId="44F1F42A"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5.4.2 利用可再生能源供应的生活热水量不低于生活热水总量的10%。</w:t>
      </w:r>
    </w:p>
    <w:p w14:paraId="1130BD56" w14:textId="77777777" w:rsidR="000514F6" w:rsidRPr="00F645D9" w:rsidRDefault="00D149DE" w:rsidP="00F645D9">
      <w:pPr>
        <w:rPr>
          <w:rFonts w:ascii="宋体" w:hAnsi="宋体" w:cs="宋体"/>
          <w:szCs w:val="21"/>
        </w:rPr>
      </w:pPr>
      <w:r w:rsidRPr="00F645D9">
        <w:rPr>
          <w:rFonts w:ascii="宋体" w:hAnsi="宋体" w:cs="宋体" w:hint="eastAsia"/>
          <w:szCs w:val="21"/>
        </w:rPr>
        <w:t>技术措施说明：</w:t>
      </w:r>
      <w:r w:rsidR="000514F6" w:rsidRPr="00F645D9">
        <w:rPr>
          <w:rFonts w:ascii="宋体" w:hAnsi="宋体" w:cs="宋体" w:hint="eastAsia"/>
          <w:szCs w:val="21"/>
        </w:rPr>
        <w:t>本项目设置集中生活热水系统，供给改造建筑厨房、值班室淋浴等集中热水需求；热源采用太阳能热水系统，辅助热源为燃气；生活热水日均用水量为6.5 m²/d；太阳能集热板设置于新建厂房屋顶，有效集热面积为136.8m²；太阳能热水系统提供的日均产热水量为3.5m²/d，占日均热水用水量的比例为53.3%。</w:t>
      </w:r>
    </w:p>
    <w:p w14:paraId="15DC4A10" w14:textId="77777777" w:rsidR="008D5885" w:rsidRPr="00F645D9" w:rsidRDefault="000514F6" w:rsidP="00F645D9">
      <w:pPr>
        <w:rPr>
          <w:rFonts w:ascii="宋体"/>
          <w:szCs w:val="21"/>
        </w:rPr>
      </w:pPr>
      <w:r w:rsidRPr="00F645D9">
        <w:rPr>
          <w:rFonts w:ascii="宋体" w:hAnsi="宋体" w:cs="宋体" w:hint="eastAsia"/>
          <w:szCs w:val="21"/>
        </w:rPr>
        <w:t>证明材料：■设计图纸（02-101给排水设计施工说明）</w:t>
      </w:r>
    </w:p>
    <w:p w14:paraId="3F11F5AB" w14:textId="77777777" w:rsidR="008D5885" w:rsidRPr="00F645D9" w:rsidRDefault="008D5885" w:rsidP="00F645D9">
      <w:pPr>
        <w:rPr>
          <w:rFonts w:ascii="宋体" w:cs="宋体"/>
          <w:szCs w:val="21"/>
        </w:rPr>
      </w:pPr>
    </w:p>
    <w:p w14:paraId="2F0A8141" w14:textId="77777777" w:rsidR="008D5885" w:rsidRPr="00F645D9" w:rsidRDefault="00D149DE" w:rsidP="00F645D9">
      <w:pPr>
        <w:rPr>
          <w:rFonts w:cs="宋体"/>
          <w:b/>
          <w:bCs/>
          <w:szCs w:val="21"/>
        </w:rPr>
      </w:pPr>
      <w:r w:rsidRPr="00F645D9">
        <w:rPr>
          <w:rFonts w:cs="宋体" w:hint="eastAsia"/>
          <w:b/>
          <w:bCs/>
          <w:szCs w:val="21"/>
        </w:rPr>
        <w:t>暖通专业</w:t>
      </w:r>
    </w:p>
    <w:p w14:paraId="410D762D"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5.1.2 设备的能效值分别符合下列要求：</w:t>
      </w:r>
    </w:p>
    <w:p w14:paraId="3C7B74D7"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1  空调、供暖系统的冷热源机组的能效值达到现行国家标准《冷水机组能效限定值及能源效率等级》GB 19577规定的2级及以上能效等级；</w:t>
      </w:r>
    </w:p>
    <w:p w14:paraId="673E236F"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2  单元式空气调节机组的能效值达到现行国家标准《单元式空气调节机能效限定值及能源效率等级》GB/T19576规定的3级及以上能效等级；</w:t>
      </w:r>
    </w:p>
    <w:p w14:paraId="55E25687"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3  多联式空调机组的能效值达到现行国家标准《多联式空调（热泵）机组能效限定值及能源效率等级》GB 21454规定的2级及以上能效等级；</w:t>
      </w:r>
    </w:p>
    <w:p w14:paraId="671E66E3"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4  风机、水泵等动力设备（消防设备除外）效率值达到现行国家标准《通风机能效限定值及节能评价值》GB 19761和《清水离心泵能效限定值及节能评价值》GB 19762规定的2级及以上能效等级；</w:t>
      </w:r>
    </w:p>
    <w:p w14:paraId="145DF73F"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5  锅炉效率达到现行国家标准《工业锅炉能效限定值及能效等级》GB 24500规定的2级及以上工业锅炉能效等级； 申请评价的项目建设时应符合国家现行产业发展、区域发展、工业园区或产业聚集区规划的要求。</w:t>
      </w:r>
    </w:p>
    <w:p w14:paraId="73E2EB20"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本项目空调冷源采用3台1407kW（400Ton）电制冷螺杆式冷水机组，其中一台变频。改造区域及五层产品检验验收用房采用多联机加新风系统。消防控制室及一~四层值班室、办公室等房间设置分体空调。</w:t>
      </w:r>
    </w:p>
    <w:p w14:paraId="63631027" w14:textId="77777777" w:rsidR="008D5885" w:rsidRPr="00F645D9" w:rsidRDefault="00D149DE" w:rsidP="00F645D9">
      <w:pPr>
        <w:rPr>
          <w:rFonts w:ascii="宋体" w:hAnsi="宋体" w:cs="宋体"/>
          <w:szCs w:val="21"/>
        </w:rPr>
      </w:pPr>
      <w:r w:rsidRPr="00F645D9">
        <w:rPr>
          <w:rFonts w:ascii="宋体" w:hAnsi="宋体" w:cs="宋体" w:hint="eastAsia"/>
          <w:szCs w:val="21"/>
        </w:rPr>
        <w:t>与现行国家标准《公共建筑节能设计标准》GB50189-2015中规定的限值相比，本项目螺杆式冷水机组的制冷性能系数COP提高6%以上，满足2级能效等级；多联机空调的制冷综合性能系数IPLV(C)提高8%以上，满足2级能效等级。</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1927"/>
        <w:gridCol w:w="1722"/>
        <w:gridCol w:w="1406"/>
        <w:gridCol w:w="2445"/>
      </w:tblGrid>
      <w:tr w:rsidR="00F645D9" w:rsidRPr="00F645D9" w14:paraId="42FD82DE" w14:textId="77777777">
        <w:trPr>
          <w:cantSplit/>
          <w:trHeight w:val="290"/>
          <w:jc w:val="center"/>
        </w:trPr>
        <w:tc>
          <w:tcPr>
            <w:tcW w:w="1206" w:type="pct"/>
            <w:vMerge w:val="restart"/>
            <w:tcBorders>
              <w:top w:val="single" w:sz="4" w:space="0" w:color="auto"/>
              <w:left w:val="single" w:sz="4" w:space="0" w:color="auto"/>
              <w:bottom w:val="single" w:sz="4" w:space="0" w:color="auto"/>
              <w:right w:val="single" w:sz="4" w:space="0" w:color="auto"/>
            </w:tcBorders>
            <w:vAlign w:val="center"/>
          </w:tcPr>
          <w:p w14:paraId="5393501F" w14:textId="77777777" w:rsidR="008D5885" w:rsidRPr="00F645D9" w:rsidRDefault="00D149DE" w:rsidP="00F645D9">
            <w:pPr>
              <w:rPr>
                <w:rFonts w:ascii="宋体" w:hAnsi="宋体" w:cs="宋体"/>
                <w:szCs w:val="21"/>
              </w:rPr>
            </w:pPr>
            <w:r w:rsidRPr="00F645D9">
              <w:rPr>
                <w:rFonts w:ascii="宋体" w:hAnsi="宋体" w:cs="宋体"/>
                <w:szCs w:val="21"/>
              </w:rPr>
              <w:t>机组类型</w:t>
            </w:r>
          </w:p>
        </w:tc>
        <w:tc>
          <w:tcPr>
            <w:tcW w:w="975" w:type="pct"/>
            <w:vMerge w:val="restart"/>
            <w:tcBorders>
              <w:top w:val="single" w:sz="4" w:space="0" w:color="auto"/>
              <w:left w:val="nil"/>
              <w:bottom w:val="single" w:sz="4" w:space="0" w:color="auto"/>
              <w:right w:val="single" w:sz="4" w:space="0" w:color="auto"/>
            </w:tcBorders>
            <w:vAlign w:val="center"/>
          </w:tcPr>
          <w:p w14:paraId="55759372" w14:textId="77777777" w:rsidR="008D5885" w:rsidRPr="00F645D9" w:rsidRDefault="00D149DE" w:rsidP="00F645D9">
            <w:pPr>
              <w:rPr>
                <w:rFonts w:ascii="宋体" w:hAnsi="宋体" w:cs="宋体"/>
                <w:szCs w:val="21"/>
              </w:rPr>
            </w:pPr>
            <w:r w:rsidRPr="00F645D9">
              <w:rPr>
                <w:rFonts w:ascii="宋体" w:hAnsi="宋体" w:cs="宋体"/>
                <w:szCs w:val="21"/>
              </w:rPr>
              <w:t>设备型号</w:t>
            </w:r>
          </w:p>
        </w:tc>
        <w:tc>
          <w:tcPr>
            <w:tcW w:w="871" w:type="pct"/>
            <w:vMerge w:val="restart"/>
            <w:tcBorders>
              <w:top w:val="single" w:sz="4" w:space="0" w:color="auto"/>
              <w:left w:val="nil"/>
              <w:bottom w:val="single" w:sz="4" w:space="0" w:color="auto"/>
              <w:right w:val="single" w:sz="4" w:space="0" w:color="auto"/>
            </w:tcBorders>
            <w:vAlign w:val="center"/>
          </w:tcPr>
          <w:p w14:paraId="1AA6629E" w14:textId="77777777" w:rsidR="008D5885" w:rsidRPr="00F645D9" w:rsidRDefault="00D149DE" w:rsidP="00F645D9">
            <w:pPr>
              <w:rPr>
                <w:rFonts w:ascii="宋体" w:hAnsi="宋体" w:cs="宋体"/>
                <w:szCs w:val="21"/>
              </w:rPr>
            </w:pPr>
            <w:r w:rsidRPr="00F645D9">
              <w:rPr>
                <w:rFonts w:ascii="宋体" w:hAnsi="宋体" w:cs="宋体"/>
                <w:szCs w:val="21"/>
              </w:rPr>
              <w:t>额定制冷量</w:t>
            </w:r>
            <w:r w:rsidRPr="00F645D9">
              <w:rPr>
                <w:rFonts w:ascii="宋体" w:hAnsi="宋体" w:cs="宋体" w:hint="eastAsia"/>
                <w:szCs w:val="21"/>
              </w:rPr>
              <w:t>CC</w:t>
            </w:r>
            <w:r w:rsidRPr="00F645D9">
              <w:rPr>
                <w:rFonts w:ascii="宋体" w:hAnsi="宋体" w:cs="宋体"/>
                <w:szCs w:val="21"/>
              </w:rPr>
              <w:t>（kW）</w:t>
            </w:r>
          </w:p>
        </w:tc>
        <w:tc>
          <w:tcPr>
            <w:tcW w:w="1948" w:type="pct"/>
            <w:gridSpan w:val="2"/>
            <w:tcBorders>
              <w:top w:val="single" w:sz="4" w:space="0" w:color="auto"/>
              <w:left w:val="nil"/>
              <w:bottom w:val="single" w:sz="4" w:space="0" w:color="auto"/>
              <w:right w:val="single" w:sz="4" w:space="0" w:color="auto"/>
            </w:tcBorders>
            <w:vAlign w:val="center"/>
          </w:tcPr>
          <w:p w14:paraId="7C2217F1" w14:textId="77777777" w:rsidR="008D5885" w:rsidRPr="00F645D9" w:rsidRDefault="00D149DE" w:rsidP="00F645D9">
            <w:pPr>
              <w:rPr>
                <w:rFonts w:ascii="宋体" w:hAnsi="宋体" w:cs="宋体"/>
                <w:szCs w:val="21"/>
              </w:rPr>
            </w:pPr>
            <w:r w:rsidRPr="00F645D9">
              <w:rPr>
                <w:rFonts w:ascii="宋体" w:hAnsi="宋体" w:cs="宋体"/>
                <w:szCs w:val="21"/>
              </w:rPr>
              <w:t>COP、IPLV(C)</w:t>
            </w:r>
          </w:p>
        </w:tc>
      </w:tr>
      <w:tr w:rsidR="00F645D9" w:rsidRPr="00F645D9" w14:paraId="29B37DC2" w14:textId="77777777">
        <w:trPr>
          <w:cantSplit/>
          <w:trHeight w:val="290"/>
          <w:jc w:val="center"/>
        </w:trPr>
        <w:tc>
          <w:tcPr>
            <w:tcW w:w="1206" w:type="pct"/>
            <w:vMerge/>
            <w:tcBorders>
              <w:top w:val="single" w:sz="4" w:space="0" w:color="auto"/>
              <w:left w:val="single" w:sz="4" w:space="0" w:color="auto"/>
              <w:bottom w:val="single" w:sz="4" w:space="0" w:color="auto"/>
              <w:right w:val="single" w:sz="4" w:space="0" w:color="auto"/>
            </w:tcBorders>
            <w:vAlign w:val="center"/>
          </w:tcPr>
          <w:p w14:paraId="1292647B" w14:textId="77777777" w:rsidR="008D5885" w:rsidRPr="00F645D9" w:rsidRDefault="008D5885" w:rsidP="00F645D9">
            <w:pPr>
              <w:rPr>
                <w:rFonts w:ascii="宋体" w:hAnsi="宋体" w:cs="宋体"/>
                <w:szCs w:val="21"/>
              </w:rPr>
            </w:pPr>
          </w:p>
        </w:tc>
        <w:tc>
          <w:tcPr>
            <w:tcW w:w="975" w:type="pct"/>
            <w:vMerge/>
            <w:tcBorders>
              <w:top w:val="single" w:sz="4" w:space="0" w:color="auto"/>
              <w:left w:val="nil"/>
              <w:bottom w:val="single" w:sz="4" w:space="0" w:color="auto"/>
              <w:right w:val="single" w:sz="4" w:space="0" w:color="auto"/>
            </w:tcBorders>
            <w:vAlign w:val="center"/>
          </w:tcPr>
          <w:p w14:paraId="15257065" w14:textId="77777777" w:rsidR="008D5885" w:rsidRPr="00F645D9" w:rsidRDefault="008D5885" w:rsidP="00F645D9">
            <w:pPr>
              <w:rPr>
                <w:rFonts w:ascii="宋体" w:hAnsi="宋体" w:cs="宋体"/>
                <w:szCs w:val="21"/>
              </w:rPr>
            </w:pPr>
          </w:p>
        </w:tc>
        <w:tc>
          <w:tcPr>
            <w:tcW w:w="871" w:type="pct"/>
            <w:vMerge/>
            <w:tcBorders>
              <w:top w:val="single" w:sz="4" w:space="0" w:color="auto"/>
              <w:left w:val="nil"/>
              <w:bottom w:val="single" w:sz="4" w:space="0" w:color="auto"/>
              <w:right w:val="single" w:sz="4" w:space="0" w:color="auto"/>
            </w:tcBorders>
            <w:vAlign w:val="center"/>
          </w:tcPr>
          <w:p w14:paraId="58557E86" w14:textId="77777777" w:rsidR="008D5885" w:rsidRPr="00F645D9" w:rsidRDefault="008D5885" w:rsidP="00F645D9">
            <w:pPr>
              <w:rPr>
                <w:rFonts w:ascii="宋体" w:hAnsi="宋体" w:cs="宋体"/>
                <w:szCs w:val="21"/>
              </w:rPr>
            </w:pPr>
          </w:p>
        </w:tc>
        <w:tc>
          <w:tcPr>
            <w:tcW w:w="711" w:type="pct"/>
            <w:tcBorders>
              <w:top w:val="single" w:sz="4" w:space="0" w:color="auto"/>
              <w:left w:val="nil"/>
              <w:bottom w:val="single" w:sz="4" w:space="0" w:color="auto"/>
              <w:right w:val="single" w:sz="4" w:space="0" w:color="auto"/>
            </w:tcBorders>
            <w:vAlign w:val="center"/>
          </w:tcPr>
          <w:p w14:paraId="62E3BE7B" w14:textId="77777777" w:rsidR="008D5885" w:rsidRPr="00F645D9" w:rsidRDefault="00D149DE" w:rsidP="00F645D9">
            <w:pPr>
              <w:rPr>
                <w:rFonts w:ascii="宋体" w:hAnsi="宋体" w:cs="宋体"/>
                <w:szCs w:val="21"/>
              </w:rPr>
            </w:pPr>
            <w:r w:rsidRPr="00F645D9">
              <w:rPr>
                <w:rFonts w:ascii="宋体" w:hAnsi="宋体" w:cs="宋体"/>
                <w:szCs w:val="21"/>
              </w:rPr>
              <w:t>设计值</w:t>
            </w:r>
          </w:p>
        </w:tc>
        <w:tc>
          <w:tcPr>
            <w:tcW w:w="1237" w:type="pct"/>
            <w:tcBorders>
              <w:top w:val="single" w:sz="4" w:space="0" w:color="auto"/>
              <w:left w:val="nil"/>
              <w:bottom w:val="single" w:sz="4" w:space="0" w:color="auto"/>
              <w:right w:val="single" w:sz="4" w:space="0" w:color="auto"/>
            </w:tcBorders>
            <w:vAlign w:val="center"/>
          </w:tcPr>
          <w:p w14:paraId="560F72C9" w14:textId="77777777" w:rsidR="008D5885" w:rsidRPr="00F645D9" w:rsidRDefault="00D149DE" w:rsidP="00F645D9">
            <w:pPr>
              <w:rPr>
                <w:rFonts w:ascii="宋体" w:hAnsi="宋体" w:cs="宋体"/>
                <w:szCs w:val="21"/>
              </w:rPr>
            </w:pPr>
            <w:r w:rsidRPr="00F645D9">
              <w:rPr>
                <w:rFonts w:ascii="宋体" w:hAnsi="宋体" w:cs="宋体"/>
                <w:szCs w:val="21"/>
              </w:rPr>
              <w:t>标准要求</w:t>
            </w:r>
          </w:p>
        </w:tc>
      </w:tr>
      <w:tr w:rsidR="00F645D9" w:rsidRPr="00F645D9" w14:paraId="450FE72E" w14:textId="77777777">
        <w:trPr>
          <w:cantSplit/>
          <w:trHeight w:val="290"/>
          <w:jc w:val="center"/>
        </w:trPr>
        <w:tc>
          <w:tcPr>
            <w:tcW w:w="1206" w:type="pct"/>
            <w:tcBorders>
              <w:top w:val="single" w:sz="4" w:space="0" w:color="auto"/>
              <w:left w:val="single" w:sz="4" w:space="0" w:color="auto"/>
              <w:bottom w:val="single" w:sz="4" w:space="0" w:color="auto"/>
              <w:right w:val="single" w:sz="4" w:space="0" w:color="auto"/>
            </w:tcBorders>
            <w:vAlign w:val="center"/>
          </w:tcPr>
          <w:p w14:paraId="65EC552A" w14:textId="77777777" w:rsidR="008D5885" w:rsidRPr="00F645D9" w:rsidRDefault="00D149DE" w:rsidP="00F645D9">
            <w:pPr>
              <w:rPr>
                <w:rFonts w:ascii="宋体" w:hAnsi="宋体" w:cs="宋体"/>
                <w:szCs w:val="21"/>
              </w:rPr>
            </w:pPr>
            <w:r w:rsidRPr="00F645D9">
              <w:rPr>
                <w:rFonts w:ascii="宋体" w:hAnsi="宋体" w:cs="宋体" w:hint="eastAsia"/>
                <w:szCs w:val="21"/>
              </w:rPr>
              <w:t>螺杆式冷水机组</w:t>
            </w:r>
          </w:p>
        </w:tc>
        <w:tc>
          <w:tcPr>
            <w:tcW w:w="975" w:type="pct"/>
            <w:tcBorders>
              <w:top w:val="single" w:sz="4" w:space="0" w:color="auto"/>
              <w:left w:val="nil"/>
              <w:bottom w:val="single" w:sz="4" w:space="0" w:color="auto"/>
              <w:right w:val="single" w:sz="4" w:space="0" w:color="auto"/>
            </w:tcBorders>
            <w:vAlign w:val="center"/>
          </w:tcPr>
          <w:p w14:paraId="368C165B" w14:textId="77777777" w:rsidR="008D5885" w:rsidRPr="00F645D9" w:rsidRDefault="00D149DE" w:rsidP="00F645D9">
            <w:pPr>
              <w:rPr>
                <w:rFonts w:ascii="宋体" w:hAnsi="宋体" w:cs="宋体"/>
                <w:szCs w:val="21"/>
              </w:rPr>
            </w:pPr>
            <w:r w:rsidRPr="00F645D9">
              <w:rPr>
                <w:rFonts w:ascii="宋体" w:hAnsi="宋体" w:cs="宋体" w:hint="eastAsia"/>
                <w:szCs w:val="21"/>
              </w:rPr>
              <w:t>CH-01~03</w:t>
            </w:r>
          </w:p>
        </w:tc>
        <w:tc>
          <w:tcPr>
            <w:tcW w:w="871" w:type="pct"/>
            <w:tcBorders>
              <w:top w:val="single" w:sz="4" w:space="0" w:color="auto"/>
              <w:left w:val="nil"/>
              <w:bottom w:val="single" w:sz="4" w:space="0" w:color="auto"/>
              <w:right w:val="single" w:sz="4" w:space="0" w:color="auto"/>
            </w:tcBorders>
            <w:vAlign w:val="center"/>
          </w:tcPr>
          <w:p w14:paraId="374282B1"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14</w:t>
            </w:r>
            <w:r w:rsidRPr="00F645D9">
              <w:rPr>
                <w:rFonts w:ascii="宋体" w:hAnsi="宋体" w:cs="宋体"/>
                <w:szCs w:val="21"/>
              </w:rPr>
              <w:t>0</w:t>
            </w:r>
            <w:r w:rsidRPr="00F645D9">
              <w:rPr>
                <w:rFonts w:ascii="宋体" w:hAnsi="宋体" w:cs="宋体" w:hint="eastAsia"/>
                <w:szCs w:val="21"/>
              </w:rPr>
              <w:t>7</w:t>
            </w:r>
          </w:p>
        </w:tc>
        <w:tc>
          <w:tcPr>
            <w:tcW w:w="711" w:type="pct"/>
            <w:tcBorders>
              <w:top w:val="single" w:sz="4" w:space="0" w:color="auto"/>
              <w:left w:val="nil"/>
              <w:bottom w:val="single" w:sz="4" w:space="0" w:color="auto"/>
              <w:right w:val="single" w:sz="4" w:space="0" w:color="auto"/>
            </w:tcBorders>
            <w:vAlign w:val="center"/>
          </w:tcPr>
          <w:p w14:paraId="0D9C8DC8"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COP 5.94或IPLV7.60</w:t>
            </w:r>
          </w:p>
        </w:tc>
        <w:tc>
          <w:tcPr>
            <w:tcW w:w="1237" w:type="pct"/>
            <w:tcBorders>
              <w:top w:val="single" w:sz="4" w:space="0" w:color="auto"/>
              <w:left w:val="nil"/>
              <w:bottom w:val="single" w:sz="4" w:space="0" w:color="auto"/>
              <w:right w:val="single" w:sz="4" w:space="0" w:color="auto"/>
            </w:tcBorders>
            <w:vAlign w:val="center"/>
          </w:tcPr>
          <w:p w14:paraId="49F7DE17"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COP 5.80或IPLV7.60</w:t>
            </w:r>
          </w:p>
        </w:tc>
      </w:tr>
      <w:tr w:rsidR="00F645D9" w:rsidRPr="00F645D9" w14:paraId="5E39F86C" w14:textId="77777777">
        <w:trPr>
          <w:cantSplit/>
          <w:trHeight w:val="290"/>
          <w:jc w:val="center"/>
        </w:trPr>
        <w:tc>
          <w:tcPr>
            <w:tcW w:w="1206" w:type="pct"/>
            <w:vMerge w:val="restart"/>
            <w:tcBorders>
              <w:top w:val="nil"/>
              <w:left w:val="single" w:sz="4" w:space="0" w:color="auto"/>
              <w:right w:val="single" w:sz="4" w:space="0" w:color="auto"/>
            </w:tcBorders>
            <w:vAlign w:val="center"/>
          </w:tcPr>
          <w:p w14:paraId="0E24ACDA" w14:textId="77777777" w:rsidR="008D5885" w:rsidRPr="00F645D9" w:rsidRDefault="00D149DE" w:rsidP="00F645D9">
            <w:pPr>
              <w:rPr>
                <w:rFonts w:ascii="宋体" w:hAnsi="宋体" w:cs="宋体"/>
                <w:szCs w:val="21"/>
              </w:rPr>
            </w:pPr>
            <w:r w:rsidRPr="00F645D9">
              <w:rPr>
                <w:rFonts w:ascii="宋体" w:hAnsi="宋体" w:cs="宋体"/>
                <w:szCs w:val="21"/>
              </w:rPr>
              <w:lastRenderedPageBreak/>
              <w:t>多联式空调机组</w:t>
            </w:r>
          </w:p>
        </w:tc>
        <w:tc>
          <w:tcPr>
            <w:tcW w:w="975" w:type="pct"/>
            <w:tcBorders>
              <w:top w:val="single" w:sz="4" w:space="0" w:color="auto"/>
              <w:left w:val="nil"/>
              <w:bottom w:val="single" w:sz="4" w:space="0" w:color="auto"/>
              <w:right w:val="single" w:sz="4" w:space="0" w:color="auto"/>
            </w:tcBorders>
            <w:vAlign w:val="center"/>
          </w:tcPr>
          <w:p w14:paraId="3007D235" w14:textId="77777777" w:rsidR="008D5885" w:rsidRPr="00F645D9" w:rsidRDefault="00D149DE" w:rsidP="00F645D9">
            <w:pPr>
              <w:rPr>
                <w:rFonts w:ascii="宋体" w:hAnsi="宋体" w:cs="宋体"/>
                <w:szCs w:val="21"/>
              </w:rPr>
            </w:pPr>
            <w:r w:rsidRPr="00F645D9">
              <w:rPr>
                <w:rFonts w:ascii="宋体" w:hAnsi="宋体" w:cs="宋体" w:hint="eastAsia"/>
                <w:szCs w:val="21"/>
              </w:rPr>
              <w:t>VRF</w:t>
            </w:r>
            <w:r w:rsidRPr="00F645D9">
              <w:rPr>
                <w:rFonts w:ascii="宋体" w:hAnsi="宋体" w:cs="宋体"/>
                <w:szCs w:val="21"/>
              </w:rPr>
              <w:t>室外机</w:t>
            </w:r>
          </w:p>
        </w:tc>
        <w:tc>
          <w:tcPr>
            <w:tcW w:w="871" w:type="pct"/>
            <w:tcBorders>
              <w:top w:val="single" w:sz="4" w:space="0" w:color="auto"/>
              <w:left w:val="nil"/>
              <w:bottom w:val="single" w:sz="4" w:space="0" w:color="auto"/>
              <w:right w:val="single" w:sz="4" w:space="0" w:color="auto"/>
            </w:tcBorders>
            <w:vAlign w:val="center"/>
          </w:tcPr>
          <w:p w14:paraId="3717F8C5"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28＜CC≤84</w:t>
            </w:r>
          </w:p>
        </w:tc>
        <w:tc>
          <w:tcPr>
            <w:tcW w:w="711" w:type="pct"/>
            <w:tcBorders>
              <w:top w:val="single" w:sz="4" w:space="0" w:color="auto"/>
              <w:left w:val="nil"/>
              <w:bottom w:val="single" w:sz="4" w:space="0" w:color="auto"/>
              <w:right w:val="single" w:sz="4" w:space="0" w:color="auto"/>
            </w:tcBorders>
            <w:shd w:val="clear" w:color="auto" w:fill="auto"/>
            <w:vAlign w:val="center"/>
          </w:tcPr>
          <w:p w14:paraId="2DAF7C47"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≥4.27</w:t>
            </w:r>
          </w:p>
        </w:tc>
        <w:tc>
          <w:tcPr>
            <w:tcW w:w="1237" w:type="pct"/>
            <w:tcBorders>
              <w:top w:val="single" w:sz="4" w:space="0" w:color="auto"/>
              <w:left w:val="nil"/>
              <w:bottom w:val="single" w:sz="4" w:space="0" w:color="auto"/>
              <w:right w:val="single" w:sz="4" w:space="0" w:color="auto"/>
            </w:tcBorders>
            <w:vAlign w:val="center"/>
          </w:tcPr>
          <w:p w14:paraId="403F7A0C"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3.35</w:t>
            </w:r>
          </w:p>
        </w:tc>
      </w:tr>
      <w:tr w:rsidR="00F645D9" w:rsidRPr="00F645D9" w14:paraId="00E8B56F" w14:textId="77777777">
        <w:trPr>
          <w:cantSplit/>
          <w:trHeight w:val="290"/>
          <w:jc w:val="center"/>
        </w:trPr>
        <w:tc>
          <w:tcPr>
            <w:tcW w:w="1206" w:type="pct"/>
            <w:vMerge/>
            <w:tcBorders>
              <w:left w:val="single" w:sz="4" w:space="0" w:color="auto"/>
              <w:bottom w:val="single" w:sz="4" w:space="0" w:color="auto"/>
              <w:right w:val="single" w:sz="4" w:space="0" w:color="auto"/>
            </w:tcBorders>
            <w:vAlign w:val="center"/>
          </w:tcPr>
          <w:p w14:paraId="70FC2DCF" w14:textId="77777777" w:rsidR="008D5885" w:rsidRPr="00F645D9" w:rsidRDefault="008D5885" w:rsidP="00F645D9">
            <w:pPr>
              <w:rPr>
                <w:rFonts w:ascii="宋体" w:hAnsi="宋体" w:cs="宋体"/>
                <w:szCs w:val="21"/>
              </w:rPr>
            </w:pPr>
          </w:p>
        </w:tc>
        <w:tc>
          <w:tcPr>
            <w:tcW w:w="975" w:type="pct"/>
            <w:tcBorders>
              <w:top w:val="single" w:sz="4" w:space="0" w:color="auto"/>
              <w:left w:val="nil"/>
              <w:bottom w:val="single" w:sz="4" w:space="0" w:color="auto"/>
              <w:right w:val="single" w:sz="4" w:space="0" w:color="auto"/>
            </w:tcBorders>
            <w:vAlign w:val="center"/>
          </w:tcPr>
          <w:p w14:paraId="15765197" w14:textId="77777777" w:rsidR="008D5885" w:rsidRPr="00F645D9" w:rsidRDefault="00D149DE" w:rsidP="00F645D9">
            <w:pPr>
              <w:rPr>
                <w:rFonts w:ascii="宋体" w:hAnsi="宋体" w:cs="宋体"/>
                <w:szCs w:val="21"/>
              </w:rPr>
            </w:pPr>
            <w:r w:rsidRPr="00F645D9">
              <w:rPr>
                <w:rFonts w:ascii="宋体" w:hAnsi="宋体" w:cs="宋体" w:hint="eastAsia"/>
                <w:szCs w:val="21"/>
              </w:rPr>
              <w:t>VRF</w:t>
            </w:r>
            <w:r w:rsidRPr="00F645D9">
              <w:rPr>
                <w:rFonts w:ascii="宋体" w:hAnsi="宋体" w:cs="宋体"/>
                <w:szCs w:val="21"/>
              </w:rPr>
              <w:t>室外机</w:t>
            </w:r>
          </w:p>
        </w:tc>
        <w:tc>
          <w:tcPr>
            <w:tcW w:w="871" w:type="pct"/>
            <w:tcBorders>
              <w:top w:val="single" w:sz="4" w:space="0" w:color="auto"/>
              <w:left w:val="nil"/>
              <w:bottom w:val="single" w:sz="4" w:space="0" w:color="auto"/>
              <w:right w:val="single" w:sz="4" w:space="0" w:color="auto"/>
            </w:tcBorders>
            <w:vAlign w:val="center"/>
          </w:tcPr>
          <w:p w14:paraId="7724DD34"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CC＞84</w:t>
            </w:r>
          </w:p>
        </w:tc>
        <w:tc>
          <w:tcPr>
            <w:tcW w:w="711" w:type="pct"/>
            <w:tcBorders>
              <w:top w:val="single" w:sz="4" w:space="0" w:color="auto"/>
              <w:left w:val="nil"/>
              <w:bottom w:val="single" w:sz="4" w:space="0" w:color="auto"/>
              <w:right w:val="single" w:sz="4" w:space="0" w:color="auto"/>
            </w:tcBorders>
            <w:shd w:val="clear" w:color="auto" w:fill="auto"/>
            <w:vAlign w:val="center"/>
          </w:tcPr>
          <w:p w14:paraId="5C46FB71"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≥4.27</w:t>
            </w:r>
          </w:p>
        </w:tc>
        <w:tc>
          <w:tcPr>
            <w:tcW w:w="1237" w:type="pct"/>
            <w:tcBorders>
              <w:top w:val="single" w:sz="4" w:space="0" w:color="auto"/>
              <w:left w:val="nil"/>
              <w:bottom w:val="single" w:sz="4" w:space="0" w:color="auto"/>
              <w:right w:val="single" w:sz="4" w:space="0" w:color="auto"/>
            </w:tcBorders>
            <w:vAlign w:val="center"/>
          </w:tcPr>
          <w:p w14:paraId="2A28F917"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3.30</w:t>
            </w:r>
          </w:p>
        </w:tc>
      </w:tr>
    </w:tbl>
    <w:p w14:paraId="7A852123" w14:textId="77777777" w:rsidR="008D5885" w:rsidRPr="00F645D9" w:rsidRDefault="00D149DE" w:rsidP="00F645D9">
      <w:pPr>
        <w:rPr>
          <w:rFonts w:ascii="宋体" w:hAnsi="宋体" w:cs="宋体"/>
          <w:szCs w:val="21"/>
        </w:rPr>
      </w:pPr>
      <w:r w:rsidRPr="00F645D9">
        <w:rPr>
          <w:rFonts w:ascii="宋体" w:hAnsi="宋体" w:cs="宋体" w:hint="eastAsia"/>
          <w:szCs w:val="21"/>
        </w:rPr>
        <w:t>供暖空调、非消防通风所选用的风机满足《通风机能效限定值及能效等级》GB19761-2009节能评价值的要求。空调水泵满足《清水离心泵能效限定值及节能评价值》GB19762-2007的节能评价值的要求，并采购经国家节能认证的产品。</w:t>
      </w:r>
    </w:p>
    <w:p w14:paraId="3133B2BF" w14:textId="77777777" w:rsidR="00F645D9" w:rsidRPr="00F645D9" w:rsidRDefault="00F645D9" w:rsidP="00F645D9">
      <w:pPr>
        <w:jc w:val="center"/>
        <w:rPr>
          <w:rFonts w:ascii="宋体" w:hAnsi="宋体" w:cs="宋体"/>
          <w:b/>
          <w:bCs/>
          <w:szCs w:val="21"/>
        </w:rPr>
      </w:pPr>
      <w:r w:rsidRPr="00F645D9">
        <w:rPr>
          <w:rFonts w:ascii="宋体" w:hAnsi="宋体" w:cs="宋体" w:hint="eastAsia"/>
          <w:b/>
          <w:bCs/>
          <w:szCs w:val="21"/>
        </w:rPr>
        <w:t>水泵参数及能效等级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35"/>
        <w:gridCol w:w="707"/>
        <w:gridCol w:w="637"/>
        <w:gridCol w:w="643"/>
        <w:gridCol w:w="1275"/>
        <w:gridCol w:w="1164"/>
        <w:gridCol w:w="1725"/>
        <w:gridCol w:w="1350"/>
      </w:tblGrid>
      <w:tr w:rsidR="00F645D9" w:rsidRPr="00F645D9" w14:paraId="083E560E" w14:textId="77777777" w:rsidTr="00E34003">
        <w:trPr>
          <w:trHeight w:val="165"/>
        </w:trPr>
        <w:tc>
          <w:tcPr>
            <w:tcW w:w="614" w:type="pct"/>
            <w:vMerge w:val="restart"/>
            <w:shd w:val="clear" w:color="auto" w:fill="auto"/>
            <w:noWrap/>
            <w:vAlign w:val="center"/>
          </w:tcPr>
          <w:p w14:paraId="275D06E8" w14:textId="77777777" w:rsidR="00F645D9" w:rsidRPr="00F645D9" w:rsidRDefault="00F645D9" w:rsidP="00E34003">
            <w:pPr>
              <w:rPr>
                <w:rFonts w:ascii="宋体" w:hAnsi="宋体" w:cs="宋体"/>
                <w:szCs w:val="21"/>
              </w:rPr>
            </w:pPr>
            <w:r w:rsidRPr="00F645D9">
              <w:rPr>
                <w:rFonts w:ascii="宋体" w:hAnsi="宋体" w:cs="宋体" w:hint="eastAsia"/>
                <w:szCs w:val="21"/>
              </w:rPr>
              <w:t>编号</w:t>
            </w:r>
          </w:p>
        </w:tc>
        <w:tc>
          <w:tcPr>
            <w:tcW w:w="745" w:type="pct"/>
            <w:vMerge w:val="restart"/>
            <w:shd w:val="clear" w:color="auto" w:fill="auto"/>
            <w:noWrap/>
            <w:vAlign w:val="center"/>
          </w:tcPr>
          <w:p w14:paraId="36DEAAA1" w14:textId="77777777" w:rsidR="00F645D9" w:rsidRPr="00F645D9" w:rsidRDefault="00F645D9" w:rsidP="00E34003">
            <w:pPr>
              <w:rPr>
                <w:rFonts w:ascii="宋体" w:hAnsi="宋体" w:cs="宋体"/>
                <w:szCs w:val="21"/>
              </w:rPr>
            </w:pPr>
            <w:r w:rsidRPr="00F645D9">
              <w:rPr>
                <w:rFonts w:ascii="宋体" w:hAnsi="宋体" w:cs="宋体" w:hint="eastAsia"/>
                <w:szCs w:val="21"/>
              </w:rPr>
              <w:t>名称</w:t>
            </w:r>
          </w:p>
        </w:tc>
        <w:tc>
          <w:tcPr>
            <w:tcW w:w="343" w:type="pct"/>
            <w:shd w:val="clear" w:color="auto" w:fill="auto"/>
            <w:noWrap/>
            <w:vAlign w:val="center"/>
          </w:tcPr>
          <w:p w14:paraId="1744ACBF" w14:textId="77777777" w:rsidR="00F645D9" w:rsidRPr="00F645D9" w:rsidRDefault="00F645D9" w:rsidP="00E34003">
            <w:pPr>
              <w:rPr>
                <w:rFonts w:ascii="宋体" w:hAnsi="宋体" w:cs="宋体"/>
                <w:szCs w:val="21"/>
              </w:rPr>
            </w:pPr>
            <w:r w:rsidRPr="00F645D9">
              <w:rPr>
                <w:rFonts w:ascii="宋体" w:hAnsi="宋体" w:cs="宋体" w:hint="eastAsia"/>
                <w:szCs w:val="21"/>
              </w:rPr>
              <w:t>流量</w:t>
            </w:r>
          </w:p>
        </w:tc>
        <w:tc>
          <w:tcPr>
            <w:tcW w:w="309" w:type="pct"/>
            <w:shd w:val="clear" w:color="auto" w:fill="auto"/>
            <w:noWrap/>
            <w:vAlign w:val="center"/>
          </w:tcPr>
          <w:p w14:paraId="40A3CF16" w14:textId="77777777" w:rsidR="00F645D9" w:rsidRPr="00F645D9" w:rsidRDefault="00F645D9" w:rsidP="00E34003">
            <w:pPr>
              <w:rPr>
                <w:rFonts w:ascii="宋体" w:hAnsi="宋体" w:cs="宋体"/>
                <w:szCs w:val="21"/>
              </w:rPr>
            </w:pPr>
            <w:r w:rsidRPr="00F645D9">
              <w:rPr>
                <w:rFonts w:ascii="宋体" w:hAnsi="宋体" w:cs="宋体" w:hint="eastAsia"/>
                <w:szCs w:val="21"/>
              </w:rPr>
              <w:t>扬程</w:t>
            </w:r>
          </w:p>
        </w:tc>
        <w:tc>
          <w:tcPr>
            <w:tcW w:w="312" w:type="pct"/>
            <w:shd w:val="clear" w:color="auto" w:fill="auto"/>
            <w:noWrap/>
            <w:vAlign w:val="center"/>
          </w:tcPr>
          <w:p w14:paraId="674C6591" w14:textId="77777777" w:rsidR="00F645D9" w:rsidRPr="00F645D9" w:rsidRDefault="00F645D9" w:rsidP="00E34003">
            <w:pPr>
              <w:rPr>
                <w:rFonts w:ascii="宋体" w:hAnsi="宋体" w:cs="宋体"/>
                <w:szCs w:val="21"/>
              </w:rPr>
            </w:pPr>
            <w:r w:rsidRPr="00F645D9">
              <w:rPr>
                <w:rFonts w:ascii="宋体" w:hAnsi="宋体" w:cs="宋体" w:hint="eastAsia"/>
                <w:szCs w:val="21"/>
              </w:rPr>
              <w:t>转速</w:t>
            </w:r>
          </w:p>
        </w:tc>
        <w:tc>
          <w:tcPr>
            <w:tcW w:w="619" w:type="pct"/>
            <w:vAlign w:val="center"/>
          </w:tcPr>
          <w:p w14:paraId="78E15F10" w14:textId="77777777" w:rsidR="00F645D9" w:rsidRPr="00F645D9" w:rsidRDefault="00F645D9" w:rsidP="00E34003">
            <w:pPr>
              <w:rPr>
                <w:rFonts w:ascii="宋体" w:hAnsi="宋体" w:cs="宋体"/>
                <w:szCs w:val="21"/>
              </w:rPr>
            </w:pPr>
            <w:r w:rsidRPr="00F645D9">
              <w:rPr>
                <w:rFonts w:ascii="宋体" w:hAnsi="宋体" w:cs="宋体" w:hint="eastAsia"/>
                <w:szCs w:val="21"/>
              </w:rPr>
              <w:t>水泵总效率</w:t>
            </w:r>
          </w:p>
        </w:tc>
        <w:tc>
          <w:tcPr>
            <w:tcW w:w="565" w:type="pct"/>
            <w:vAlign w:val="center"/>
          </w:tcPr>
          <w:p w14:paraId="7908DE86" w14:textId="77777777" w:rsidR="00F645D9" w:rsidRPr="00F645D9" w:rsidRDefault="00F645D9" w:rsidP="00E34003">
            <w:pPr>
              <w:rPr>
                <w:rFonts w:ascii="宋体" w:hAnsi="宋体" w:cs="宋体"/>
                <w:szCs w:val="21"/>
              </w:rPr>
            </w:pPr>
            <w:r w:rsidRPr="00F645D9">
              <w:rPr>
                <w:rFonts w:ascii="宋体" w:hAnsi="宋体" w:cs="宋体" w:hint="eastAsia"/>
                <w:szCs w:val="21"/>
              </w:rPr>
              <w:t>电机效率</w:t>
            </w:r>
          </w:p>
        </w:tc>
        <w:tc>
          <w:tcPr>
            <w:tcW w:w="837" w:type="pct"/>
            <w:shd w:val="clear" w:color="auto" w:fill="auto"/>
            <w:noWrap/>
            <w:vAlign w:val="center"/>
          </w:tcPr>
          <w:p w14:paraId="644DA24E" w14:textId="77777777" w:rsidR="00F645D9" w:rsidRPr="00F645D9" w:rsidRDefault="00F645D9" w:rsidP="00E34003">
            <w:pPr>
              <w:rPr>
                <w:rFonts w:ascii="宋体" w:hAnsi="宋体" w:cs="宋体"/>
                <w:szCs w:val="21"/>
              </w:rPr>
            </w:pPr>
            <w:r w:rsidRPr="00F645D9">
              <w:rPr>
                <w:rFonts w:ascii="宋体" w:hAnsi="宋体" w:cs="宋体" w:hint="eastAsia"/>
                <w:szCs w:val="21"/>
              </w:rPr>
              <w:t>水泵效率设计值</w:t>
            </w:r>
          </w:p>
        </w:tc>
        <w:tc>
          <w:tcPr>
            <w:tcW w:w="655" w:type="pct"/>
            <w:vAlign w:val="center"/>
          </w:tcPr>
          <w:p w14:paraId="11586C45" w14:textId="77777777" w:rsidR="00F645D9" w:rsidRPr="00F645D9" w:rsidRDefault="00F645D9" w:rsidP="00E34003">
            <w:pPr>
              <w:rPr>
                <w:rFonts w:ascii="宋体" w:hAnsi="宋体" w:cs="宋体"/>
                <w:szCs w:val="21"/>
              </w:rPr>
            </w:pPr>
            <w:r w:rsidRPr="00F645D9">
              <w:rPr>
                <w:rFonts w:ascii="宋体" w:hAnsi="宋体" w:cs="宋体" w:hint="eastAsia"/>
                <w:szCs w:val="21"/>
              </w:rPr>
              <w:t>节能评价值</w:t>
            </w:r>
          </w:p>
        </w:tc>
      </w:tr>
      <w:tr w:rsidR="00F645D9" w:rsidRPr="00F645D9" w14:paraId="1589B4C6" w14:textId="77777777" w:rsidTr="00E34003">
        <w:trPr>
          <w:trHeight w:val="270"/>
        </w:trPr>
        <w:tc>
          <w:tcPr>
            <w:tcW w:w="614" w:type="pct"/>
            <w:vMerge/>
            <w:shd w:val="clear" w:color="auto" w:fill="auto"/>
            <w:noWrap/>
            <w:vAlign w:val="center"/>
          </w:tcPr>
          <w:p w14:paraId="5A781965" w14:textId="77777777" w:rsidR="00F645D9" w:rsidRPr="00F645D9" w:rsidRDefault="00F645D9" w:rsidP="00E34003">
            <w:pPr>
              <w:rPr>
                <w:rFonts w:ascii="宋体" w:hAnsi="宋体" w:cs="宋体"/>
                <w:szCs w:val="21"/>
              </w:rPr>
            </w:pPr>
          </w:p>
        </w:tc>
        <w:tc>
          <w:tcPr>
            <w:tcW w:w="745" w:type="pct"/>
            <w:vMerge/>
            <w:shd w:val="clear" w:color="auto" w:fill="auto"/>
            <w:noWrap/>
            <w:vAlign w:val="center"/>
          </w:tcPr>
          <w:p w14:paraId="4C732E61" w14:textId="77777777" w:rsidR="00F645D9" w:rsidRPr="00F645D9" w:rsidRDefault="00F645D9" w:rsidP="00E34003">
            <w:pPr>
              <w:rPr>
                <w:rFonts w:ascii="宋体" w:hAnsi="宋体" w:cs="宋体"/>
                <w:szCs w:val="21"/>
              </w:rPr>
            </w:pPr>
          </w:p>
        </w:tc>
        <w:tc>
          <w:tcPr>
            <w:tcW w:w="343" w:type="pct"/>
            <w:shd w:val="clear" w:color="auto" w:fill="auto"/>
            <w:noWrap/>
            <w:vAlign w:val="center"/>
          </w:tcPr>
          <w:p w14:paraId="79C70E49" w14:textId="77777777" w:rsidR="00F645D9" w:rsidRPr="00F645D9" w:rsidRDefault="00F645D9" w:rsidP="00E34003">
            <w:pPr>
              <w:rPr>
                <w:rFonts w:ascii="宋体" w:hAnsi="宋体" w:cs="宋体"/>
                <w:szCs w:val="21"/>
              </w:rPr>
            </w:pPr>
            <w:r w:rsidRPr="00F645D9">
              <w:rPr>
                <w:rFonts w:ascii="宋体" w:hAnsi="宋体" w:cs="宋体"/>
                <w:szCs w:val="21"/>
              </w:rPr>
              <w:t>m</w:t>
            </w:r>
            <w:r w:rsidRPr="00F645D9">
              <w:rPr>
                <w:rFonts w:ascii="宋体" w:hAnsi="宋体" w:cs="宋体"/>
                <w:szCs w:val="21"/>
                <w:vertAlign w:val="superscript"/>
              </w:rPr>
              <w:t>3</w:t>
            </w:r>
            <w:r w:rsidRPr="00F645D9">
              <w:rPr>
                <w:rFonts w:ascii="宋体" w:hAnsi="宋体" w:cs="宋体" w:hint="eastAsia"/>
                <w:szCs w:val="21"/>
              </w:rPr>
              <w:t>/h</w:t>
            </w:r>
          </w:p>
        </w:tc>
        <w:tc>
          <w:tcPr>
            <w:tcW w:w="309" w:type="pct"/>
            <w:shd w:val="clear" w:color="auto" w:fill="auto"/>
            <w:noWrap/>
            <w:vAlign w:val="center"/>
          </w:tcPr>
          <w:p w14:paraId="647BF88F" w14:textId="77777777" w:rsidR="00F645D9" w:rsidRPr="00F645D9" w:rsidRDefault="00F645D9" w:rsidP="00E34003">
            <w:pPr>
              <w:rPr>
                <w:rFonts w:ascii="宋体" w:hAnsi="宋体" w:cs="宋体"/>
                <w:szCs w:val="21"/>
              </w:rPr>
            </w:pPr>
            <w:r w:rsidRPr="00F645D9">
              <w:rPr>
                <w:rFonts w:ascii="宋体" w:hAnsi="宋体" w:cs="宋体" w:hint="eastAsia"/>
                <w:szCs w:val="21"/>
              </w:rPr>
              <w:t>m</w:t>
            </w:r>
          </w:p>
        </w:tc>
        <w:tc>
          <w:tcPr>
            <w:tcW w:w="312" w:type="pct"/>
            <w:shd w:val="clear" w:color="auto" w:fill="auto"/>
            <w:noWrap/>
            <w:vAlign w:val="center"/>
          </w:tcPr>
          <w:p w14:paraId="02FB717A" w14:textId="77777777" w:rsidR="00F645D9" w:rsidRPr="00F645D9" w:rsidRDefault="00F645D9" w:rsidP="00E34003">
            <w:pPr>
              <w:rPr>
                <w:rFonts w:ascii="宋体" w:hAnsi="宋体" w:cs="宋体"/>
                <w:szCs w:val="21"/>
              </w:rPr>
            </w:pPr>
            <w:r w:rsidRPr="00F645D9">
              <w:rPr>
                <w:rFonts w:ascii="宋体" w:hAnsi="宋体" w:cs="宋体" w:hint="eastAsia"/>
                <w:szCs w:val="21"/>
              </w:rPr>
              <w:t>rpm</w:t>
            </w:r>
          </w:p>
        </w:tc>
        <w:tc>
          <w:tcPr>
            <w:tcW w:w="619" w:type="pct"/>
            <w:vAlign w:val="center"/>
          </w:tcPr>
          <w:p w14:paraId="033CFB8A" w14:textId="77777777" w:rsidR="00F645D9" w:rsidRPr="00F645D9" w:rsidRDefault="00F645D9" w:rsidP="00E34003">
            <w:pPr>
              <w:rPr>
                <w:rFonts w:ascii="宋体" w:hAnsi="宋体" w:cs="宋体"/>
                <w:szCs w:val="21"/>
              </w:rPr>
            </w:pPr>
            <w:r w:rsidRPr="00F645D9">
              <w:rPr>
                <w:rFonts w:ascii="宋体" w:hAnsi="宋体" w:cs="宋体" w:hint="eastAsia"/>
                <w:szCs w:val="21"/>
              </w:rPr>
              <w:t>%</w:t>
            </w:r>
          </w:p>
        </w:tc>
        <w:tc>
          <w:tcPr>
            <w:tcW w:w="565" w:type="pct"/>
            <w:vAlign w:val="center"/>
          </w:tcPr>
          <w:p w14:paraId="558A82AC" w14:textId="77777777" w:rsidR="00F645D9" w:rsidRPr="00F645D9" w:rsidRDefault="00F645D9" w:rsidP="00E34003">
            <w:pPr>
              <w:rPr>
                <w:rFonts w:ascii="宋体" w:hAnsi="宋体" w:cs="宋体"/>
                <w:szCs w:val="21"/>
              </w:rPr>
            </w:pPr>
            <w:r w:rsidRPr="00F645D9">
              <w:rPr>
                <w:rFonts w:ascii="宋体" w:hAnsi="宋体" w:cs="宋体" w:hint="eastAsia"/>
                <w:szCs w:val="21"/>
              </w:rPr>
              <w:t>%</w:t>
            </w:r>
          </w:p>
        </w:tc>
        <w:tc>
          <w:tcPr>
            <w:tcW w:w="837" w:type="pct"/>
            <w:shd w:val="clear" w:color="auto" w:fill="auto"/>
            <w:noWrap/>
            <w:vAlign w:val="center"/>
          </w:tcPr>
          <w:p w14:paraId="3DC3F166" w14:textId="77777777" w:rsidR="00F645D9" w:rsidRPr="00F645D9" w:rsidRDefault="00F645D9" w:rsidP="00E34003">
            <w:pPr>
              <w:rPr>
                <w:rFonts w:ascii="宋体" w:hAnsi="宋体" w:cs="宋体"/>
                <w:szCs w:val="21"/>
              </w:rPr>
            </w:pPr>
            <w:r w:rsidRPr="00F645D9">
              <w:rPr>
                <w:rFonts w:ascii="宋体" w:hAnsi="宋体" w:cs="宋体" w:hint="eastAsia"/>
                <w:szCs w:val="21"/>
              </w:rPr>
              <w:t>%</w:t>
            </w:r>
          </w:p>
        </w:tc>
        <w:tc>
          <w:tcPr>
            <w:tcW w:w="655" w:type="pct"/>
            <w:vAlign w:val="center"/>
          </w:tcPr>
          <w:p w14:paraId="21109DFD" w14:textId="77777777" w:rsidR="00F645D9" w:rsidRPr="00F645D9" w:rsidRDefault="00F645D9" w:rsidP="00E34003">
            <w:pPr>
              <w:rPr>
                <w:rFonts w:ascii="宋体" w:hAnsi="宋体" w:cs="宋体"/>
                <w:szCs w:val="21"/>
              </w:rPr>
            </w:pPr>
            <w:r w:rsidRPr="00F645D9">
              <w:rPr>
                <w:rFonts w:ascii="宋体" w:hAnsi="宋体" w:cs="宋体" w:hint="eastAsia"/>
                <w:szCs w:val="21"/>
              </w:rPr>
              <w:t>%</w:t>
            </w:r>
          </w:p>
        </w:tc>
      </w:tr>
      <w:tr w:rsidR="00F645D9" w:rsidRPr="00F645D9" w14:paraId="549F93D3" w14:textId="77777777" w:rsidTr="00E34003">
        <w:trPr>
          <w:trHeight w:val="270"/>
        </w:trPr>
        <w:tc>
          <w:tcPr>
            <w:tcW w:w="614" w:type="pct"/>
            <w:shd w:val="clear" w:color="auto" w:fill="auto"/>
            <w:noWrap/>
            <w:vAlign w:val="center"/>
          </w:tcPr>
          <w:p w14:paraId="5EE8DCCE" w14:textId="77777777" w:rsidR="00F645D9" w:rsidRPr="00F645D9" w:rsidRDefault="00F645D9" w:rsidP="00E34003">
            <w:pPr>
              <w:rPr>
                <w:rFonts w:ascii="宋体" w:hAnsi="宋体" w:cs="宋体"/>
                <w:szCs w:val="21"/>
              </w:rPr>
            </w:pPr>
            <w:r w:rsidRPr="00F645D9">
              <w:rPr>
                <w:rFonts w:ascii="宋体" w:hAnsi="宋体" w:cs="宋体" w:hint="eastAsia"/>
                <w:szCs w:val="21"/>
              </w:rPr>
              <w:t>CWP -01~0</w:t>
            </w:r>
            <w:r w:rsidRPr="00F645D9">
              <w:rPr>
                <w:rFonts w:ascii="宋体" w:hAnsi="宋体" w:cs="宋体"/>
                <w:szCs w:val="21"/>
              </w:rPr>
              <w:t>4</w:t>
            </w:r>
          </w:p>
        </w:tc>
        <w:tc>
          <w:tcPr>
            <w:tcW w:w="745" w:type="pct"/>
            <w:shd w:val="clear" w:color="auto" w:fill="auto"/>
            <w:noWrap/>
            <w:vAlign w:val="center"/>
          </w:tcPr>
          <w:p w14:paraId="266BB29D" w14:textId="77777777" w:rsidR="00F645D9" w:rsidRPr="00F645D9" w:rsidRDefault="00F645D9" w:rsidP="00E34003">
            <w:pPr>
              <w:rPr>
                <w:rFonts w:ascii="宋体" w:hAnsi="宋体" w:cs="宋体"/>
                <w:szCs w:val="21"/>
              </w:rPr>
            </w:pPr>
            <w:r w:rsidRPr="00F645D9">
              <w:rPr>
                <w:rFonts w:ascii="宋体" w:hAnsi="宋体" w:cs="宋体" w:hint="eastAsia"/>
                <w:szCs w:val="21"/>
              </w:rPr>
              <w:t>空调冷冻水泵</w:t>
            </w:r>
          </w:p>
        </w:tc>
        <w:tc>
          <w:tcPr>
            <w:tcW w:w="343" w:type="pct"/>
            <w:shd w:val="clear" w:color="auto" w:fill="auto"/>
            <w:noWrap/>
            <w:vAlign w:val="center"/>
          </w:tcPr>
          <w:p w14:paraId="0CAFFA78" w14:textId="77777777" w:rsidR="00F645D9" w:rsidRPr="00F645D9" w:rsidRDefault="00F645D9" w:rsidP="00E34003">
            <w:pPr>
              <w:rPr>
                <w:rFonts w:ascii="宋体" w:hAnsi="宋体" w:cs="宋体"/>
                <w:szCs w:val="21"/>
              </w:rPr>
            </w:pPr>
            <w:r w:rsidRPr="00F645D9">
              <w:rPr>
                <w:rFonts w:ascii="宋体" w:hAnsi="宋体" w:cs="宋体" w:hint="eastAsia"/>
                <w:szCs w:val="21"/>
              </w:rPr>
              <w:t>270</w:t>
            </w:r>
          </w:p>
        </w:tc>
        <w:tc>
          <w:tcPr>
            <w:tcW w:w="309" w:type="pct"/>
            <w:shd w:val="clear" w:color="auto" w:fill="auto"/>
            <w:noWrap/>
            <w:vAlign w:val="center"/>
          </w:tcPr>
          <w:p w14:paraId="5628815E" w14:textId="77777777" w:rsidR="00F645D9" w:rsidRPr="00F645D9" w:rsidRDefault="00F645D9" w:rsidP="00E34003">
            <w:pPr>
              <w:rPr>
                <w:rFonts w:ascii="宋体" w:hAnsi="宋体" w:cs="宋体"/>
                <w:szCs w:val="21"/>
              </w:rPr>
            </w:pPr>
            <w:r w:rsidRPr="00F645D9">
              <w:rPr>
                <w:rFonts w:ascii="宋体" w:hAnsi="宋体" w:cs="宋体" w:hint="eastAsia"/>
                <w:szCs w:val="21"/>
              </w:rPr>
              <w:t>28</w:t>
            </w:r>
          </w:p>
        </w:tc>
        <w:tc>
          <w:tcPr>
            <w:tcW w:w="312" w:type="pct"/>
            <w:shd w:val="clear" w:color="auto" w:fill="auto"/>
            <w:noWrap/>
            <w:vAlign w:val="center"/>
          </w:tcPr>
          <w:p w14:paraId="6AF7E0B1" w14:textId="77777777" w:rsidR="00F645D9" w:rsidRPr="00F645D9" w:rsidRDefault="00F645D9" w:rsidP="00E34003">
            <w:pPr>
              <w:rPr>
                <w:rFonts w:ascii="宋体" w:hAnsi="宋体" w:cs="宋体"/>
                <w:szCs w:val="21"/>
              </w:rPr>
            </w:pPr>
            <w:r w:rsidRPr="00F645D9">
              <w:rPr>
                <w:rFonts w:ascii="宋体" w:hAnsi="宋体" w:cs="宋体"/>
                <w:szCs w:val="21"/>
              </w:rPr>
              <w:t>1450</w:t>
            </w:r>
          </w:p>
        </w:tc>
        <w:tc>
          <w:tcPr>
            <w:tcW w:w="619" w:type="pct"/>
            <w:vAlign w:val="center"/>
          </w:tcPr>
          <w:p w14:paraId="4273D592" w14:textId="77777777" w:rsidR="00F645D9" w:rsidRPr="00F645D9" w:rsidRDefault="00F645D9" w:rsidP="00E34003">
            <w:pPr>
              <w:rPr>
                <w:rFonts w:ascii="宋体" w:hAnsi="宋体" w:cs="宋体"/>
                <w:szCs w:val="21"/>
              </w:rPr>
            </w:pPr>
            <w:r w:rsidRPr="00F645D9">
              <w:rPr>
                <w:rFonts w:ascii="宋体" w:hAnsi="宋体" w:cs="宋体"/>
                <w:szCs w:val="21"/>
              </w:rPr>
              <w:t>75</w:t>
            </w:r>
          </w:p>
        </w:tc>
        <w:tc>
          <w:tcPr>
            <w:tcW w:w="565" w:type="pct"/>
            <w:vAlign w:val="center"/>
          </w:tcPr>
          <w:p w14:paraId="70D511D6" w14:textId="77777777" w:rsidR="00F645D9" w:rsidRPr="00F645D9" w:rsidRDefault="00F645D9" w:rsidP="00E34003">
            <w:pPr>
              <w:rPr>
                <w:rFonts w:ascii="宋体" w:hAnsi="宋体" w:cs="宋体"/>
                <w:szCs w:val="21"/>
              </w:rPr>
            </w:pPr>
            <w:r w:rsidRPr="00F645D9">
              <w:rPr>
                <w:rFonts w:ascii="宋体" w:hAnsi="宋体" w:cs="宋体" w:hint="eastAsia"/>
                <w:szCs w:val="21"/>
              </w:rPr>
              <w:t>9</w:t>
            </w:r>
            <w:r w:rsidRPr="00F645D9">
              <w:rPr>
                <w:rFonts w:ascii="宋体" w:hAnsi="宋体" w:cs="宋体"/>
                <w:szCs w:val="21"/>
              </w:rPr>
              <w:t>0</w:t>
            </w:r>
          </w:p>
        </w:tc>
        <w:tc>
          <w:tcPr>
            <w:tcW w:w="837" w:type="pct"/>
            <w:shd w:val="clear" w:color="auto" w:fill="auto"/>
            <w:noWrap/>
            <w:vAlign w:val="center"/>
          </w:tcPr>
          <w:p w14:paraId="391A29BE" w14:textId="77777777" w:rsidR="00F645D9" w:rsidRPr="00F645D9" w:rsidRDefault="00F645D9" w:rsidP="00E34003">
            <w:pPr>
              <w:rPr>
                <w:rFonts w:ascii="宋体" w:hAnsi="宋体" w:cs="宋体"/>
                <w:szCs w:val="21"/>
              </w:rPr>
            </w:pPr>
            <w:r w:rsidRPr="00F645D9">
              <w:rPr>
                <w:rFonts w:ascii="宋体" w:hAnsi="宋体" w:cs="宋体"/>
                <w:szCs w:val="21"/>
              </w:rPr>
              <w:t>83.3</w:t>
            </w:r>
          </w:p>
        </w:tc>
        <w:tc>
          <w:tcPr>
            <w:tcW w:w="655" w:type="pct"/>
            <w:vAlign w:val="center"/>
          </w:tcPr>
          <w:p w14:paraId="3BC02030" w14:textId="77777777" w:rsidR="00F645D9" w:rsidRPr="00F645D9" w:rsidRDefault="00F645D9" w:rsidP="00E34003">
            <w:pPr>
              <w:rPr>
                <w:rFonts w:ascii="宋体" w:hAnsi="宋体" w:cs="宋体"/>
                <w:szCs w:val="21"/>
              </w:rPr>
            </w:pPr>
            <w:r w:rsidRPr="00F645D9">
              <w:rPr>
                <w:rFonts w:ascii="宋体" w:hAnsi="宋体" w:cs="宋体" w:hint="eastAsia"/>
                <w:szCs w:val="21"/>
              </w:rPr>
              <w:t>83.3</w:t>
            </w:r>
          </w:p>
        </w:tc>
      </w:tr>
      <w:tr w:rsidR="00F645D9" w:rsidRPr="00F645D9" w14:paraId="4EC2F305" w14:textId="77777777" w:rsidTr="00E34003">
        <w:trPr>
          <w:trHeight w:val="270"/>
        </w:trPr>
        <w:tc>
          <w:tcPr>
            <w:tcW w:w="614" w:type="pct"/>
            <w:shd w:val="clear" w:color="auto" w:fill="auto"/>
            <w:noWrap/>
            <w:vAlign w:val="center"/>
          </w:tcPr>
          <w:p w14:paraId="08F6DCF3" w14:textId="77777777" w:rsidR="00F645D9" w:rsidRPr="00F645D9" w:rsidRDefault="00F645D9" w:rsidP="00E34003">
            <w:pPr>
              <w:rPr>
                <w:rFonts w:ascii="宋体" w:hAnsi="宋体" w:cs="宋体"/>
                <w:szCs w:val="21"/>
              </w:rPr>
            </w:pPr>
            <w:r w:rsidRPr="00F645D9">
              <w:rPr>
                <w:rFonts w:ascii="宋体" w:hAnsi="宋体" w:cs="宋体" w:hint="eastAsia"/>
                <w:szCs w:val="21"/>
              </w:rPr>
              <w:t>CTP -01~0</w:t>
            </w:r>
            <w:r w:rsidRPr="00F645D9">
              <w:rPr>
                <w:rFonts w:ascii="宋体" w:hAnsi="宋体" w:cs="宋体"/>
                <w:szCs w:val="21"/>
              </w:rPr>
              <w:t>4</w:t>
            </w:r>
          </w:p>
        </w:tc>
        <w:tc>
          <w:tcPr>
            <w:tcW w:w="745" w:type="pct"/>
            <w:shd w:val="clear" w:color="auto" w:fill="auto"/>
            <w:noWrap/>
            <w:vAlign w:val="center"/>
          </w:tcPr>
          <w:p w14:paraId="0186FAD9" w14:textId="77777777" w:rsidR="00F645D9" w:rsidRPr="00F645D9" w:rsidRDefault="00F645D9" w:rsidP="00E34003">
            <w:pPr>
              <w:rPr>
                <w:rFonts w:ascii="宋体" w:hAnsi="宋体" w:cs="宋体"/>
                <w:szCs w:val="21"/>
              </w:rPr>
            </w:pPr>
            <w:r w:rsidRPr="00F645D9">
              <w:rPr>
                <w:rFonts w:ascii="宋体" w:hAnsi="宋体" w:cs="宋体" w:hint="eastAsia"/>
                <w:szCs w:val="21"/>
              </w:rPr>
              <w:t>空调冷却水泵</w:t>
            </w:r>
          </w:p>
        </w:tc>
        <w:tc>
          <w:tcPr>
            <w:tcW w:w="343" w:type="pct"/>
            <w:shd w:val="clear" w:color="auto" w:fill="auto"/>
            <w:noWrap/>
            <w:vAlign w:val="center"/>
          </w:tcPr>
          <w:p w14:paraId="3251FC86" w14:textId="77777777" w:rsidR="00F645D9" w:rsidRPr="00F645D9" w:rsidRDefault="00F645D9" w:rsidP="00E34003">
            <w:pPr>
              <w:rPr>
                <w:rFonts w:ascii="宋体" w:hAnsi="宋体" w:cs="宋体"/>
                <w:szCs w:val="21"/>
              </w:rPr>
            </w:pPr>
            <w:r w:rsidRPr="00F645D9">
              <w:rPr>
                <w:rFonts w:ascii="宋体" w:hAnsi="宋体" w:cs="宋体" w:hint="eastAsia"/>
                <w:szCs w:val="21"/>
              </w:rPr>
              <w:t>320</w:t>
            </w:r>
          </w:p>
        </w:tc>
        <w:tc>
          <w:tcPr>
            <w:tcW w:w="309" w:type="pct"/>
            <w:shd w:val="clear" w:color="auto" w:fill="auto"/>
            <w:noWrap/>
            <w:vAlign w:val="center"/>
          </w:tcPr>
          <w:p w14:paraId="0E51622C" w14:textId="77777777" w:rsidR="00F645D9" w:rsidRPr="00F645D9" w:rsidRDefault="00F645D9" w:rsidP="00E34003">
            <w:pPr>
              <w:rPr>
                <w:rFonts w:ascii="宋体" w:hAnsi="宋体" w:cs="宋体"/>
                <w:szCs w:val="21"/>
              </w:rPr>
            </w:pPr>
            <w:r w:rsidRPr="00F645D9">
              <w:rPr>
                <w:rFonts w:ascii="宋体" w:hAnsi="宋体" w:cs="宋体" w:hint="eastAsia"/>
                <w:szCs w:val="21"/>
              </w:rPr>
              <w:t>24</w:t>
            </w:r>
          </w:p>
        </w:tc>
        <w:tc>
          <w:tcPr>
            <w:tcW w:w="312" w:type="pct"/>
            <w:shd w:val="clear" w:color="auto" w:fill="auto"/>
            <w:noWrap/>
            <w:vAlign w:val="center"/>
          </w:tcPr>
          <w:p w14:paraId="632FE785" w14:textId="77777777" w:rsidR="00F645D9" w:rsidRPr="00F645D9" w:rsidRDefault="00F645D9" w:rsidP="00E34003">
            <w:pPr>
              <w:rPr>
                <w:rFonts w:ascii="宋体" w:hAnsi="宋体" w:cs="宋体"/>
                <w:szCs w:val="21"/>
              </w:rPr>
            </w:pPr>
            <w:r w:rsidRPr="00F645D9">
              <w:rPr>
                <w:rFonts w:ascii="宋体" w:hAnsi="宋体" w:cs="宋体"/>
                <w:szCs w:val="21"/>
              </w:rPr>
              <w:t>1450</w:t>
            </w:r>
          </w:p>
        </w:tc>
        <w:tc>
          <w:tcPr>
            <w:tcW w:w="619" w:type="pct"/>
            <w:vAlign w:val="center"/>
          </w:tcPr>
          <w:p w14:paraId="3FD1BDFC" w14:textId="77777777" w:rsidR="00F645D9" w:rsidRPr="00F645D9" w:rsidRDefault="00F645D9" w:rsidP="00E34003">
            <w:pPr>
              <w:rPr>
                <w:rFonts w:ascii="宋体" w:hAnsi="宋体" w:cs="宋体"/>
                <w:szCs w:val="21"/>
              </w:rPr>
            </w:pPr>
            <w:r w:rsidRPr="00F645D9">
              <w:rPr>
                <w:rFonts w:ascii="宋体" w:hAnsi="宋体" w:cs="宋体"/>
                <w:szCs w:val="21"/>
              </w:rPr>
              <w:t>75</w:t>
            </w:r>
          </w:p>
        </w:tc>
        <w:tc>
          <w:tcPr>
            <w:tcW w:w="565" w:type="pct"/>
            <w:vAlign w:val="center"/>
          </w:tcPr>
          <w:p w14:paraId="6C72347A" w14:textId="77777777" w:rsidR="00F645D9" w:rsidRPr="00F645D9" w:rsidRDefault="00F645D9" w:rsidP="00E34003">
            <w:pPr>
              <w:rPr>
                <w:rFonts w:ascii="宋体" w:hAnsi="宋体" w:cs="宋体"/>
                <w:szCs w:val="21"/>
              </w:rPr>
            </w:pPr>
            <w:r w:rsidRPr="00F645D9">
              <w:rPr>
                <w:rFonts w:ascii="宋体" w:hAnsi="宋体" w:cs="宋体" w:hint="eastAsia"/>
                <w:szCs w:val="21"/>
              </w:rPr>
              <w:t>9</w:t>
            </w:r>
            <w:r w:rsidRPr="00F645D9">
              <w:rPr>
                <w:rFonts w:ascii="宋体" w:hAnsi="宋体" w:cs="宋体"/>
                <w:szCs w:val="21"/>
              </w:rPr>
              <w:t>0</w:t>
            </w:r>
          </w:p>
        </w:tc>
        <w:tc>
          <w:tcPr>
            <w:tcW w:w="837" w:type="pct"/>
            <w:shd w:val="clear" w:color="auto" w:fill="auto"/>
            <w:noWrap/>
            <w:vAlign w:val="center"/>
          </w:tcPr>
          <w:p w14:paraId="7454148B" w14:textId="77777777" w:rsidR="00F645D9" w:rsidRPr="00F645D9" w:rsidRDefault="00F645D9" w:rsidP="00E34003">
            <w:pPr>
              <w:rPr>
                <w:rFonts w:ascii="宋体" w:hAnsi="宋体" w:cs="宋体"/>
                <w:szCs w:val="21"/>
              </w:rPr>
            </w:pPr>
            <w:r w:rsidRPr="00F645D9">
              <w:rPr>
                <w:rFonts w:ascii="宋体" w:hAnsi="宋体" w:cs="宋体"/>
                <w:szCs w:val="21"/>
              </w:rPr>
              <w:t>83.3</w:t>
            </w:r>
          </w:p>
        </w:tc>
        <w:tc>
          <w:tcPr>
            <w:tcW w:w="655" w:type="pct"/>
            <w:vAlign w:val="center"/>
          </w:tcPr>
          <w:p w14:paraId="58A50BCF" w14:textId="77777777" w:rsidR="00F645D9" w:rsidRPr="00F645D9" w:rsidRDefault="00F645D9" w:rsidP="00E34003">
            <w:pPr>
              <w:rPr>
                <w:rFonts w:ascii="宋体" w:hAnsi="宋体" w:cs="宋体"/>
                <w:szCs w:val="21"/>
              </w:rPr>
            </w:pPr>
            <w:r w:rsidRPr="00F645D9">
              <w:rPr>
                <w:rFonts w:ascii="宋体" w:hAnsi="宋体" w:cs="宋体" w:hint="eastAsia"/>
                <w:szCs w:val="21"/>
              </w:rPr>
              <w:t>83.2</w:t>
            </w:r>
          </w:p>
        </w:tc>
      </w:tr>
    </w:tbl>
    <w:p w14:paraId="044B7087"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证明材料：证明材料：■设计图纸（暖通、0</w:t>
      </w:r>
      <w:r w:rsidRPr="00F645D9">
        <w:rPr>
          <w:rFonts w:ascii="宋体" w:hAnsi="宋体" w:cs="宋体"/>
          <w:szCs w:val="21"/>
        </w:rPr>
        <w:t>1-001</w:t>
      </w:r>
      <w:r w:rsidRPr="00F645D9">
        <w:rPr>
          <w:rFonts w:ascii="宋体" w:hAnsi="宋体" w:cs="宋体" w:hint="eastAsia"/>
          <w:szCs w:val="21"/>
        </w:rPr>
        <w:t>设备表）</w:t>
      </w:r>
    </w:p>
    <w:p w14:paraId="5D28A410" w14:textId="77777777" w:rsidR="008D5885" w:rsidRPr="00F645D9" w:rsidRDefault="008D5885" w:rsidP="00F645D9">
      <w:pPr>
        <w:rPr>
          <w:rFonts w:ascii="宋体" w:cs="宋体"/>
          <w:szCs w:val="21"/>
        </w:rPr>
      </w:pPr>
    </w:p>
    <w:p w14:paraId="7B2ADC6A" w14:textId="77777777" w:rsidR="008D5885" w:rsidRPr="00F645D9" w:rsidRDefault="00D149DE" w:rsidP="00F645D9">
      <w:pPr>
        <w:rPr>
          <w:rFonts w:ascii="黑体" w:eastAsia="黑体" w:hAnsi="宋体"/>
          <w:szCs w:val="21"/>
        </w:rPr>
      </w:pPr>
      <w:r w:rsidRPr="00F645D9">
        <w:rPr>
          <w:rFonts w:ascii="黑体" w:eastAsia="黑体" w:hAnsi="宋体" w:cs="黑体" w:hint="eastAsia"/>
          <w:szCs w:val="21"/>
        </w:rPr>
        <w:t>5.2.16 在满足生产工艺条件下，空调系统的划分、送回风方式（气流组织）合理并证实节能有效。</w:t>
      </w:r>
    </w:p>
    <w:p w14:paraId="3656D036" w14:textId="77777777" w:rsidR="008D5885" w:rsidRPr="00F645D9" w:rsidRDefault="00D149DE" w:rsidP="00F645D9">
      <w:pPr>
        <w:rPr>
          <w:rFonts w:ascii="宋体"/>
          <w:szCs w:val="21"/>
        </w:rPr>
      </w:pPr>
      <w:r w:rsidRPr="00F645D9">
        <w:rPr>
          <w:rFonts w:ascii="宋体" w:hAnsi="宋体" w:cs="宋体" w:hint="eastAsia"/>
          <w:szCs w:val="21"/>
        </w:rPr>
        <w:t>技术措施说明：本项目</w:t>
      </w:r>
      <w:r w:rsidRPr="00F645D9">
        <w:rPr>
          <w:rFonts w:asciiTheme="majorEastAsia" w:eastAsiaTheme="majorEastAsia" w:hAnsiTheme="majorEastAsia" w:cs="宋体" w:hint="eastAsia"/>
          <w:szCs w:val="21"/>
        </w:rPr>
        <w:t>针对厂房工艺的特点，局部设计空调系统，采用全新风系统，末端采用岗位送风系统。</w:t>
      </w:r>
    </w:p>
    <w:p w14:paraId="3B7E6B47" w14:textId="77777777" w:rsidR="008D5885" w:rsidRPr="00F645D9" w:rsidRDefault="00D149DE" w:rsidP="00F645D9">
      <w:pPr>
        <w:rPr>
          <w:rFonts w:ascii="宋体" w:hAnsi="宋体"/>
          <w:szCs w:val="21"/>
        </w:rPr>
      </w:pPr>
      <w:r w:rsidRPr="00F645D9">
        <w:rPr>
          <w:rFonts w:ascii="宋体" w:hAnsi="宋体" w:cs="宋体" w:hint="eastAsia"/>
          <w:szCs w:val="21"/>
        </w:rPr>
        <w:t>证明材料：■设计图纸（暖通、02-001~003设计说明、10-003~007各层空调通风与防排烟平面图）</w:t>
      </w:r>
    </w:p>
    <w:p w14:paraId="7BE65D74" w14:textId="77777777" w:rsidR="008D5885" w:rsidRPr="00F645D9" w:rsidRDefault="008D5885" w:rsidP="00F645D9">
      <w:pPr>
        <w:rPr>
          <w:rFonts w:ascii="宋体" w:cs="宋体"/>
          <w:szCs w:val="21"/>
        </w:rPr>
      </w:pPr>
    </w:p>
    <w:p w14:paraId="4F9C231A"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5.2.17 公用和电气设备（系统）设置有效的节能调节系统。</w:t>
      </w:r>
    </w:p>
    <w:p w14:paraId="33FB6EF1" w14:textId="77777777" w:rsidR="008D5885" w:rsidRPr="00F645D9" w:rsidRDefault="00D149DE" w:rsidP="00F645D9">
      <w:pPr>
        <w:rPr>
          <w:rFonts w:ascii="宋体"/>
          <w:szCs w:val="21"/>
        </w:rPr>
      </w:pPr>
      <w:r w:rsidRPr="00F645D9">
        <w:rPr>
          <w:rFonts w:ascii="宋体" w:hAnsi="宋体" w:cs="宋体" w:hint="eastAsia"/>
          <w:szCs w:val="21"/>
        </w:rPr>
        <w:t>技术措施说明：本项目空调冷源采用3台1407kW（400Ton）电制冷螺杆式冷水机组，其中一台变频。改造区域及五层产品检验验收用房采用多联机加新风系统，多联机机组自带变频控制措施。</w:t>
      </w:r>
    </w:p>
    <w:p w14:paraId="4FDBECDD" w14:textId="77777777" w:rsidR="008D5885" w:rsidRPr="00F645D9" w:rsidRDefault="00D149DE" w:rsidP="00F645D9">
      <w:pPr>
        <w:rPr>
          <w:rFonts w:ascii="宋体" w:hAnsi="宋体"/>
          <w:szCs w:val="21"/>
        </w:rPr>
      </w:pPr>
      <w:r w:rsidRPr="00F645D9">
        <w:rPr>
          <w:rFonts w:ascii="宋体" w:hAnsi="宋体" w:cs="宋体" w:hint="eastAsia"/>
          <w:szCs w:val="21"/>
        </w:rPr>
        <w:t>证明材料：■设计图纸（暖通、0</w:t>
      </w:r>
      <w:r w:rsidRPr="00F645D9">
        <w:rPr>
          <w:rFonts w:ascii="宋体" w:hAnsi="宋体" w:cs="宋体"/>
          <w:szCs w:val="21"/>
        </w:rPr>
        <w:t>1-001</w:t>
      </w:r>
      <w:r w:rsidRPr="00F645D9">
        <w:rPr>
          <w:rFonts w:ascii="宋体" w:hAnsi="宋体" w:cs="宋体" w:hint="eastAsia"/>
          <w:szCs w:val="21"/>
        </w:rPr>
        <w:t>设备表）</w:t>
      </w:r>
    </w:p>
    <w:p w14:paraId="431AC7E8" w14:textId="77777777" w:rsidR="008D5885" w:rsidRPr="00F645D9" w:rsidRDefault="00D149DE" w:rsidP="00F645D9">
      <w:pPr>
        <w:rPr>
          <w:rFonts w:ascii="宋体" w:cs="宋体"/>
          <w:szCs w:val="21"/>
        </w:rPr>
      </w:pPr>
      <w:r w:rsidRPr="00F645D9">
        <w:rPr>
          <w:rFonts w:ascii="宋体" w:cs="宋体"/>
          <w:szCs w:val="21"/>
        </w:rPr>
        <w:t xml:space="preserve"> </w:t>
      </w:r>
    </w:p>
    <w:p w14:paraId="7573DF27" w14:textId="77777777" w:rsidR="008D5885" w:rsidRPr="00F645D9" w:rsidRDefault="00D149DE" w:rsidP="00F645D9">
      <w:pPr>
        <w:rPr>
          <w:rFonts w:cs="宋体"/>
          <w:b/>
          <w:bCs/>
          <w:szCs w:val="21"/>
        </w:rPr>
      </w:pPr>
      <w:r w:rsidRPr="00F645D9">
        <w:rPr>
          <w:rFonts w:cs="宋体" w:hint="eastAsia"/>
          <w:b/>
          <w:bCs/>
          <w:szCs w:val="21"/>
        </w:rPr>
        <w:t>电气专业</w:t>
      </w:r>
    </w:p>
    <w:p w14:paraId="7944CD21"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5.1.2 设备的能效值分别符合下列要求：</w:t>
      </w:r>
    </w:p>
    <w:p w14:paraId="5F7E75D4" w14:textId="77777777" w:rsidR="008D5885" w:rsidRPr="00F645D9" w:rsidRDefault="00D149DE" w:rsidP="00F645D9">
      <w:pPr>
        <w:rPr>
          <w:rFonts w:ascii="黑体" w:eastAsia="黑体" w:cs="黑体"/>
          <w:szCs w:val="21"/>
        </w:rPr>
      </w:pPr>
      <w:r w:rsidRPr="00F645D9">
        <w:rPr>
          <w:rFonts w:ascii="黑体" w:eastAsia="黑体" w:cs="黑体" w:hint="eastAsia"/>
          <w:szCs w:val="21"/>
        </w:rPr>
        <w:t>6  电力变压器效率达到现行国家标准《电力变压器能效限定值及能效等级》GB 24790规定的2级及以上能效等级；</w:t>
      </w:r>
    </w:p>
    <w:p w14:paraId="117B3630" w14:textId="77777777" w:rsidR="008D5885" w:rsidRPr="00F645D9" w:rsidRDefault="00D149DE" w:rsidP="00F645D9">
      <w:pPr>
        <w:rPr>
          <w:rFonts w:ascii="黑体" w:eastAsia="黑体" w:cs="黑体"/>
          <w:szCs w:val="21"/>
        </w:rPr>
      </w:pPr>
      <w:r w:rsidRPr="00F645D9">
        <w:rPr>
          <w:rFonts w:ascii="黑体" w:eastAsia="黑体" w:cs="黑体" w:hint="eastAsia"/>
          <w:szCs w:val="21"/>
        </w:rPr>
        <w:t>7  配电变压器的能效限定值达到现行国家标准《三相配电变压器能效限定值及节能评价值》GB 20052的规定。</w:t>
      </w:r>
    </w:p>
    <w:p w14:paraId="3EDA7FB1"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技术措施说明：针对节能变压器，本项目在一层设置</w:t>
      </w:r>
      <w:r w:rsidRPr="00F645D9">
        <w:rPr>
          <w:rFonts w:ascii="宋体" w:hAnsi="宋体" w:cs="宋体"/>
          <w:szCs w:val="21"/>
        </w:rPr>
        <w:t>10kV/0.4kV</w:t>
      </w:r>
      <w:r w:rsidRPr="00F645D9">
        <w:rPr>
          <w:rFonts w:ascii="宋体" w:hAnsi="宋体" w:cs="宋体" w:hint="eastAsia"/>
          <w:szCs w:val="21"/>
        </w:rPr>
        <w:t>变电所，选用SCB13节能变压器，三相配电变压器满足国家现行有关标准的节能评价值的要求，具体见下表。</w:t>
      </w:r>
    </w:p>
    <w:p w14:paraId="5F61823D" w14:textId="77777777" w:rsidR="008D5885" w:rsidRPr="00F645D9" w:rsidRDefault="00D149DE" w:rsidP="00F645D9">
      <w:pPr>
        <w:jc w:val="center"/>
        <w:rPr>
          <w:rFonts w:ascii="宋体" w:hAnsi="宋体" w:cs="宋体"/>
          <w:b/>
          <w:bCs/>
          <w:szCs w:val="21"/>
        </w:rPr>
      </w:pPr>
      <w:r w:rsidRPr="00F645D9">
        <w:rPr>
          <w:rFonts w:ascii="宋体" w:hAnsi="宋体" w:cs="宋体"/>
          <w:b/>
          <w:bCs/>
          <w:szCs w:val="21"/>
        </w:rPr>
        <w:t>变压器节能参数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022"/>
        <w:gridCol w:w="779"/>
        <w:gridCol w:w="1267"/>
        <w:gridCol w:w="779"/>
        <w:gridCol w:w="1191"/>
        <w:gridCol w:w="1341"/>
        <w:gridCol w:w="1146"/>
        <w:gridCol w:w="1510"/>
      </w:tblGrid>
      <w:tr w:rsidR="00F645D9" w:rsidRPr="00F645D9" w14:paraId="4435CBFC" w14:textId="77777777">
        <w:tc>
          <w:tcPr>
            <w:tcW w:w="615" w:type="pct"/>
            <w:vMerge w:val="restart"/>
            <w:vAlign w:val="center"/>
          </w:tcPr>
          <w:p w14:paraId="3ACE4F4D"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变电所</w:t>
            </w:r>
          </w:p>
        </w:tc>
        <w:tc>
          <w:tcPr>
            <w:tcW w:w="496" w:type="pct"/>
            <w:vMerge w:val="restart"/>
            <w:vAlign w:val="center"/>
          </w:tcPr>
          <w:p w14:paraId="17C52174" w14:textId="77777777" w:rsidR="008D5885" w:rsidRPr="00F645D9" w:rsidRDefault="00D149DE" w:rsidP="00F645D9">
            <w:pPr>
              <w:jc w:val="center"/>
              <w:rPr>
                <w:rFonts w:ascii="宋体" w:hAnsi="宋体" w:cs="宋体"/>
                <w:szCs w:val="21"/>
              </w:rPr>
            </w:pPr>
            <w:r w:rsidRPr="00F645D9">
              <w:rPr>
                <w:rFonts w:ascii="宋体" w:hAnsi="宋体" w:cs="宋体"/>
                <w:szCs w:val="21"/>
              </w:rPr>
              <w:t>变压器</w:t>
            </w:r>
          </w:p>
          <w:p w14:paraId="00A128E0" w14:textId="77777777" w:rsidR="008D5885" w:rsidRPr="00F645D9" w:rsidRDefault="00D149DE" w:rsidP="00F645D9">
            <w:pPr>
              <w:jc w:val="center"/>
              <w:rPr>
                <w:rFonts w:ascii="宋体" w:hAnsi="宋体" w:cs="宋体"/>
                <w:szCs w:val="21"/>
              </w:rPr>
            </w:pPr>
            <w:r w:rsidRPr="00F645D9">
              <w:rPr>
                <w:rFonts w:ascii="宋体" w:hAnsi="宋体" w:cs="宋体"/>
                <w:szCs w:val="21"/>
              </w:rPr>
              <w:t>型号</w:t>
            </w:r>
          </w:p>
        </w:tc>
        <w:tc>
          <w:tcPr>
            <w:tcW w:w="378" w:type="pct"/>
            <w:vMerge w:val="restart"/>
            <w:vAlign w:val="center"/>
          </w:tcPr>
          <w:p w14:paraId="41A9C2A9" w14:textId="77777777" w:rsidR="008D5885" w:rsidRPr="00F645D9" w:rsidRDefault="00D149DE" w:rsidP="00F645D9">
            <w:pPr>
              <w:jc w:val="center"/>
              <w:rPr>
                <w:rFonts w:ascii="宋体" w:hAnsi="宋体" w:cs="宋体"/>
                <w:szCs w:val="21"/>
              </w:rPr>
            </w:pPr>
            <w:r w:rsidRPr="00F645D9">
              <w:rPr>
                <w:rFonts w:ascii="宋体" w:hAnsi="宋体" w:cs="宋体"/>
                <w:szCs w:val="21"/>
              </w:rPr>
              <w:t>台数</w:t>
            </w:r>
          </w:p>
        </w:tc>
        <w:tc>
          <w:tcPr>
            <w:tcW w:w="615" w:type="pct"/>
            <w:vMerge w:val="restart"/>
            <w:vAlign w:val="center"/>
          </w:tcPr>
          <w:p w14:paraId="289DAA75" w14:textId="77777777" w:rsidR="008D5885" w:rsidRPr="00F645D9" w:rsidRDefault="00D149DE" w:rsidP="00F645D9">
            <w:pPr>
              <w:jc w:val="center"/>
              <w:rPr>
                <w:rFonts w:ascii="宋体" w:hAnsi="宋体" w:cs="宋体"/>
                <w:szCs w:val="21"/>
              </w:rPr>
            </w:pPr>
            <w:r w:rsidRPr="00F645D9">
              <w:rPr>
                <w:rFonts w:ascii="宋体" w:hAnsi="宋体" w:cs="宋体"/>
                <w:szCs w:val="21"/>
              </w:rPr>
              <w:t>额定容量</w:t>
            </w:r>
          </w:p>
          <w:p w14:paraId="43A1205F" w14:textId="77777777" w:rsidR="008D5885" w:rsidRPr="00F645D9" w:rsidRDefault="00D149DE" w:rsidP="00F645D9">
            <w:pPr>
              <w:jc w:val="center"/>
              <w:rPr>
                <w:rFonts w:ascii="宋体" w:hAnsi="宋体" w:cs="宋体"/>
                <w:szCs w:val="21"/>
              </w:rPr>
            </w:pPr>
            <w:r w:rsidRPr="00F645D9">
              <w:rPr>
                <w:rFonts w:ascii="宋体" w:hAnsi="宋体" w:cs="宋体"/>
                <w:szCs w:val="21"/>
              </w:rPr>
              <w:t>kVA</w:t>
            </w:r>
          </w:p>
        </w:tc>
        <w:tc>
          <w:tcPr>
            <w:tcW w:w="378" w:type="pct"/>
            <w:vMerge w:val="restart"/>
            <w:vAlign w:val="center"/>
          </w:tcPr>
          <w:p w14:paraId="1763BC7F" w14:textId="77777777" w:rsidR="008D5885" w:rsidRPr="00F645D9" w:rsidRDefault="00D149DE" w:rsidP="00F645D9">
            <w:pPr>
              <w:jc w:val="center"/>
              <w:rPr>
                <w:rFonts w:ascii="宋体" w:hAnsi="宋体" w:cs="宋体"/>
                <w:szCs w:val="21"/>
              </w:rPr>
            </w:pPr>
            <w:r w:rsidRPr="00F645D9">
              <w:rPr>
                <w:rFonts w:ascii="宋体" w:hAnsi="宋体" w:cs="宋体"/>
                <w:szCs w:val="21"/>
              </w:rPr>
              <w:t>绝缘</w:t>
            </w:r>
          </w:p>
          <w:p w14:paraId="684321C3" w14:textId="77777777" w:rsidR="008D5885" w:rsidRPr="00F645D9" w:rsidRDefault="00D149DE" w:rsidP="00F645D9">
            <w:pPr>
              <w:jc w:val="center"/>
              <w:rPr>
                <w:rFonts w:ascii="宋体" w:hAnsi="宋体" w:cs="宋体"/>
                <w:szCs w:val="21"/>
              </w:rPr>
            </w:pPr>
            <w:r w:rsidRPr="00F645D9">
              <w:rPr>
                <w:rFonts w:ascii="宋体" w:hAnsi="宋体" w:cs="宋体"/>
                <w:szCs w:val="21"/>
              </w:rPr>
              <w:t>等级</w:t>
            </w:r>
          </w:p>
        </w:tc>
        <w:tc>
          <w:tcPr>
            <w:tcW w:w="2518" w:type="pct"/>
            <w:gridSpan w:val="4"/>
            <w:vAlign w:val="center"/>
          </w:tcPr>
          <w:p w14:paraId="72731692" w14:textId="77777777" w:rsidR="008D5885" w:rsidRPr="00F645D9" w:rsidRDefault="00D149DE" w:rsidP="00F645D9">
            <w:pPr>
              <w:jc w:val="center"/>
              <w:rPr>
                <w:rFonts w:ascii="宋体" w:hAnsi="宋体" w:cs="宋体"/>
                <w:szCs w:val="21"/>
              </w:rPr>
            </w:pPr>
            <w:r w:rsidRPr="00F645D9">
              <w:rPr>
                <w:rFonts w:ascii="宋体" w:hAnsi="宋体" w:cs="宋体"/>
                <w:szCs w:val="21"/>
              </w:rPr>
              <w:t>损耗W</w:t>
            </w:r>
          </w:p>
        </w:tc>
      </w:tr>
      <w:tr w:rsidR="00F645D9" w:rsidRPr="00F645D9" w14:paraId="07B8E20A" w14:textId="77777777">
        <w:tc>
          <w:tcPr>
            <w:tcW w:w="615" w:type="pct"/>
            <w:vMerge/>
            <w:vAlign w:val="center"/>
          </w:tcPr>
          <w:p w14:paraId="5EDF6095" w14:textId="77777777" w:rsidR="008D5885" w:rsidRPr="00F645D9" w:rsidRDefault="008D5885" w:rsidP="00F645D9">
            <w:pPr>
              <w:jc w:val="center"/>
              <w:rPr>
                <w:rFonts w:ascii="宋体" w:hAnsi="宋体" w:cs="宋体"/>
                <w:szCs w:val="21"/>
              </w:rPr>
            </w:pPr>
          </w:p>
        </w:tc>
        <w:tc>
          <w:tcPr>
            <w:tcW w:w="496" w:type="pct"/>
            <w:vMerge/>
            <w:vAlign w:val="center"/>
          </w:tcPr>
          <w:p w14:paraId="3A890C65" w14:textId="77777777" w:rsidR="008D5885" w:rsidRPr="00F645D9" w:rsidRDefault="008D5885" w:rsidP="00F645D9">
            <w:pPr>
              <w:jc w:val="center"/>
              <w:rPr>
                <w:rFonts w:ascii="宋体" w:hAnsi="宋体" w:cs="宋体"/>
                <w:szCs w:val="21"/>
              </w:rPr>
            </w:pPr>
          </w:p>
        </w:tc>
        <w:tc>
          <w:tcPr>
            <w:tcW w:w="378" w:type="pct"/>
            <w:vMerge/>
            <w:vAlign w:val="center"/>
          </w:tcPr>
          <w:p w14:paraId="36AD577B" w14:textId="77777777" w:rsidR="008D5885" w:rsidRPr="00F645D9" w:rsidRDefault="008D5885" w:rsidP="00F645D9">
            <w:pPr>
              <w:jc w:val="center"/>
              <w:rPr>
                <w:rFonts w:ascii="宋体" w:hAnsi="宋体" w:cs="宋体"/>
                <w:szCs w:val="21"/>
              </w:rPr>
            </w:pPr>
          </w:p>
        </w:tc>
        <w:tc>
          <w:tcPr>
            <w:tcW w:w="615" w:type="pct"/>
            <w:vMerge/>
            <w:vAlign w:val="center"/>
          </w:tcPr>
          <w:p w14:paraId="3301ECE4" w14:textId="77777777" w:rsidR="008D5885" w:rsidRPr="00F645D9" w:rsidRDefault="008D5885" w:rsidP="00F645D9">
            <w:pPr>
              <w:jc w:val="center"/>
              <w:rPr>
                <w:rFonts w:ascii="宋体" w:hAnsi="宋体" w:cs="宋体"/>
                <w:szCs w:val="21"/>
              </w:rPr>
            </w:pPr>
          </w:p>
        </w:tc>
        <w:tc>
          <w:tcPr>
            <w:tcW w:w="378" w:type="pct"/>
            <w:vMerge/>
            <w:vAlign w:val="center"/>
          </w:tcPr>
          <w:p w14:paraId="6BE9AD2F" w14:textId="77777777" w:rsidR="008D5885" w:rsidRPr="00F645D9" w:rsidRDefault="008D5885" w:rsidP="00F645D9">
            <w:pPr>
              <w:jc w:val="center"/>
              <w:rPr>
                <w:rFonts w:ascii="宋体" w:hAnsi="宋体" w:cs="宋体"/>
                <w:szCs w:val="21"/>
              </w:rPr>
            </w:pPr>
          </w:p>
        </w:tc>
        <w:tc>
          <w:tcPr>
            <w:tcW w:w="1229" w:type="pct"/>
            <w:gridSpan w:val="2"/>
            <w:vAlign w:val="center"/>
          </w:tcPr>
          <w:p w14:paraId="7EA5D36A" w14:textId="77777777" w:rsidR="008D5885" w:rsidRPr="00F645D9" w:rsidRDefault="00D149DE" w:rsidP="00F645D9">
            <w:pPr>
              <w:jc w:val="center"/>
              <w:rPr>
                <w:rFonts w:ascii="宋体" w:hAnsi="宋体" w:cs="宋体"/>
                <w:szCs w:val="21"/>
              </w:rPr>
            </w:pPr>
            <w:r w:rsidRPr="00F645D9">
              <w:rPr>
                <w:rFonts w:ascii="宋体" w:hAnsi="宋体" w:cs="宋体"/>
                <w:szCs w:val="21"/>
              </w:rPr>
              <w:t>空载（P0）</w:t>
            </w:r>
          </w:p>
        </w:tc>
        <w:tc>
          <w:tcPr>
            <w:tcW w:w="1289" w:type="pct"/>
            <w:gridSpan w:val="2"/>
            <w:vAlign w:val="center"/>
          </w:tcPr>
          <w:p w14:paraId="3AAC86B7" w14:textId="77777777" w:rsidR="008D5885" w:rsidRPr="00F645D9" w:rsidRDefault="00D149DE" w:rsidP="00F645D9">
            <w:pPr>
              <w:jc w:val="center"/>
              <w:rPr>
                <w:rFonts w:ascii="宋体" w:hAnsi="宋体" w:cs="宋体"/>
                <w:szCs w:val="21"/>
              </w:rPr>
            </w:pPr>
            <w:r w:rsidRPr="00F645D9">
              <w:rPr>
                <w:rFonts w:ascii="宋体" w:hAnsi="宋体" w:cs="宋体"/>
                <w:szCs w:val="21"/>
              </w:rPr>
              <w:t>负载（Px）</w:t>
            </w:r>
          </w:p>
        </w:tc>
      </w:tr>
      <w:tr w:rsidR="00F645D9" w:rsidRPr="00F645D9" w14:paraId="6928811E" w14:textId="77777777">
        <w:trPr>
          <w:trHeight w:val="77"/>
        </w:trPr>
        <w:tc>
          <w:tcPr>
            <w:tcW w:w="615" w:type="pct"/>
            <w:vMerge/>
            <w:vAlign w:val="center"/>
          </w:tcPr>
          <w:p w14:paraId="5AC45F04" w14:textId="77777777" w:rsidR="008D5885" w:rsidRPr="00F645D9" w:rsidRDefault="008D5885" w:rsidP="00F645D9">
            <w:pPr>
              <w:jc w:val="center"/>
              <w:rPr>
                <w:rFonts w:ascii="宋体" w:hAnsi="宋体" w:cs="宋体"/>
                <w:szCs w:val="21"/>
              </w:rPr>
            </w:pPr>
          </w:p>
        </w:tc>
        <w:tc>
          <w:tcPr>
            <w:tcW w:w="496" w:type="pct"/>
            <w:vMerge/>
            <w:vAlign w:val="center"/>
          </w:tcPr>
          <w:p w14:paraId="3A7DFDEF" w14:textId="77777777" w:rsidR="008D5885" w:rsidRPr="00F645D9" w:rsidRDefault="008D5885" w:rsidP="00F645D9">
            <w:pPr>
              <w:jc w:val="center"/>
              <w:rPr>
                <w:rFonts w:ascii="宋体" w:hAnsi="宋体" w:cs="宋体"/>
                <w:szCs w:val="21"/>
              </w:rPr>
            </w:pPr>
          </w:p>
        </w:tc>
        <w:tc>
          <w:tcPr>
            <w:tcW w:w="378" w:type="pct"/>
            <w:vMerge/>
            <w:vAlign w:val="center"/>
          </w:tcPr>
          <w:p w14:paraId="0E839FBB" w14:textId="77777777" w:rsidR="008D5885" w:rsidRPr="00F645D9" w:rsidRDefault="008D5885" w:rsidP="00F645D9">
            <w:pPr>
              <w:jc w:val="center"/>
              <w:rPr>
                <w:rFonts w:ascii="宋体" w:hAnsi="宋体" w:cs="宋体"/>
                <w:szCs w:val="21"/>
              </w:rPr>
            </w:pPr>
          </w:p>
        </w:tc>
        <w:tc>
          <w:tcPr>
            <w:tcW w:w="615" w:type="pct"/>
            <w:vMerge/>
            <w:vAlign w:val="center"/>
          </w:tcPr>
          <w:p w14:paraId="6A937D9B" w14:textId="77777777" w:rsidR="008D5885" w:rsidRPr="00F645D9" w:rsidRDefault="008D5885" w:rsidP="00F645D9">
            <w:pPr>
              <w:jc w:val="center"/>
              <w:rPr>
                <w:rFonts w:ascii="宋体" w:hAnsi="宋体" w:cs="宋体"/>
                <w:szCs w:val="21"/>
              </w:rPr>
            </w:pPr>
          </w:p>
        </w:tc>
        <w:tc>
          <w:tcPr>
            <w:tcW w:w="378" w:type="pct"/>
            <w:vMerge/>
            <w:vAlign w:val="center"/>
          </w:tcPr>
          <w:p w14:paraId="374697BF" w14:textId="77777777" w:rsidR="008D5885" w:rsidRPr="00F645D9" w:rsidRDefault="008D5885" w:rsidP="00F645D9">
            <w:pPr>
              <w:jc w:val="center"/>
              <w:rPr>
                <w:rFonts w:ascii="宋体" w:hAnsi="宋体" w:cs="宋体"/>
                <w:szCs w:val="21"/>
              </w:rPr>
            </w:pPr>
          </w:p>
        </w:tc>
        <w:tc>
          <w:tcPr>
            <w:tcW w:w="578" w:type="pct"/>
            <w:vAlign w:val="center"/>
          </w:tcPr>
          <w:p w14:paraId="2A385E91" w14:textId="77777777" w:rsidR="008D5885" w:rsidRPr="00F645D9" w:rsidRDefault="00D149DE" w:rsidP="00F645D9">
            <w:pPr>
              <w:jc w:val="center"/>
              <w:rPr>
                <w:rFonts w:ascii="宋体" w:hAnsi="宋体" w:cs="宋体"/>
                <w:szCs w:val="21"/>
              </w:rPr>
            </w:pPr>
            <w:r w:rsidRPr="00F645D9">
              <w:rPr>
                <w:rFonts w:ascii="宋体" w:hAnsi="宋体" w:cs="宋体"/>
                <w:szCs w:val="21"/>
              </w:rPr>
              <w:t>设计值</w:t>
            </w:r>
          </w:p>
        </w:tc>
        <w:tc>
          <w:tcPr>
            <w:tcW w:w="651" w:type="pct"/>
            <w:vAlign w:val="center"/>
          </w:tcPr>
          <w:p w14:paraId="4F90B4E5" w14:textId="77777777" w:rsidR="008D5885" w:rsidRPr="00F645D9" w:rsidRDefault="00D149DE" w:rsidP="00F645D9">
            <w:pPr>
              <w:jc w:val="center"/>
              <w:rPr>
                <w:rFonts w:ascii="宋体" w:hAnsi="宋体" w:cs="宋体"/>
                <w:szCs w:val="21"/>
              </w:rPr>
            </w:pPr>
            <w:r w:rsidRPr="00F645D9">
              <w:rPr>
                <w:rFonts w:ascii="宋体" w:hAnsi="宋体" w:cs="宋体"/>
                <w:szCs w:val="21"/>
              </w:rPr>
              <w:t>节能评价值</w:t>
            </w:r>
          </w:p>
        </w:tc>
        <w:tc>
          <w:tcPr>
            <w:tcW w:w="556" w:type="pct"/>
            <w:vAlign w:val="center"/>
          </w:tcPr>
          <w:p w14:paraId="7D789552" w14:textId="77777777" w:rsidR="008D5885" w:rsidRPr="00F645D9" w:rsidRDefault="00D149DE" w:rsidP="00F645D9">
            <w:pPr>
              <w:jc w:val="center"/>
              <w:rPr>
                <w:rFonts w:ascii="宋体" w:hAnsi="宋体" w:cs="宋体"/>
                <w:szCs w:val="21"/>
              </w:rPr>
            </w:pPr>
            <w:r w:rsidRPr="00F645D9">
              <w:rPr>
                <w:rFonts w:ascii="宋体" w:hAnsi="宋体" w:cs="宋体"/>
                <w:szCs w:val="21"/>
              </w:rPr>
              <w:t>设计值</w:t>
            </w:r>
          </w:p>
        </w:tc>
        <w:tc>
          <w:tcPr>
            <w:tcW w:w="733" w:type="pct"/>
            <w:shd w:val="clear" w:color="auto" w:fill="auto"/>
            <w:vAlign w:val="center"/>
          </w:tcPr>
          <w:p w14:paraId="16056CB8" w14:textId="77777777" w:rsidR="008D5885" w:rsidRPr="00F645D9" w:rsidRDefault="00D149DE" w:rsidP="00F645D9">
            <w:pPr>
              <w:jc w:val="center"/>
              <w:rPr>
                <w:rFonts w:ascii="宋体" w:hAnsi="宋体" w:cs="宋体"/>
                <w:szCs w:val="21"/>
              </w:rPr>
            </w:pPr>
            <w:r w:rsidRPr="00F645D9">
              <w:rPr>
                <w:rFonts w:ascii="宋体" w:hAnsi="宋体" w:cs="宋体"/>
                <w:szCs w:val="21"/>
              </w:rPr>
              <w:t>节能评价值</w:t>
            </w:r>
          </w:p>
        </w:tc>
      </w:tr>
      <w:tr w:rsidR="00F645D9" w:rsidRPr="00F645D9" w14:paraId="55B00946" w14:textId="77777777">
        <w:tc>
          <w:tcPr>
            <w:tcW w:w="615" w:type="pct"/>
            <w:vAlign w:val="center"/>
          </w:tcPr>
          <w:p w14:paraId="51EE5788"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变配电所</w:t>
            </w:r>
          </w:p>
        </w:tc>
        <w:tc>
          <w:tcPr>
            <w:tcW w:w="496" w:type="pct"/>
            <w:vAlign w:val="center"/>
          </w:tcPr>
          <w:p w14:paraId="3FA0CB02" w14:textId="77777777" w:rsidR="008D5885" w:rsidRPr="00F645D9" w:rsidRDefault="00D149DE" w:rsidP="00F645D9">
            <w:pPr>
              <w:jc w:val="center"/>
              <w:rPr>
                <w:rFonts w:ascii="宋体" w:hAnsi="宋体" w:cs="宋体"/>
                <w:szCs w:val="21"/>
              </w:rPr>
            </w:pPr>
            <w:r w:rsidRPr="00F645D9">
              <w:rPr>
                <w:rFonts w:ascii="宋体" w:hAnsi="宋体" w:cs="宋体"/>
                <w:szCs w:val="21"/>
              </w:rPr>
              <w:t>SCB</w:t>
            </w:r>
            <w:r w:rsidRPr="00F645D9">
              <w:rPr>
                <w:rFonts w:ascii="宋体" w:hAnsi="宋体" w:cs="宋体" w:hint="eastAsia"/>
                <w:szCs w:val="21"/>
              </w:rPr>
              <w:t>13</w:t>
            </w:r>
          </w:p>
        </w:tc>
        <w:tc>
          <w:tcPr>
            <w:tcW w:w="378" w:type="pct"/>
            <w:vAlign w:val="center"/>
          </w:tcPr>
          <w:p w14:paraId="1698D3F6" w14:textId="77777777" w:rsidR="008D5885" w:rsidRPr="00F645D9" w:rsidRDefault="00D149DE" w:rsidP="00F645D9">
            <w:pPr>
              <w:jc w:val="center"/>
              <w:rPr>
                <w:rFonts w:ascii="宋体" w:hAnsi="宋体" w:cs="宋体"/>
                <w:szCs w:val="21"/>
              </w:rPr>
            </w:pPr>
            <w:r w:rsidRPr="00F645D9">
              <w:rPr>
                <w:rFonts w:ascii="宋体" w:hAnsi="宋体" w:cs="宋体"/>
                <w:szCs w:val="21"/>
              </w:rPr>
              <w:t>2</w:t>
            </w:r>
          </w:p>
        </w:tc>
        <w:tc>
          <w:tcPr>
            <w:tcW w:w="615" w:type="pct"/>
            <w:vAlign w:val="center"/>
          </w:tcPr>
          <w:p w14:paraId="00083BBE"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1600</w:t>
            </w:r>
          </w:p>
        </w:tc>
        <w:tc>
          <w:tcPr>
            <w:tcW w:w="378" w:type="pct"/>
            <w:vAlign w:val="center"/>
          </w:tcPr>
          <w:p w14:paraId="56E8A46A"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F</w:t>
            </w:r>
          </w:p>
        </w:tc>
        <w:tc>
          <w:tcPr>
            <w:tcW w:w="578" w:type="pct"/>
            <w:vAlign w:val="center"/>
          </w:tcPr>
          <w:p w14:paraId="35F85FC9" w14:textId="77777777" w:rsidR="008D5885" w:rsidRPr="00F645D9" w:rsidRDefault="00D149DE" w:rsidP="00F645D9">
            <w:pPr>
              <w:jc w:val="center"/>
              <w:rPr>
                <w:rFonts w:ascii="宋体" w:hAnsi="宋体" w:cs="宋体"/>
                <w:szCs w:val="21"/>
              </w:rPr>
            </w:pPr>
            <w:r w:rsidRPr="00F645D9">
              <w:rPr>
                <w:rFonts w:ascii="宋体" w:hAnsi="宋体" w:cs="宋体"/>
                <w:szCs w:val="21"/>
              </w:rPr>
              <w:t>≤</w:t>
            </w:r>
            <w:r w:rsidRPr="00F645D9">
              <w:rPr>
                <w:rFonts w:ascii="宋体" w:hAnsi="宋体" w:cs="宋体" w:hint="eastAsia"/>
                <w:szCs w:val="21"/>
              </w:rPr>
              <w:t>1960</w:t>
            </w:r>
          </w:p>
        </w:tc>
        <w:tc>
          <w:tcPr>
            <w:tcW w:w="651" w:type="pct"/>
            <w:vAlign w:val="center"/>
          </w:tcPr>
          <w:p w14:paraId="147F6B01"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1960</w:t>
            </w:r>
          </w:p>
        </w:tc>
        <w:tc>
          <w:tcPr>
            <w:tcW w:w="556" w:type="pct"/>
            <w:vAlign w:val="center"/>
          </w:tcPr>
          <w:p w14:paraId="7738B5B0" w14:textId="77777777" w:rsidR="008D5885" w:rsidRPr="00F645D9" w:rsidRDefault="00D149DE" w:rsidP="00F645D9">
            <w:pPr>
              <w:jc w:val="center"/>
              <w:rPr>
                <w:rFonts w:ascii="宋体" w:hAnsi="宋体" w:cs="宋体"/>
                <w:szCs w:val="21"/>
              </w:rPr>
            </w:pPr>
            <w:r w:rsidRPr="00F645D9">
              <w:rPr>
                <w:rFonts w:ascii="宋体" w:hAnsi="宋体" w:cs="宋体"/>
                <w:szCs w:val="21"/>
              </w:rPr>
              <w:t>≤</w:t>
            </w:r>
            <w:r w:rsidRPr="00F645D9">
              <w:rPr>
                <w:rFonts w:ascii="宋体" w:hAnsi="宋体" w:cs="宋体" w:hint="eastAsia"/>
                <w:szCs w:val="21"/>
              </w:rPr>
              <w:t>11730</w:t>
            </w:r>
          </w:p>
        </w:tc>
        <w:tc>
          <w:tcPr>
            <w:tcW w:w="733" w:type="pct"/>
            <w:shd w:val="clear" w:color="auto" w:fill="auto"/>
            <w:vAlign w:val="center"/>
          </w:tcPr>
          <w:p w14:paraId="559F2735"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11730</w:t>
            </w:r>
          </w:p>
        </w:tc>
      </w:tr>
    </w:tbl>
    <w:p w14:paraId="5D60A748" w14:textId="77777777" w:rsidR="008D5885" w:rsidRPr="00F645D9" w:rsidRDefault="00D149DE" w:rsidP="00F645D9">
      <w:pPr>
        <w:rPr>
          <w:rFonts w:asci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设计图纸（强电、02-01~002强电设计说明）</w:t>
      </w:r>
    </w:p>
    <w:p w14:paraId="5FFE61BA" w14:textId="77777777" w:rsidR="008D5885" w:rsidRPr="00F645D9" w:rsidRDefault="008D5885" w:rsidP="00F645D9">
      <w:pPr>
        <w:rPr>
          <w:rFonts w:ascii="黑体" w:eastAsia="黑体" w:cs="黑体"/>
          <w:szCs w:val="21"/>
        </w:rPr>
      </w:pPr>
    </w:p>
    <w:p w14:paraId="3CF7FDFA" w14:textId="77777777" w:rsidR="008D5885" w:rsidRPr="00F645D9" w:rsidRDefault="00D149DE" w:rsidP="00F645D9">
      <w:pPr>
        <w:rPr>
          <w:rFonts w:ascii="黑体" w:eastAsia="黑体" w:cs="黑体"/>
          <w:szCs w:val="21"/>
        </w:rPr>
      </w:pPr>
      <w:r w:rsidRPr="00F645D9">
        <w:rPr>
          <w:rFonts w:ascii="黑体" w:eastAsia="黑体" w:cs="黑体" w:hint="eastAsia"/>
          <w:szCs w:val="21"/>
        </w:rPr>
        <w:t>5.2.7 人工照明符合现行国家标准《建筑照明设计标准》GB 50034的要求：</w:t>
      </w:r>
    </w:p>
    <w:p w14:paraId="10D73EC2" w14:textId="77777777" w:rsidR="008D5885" w:rsidRPr="00F645D9" w:rsidRDefault="00D149DE" w:rsidP="00F645D9">
      <w:pPr>
        <w:rPr>
          <w:rFonts w:ascii="黑体" w:eastAsia="黑体" w:cs="黑体"/>
          <w:szCs w:val="21"/>
        </w:rPr>
      </w:pPr>
      <w:r w:rsidRPr="00F645D9">
        <w:rPr>
          <w:rFonts w:ascii="黑体" w:eastAsia="黑体" w:cs="黑体" w:hint="eastAsia"/>
          <w:szCs w:val="21"/>
        </w:rPr>
        <w:t>1  在满足照度的情况下，照明功率密度值不高于现行国家标准《建筑照明设计标准》GB 50034的规定值；</w:t>
      </w:r>
    </w:p>
    <w:p w14:paraId="2C8F5146" w14:textId="77777777" w:rsidR="008D5885" w:rsidRPr="00F645D9" w:rsidRDefault="00D149DE" w:rsidP="00F645D9">
      <w:pPr>
        <w:rPr>
          <w:rFonts w:ascii="黑体" w:eastAsia="黑体" w:cs="黑体"/>
          <w:szCs w:val="21"/>
        </w:rPr>
      </w:pPr>
      <w:r w:rsidRPr="00F645D9">
        <w:rPr>
          <w:rFonts w:ascii="黑体" w:eastAsia="黑体" w:cs="黑体" w:hint="eastAsia"/>
          <w:szCs w:val="21"/>
        </w:rPr>
        <w:t>2  在考虑显色性的基础上，选用发光效率高、寿命长的光源和高效率灯具及镇流器；</w:t>
      </w:r>
    </w:p>
    <w:p w14:paraId="112DB822" w14:textId="77777777" w:rsidR="008D5885" w:rsidRPr="00F645D9" w:rsidRDefault="00D149DE" w:rsidP="00F645D9">
      <w:pPr>
        <w:rPr>
          <w:rFonts w:ascii="黑体" w:eastAsia="黑体" w:cs="黑体"/>
          <w:szCs w:val="21"/>
        </w:rPr>
      </w:pPr>
      <w:r w:rsidRPr="00F645D9">
        <w:rPr>
          <w:rFonts w:ascii="黑体" w:eastAsia="黑体" w:cs="黑体" w:hint="eastAsia"/>
          <w:szCs w:val="21"/>
        </w:rPr>
        <w:t>3  当采用人工照明光源时，设置调节的照明控制系统；有条件时采用智能照明系统。</w:t>
      </w:r>
    </w:p>
    <w:p w14:paraId="21FDB1B1"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本项目公共区域照明采用分区控制。公共走道区域照明灯具控制采用智能照明控制系统，对走道、楼梯等公共区域及景观照明等进行智能照明控制。公共大厅、展示厅等公共活动空间照明控制根据功能要求采用分组、分区、动静控制、时间控制、光敏调节照度或开关等方式，满足不同场景照明需求。</w:t>
      </w:r>
    </w:p>
    <w:p w14:paraId="1C9695C4" w14:textId="77777777" w:rsidR="008D5885" w:rsidRPr="00F645D9" w:rsidRDefault="00D149DE" w:rsidP="00F645D9">
      <w:pPr>
        <w:rPr>
          <w:rFonts w:ascii="宋体" w:hAnsi="宋体" w:cs="宋体"/>
          <w:szCs w:val="21"/>
        </w:rPr>
      </w:pPr>
      <w:r w:rsidRPr="00F645D9">
        <w:rPr>
          <w:rFonts w:ascii="宋体" w:hAnsi="宋体" w:cs="宋体" w:hint="eastAsia"/>
          <w:szCs w:val="21"/>
        </w:rPr>
        <w:t>各房间场所内采光区域照明独立于其他区域单独控制，实现照明节能。</w:t>
      </w:r>
    </w:p>
    <w:p w14:paraId="57FC3819" w14:textId="77777777" w:rsidR="008D5885" w:rsidRPr="00F645D9" w:rsidRDefault="00D149DE" w:rsidP="00F645D9">
      <w:pPr>
        <w:rPr>
          <w:rFonts w:ascii="宋体" w:hAnsi="宋体" w:cs="宋体"/>
          <w:szCs w:val="21"/>
        </w:rPr>
      </w:pPr>
      <w:r w:rsidRPr="00F645D9">
        <w:rPr>
          <w:rFonts w:ascii="宋体" w:hAnsi="宋体" w:cs="宋体" w:hint="eastAsia"/>
          <w:szCs w:val="21"/>
        </w:rPr>
        <w:t>照明功率密度设计值满足现行国家标准《建筑照明设计标准》GB50034-2013中的现行值要求。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1648"/>
        <w:gridCol w:w="1648"/>
        <w:gridCol w:w="1799"/>
        <w:gridCol w:w="1797"/>
      </w:tblGrid>
      <w:tr w:rsidR="00F645D9" w:rsidRPr="00F645D9" w14:paraId="11D73B88" w14:textId="77777777">
        <w:tc>
          <w:tcPr>
            <w:tcW w:w="16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010442" w14:textId="77777777" w:rsidR="008D5885" w:rsidRPr="00F645D9" w:rsidRDefault="00D149DE" w:rsidP="00F645D9">
            <w:pPr>
              <w:jc w:val="center"/>
              <w:rPr>
                <w:rFonts w:ascii="宋体"/>
                <w:szCs w:val="21"/>
              </w:rPr>
            </w:pPr>
            <w:r w:rsidRPr="00F645D9">
              <w:rPr>
                <w:rFonts w:ascii="宋体" w:hint="eastAsia"/>
                <w:szCs w:val="21"/>
              </w:rPr>
              <w:t>房间场所</w:t>
            </w:r>
          </w:p>
        </w:tc>
        <w:tc>
          <w:tcPr>
            <w:tcW w:w="16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CFE09" w14:textId="77777777" w:rsidR="008D5885" w:rsidRPr="00F645D9" w:rsidRDefault="00D149DE" w:rsidP="00F645D9">
            <w:pPr>
              <w:jc w:val="center"/>
              <w:rPr>
                <w:rFonts w:ascii="宋体"/>
                <w:szCs w:val="21"/>
              </w:rPr>
            </w:pPr>
            <w:r w:rsidRPr="00F645D9">
              <w:rPr>
                <w:rFonts w:ascii="宋体" w:hint="eastAsia"/>
                <w:szCs w:val="21"/>
              </w:rPr>
              <w:t>照度</w:t>
            </w:r>
            <w:r w:rsidRPr="00F645D9">
              <w:rPr>
                <w:rFonts w:ascii="宋体"/>
                <w:szCs w:val="21"/>
              </w:rPr>
              <w:t>Lx</w:t>
            </w:r>
          </w:p>
        </w:tc>
        <w:tc>
          <w:tcPr>
            <w:tcW w:w="17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AA9F8" w14:textId="77777777" w:rsidR="008D5885" w:rsidRPr="00F645D9" w:rsidRDefault="00D149DE" w:rsidP="00F645D9">
            <w:pPr>
              <w:jc w:val="center"/>
              <w:rPr>
                <w:rFonts w:ascii="宋体"/>
                <w:szCs w:val="21"/>
              </w:rPr>
            </w:pPr>
            <w:r w:rsidRPr="00F645D9">
              <w:rPr>
                <w:rFonts w:ascii="宋体" w:hint="eastAsia"/>
                <w:szCs w:val="21"/>
              </w:rPr>
              <w:t>照明功率密度</w:t>
            </w:r>
            <w:r w:rsidRPr="00F645D9">
              <w:rPr>
                <w:rFonts w:ascii="宋体"/>
                <w:szCs w:val="21"/>
              </w:rPr>
              <w:t>W/m</w:t>
            </w:r>
            <w:r w:rsidRPr="00F645D9">
              <w:rPr>
                <w:rFonts w:ascii="宋体"/>
                <w:szCs w:val="21"/>
                <w:vertAlign w:val="superscript"/>
              </w:rPr>
              <w:t>2</w:t>
            </w:r>
          </w:p>
        </w:tc>
      </w:tr>
      <w:tr w:rsidR="00F645D9" w:rsidRPr="00F645D9" w14:paraId="0C2A99FD" w14:textId="77777777">
        <w:tc>
          <w:tcPr>
            <w:tcW w:w="165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1378DF" w14:textId="77777777" w:rsidR="008D5885" w:rsidRPr="00F645D9" w:rsidRDefault="008D5885" w:rsidP="00F645D9">
            <w:pPr>
              <w:jc w:val="center"/>
              <w:rPr>
                <w:rFonts w:ascii="宋体"/>
                <w:szCs w:val="21"/>
              </w:rPr>
            </w:pP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4B10B9C9" w14:textId="77777777" w:rsidR="008D5885" w:rsidRPr="00F645D9" w:rsidRDefault="00D149DE" w:rsidP="00F645D9">
            <w:pPr>
              <w:jc w:val="center"/>
              <w:rPr>
                <w:rFonts w:ascii="宋体"/>
                <w:szCs w:val="21"/>
              </w:rPr>
            </w:pPr>
            <w:r w:rsidRPr="00F645D9">
              <w:rPr>
                <w:rFonts w:ascii="宋体" w:hint="eastAsia"/>
                <w:szCs w:val="21"/>
              </w:rPr>
              <w:t>设计值</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5BB42564" w14:textId="77777777" w:rsidR="008D5885" w:rsidRPr="00F645D9" w:rsidRDefault="00D149DE" w:rsidP="00F645D9">
            <w:pPr>
              <w:jc w:val="center"/>
              <w:rPr>
                <w:rFonts w:ascii="宋体"/>
                <w:szCs w:val="21"/>
              </w:rPr>
            </w:pPr>
            <w:r w:rsidRPr="00F645D9">
              <w:rPr>
                <w:rFonts w:ascii="宋体" w:hint="eastAsia"/>
                <w:szCs w:val="21"/>
              </w:rPr>
              <w:t>标准值</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90B5136" w14:textId="77777777" w:rsidR="008D5885" w:rsidRPr="00F645D9" w:rsidRDefault="00D149DE" w:rsidP="00F645D9">
            <w:pPr>
              <w:jc w:val="center"/>
              <w:rPr>
                <w:rFonts w:ascii="宋体"/>
                <w:szCs w:val="21"/>
              </w:rPr>
            </w:pPr>
            <w:r w:rsidRPr="00F645D9">
              <w:rPr>
                <w:rFonts w:ascii="宋体" w:hint="eastAsia"/>
                <w:szCs w:val="21"/>
              </w:rPr>
              <w:t>设计值</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14:paraId="32373CF7" w14:textId="77777777" w:rsidR="008D5885" w:rsidRPr="00F645D9" w:rsidRDefault="00D149DE" w:rsidP="00F645D9">
            <w:pPr>
              <w:jc w:val="center"/>
              <w:rPr>
                <w:rFonts w:ascii="宋体"/>
                <w:szCs w:val="21"/>
              </w:rPr>
            </w:pPr>
            <w:r w:rsidRPr="00F645D9">
              <w:rPr>
                <w:rFonts w:ascii="宋体" w:hint="eastAsia"/>
                <w:szCs w:val="21"/>
              </w:rPr>
              <w:t>现行值</w:t>
            </w:r>
          </w:p>
        </w:tc>
      </w:tr>
      <w:tr w:rsidR="00F645D9" w:rsidRPr="00F645D9" w14:paraId="75C21760" w14:textId="77777777">
        <w:tc>
          <w:tcPr>
            <w:tcW w:w="1655" w:type="pct"/>
            <w:tcBorders>
              <w:top w:val="single" w:sz="4" w:space="0" w:color="auto"/>
              <w:left w:val="single" w:sz="4" w:space="0" w:color="auto"/>
              <w:bottom w:val="single" w:sz="4" w:space="0" w:color="auto"/>
              <w:right w:val="single" w:sz="4" w:space="0" w:color="auto"/>
            </w:tcBorders>
            <w:shd w:val="clear" w:color="auto" w:fill="auto"/>
            <w:vAlign w:val="center"/>
          </w:tcPr>
          <w:p w14:paraId="5962329C" w14:textId="77777777" w:rsidR="008D5885" w:rsidRPr="00F645D9" w:rsidRDefault="00D149DE" w:rsidP="00F645D9">
            <w:pPr>
              <w:jc w:val="center"/>
              <w:rPr>
                <w:rFonts w:ascii="宋体"/>
                <w:szCs w:val="21"/>
              </w:rPr>
            </w:pPr>
            <w:r w:rsidRPr="00F645D9">
              <w:rPr>
                <w:rFonts w:ascii="宋体" w:hint="eastAsia"/>
                <w:szCs w:val="21"/>
              </w:rPr>
              <w:t>洗衣车间</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273C7140" w14:textId="77777777" w:rsidR="008D5885" w:rsidRPr="00F645D9" w:rsidRDefault="00D149DE" w:rsidP="00F645D9">
            <w:pPr>
              <w:jc w:val="center"/>
              <w:rPr>
                <w:rFonts w:ascii="宋体"/>
                <w:szCs w:val="21"/>
              </w:rPr>
            </w:pPr>
            <w:r w:rsidRPr="00F645D9">
              <w:rPr>
                <w:rFonts w:ascii="宋体" w:hint="eastAsia"/>
                <w:szCs w:val="21"/>
              </w:rPr>
              <w:t>200</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54D17146" w14:textId="77777777" w:rsidR="008D5885" w:rsidRPr="00F645D9" w:rsidRDefault="00D149DE" w:rsidP="00F645D9">
            <w:pPr>
              <w:jc w:val="center"/>
              <w:rPr>
                <w:rFonts w:ascii="宋体"/>
                <w:szCs w:val="21"/>
              </w:rPr>
            </w:pPr>
            <w:r w:rsidRPr="00F645D9">
              <w:rPr>
                <w:rFonts w:ascii="宋体" w:hint="eastAsia"/>
                <w:szCs w:val="21"/>
              </w:rPr>
              <w:t>200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1F38025" w14:textId="77777777" w:rsidR="008D5885" w:rsidRPr="00F645D9" w:rsidRDefault="00D149DE" w:rsidP="00F645D9">
            <w:pPr>
              <w:jc w:val="center"/>
              <w:rPr>
                <w:rFonts w:ascii="宋体"/>
                <w:szCs w:val="21"/>
              </w:rPr>
            </w:pPr>
            <w:r w:rsidRPr="00F645D9">
              <w:rPr>
                <w:rFonts w:ascii="宋体"/>
                <w:szCs w:val="21"/>
              </w:rPr>
              <w:t>≤</w:t>
            </w:r>
            <w:r w:rsidRPr="00F645D9">
              <w:rPr>
                <w:rFonts w:ascii="宋体" w:hint="eastAsia"/>
                <w:szCs w:val="21"/>
              </w:rPr>
              <w:t>6.5</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7587CCA0" w14:textId="77777777" w:rsidR="008D5885" w:rsidRPr="00F645D9" w:rsidRDefault="00D149DE" w:rsidP="00F645D9">
            <w:pPr>
              <w:jc w:val="center"/>
              <w:rPr>
                <w:rFonts w:ascii="宋体"/>
                <w:szCs w:val="21"/>
              </w:rPr>
            </w:pPr>
            <w:r w:rsidRPr="00F645D9">
              <w:rPr>
                <w:rFonts w:ascii="宋体" w:hint="eastAsia"/>
                <w:szCs w:val="21"/>
              </w:rPr>
              <w:t>7.5</w:t>
            </w:r>
          </w:p>
        </w:tc>
      </w:tr>
      <w:tr w:rsidR="00F645D9" w:rsidRPr="00F645D9" w14:paraId="5881E030" w14:textId="77777777">
        <w:tc>
          <w:tcPr>
            <w:tcW w:w="1655" w:type="pct"/>
            <w:tcBorders>
              <w:top w:val="single" w:sz="4" w:space="0" w:color="auto"/>
              <w:left w:val="single" w:sz="4" w:space="0" w:color="auto"/>
              <w:bottom w:val="single" w:sz="4" w:space="0" w:color="auto"/>
              <w:right w:val="single" w:sz="4" w:space="0" w:color="auto"/>
            </w:tcBorders>
            <w:shd w:val="clear" w:color="auto" w:fill="auto"/>
            <w:vAlign w:val="center"/>
          </w:tcPr>
          <w:p w14:paraId="3207BB62" w14:textId="77777777" w:rsidR="008D5885" w:rsidRPr="00F645D9" w:rsidRDefault="00D149DE" w:rsidP="00F645D9">
            <w:pPr>
              <w:jc w:val="center"/>
              <w:rPr>
                <w:rFonts w:ascii="宋体"/>
                <w:szCs w:val="21"/>
              </w:rPr>
            </w:pPr>
            <w:r w:rsidRPr="00F645D9">
              <w:rPr>
                <w:rFonts w:ascii="宋体" w:hint="eastAsia"/>
                <w:szCs w:val="21"/>
              </w:rPr>
              <w:t>公共大厅</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6DAC5BAA" w14:textId="77777777" w:rsidR="008D5885" w:rsidRPr="00F645D9" w:rsidRDefault="00D149DE" w:rsidP="00F645D9">
            <w:pPr>
              <w:jc w:val="center"/>
              <w:rPr>
                <w:rFonts w:ascii="宋体"/>
                <w:szCs w:val="21"/>
              </w:rPr>
            </w:pPr>
            <w:r w:rsidRPr="00F645D9">
              <w:rPr>
                <w:rFonts w:ascii="宋体" w:hint="eastAsia"/>
                <w:szCs w:val="21"/>
              </w:rPr>
              <w:t>200</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08458A63" w14:textId="77777777" w:rsidR="008D5885" w:rsidRPr="00F645D9" w:rsidRDefault="00D149DE" w:rsidP="00F645D9">
            <w:pPr>
              <w:jc w:val="center"/>
              <w:rPr>
                <w:rFonts w:ascii="宋体"/>
                <w:szCs w:val="21"/>
              </w:rPr>
            </w:pPr>
            <w:r w:rsidRPr="00F645D9">
              <w:rPr>
                <w:rFonts w:ascii="宋体" w:hint="eastAsia"/>
                <w:szCs w:val="21"/>
              </w:rPr>
              <w:t>200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EDAB4BB" w14:textId="77777777" w:rsidR="008D5885" w:rsidRPr="00F645D9" w:rsidRDefault="00D149DE" w:rsidP="00F645D9">
            <w:pPr>
              <w:jc w:val="center"/>
              <w:rPr>
                <w:rFonts w:ascii="宋体"/>
                <w:szCs w:val="21"/>
              </w:rPr>
            </w:pPr>
            <w:r w:rsidRPr="00F645D9">
              <w:rPr>
                <w:rFonts w:ascii="宋体"/>
                <w:szCs w:val="21"/>
              </w:rPr>
              <w:t>≤</w:t>
            </w:r>
            <w:r w:rsidRPr="00F645D9">
              <w:rPr>
                <w:rFonts w:ascii="宋体" w:hint="eastAsia"/>
                <w:szCs w:val="21"/>
              </w:rPr>
              <w:t>8.0</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57544FAF" w14:textId="77777777" w:rsidR="008D5885" w:rsidRPr="00F645D9" w:rsidRDefault="00D149DE" w:rsidP="00F645D9">
            <w:pPr>
              <w:jc w:val="center"/>
              <w:rPr>
                <w:rFonts w:ascii="宋体"/>
                <w:szCs w:val="21"/>
              </w:rPr>
            </w:pPr>
            <w:r w:rsidRPr="00F645D9">
              <w:rPr>
                <w:rFonts w:ascii="宋体"/>
                <w:szCs w:val="21"/>
              </w:rPr>
              <w:t>9.0</w:t>
            </w:r>
          </w:p>
        </w:tc>
      </w:tr>
      <w:tr w:rsidR="00F645D9" w:rsidRPr="00F645D9" w14:paraId="32A9BDE2" w14:textId="77777777">
        <w:tc>
          <w:tcPr>
            <w:tcW w:w="1655" w:type="pct"/>
            <w:tcBorders>
              <w:top w:val="single" w:sz="4" w:space="0" w:color="auto"/>
              <w:left w:val="single" w:sz="4" w:space="0" w:color="auto"/>
              <w:bottom w:val="single" w:sz="4" w:space="0" w:color="auto"/>
              <w:right w:val="single" w:sz="4" w:space="0" w:color="auto"/>
            </w:tcBorders>
            <w:shd w:val="clear" w:color="auto" w:fill="auto"/>
            <w:vAlign w:val="center"/>
          </w:tcPr>
          <w:p w14:paraId="098275B2" w14:textId="77777777" w:rsidR="008D5885" w:rsidRPr="00F645D9" w:rsidRDefault="00D149DE" w:rsidP="00F645D9">
            <w:pPr>
              <w:jc w:val="center"/>
              <w:rPr>
                <w:rFonts w:ascii="宋体"/>
                <w:szCs w:val="21"/>
              </w:rPr>
            </w:pPr>
            <w:r w:rsidRPr="00F645D9">
              <w:rPr>
                <w:rFonts w:ascii="宋体" w:hint="eastAsia"/>
                <w:szCs w:val="21"/>
              </w:rPr>
              <w:t>展示厅</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6CE9E27C" w14:textId="77777777" w:rsidR="008D5885" w:rsidRPr="00F645D9" w:rsidRDefault="00D149DE" w:rsidP="00F645D9">
            <w:pPr>
              <w:jc w:val="center"/>
              <w:rPr>
                <w:rFonts w:ascii="宋体"/>
                <w:szCs w:val="21"/>
              </w:rPr>
            </w:pPr>
            <w:r w:rsidRPr="00F645D9">
              <w:rPr>
                <w:rFonts w:ascii="宋体" w:hint="eastAsia"/>
                <w:szCs w:val="21"/>
              </w:rPr>
              <w:t>200</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63A2B16C" w14:textId="77777777" w:rsidR="008D5885" w:rsidRPr="00F645D9" w:rsidRDefault="00D149DE" w:rsidP="00F645D9">
            <w:pPr>
              <w:jc w:val="center"/>
              <w:rPr>
                <w:rFonts w:ascii="宋体"/>
                <w:szCs w:val="21"/>
              </w:rPr>
            </w:pPr>
            <w:r w:rsidRPr="00F645D9">
              <w:rPr>
                <w:rFonts w:ascii="宋体" w:hint="eastAsia"/>
                <w:szCs w:val="21"/>
              </w:rPr>
              <w:t>200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37D582B" w14:textId="77777777" w:rsidR="008D5885" w:rsidRPr="00F645D9" w:rsidRDefault="00D149DE" w:rsidP="00F645D9">
            <w:pPr>
              <w:jc w:val="center"/>
              <w:rPr>
                <w:rFonts w:ascii="宋体"/>
                <w:szCs w:val="21"/>
              </w:rPr>
            </w:pPr>
            <w:r w:rsidRPr="00F645D9">
              <w:rPr>
                <w:rFonts w:ascii="宋体"/>
                <w:szCs w:val="21"/>
              </w:rPr>
              <w:t>≤</w:t>
            </w:r>
            <w:r w:rsidRPr="00F645D9">
              <w:rPr>
                <w:rFonts w:ascii="宋体" w:hint="eastAsia"/>
                <w:szCs w:val="21"/>
              </w:rPr>
              <w:t>8.0</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2AAC64F4" w14:textId="77777777" w:rsidR="008D5885" w:rsidRPr="00F645D9" w:rsidRDefault="00D149DE" w:rsidP="00F645D9">
            <w:pPr>
              <w:jc w:val="center"/>
              <w:rPr>
                <w:rFonts w:ascii="宋体"/>
                <w:szCs w:val="21"/>
              </w:rPr>
            </w:pPr>
            <w:r w:rsidRPr="00F645D9">
              <w:rPr>
                <w:rFonts w:ascii="宋体"/>
                <w:szCs w:val="21"/>
              </w:rPr>
              <w:t>9.0</w:t>
            </w:r>
          </w:p>
        </w:tc>
      </w:tr>
      <w:tr w:rsidR="00F645D9" w:rsidRPr="00F645D9" w14:paraId="2C24CD2C" w14:textId="77777777">
        <w:tc>
          <w:tcPr>
            <w:tcW w:w="1655" w:type="pct"/>
            <w:tcBorders>
              <w:top w:val="single" w:sz="4" w:space="0" w:color="auto"/>
              <w:left w:val="single" w:sz="4" w:space="0" w:color="auto"/>
              <w:bottom w:val="single" w:sz="4" w:space="0" w:color="auto"/>
              <w:right w:val="single" w:sz="4" w:space="0" w:color="auto"/>
            </w:tcBorders>
            <w:shd w:val="clear" w:color="auto" w:fill="auto"/>
            <w:vAlign w:val="center"/>
          </w:tcPr>
          <w:p w14:paraId="34E64764" w14:textId="77777777" w:rsidR="008D5885" w:rsidRPr="00F645D9" w:rsidRDefault="00D149DE" w:rsidP="00F645D9">
            <w:pPr>
              <w:jc w:val="center"/>
              <w:rPr>
                <w:rFonts w:ascii="宋体"/>
                <w:szCs w:val="21"/>
              </w:rPr>
            </w:pPr>
            <w:r w:rsidRPr="00F645D9">
              <w:rPr>
                <w:rFonts w:ascii="宋体" w:hint="eastAsia"/>
                <w:szCs w:val="21"/>
              </w:rPr>
              <w:t>厨房</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014D9B54" w14:textId="77777777" w:rsidR="008D5885" w:rsidRPr="00F645D9" w:rsidRDefault="00D149DE" w:rsidP="00F645D9">
            <w:pPr>
              <w:jc w:val="center"/>
              <w:rPr>
                <w:rFonts w:ascii="宋体"/>
                <w:szCs w:val="21"/>
              </w:rPr>
            </w:pPr>
            <w:r w:rsidRPr="00F645D9">
              <w:rPr>
                <w:rFonts w:ascii="宋体" w:hint="eastAsia"/>
                <w:szCs w:val="21"/>
              </w:rPr>
              <w:t>200</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194C8A62" w14:textId="77777777" w:rsidR="008D5885" w:rsidRPr="00F645D9" w:rsidRDefault="00D149DE" w:rsidP="00F645D9">
            <w:pPr>
              <w:jc w:val="center"/>
              <w:rPr>
                <w:rFonts w:ascii="宋体"/>
                <w:szCs w:val="21"/>
              </w:rPr>
            </w:pPr>
            <w:r w:rsidRPr="00F645D9">
              <w:rPr>
                <w:rFonts w:ascii="宋体" w:hint="eastAsia"/>
                <w:szCs w:val="21"/>
              </w:rPr>
              <w:t>200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865932B" w14:textId="77777777" w:rsidR="008D5885" w:rsidRPr="00F645D9" w:rsidRDefault="00D149DE" w:rsidP="00F645D9">
            <w:pPr>
              <w:jc w:val="center"/>
              <w:rPr>
                <w:rFonts w:ascii="宋体"/>
                <w:szCs w:val="21"/>
              </w:rPr>
            </w:pPr>
            <w:r w:rsidRPr="00F645D9">
              <w:rPr>
                <w:rFonts w:ascii="宋体"/>
                <w:szCs w:val="21"/>
              </w:rPr>
              <w:t>≤</w:t>
            </w:r>
            <w:r w:rsidRPr="00F645D9">
              <w:rPr>
                <w:rFonts w:ascii="宋体" w:hint="eastAsia"/>
                <w:szCs w:val="21"/>
              </w:rPr>
              <w:t>6.5</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5BCB9520" w14:textId="77777777" w:rsidR="008D5885" w:rsidRPr="00F645D9" w:rsidRDefault="00D149DE" w:rsidP="00F645D9">
            <w:pPr>
              <w:jc w:val="center"/>
              <w:rPr>
                <w:rFonts w:ascii="宋体"/>
                <w:szCs w:val="21"/>
              </w:rPr>
            </w:pPr>
            <w:r w:rsidRPr="00F645D9">
              <w:rPr>
                <w:rFonts w:ascii="宋体" w:hint="eastAsia"/>
                <w:szCs w:val="21"/>
              </w:rPr>
              <w:t>7.5</w:t>
            </w:r>
          </w:p>
        </w:tc>
      </w:tr>
      <w:tr w:rsidR="00F645D9" w:rsidRPr="00F645D9" w14:paraId="78726924" w14:textId="77777777">
        <w:tc>
          <w:tcPr>
            <w:tcW w:w="1655" w:type="pct"/>
            <w:tcBorders>
              <w:top w:val="single" w:sz="4" w:space="0" w:color="auto"/>
              <w:left w:val="single" w:sz="4" w:space="0" w:color="auto"/>
              <w:bottom w:val="single" w:sz="4" w:space="0" w:color="auto"/>
              <w:right w:val="single" w:sz="4" w:space="0" w:color="auto"/>
            </w:tcBorders>
            <w:shd w:val="clear" w:color="auto" w:fill="auto"/>
            <w:vAlign w:val="center"/>
          </w:tcPr>
          <w:p w14:paraId="1ADFD95E" w14:textId="77777777" w:rsidR="008D5885" w:rsidRPr="00F645D9" w:rsidRDefault="00D149DE" w:rsidP="00F645D9">
            <w:pPr>
              <w:jc w:val="center"/>
              <w:rPr>
                <w:rFonts w:ascii="宋体"/>
                <w:szCs w:val="21"/>
              </w:rPr>
            </w:pPr>
            <w:r w:rsidRPr="00F645D9">
              <w:rPr>
                <w:rFonts w:ascii="宋体" w:hint="eastAsia"/>
                <w:szCs w:val="21"/>
              </w:rPr>
              <w:t>餐厅</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18A2B076" w14:textId="77777777" w:rsidR="008D5885" w:rsidRPr="00F645D9" w:rsidRDefault="00D149DE" w:rsidP="00F645D9">
            <w:pPr>
              <w:jc w:val="center"/>
              <w:rPr>
                <w:rFonts w:ascii="宋体"/>
                <w:szCs w:val="21"/>
              </w:rPr>
            </w:pPr>
            <w:r w:rsidRPr="00F645D9">
              <w:rPr>
                <w:rFonts w:ascii="宋体" w:hint="eastAsia"/>
                <w:szCs w:val="21"/>
              </w:rPr>
              <w:t>200</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34585305" w14:textId="77777777" w:rsidR="008D5885" w:rsidRPr="00F645D9" w:rsidRDefault="00D149DE" w:rsidP="00F645D9">
            <w:pPr>
              <w:jc w:val="center"/>
              <w:rPr>
                <w:rFonts w:ascii="宋体"/>
                <w:szCs w:val="21"/>
              </w:rPr>
            </w:pPr>
            <w:r w:rsidRPr="00F645D9">
              <w:rPr>
                <w:rFonts w:ascii="宋体" w:hint="eastAsia"/>
                <w:szCs w:val="21"/>
              </w:rPr>
              <w:t>200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B75AA7A" w14:textId="77777777" w:rsidR="008D5885" w:rsidRPr="00F645D9" w:rsidRDefault="00D149DE" w:rsidP="00F645D9">
            <w:pPr>
              <w:jc w:val="center"/>
              <w:rPr>
                <w:rFonts w:ascii="宋体"/>
                <w:szCs w:val="21"/>
              </w:rPr>
            </w:pPr>
            <w:r w:rsidRPr="00F645D9">
              <w:rPr>
                <w:rFonts w:ascii="宋体"/>
                <w:szCs w:val="21"/>
              </w:rPr>
              <w:t>≤</w:t>
            </w:r>
            <w:r w:rsidRPr="00F645D9">
              <w:rPr>
                <w:rFonts w:ascii="宋体" w:hint="eastAsia"/>
                <w:szCs w:val="21"/>
              </w:rPr>
              <w:t>8.0</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2C19E4FC" w14:textId="77777777" w:rsidR="008D5885" w:rsidRPr="00F645D9" w:rsidRDefault="00D149DE" w:rsidP="00F645D9">
            <w:pPr>
              <w:jc w:val="center"/>
              <w:rPr>
                <w:rFonts w:ascii="宋体"/>
                <w:szCs w:val="21"/>
              </w:rPr>
            </w:pPr>
            <w:r w:rsidRPr="00F645D9">
              <w:rPr>
                <w:rFonts w:ascii="宋体"/>
                <w:szCs w:val="21"/>
              </w:rPr>
              <w:t>9.0</w:t>
            </w:r>
          </w:p>
        </w:tc>
      </w:tr>
      <w:tr w:rsidR="00F645D9" w:rsidRPr="00F645D9" w14:paraId="54A4F9EC" w14:textId="77777777">
        <w:tc>
          <w:tcPr>
            <w:tcW w:w="1655" w:type="pct"/>
            <w:tcBorders>
              <w:top w:val="single" w:sz="4" w:space="0" w:color="auto"/>
              <w:left w:val="single" w:sz="4" w:space="0" w:color="auto"/>
              <w:bottom w:val="single" w:sz="4" w:space="0" w:color="auto"/>
              <w:right w:val="single" w:sz="4" w:space="0" w:color="auto"/>
            </w:tcBorders>
            <w:shd w:val="clear" w:color="auto" w:fill="auto"/>
            <w:vAlign w:val="center"/>
          </w:tcPr>
          <w:p w14:paraId="583882DD" w14:textId="77777777" w:rsidR="008D5885" w:rsidRPr="00F645D9" w:rsidRDefault="00D149DE" w:rsidP="00F645D9">
            <w:pPr>
              <w:jc w:val="center"/>
              <w:rPr>
                <w:rFonts w:ascii="宋体"/>
                <w:szCs w:val="21"/>
              </w:rPr>
            </w:pPr>
            <w:r w:rsidRPr="00F645D9">
              <w:rPr>
                <w:rFonts w:ascii="宋体" w:hint="eastAsia"/>
                <w:szCs w:val="21"/>
              </w:rPr>
              <w:t>走廊、楼梯</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0B012AA3" w14:textId="77777777" w:rsidR="008D5885" w:rsidRPr="00F645D9" w:rsidRDefault="00D149DE" w:rsidP="00F645D9">
            <w:pPr>
              <w:jc w:val="center"/>
              <w:rPr>
                <w:rFonts w:ascii="宋体"/>
                <w:szCs w:val="21"/>
              </w:rPr>
            </w:pPr>
            <w:r w:rsidRPr="00F645D9">
              <w:rPr>
                <w:rFonts w:ascii="宋体" w:hint="eastAsia"/>
                <w:szCs w:val="21"/>
              </w:rPr>
              <w:t>100</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46CD543B" w14:textId="77777777" w:rsidR="008D5885" w:rsidRPr="00F645D9" w:rsidRDefault="00D149DE" w:rsidP="00F645D9">
            <w:pPr>
              <w:jc w:val="center"/>
              <w:rPr>
                <w:rFonts w:ascii="宋体"/>
                <w:szCs w:val="21"/>
              </w:rPr>
            </w:pPr>
            <w:r w:rsidRPr="00F645D9">
              <w:rPr>
                <w:rFonts w:ascii="宋体" w:hint="eastAsia"/>
                <w:szCs w:val="21"/>
              </w:rPr>
              <w:t>100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E252AEF" w14:textId="77777777" w:rsidR="008D5885" w:rsidRPr="00F645D9" w:rsidRDefault="00D149DE" w:rsidP="00F645D9">
            <w:pPr>
              <w:jc w:val="center"/>
              <w:rPr>
                <w:rFonts w:ascii="宋体"/>
                <w:szCs w:val="21"/>
              </w:rPr>
            </w:pPr>
            <w:r w:rsidRPr="00F645D9">
              <w:rPr>
                <w:rFonts w:ascii="宋体"/>
                <w:szCs w:val="21"/>
              </w:rPr>
              <w:t>≤</w:t>
            </w:r>
            <w:r w:rsidRPr="00F645D9">
              <w:rPr>
                <w:rFonts w:ascii="宋体" w:hint="eastAsia"/>
                <w:szCs w:val="21"/>
              </w:rPr>
              <w:t>3.5</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02ECE1F4" w14:textId="77777777" w:rsidR="008D5885" w:rsidRPr="00F645D9" w:rsidRDefault="00D149DE" w:rsidP="00F645D9">
            <w:pPr>
              <w:jc w:val="center"/>
              <w:rPr>
                <w:rFonts w:ascii="宋体"/>
                <w:szCs w:val="21"/>
              </w:rPr>
            </w:pPr>
            <w:r w:rsidRPr="00F645D9">
              <w:rPr>
                <w:rFonts w:ascii="宋体" w:hint="eastAsia"/>
                <w:szCs w:val="21"/>
              </w:rPr>
              <w:t>4.0</w:t>
            </w:r>
          </w:p>
        </w:tc>
      </w:tr>
      <w:tr w:rsidR="00F645D9" w:rsidRPr="00F645D9" w14:paraId="4888C718" w14:textId="77777777">
        <w:tc>
          <w:tcPr>
            <w:tcW w:w="1655" w:type="pct"/>
            <w:tcBorders>
              <w:top w:val="single" w:sz="4" w:space="0" w:color="auto"/>
              <w:left w:val="single" w:sz="4" w:space="0" w:color="auto"/>
              <w:bottom w:val="single" w:sz="4" w:space="0" w:color="auto"/>
              <w:right w:val="single" w:sz="4" w:space="0" w:color="auto"/>
            </w:tcBorders>
            <w:shd w:val="clear" w:color="auto" w:fill="auto"/>
            <w:vAlign w:val="center"/>
          </w:tcPr>
          <w:p w14:paraId="5814B9FD" w14:textId="77777777" w:rsidR="008D5885" w:rsidRPr="00F645D9" w:rsidRDefault="00D149DE" w:rsidP="00F645D9">
            <w:pPr>
              <w:jc w:val="center"/>
              <w:rPr>
                <w:rFonts w:ascii="宋体"/>
                <w:szCs w:val="21"/>
              </w:rPr>
            </w:pPr>
            <w:r w:rsidRPr="00F645D9">
              <w:rPr>
                <w:rFonts w:ascii="宋体" w:hint="eastAsia"/>
                <w:szCs w:val="21"/>
              </w:rPr>
              <w:t>消防控制室、监控室</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2E2FF4EE" w14:textId="77777777" w:rsidR="008D5885" w:rsidRPr="00F645D9" w:rsidRDefault="00D149DE" w:rsidP="00F645D9">
            <w:pPr>
              <w:jc w:val="center"/>
              <w:rPr>
                <w:rFonts w:ascii="宋体"/>
                <w:szCs w:val="21"/>
              </w:rPr>
            </w:pPr>
            <w:r w:rsidRPr="00F645D9">
              <w:rPr>
                <w:rFonts w:ascii="宋体" w:hint="eastAsia"/>
                <w:szCs w:val="21"/>
              </w:rPr>
              <w:t>500</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00D41606" w14:textId="77777777" w:rsidR="008D5885" w:rsidRPr="00F645D9" w:rsidRDefault="00D149DE" w:rsidP="00F645D9">
            <w:pPr>
              <w:jc w:val="center"/>
              <w:rPr>
                <w:rFonts w:ascii="宋体"/>
                <w:szCs w:val="21"/>
              </w:rPr>
            </w:pPr>
            <w:r w:rsidRPr="00F645D9">
              <w:rPr>
                <w:rFonts w:ascii="宋体" w:hint="eastAsia"/>
                <w:szCs w:val="21"/>
              </w:rPr>
              <w:t>500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35D8333" w14:textId="77777777" w:rsidR="008D5885" w:rsidRPr="00F645D9" w:rsidRDefault="00D149DE" w:rsidP="00F645D9">
            <w:pPr>
              <w:jc w:val="center"/>
              <w:rPr>
                <w:rFonts w:ascii="宋体"/>
                <w:szCs w:val="21"/>
              </w:rPr>
            </w:pPr>
            <w:r w:rsidRPr="00F645D9">
              <w:rPr>
                <w:rFonts w:ascii="宋体"/>
                <w:szCs w:val="21"/>
              </w:rPr>
              <w:t>≤</w:t>
            </w:r>
            <w:r w:rsidRPr="00F645D9">
              <w:rPr>
                <w:rFonts w:ascii="宋体" w:hint="eastAsia"/>
                <w:szCs w:val="21"/>
              </w:rPr>
              <w:t>13.5</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157F1D03" w14:textId="77777777" w:rsidR="008D5885" w:rsidRPr="00F645D9" w:rsidRDefault="00D149DE" w:rsidP="00F645D9">
            <w:pPr>
              <w:jc w:val="center"/>
              <w:rPr>
                <w:rFonts w:ascii="宋体"/>
                <w:szCs w:val="21"/>
              </w:rPr>
            </w:pPr>
            <w:r w:rsidRPr="00F645D9">
              <w:rPr>
                <w:rFonts w:ascii="宋体" w:hint="eastAsia"/>
                <w:szCs w:val="21"/>
              </w:rPr>
              <w:t>15.0</w:t>
            </w:r>
          </w:p>
        </w:tc>
      </w:tr>
      <w:tr w:rsidR="00F645D9" w:rsidRPr="00F645D9" w14:paraId="099AADE9" w14:textId="77777777">
        <w:tc>
          <w:tcPr>
            <w:tcW w:w="1655" w:type="pct"/>
            <w:tcBorders>
              <w:top w:val="single" w:sz="4" w:space="0" w:color="auto"/>
              <w:left w:val="single" w:sz="4" w:space="0" w:color="auto"/>
              <w:bottom w:val="single" w:sz="4" w:space="0" w:color="auto"/>
              <w:right w:val="single" w:sz="4" w:space="0" w:color="auto"/>
            </w:tcBorders>
            <w:shd w:val="clear" w:color="auto" w:fill="auto"/>
            <w:vAlign w:val="center"/>
          </w:tcPr>
          <w:p w14:paraId="424AB6BD" w14:textId="77777777" w:rsidR="008D5885" w:rsidRPr="00F645D9" w:rsidRDefault="00D149DE" w:rsidP="00F645D9">
            <w:pPr>
              <w:jc w:val="center"/>
              <w:rPr>
                <w:rFonts w:ascii="宋体"/>
                <w:szCs w:val="21"/>
              </w:rPr>
            </w:pPr>
            <w:r w:rsidRPr="00F645D9">
              <w:rPr>
                <w:rFonts w:ascii="宋体" w:hint="eastAsia"/>
                <w:szCs w:val="21"/>
              </w:rPr>
              <w:t>配电室</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47515464" w14:textId="77777777" w:rsidR="008D5885" w:rsidRPr="00F645D9" w:rsidRDefault="00D149DE" w:rsidP="00F645D9">
            <w:pPr>
              <w:jc w:val="center"/>
              <w:rPr>
                <w:rFonts w:ascii="宋体"/>
                <w:szCs w:val="21"/>
              </w:rPr>
            </w:pPr>
            <w:r w:rsidRPr="00F645D9">
              <w:rPr>
                <w:rFonts w:ascii="宋体" w:hint="eastAsia"/>
                <w:szCs w:val="21"/>
              </w:rPr>
              <w:t>200</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161F511B" w14:textId="77777777" w:rsidR="008D5885" w:rsidRPr="00F645D9" w:rsidRDefault="00D149DE" w:rsidP="00F645D9">
            <w:pPr>
              <w:jc w:val="center"/>
              <w:rPr>
                <w:rFonts w:ascii="宋体"/>
                <w:szCs w:val="21"/>
              </w:rPr>
            </w:pPr>
            <w:r w:rsidRPr="00F645D9">
              <w:rPr>
                <w:rFonts w:ascii="宋体" w:hint="eastAsia"/>
                <w:szCs w:val="21"/>
              </w:rPr>
              <w:t>200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A7724F1" w14:textId="77777777" w:rsidR="008D5885" w:rsidRPr="00F645D9" w:rsidRDefault="00D149DE" w:rsidP="00F645D9">
            <w:pPr>
              <w:jc w:val="center"/>
              <w:rPr>
                <w:rFonts w:ascii="宋体"/>
                <w:szCs w:val="21"/>
              </w:rPr>
            </w:pPr>
            <w:r w:rsidRPr="00F645D9">
              <w:rPr>
                <w:rFonts w:ascii="宋体"/>
                <w:szCs w:val="21"/>
              </w:rPr>
              <w:t>≤</w:t>
            </w:r>
            <w:r w:rsidRPr="00F645D9">
              <w:rPr>
                <w:rFonts w:ascii="宋体" w:hint="eastAsia"/>
                <w:szCs w:val="21"/>
              </w:rPr>
              <w:t>6.0</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57D10ADD" w14:textId="77777777" w:rsidR="008D5885" w:rsidRPr="00F645D9" w:rsidRDefault="00D149DE" w:rsidP="00F645D9">
            <w:pPr>
              <w:jc w:val="center"/>
              <w:rPr>
                <w:rFonts w:ascii="宋体"/>
                <w:szCs w:val="21"/>
              </w:rPr>
            </w:pPr>
            <w:r w:rsidRPr="00F645D9">
              <w:rPr>
                <w:rFonts w:ascii="宋体" w:hint="eastAsia"/>
                <w:szCs w:val="21"/>
              </w:rPr>
              <w:t>7.0</w:t>
            </w:r>
          </w:p>
        </w:tc>
      </w:tr>
      <w:tr w:rsidR="00F645D9" w:rsidRPr="00F645D9" w14:paraId="392C3E26" w14:textId="77777777">
        <w:tc>
          <w:tcPr>
            <w:tcW w:w="1655" w:type="pct"/>
            <w:tcBorders>
              <w:top w:val="single" w:sz="4" w:space="0" w:color="auto"/>
              <w:left w:val="single" w:sz="4" w:space="0" w:color="auto"/>
              <w:bottom w:val="single" w:sz="4" w:space="0" w:color="auto"/>
              <w:right w:val="single" w:sz="4" w:space="0" w:color="auto"/>
            </w:tcBorders>
            <w:shd w:val="clear" w:color="auto" w:fill="auto"/>
            <w:vAlign w:val="center"/>
          </w:tcPr>
          <w:p w14:paraId="0E0E6D28" w14:textId="77777777" w:rsidR="008D5885" w:rsidRPr="00F645D9" w:rsidRDefault="00D149DE" w:rsidP="00F645D9">
            <w:pPr>
              <w:jc w:val="center"/>
              <w:rPr>
                <w:rFonts w:ascii="宋体"/>
                <w:szCs w:val="21"/>
              </w:rPr>
            </w:pPr>
            <w:r w:rsidRPr="00F645D9">
              <w:rPr>
                <w:rFonts w:ascii="宋体" w:hint="eastAsia"/>
                <w:szCs w:val="21"/>
              </w:rPr>
              <w:t>车库</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5A7E6322" w14:textId="77777777" w:rsidR="008D5885" w:rsidRPr="00F645D9" w:rsidRDefault="00D149DE" w:rsidP="00F645D9">
            <w:pPr>
              <w:jc w:val="center"/>
              <w:rPr>
                <w:rFonts w:ascii="宋体"/>
                <w:szCs w:val="21"/>
              </w:rPr>
            </w:pPr>
            <w:r w:rsidRPr="00F645D9">
              <w:rPr>
                <w:rFonts w:ascii="宋体" w:hint="eastAsia"/>
                <w:szCs w:val="21"/>
              </w:rPr>
              <w:t>50</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3DADF3C2" w14:textId="77777777" w:rsidR="008D5885" w:rsidRPr="00F645D9" w:rsidRDefault="00D149DE" w:rsidP="00F645D9">
            <w:pPr>
              <w:jc w:val="center"/>
              <w:rPr>
                <w:rFonts w:ascii="宋体"/>
                <w:szCs w:val="21"/>
              </w:rPr>
            </w:pPr>
            <w:r w:rsidRPr="00F645D9">
              <w:rPr>
                <w:rFonts w:ascii="宋体" w:hint="eastAsia"/>
                <w:szCs w:val="21"/>
              </w:rPr>
              <w:t>50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556D1C3D" w14:textId="77777777" w:rsidR="008D5885" w:rsidRPr="00F645D9" w:rsidRDefault="00D149DE" w:rsidP="00F645D9">
            <w:pPr>
              <w:jc w:val="center"/>
              <w:rPr>
                <w:rFonts w:ascii="宋体"/>
                <w:szCs w:val="21"/>
              </w:rPr>
            </w:pPr>
            <w:r w:rsidRPr="00F645D9">
              <w:rPr>
                <w:rFonts w:ascii="宋体"/>
                <w:szCs w:val="21"/>
              </w:rPr>
              <w:t>≤</w:t>
            </w:r>
            <w:r w:rsidRPr="00F645D9">
              <w:rPr>
                <w:rFonts w:ascii="宋体" w:hint="eastAsia"/>
                <w:szCs w:val="21"/>
              </w:rPr>
              <w:t>2.0</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55E123EE" w14:textId="77777777" w:rsidR="008D5885" w:rsidRPr="00F645D9" w:rsidRDefault="00D149DE" w:rsidP="00F645D9">
            <w:pPr>
              <w:jc w:val="center"/>
              <w:rPr>
                <w:rFonts w:ascii="宋体"/>
                <w:szCs w:val="21"/>
              </w:rPr>
            </w:pPr>
            <w:r w:rsidRPr="00F645D9">
              <w:rPr>
                <w:rFonts w:ascii="宋体" w:hint="eastAsia"/>
                <w:szCs w:val="21"/>
              </w:rPr>
              <w:t>2.5</w:t>
            </w:r>
          </w:p>
        </w:tc>
      </w:tr>
    </w:tbl>
    <w:p w14:paraId="715905BA"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照明功率密度计算书；</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设计图纸（02-01~002强电设计说明）</w:t>
      </w:r>
    </w:p>
    <w:p w14:paraId="7F3DAD2C" w14:textId="77777777" w:rsidR="008D5885" w:rsidRPr="00F645D9" w:rsidRDefault="008D5885" w:rsidP="00F645D9">
      <w:pPr>
        <w:rPr>
          <w:rFonts w:ascii="黑体" w:eastAsia="黑体" w:cs="黑体"/>
          <w:szCs w:val="21"/>
        </w:rPr>
      </w:pPr>
    </w:p>
    <w:p w14:paraId="7C2973E1" w14:textId="77777777" w:rsidR="008D5885" w:rsidRPr="00F645D9" w:rsidRDefault="00D149DE" w:rsidP="00F645D9">
      <w:pPr>
        <w:rPr>
          <w:rFonts w:ascii="黑体" w:eastAsia="黑体" w:cs="黑体"/>
          <w:szCs w:val="21"/>
        </w:rPr>
      </w:pPr>
      <w:r w:rsidRPr="00F645D9">
        <w:rPr>
          <w:rFonts w:ascii="黑体" w:eastAsia="黑体" w:cs="黑体" w:hint="eastAsia"/>
          <w:szCs w:val="21"/>
        </w:rPr>
        <w:t>5.2.9 按区域、建筑和用途分别设置各种用能的计量设备或装置，进行用能的分区、分类和分项计量。</w:t>
      </w:r>
    </w:p>
    <w:p w14:paraId="5D4F8B87" w14:textId="77777777" w:rsidR="008D5885" w:rsidRPr="00F645D9" w:rsidRDefault="00D149DE" w:rsidP="00F645D9">
      <w:pPr>
        <w:rPr>
          <w:rFonts w:ascii="宋体"/>
          <w:szCs w:val="21"/>
        </w:rPr>
      </w:pPr>
      <w:r w:rsidRPr="00F645D9">
        <w:rPr>
          <w:rFonts w:ascii="宋体" w:hAnsi="宋体" w:cs="宋体" w:hint="eastAsia"/>
          <w:szCs w:val="21"/>
        </w:rPr>
        <w:t>技术措施说明：本项目设置用能自动远传的能耗计量系统，并在此基础上设置能源管理系统实现数据传输、存储和分析功能，系统可存储数据均应不少于一年。照明、电梯、水泵、空调系统等分项计量，其中空调用电按照水冷冷水机组、冷冻水泵、冷却水泵、新风机组、多联机室外机、空调箱等计量。用电计量方面，在低压配电柜内设置计量电表，按照照明插座用电、动力用电、空调用电、特殊用电等分项计量电耗。选用具有数据远传功能的数字电表，通过数据总线可在监测平台实现远程抄表功能。</w:t>
      </w:r>
    </w:p>
    <w:p w14:paraId="4FA89F92" w14:textId="77777777" w:rsidR="008D5885" w:rsidRPr="00F645D9" w:rsidRDefault="00D149DE" w:rsidP="00F645D9">
      <w:pPr>
        <w:rPr>
          <w:rFonts w:asci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设计图纸（弱电、02-01~002强电设计说明）</w:t>
      </w:r>
    </w:p>
    <w:p w14:paraId="12FE829A" w14:textId="77777777" w:rsidR="008D5885" w:rsidRPr="00F645D9" w:rsidRDefault="008D5885" w:rsidP="00F645D9">
      <w:pPr>
        <w:rPr>
          <w:rFonts w:ascii="宋体" w:hAnsi="宋体" w:cs="宋体"/>
          <w:szCs w:val="21"/>
        </w:rPr>
      </w:pPr>
    </w:p>
    <w:p w14:paraId="48E50A43"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5.2.17 公用和电气设备（系统）设置有效的节能调节系统。</w:t>
      </w:r>
    </w:p>
    <w:p w14:paraId="15C78EA6"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技术措施说明：照明产品、变压器、水泵和风机等设备满足国家现行有关标准的节能评价值要求，针对节能变压器，本项目在一层设置</w:t>
      </w:r>
      <w:r w:rsidRPr="00F645D9">
        <w:rPr>
          <w:rFonts w:ascii="宋体" w:hAnsi="宋体" w:cs="宋体"/>
          <w:szCs w:val="21"/>
        </w:rPr>
        <w:t>10kV/0.4kV</w:t>
      </w:r>
      <w:r w:rsidRPr="00F645D9">
        <w:rPr>
          <w:rFonts w:ascii="宋体" w:hAnsi="宋体" w:cs="宋体" w:hint="eastAsia"/>
          <w:szCs w:val="21"/>
        </w:rPr>
        <w:t>变电所，选用SCB13节能变压器，三相配电变压器满足国家现行有关标准的节能评价值的要求，具体见下表。</w:t>
      </w:r>
    </w:p>
    <w:p w14:paraId="23B835C5" w14:textId="77777777" w:rsidR="008D5885" w:rsidRPr="00F645D9" w:rsidRDefault="00D149DE" w:rsidP="00F645D9">
      <w:pPr>
        <w:jc w:val="center"/>
        <w:rPr>
          <w:rFonts w:ascii="宋体" w:hAnsi="宋体" w:cs="宋体"/>
          <w:b/>
          <w:bCs/>
          <w:szCs w:val="21"/>
        </w:rPr>
      </w:pPr>
      <w:r w:rsidRPr="00F645D9">
        <w:rPr>
          <w:rFonts w:ascii="宋体" w:hAnsi="宋体" w:cs="宋体"/>
          <w:b/>
          <w:bCs/>
          <w:szCs w:val="21"/>
        </w:rPr>
        <w:t>变压器节能参数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022"/>
        <w:gridCol w:w="779"/>
        <w:gridCol w:w="1267"/>
        <w:gridCol w:w="779"/>
        <w:gridCol w:w="1191"/>
        <w:gridCol w:w="1341"/>
        <w:gridCol w:w="1146"/>
        <w:gridCol w:w="1510"/>
      </w:tblGrid>
      <w:tr w:rsidR="00F645D9" w:rsidRPr="00F645D9" w14:paraId="64BC93C6" w14:textId="77777777">
        <w:tc>
          <w:tcPr>
            <w:tcW w:w="615" w:type="pct"/>
            <w:vMerge w:val="restart"/>
            <w:vAlign w:val="center"/>
          </w:tcPr>
          <w:p w14:paraId="6CF39AA2"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变电所</w:t>
            </w:r>
          </w:p>
        </w:tc>
        <w:tc>
          <w:tcPr>
            <w:tcW w:w="496" w:type="pct"/>
            <w:vMerge w:val="restart"/>
            <w:vAlign w:val="center"/>
          </w:tcPr>
          <w:p w14:paraId="58803169" w14:textId="77777777" w:rsidR="008D5885" w:rsidRPr="00F645D9" w:rsidRDefault="00D149DE" w:rsidP="00F645D9">
            <w:pPr>
              <w:jc w:val="center"/>
              <w:rPr>
                <w:rFonts w:ascii="宋体" w:hAnsi="宋体" w:cs="宋体"/>
                <w:szCs w:val="21"/>
              </w:rPr>
            </w:pPr>
            <w:r w:rsidRPr="00F645D9">
              <w:rPr>
                <w:rFonts w:ascii="宋体" w:hAnsi="宋体" w:cs="宋体"/>
                <w:szCs w:val="21"/>
              </w:rPr>
              <w:t>变压器</w:t>
            </w:r>
          </w:p>
          <w:p w14:paraId="48F46D06" w14:textId="77777777" w:rsidR="008D5885" w:rsidRPr="00F645D9" w:rsidRDefault="00D149DE" w:rsidP="00F645D9">
            <w:pPr>
              <w:jc w:val="center"/>
              <w:rPr>
                <w:rFonts w:ascii="宋体" w:hAnsi="宋体" w:cs="宋体"/>
                <w:szCs w:val="21"/>
              </w:rPr>
            </w:pPr>
            <w:r w:rsidRPr="00F645D9">
              <w:rPr>
                <w:rFonts w:ascii="宋体" w:hAnsi="宋体" w:cs="宋体"/>
                <w:szCs w:val="21"/>
              </w:rPr>
              <w:t>型号</w:t>
            </w:r>
          </w:p>
        </w:tc>
        <w:tc>
          <w:tcPr>
            <w:tcW w:w="378" w:type="pct"/>
            <w:vMerge w:val="restart"/>
            <w:vAlign w:val="center"/>
          </w:tcPr>
          <w:p w14:paraId="64075DE3" w14:textId="77777777" w:rsidR="008D5885" w:rsidRPr="00F645D9" w:rsidRDefault="00D149DE" w:rsidP="00F645D9">
            <w:pPr>
              <w:jc w:val="center"/>
              <w:rPr>
                <w:rFonts w:ascii="宋体" w:hAnsi="宋体" w:cs="宋体"/>
                <w:szCs w:val="21"/>
              </w:rPr>
            </w:pPr>
            <w:r w:rsidRPr="00F645D9">
              <w:rPr>
                <w:rFonts w:ascii="宋体" w:hAnsi="宋体" w:cs="宋体"/>
                <w:szCs w:val="21"/>
              </w:rPr>
              <w:t>台数</w:t>
            </w:r>
          </w:p>
        </w:tc>
        <w:tc>
          <w:tcPr>
            <w:tcW w:w="615" w:type="pct"/>
            <w:vMerge w:val="restart"/>
            <w:vAlign w:val="center"/>
          </w:tcPr>
          <w:p w14:paraId="09A9BE16" w14:textId="77777777" w:rsidR="008D5885" w:rsidRPr="00F645D9" w:rsidRDefault="00D149DE" w:rsidP="00F645D9">
            <w:pPr>
              <w:jc w:val="center"/>
              <w:rPr>
                <w:rFonts w:ascii="宋体" w:hAnsi="宋体" w:cs="宋体"/>
                <w:szCs w:val="21"/>
              </w:rPr>
            </w:pPr>
            <w:r w:rsidRPr="00F645D9">
              <w:rPr>
                <w:rFonts w:ascii="宋体" w:hAnsi="宋体" w:cs="宋体"/>
                <w:szCs w:val="21"/>
              </w:rPr>
              <w:t>额定容量</w:t>
            </w:r>
          </w:p>
          <w:p w14:paraId="4FEE05B1" w14:textId="77777777" w:rsidR="008D5885" w:rsidRPr="00F645D9" w:rsidRDefault="00D149DE" w:rsidP="00F645D9">
            <w:pPr>
              <w:jc w:val="center"/>
              <w:rPr>
                <w:rFonts w:ascii="宋体" w:hAnsi="宋体" w:cs="宋体"/>
                <w:szCs w:val="21"/>
              </w:rPr>
            </w:pPr>
            <w:r w:rsidRPr="00F645D9">
              <w:rPr>
                <w:rFonts w:ascii="宋体" w:hAnsi="宋体" w:cs="宋体"/>
                <w:szCs w:val="21"/>
              </w:rPr>
              <w:t>kVA</w:t>
            </w:r>
          </w:p>
        </w:tc>
        <w:tc>
          <w:tcPr>
            <w:tcW w:w="378" w:type="pct"/>
            <w:vMerge w:val="restart"/>
            <w:vAlign w:val="center"/>
          </w:tcPr>
          <w:p w14:paraId="795D3DE0" w14:textId="77777777" w:rsidR="008D5885" w:rsidRPr="00F645D9" w:rsidRDefault="00D149DE" w:rsidP="00F645D9">
            <w:pPr>
              <w:jc w:val="center"/>
              <w:rPr>
                <w:rFonts w:ascii="宋体" w:hAnsi="宋体" w:cs="宋体"/>
                <w:szCs w:val="21"/>
              </w:rPr>
            </w:pPr>
            <w:r w:rsidRPr="00F645D9">
              <w:rPr>
                <w:rFonts w:ascii="宋体" w:hAnsi="宋体" w:cs="宋体"/>
                <w:szCs w:val="21"/>
              </w:rPr>
              <w:t>绝缘</w:t>
            </w:r>
          </w:p>
          <w:p w14:paraId="091BADC5" w14:textId="77777777" w:rsidR="008D5885" w:rsidRPr="00F645D9" w:rsidRDefault="00D149DE" w:rsidP="00F645D9">
            <w:pPr>
              <w:jc w:val="center"/>
              <w:rPr>
                <w:rFonts w:ascii="宋体" w:hAnsi="宋体" w:cs="宋体"/>
                <w:szCs w:val="21"/>
              </w:rPr>
            </w:pPr>
            <w:r w:rsidRPr="00F645D9">
              <w:rPr>
                <w:rFonts w:ascii="宋体" w:hAnsi="宋体" w:cs="宋体"/>
                <w:szCs w:val="21"/>
              </w:rPr>
              <w:t>等级</w:t>
            </w:r>
          </w:p>
        </w:tc>
        <w:tc>
          <w:tcPr>
            <w:tcW w:w="2518" w:type="pct"/>
            <w:gridSpan w:val="4"/>
            <w:vAlign w:val="center"/>
          </w:tcPr>
          <w:p w14:paraId="05E6078E" w14:textId="77777777" w:rsidR="008D5885" w:rsidRPr="00F645D9" w:rsidRDefault="00D149DE" w:rsidP="00F645D9">
            <w:pPr>
              <w:jc w:val="center"/>
              <w:rPr>
                <w:rFonts w:ascii="宋体" w:hAnsi="宋体" w:cs="宋体"/>
                <w:szCs w:val="21"/>
              </w:rPr>
            </w:pPr>
            <w:r w:rsidRPr="00F645D9">
              <w:rPr>
                <w:rFonts w:ascii="宋体" w:hAnsi="宋体" w:cs="宋体"/>
                <w:szCs w:val="21"/>
              </w:rPr>
              <w:t>损耗W</w:t>
            </w:r>
          </w:p>
        </w:tc>
      </w:tr>
      <w:tr w:rsidR="00F645D9" w:rsidRPr="00F645D9" w14:paraId="4FB0F07E" w14:textId="77777777">
        <w:tc>
          <w:tcPr>
            <w:tcW w:w="615" w:type="pct"/>
            <w:vMerge/>
            <w:vAlign w:val="center"/>
          </w:tcPr>
          <w:p w14:paraId="317DEDD2" w14:textId="77777777" w:rsidR="008D5885" w:rsidRPr="00F645D9" w:rsidRDefault="008D5885" w:rsidP="00F645D9">
            <w:pPr>
              <w:jc w:val="center"/>
              <w:rPr>
                <w:rFonts w:ascii="宋体" w:hAnsi="宋体" w:cs="宋体"/>
                <w:szCs w:val="21"/>
              </w:rPr>
            </w:pPr>
          </w:p>
        </w:tc>
        <w:tc>
          <w:tcPr>
            <w:tcW w:w="496" w:type="pct"/>
            <w:vMerge/>
            <w:vAlign w:val="center"/>
          </w:tcPr>
          <w:p w14:paraId="4719516D" w14:textId="77777777" w:rsidR="008D5885" w:rsidRPr="00F645D9" w:rsidRDefault="008D5885" w:rsidP="00F645D9">
            <w:pPr>
              <w:jc w:val="center"/>
              <w:rPr>
                <w:rFonts w:ascii="宋体" w:hAnsi="宋体" w:cs="宋体"/>
                <w:szCs w:val="21"/>
              </w:rPr>
            </w:pPr>
          </w:p>
        </w:tc>
        <w:tc>
          <w:tcPr>
            <w:tcW w:w="378" w:type="pct"/>
            <w:vMerge/>
            <w:vAlign w:val="center"/>
          </w:tcPr>
          <w:p w14:paraId="3155AF05" w14:textId="77777777" w:rsidR="008D5885" w:rsidRPr="00F645D9" w:rsidRDefault="008D5885" w:rsidP="00F645D9">
            <w:pPr>
              <w:jc w:val="center"/>
              <w:rPr>
                <w:rFonts w:ascii="宋体" w:hAnsi="宋体" w:cs="宋体"/>
                <w:szCs w:val="21"/>
              </w:rPr>
            </w:pPr>
          </w:p>
        </w:tc>
        <w:tc>
          <w:tcPr>
            <w:tcW w:w="615" w:type="pct"/>
            <w:vMerge/>
            <w:vAlign w:val="center"/>
          </w:tcPr>
          <w:p w14:paraId="3F282649" w14:textId="77777777" w:rsidR="008D5885" w:rsidRPr="00F645D9" w:rsidRDefault="008D5885" w:rsidP="00F645D9">
            <w:pPr>
              <w:jc w:val="center"/>
              <w:rPr>
                <w:rFonts w:ascii="宋体" w:hAnsi="宋体" w:cs="宋体"/>
                <w:szCs w:val="21"/>
              </w:rPr>
            </w:pPr>
          </w:p>
        </w:tc>
        <w:tc>
          <w:tcPr>
            <w:tcW w:w="378" w:type="pct"/>
            <w:vMerge/>
            <w:vAlign w:val="center"/>
          </w:tcPr>
          <w:p w14:paraId="0251A5B3" w14:textId="77777777" w:rsidR="008D5885" w:rsidRPr="00F645D9" w:rsidRDefault="008D5885" w:rsidP="00F645D9">
            <w:pPr>
              <w:jc w:val="center"/>
              <w:rPr>
                <w:rFonts w:ascii="宋体" w:hAnsi="宋体" w:cs="宋体"/>
                <w:szCs w:val="21"/>
              </w:rPr>
            </w:pPr>
          </w:p>
        </w:tc>
        <w:tc>
          <w:tcPr>
            <w:tcW w:w="1229" w:type="pct"/>
            <w:gridSpan w:val="2"/>
            <w:vAlign w:val="center"/>
          </w:tcPr>
          <w:p w14:paraId="114E7C14" w14:textId="77777777" w:rsidR="008D5885" w:rsidRPr="00F645D9" w:rsidRDefault="00D149DE" w:rsidP="00F645D9">
            <w:pPr>
              <w:jc w:val="center"/>
              <w:rPr>
                <w:rFonts w:ascii="宋体" w:hAnsi="宋体" w:cs="宋体"/>
                <w:szCs w:val="21"/>
              </w:rPr>
            </w:pPr>
            <w:r w:rsidRPr="00F645D9">
              <w:rPr>
                <w:rFonts w:ascii="宋体" w:hAnsi="宋体" w:cs="宋体"/>
                <w:szCs w:val="21"/>
              </w:rPr>
              <w:t>空载（P0）</w:t>
            </w:r>
          </w:p>
        </w:tc>
        <w:tc>
          <w:tcPr>
            <w:tcW w:w="1289" w:type="pct"/>
            <w:gridSpan w:val="2"/>
            <w:vAlign w:val="center"/>
          </w:tcPr>
          <w:p w14:paraId="0AFAB9A7" w14:textId="77777777" w:rsidR="008D5885" w:rsidRPr="00F645D9" w:rsidRDefault="00D149DE" w:rsidP="00F645D9">
            <w:pPr>
              <w:jc w:val="center"/>
              <w:rPr>
                <w:rFonts w:ascii="宋体" w:hAnsi="宋体" w:cs="宋体"/>
                <w:szCs w:val="21"/>
              </w:rPr>
            </w:pPr>
            <w:r w:rsidRPr="00F645D9">
              <w:rPr>
                <w:rFonts w:ascii="宋体" w:hAnsi="宋体" w:cs="宋体"/>
                <w:szCs w:val="21"/>
              </w:rPr>
              <w:t>负载（Px）</w:t>
            </w:r>
          </w:p>
        </w:tc>
      </w:tr>
      <w:tr w:rsidR="00F645D9" w:rsidRPr="00F645D9" w14:paraId="27F3426F" w14:textId="77777777">
        <w:trPr>
          <w:trHeight w:val="77"/>
        </w:trPr>
        <w:tc>
          <w:tcPr>
            <w:tcW w:w="615" w:type="pct"/>
            <w:vMerge/>
            <w:vAlign w:val="center"/>
          </w:tcPr>
          <w:p w14:paraId="5206EDC9" w14:textId="77777777" w:rsidR="008D5885" w:rsidRPr="00F645D9" w:rsidRDefault="008D5885" w:rsidP="00F645D9">
            <w:pPr>
              <w:jc w:val="center"/>
              <w:rPr>
                <w:rFonts w:ascii="宋体" w:hAnsi="宋体" w:cs="宋体"/>
                <w:szCs w:val="21"/>
              </w:rPr>
            </w:pPr>
          </w:p>
        </w:tc>
        <w:tc>
          <w:tcPr>
            <w:tcW w:w="496" w:type="pct"/>
            <w:vMerge/>
            <w:vAlign w:val="center"/>
          </w:tcPr>
          <w:p w14:paraId="6EDD13F4" w14:textId="77777777" w:rsidR="008D5885" w:rsidRPr="00F645D9" w:rsidRDefault="008D5885" w:rsidP="00F645D9">
            <w:pPr>
              <w:jc w:val="center"/>
              <w:rPr>
                <w:rFonts w:ascii="宋体" w:hAnsi="宋体" w:cs="宋体"/>
                <w:szCs w:val="21"/>
              </w:rPr>
            </w:pPr>
          </w:p>
        </w:tc>
        <w:tc>
          <w:tcPr>
            <w:tcW w:w="378" w:type="pct"/>
            <w:vMerge/>
            <w:vAlign w:val="center"/>
          </w:tcPr>
          <w:p w14:paraId="325372F9" w14:textId="77777777" w:rsidR="008D5885" w:rsidRPr="00F645D9" w:rsidRDefault="008D5885" w:rsidP="00F645D9">
            <w:pPr>
              <w:jc w:val="center"/>
              <w:rPr>
                <w:rFonts w:ascii="宋体" w:hAnsi="宋体" w:cs="宋体"/>
                <w:szCs w:val="21"/>
              </w:rPr>
            </w:pPr>
          </w:p>
        </w:tc>
        <w:tc>
          <w:tcPr>
            <w:tcW w:w="615" w:type="pct"/>
            <w:vMerge/>
            <w:vAlign w:val="center"/>
          </w:tcPr>
          <w:p w14:paraId="466E93B2" w14:textId="77777777" w:rsidR="008D5885" w:rsidRPr="00F645D9" w:rsidRDefault="008D5885" w:rsidP="00F645D9">
            <w:pPr>
              <w:jc w:val="center"/>
              <w:rPr>
                <w:rFonts w:ascii="宋体" w:hAnsi="宋体" w:cs="宋体"/>
                <w:szCs w:val="21"/>
              </w:rPr>
            </w:pPr>
          </w:p>
        </w:tc>
        <w:tc>
          <w:tcPr>
            <w:tcW w:w="378" w:type="pct"/>
            <w:vMerge/>
            <w:vAlign w:val="center"/>
          </w:tcPr>
          <w:p w14:paraId="1B24FA52" w14:textId="77777777" w:rsidR="008D5885" w:rsidRPr="00F645D9" w:rsidRDefault="008D5885" w:rsidP="00F645D9">
            <w:pPr>
              <w:jc w:val="center"/>
              <w:rPr>
                <w:rFonts w:ascii="宋体" w:hAnsi="宋体" w:cs="宋体"/>
                <w:szCs w:val="21"/>
              </w:rPr>
            </w:pPr>
          </w:p>
        </w:tc>
        <w:tc>
          <w:tcPr>
            <w:tcW w:w="578" w:type="pct"/>
            <w:vAlign w:val="center"/>
          </w:tcPr>
          <w:p w14:paraId="74A3C96B" w14:textId="77777777" w:rsidR="008D5885" w:rsidRPr="00F645D9" w:rsidRDefault="00D149DE" w:rsidP="00F645D9">
            <w:pPr>
              <w:jc w:val="center"/>
              <w:rPr>
                <w:rFonts w:ascii="宋体" w:hAnsi="宋体" w:cs="宋体"/>
                <w:szCs w:val="21"/>
              </w:rPr>
            </w:pPr>
            <w:r w:rsidRPr="00F645D9">
              <w:rPr>
                <w:rFonts w:ascii="宋体" w:hAnsi="宋体" w:cs="宋体"/>
                <w:szCs w:val="21"/>
              </w:rPr>
              <w:t>设计值</w:t>
            </w:r>
          </w:p>
        </w:tc>
        <w:tc>
          <w:tcPr>
            <w:tcW w:w="651" w:type="pct"/>
            <w:vAlign w:val="center"/>
          </w:tcPr>
          <w:p w14:paraId="4A72FF76" w14:textId="77777777" w:rsidR="008D5885" w:rsidRPr="00F645D9" w:rsidRDefault="00D149DE" w:rsidP="00F645D9">
            <w:pPr>
              <w:jc w:val="center"/>
              <w:rPr>
                <w:rFonts w:ascii="宋体" w:hAnsi="宋体" w:cs="宋体"/>
                <w:szCs w:val="21"/>
              </w:rPr>
            </w:pPr>
            <w:r w:rsidRPr="00F645D9">
              <w:rPr>
                <w:rFonts w:ascii="宋体" w:hAnsi="宋体" w:cs="宋体"/>
                <w:szCs w:val="21"/>
              </w:rPr>
              <w:t>节能评价值</w:t>
            </w:r>
          </w:p>
        </w:tc>
        <w:tc>
          <w:tcPr>
            <w:tcW w:w="556" w:type="pct"/>
            <w:vAlign w:val="center"/>
          </w:tcPr>
          <w:p w14:paraId="38BF39CB" w14:textId="77777777" w:rsidR="008D5885" w:rsidRPr="00F645D9" w:rsidRDefault="00D149DE" w:rsidP="00F645D9">
            <w:pPr>
              <w:jc w:val="center"/>
              <w:rPr>
                <w:rFonts w:ascii="宋体" w:hAnsi="宋体" w:cs="宋体"/>
                <w:szCs w:val="21"/>
              </w:rPr>
            </w:pPr>
            <w:r w:rsidRPr="00F645D9">
              <w:rPr>
                <w:rFonts w:ascii="宋体" w:hAnsi="宋体" w:cs="宋体"/>
                <w:szCs w:val="21"/>
              </w:rPr>
              <w:t>设计值</w:t>
            </w:r>
          </w:p>
        </w:tc>
        <w:tc>
          <w:tcPr>
            <w:tcW w:w="733" w:type="pct"/>
            <w:shd w:val="clear" w:color="auto" w:fill="auto"/>
            <w:vAlign w:val="center"/>
          </w:tcPr>
          <w:p w14:paraId="1B18F81D" w14:textId="77777777" w:rsidR="008D5885" w:rsidRPr="00F645D9" w:rsidRDefault="00D149DE" w:rsidP="00F645D9">
            <w:pPr>
              <w:jc w:val="center"/>
              <w:rPr>
                <w:rFonts w:ascii="宋体" w:hAnsi="宋体" w:cs="宋体"/>
                <w:szCs w:val="21"/>
              </w:rPr>
            </w:pPr>
            <w:r w:rsidRPr="00F645D9">
              <w:rPr>
                <w:rFonts w:ascii="宋体" w:hAnsi="宋体" w:cs="宋体"/>
                <w:szCs w:val="21"/>
              </w:rPr>
              <w:t>节能评价值</w:t>
            </w:r>
          </w:p>
        </w:tc>
      </w:tr>
      <w:tr w:rsidR="00F645D9" w:rsidRPr="00F645D9" w14:paraId="2E55CBA8" w14:textId="77777777">
        <w:tc>
          <w:tcPr>
            <w:tcW w:w="615" w:type="pct"/>
            <w:vAlign w:val="center"/>
          </w:tcPr>
          <w:p w14:paraId="3A486442"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变配电所</w:t>
            </w:r>
          </w:p>
        </w:tc>
        <w:tc>
          <w:tcPr>
            <w:tcW w:w="496" w:type="pct"/>
            <w:vAlign w:val="center"/>
          </w:tcPr>
          <w:p w14:paraId="063AF9D8" w14:textId="77777777" w:rsidR="008D5885" w:rsidRPr="00F645D9" w:rsidRDefault="00D149DE" w:rsidP="00F645D9">
            <w:pPr>
              <w:jc w:val="center"/>
              <w:rPr>
                <w:rFonts w:ascii="宋体" w:hAnsi="宋体" w:cs="宋体"/>
                <w:szCs w:val="21"/>
              </w:rPr>
            </w:pPr>
            <w:r w:rsidRPr="00F645D9">
              <w:rPr>
                <w:rFonts w:ascii="宋体" w:hAnsi="宋体" w:cs="宋体"/>
                <w:szCs w:val="21"/>
              </w:rPr>
              <w:t>SCB</w:t>
            </w:r>
            <w:r w:rsidRPr="00F645D9">
              <w:rPr>
                <w:rFonts w:ascii="宋体" w:hAnsi="宋体" w:cs="宋体" w:hint="eastAsia"/>
                <w:szCs w:val="21"/>
              </w:rPr>
              <w:t>13</w:t>
            </w:r>
          </w:p>
        </w:tc>
        <w:tc>
          <w:tcPr>
            <w:tcW w:w="378" w:type="pct"/>
            <w:vAlign w:val="center"/>
          </w:tcPr>
          <w:p w14:paraId="1F8F79FC" w14:textId="77777777" w:rsidR="008D5885" w:rsidRPr="00F645D9" w:rsidRDefault="00D149DE" w:rsidP="00F645D9">
            <w:pPr>
              <w:jc w:val="center"/>
              <w:rPr>
                <w:rFonts w:ascii="宋体" w:hAnsi="宋体" w:cs="宋体"/>
                <w:szCs w:val="21"/>
              </w:rPr>
            </w:pPr>
            <w:r w:rsidRPr="00F645D9">
              <w:rPr>
                <w:rFonts w:ascii="宋体" w:hAnsi="宋体" w:cs="宋体"/>
                <w:szCs w:val="21"/>
              </w:rPr>
              <w:t>2</w:t>
            </w:r>
          </w:p>
        </w:tc>
        <w:tc>
          <w:tcPr>
            <w:tcW w:w="615" w:type="pct"/>
            <w:vAlign w:val="center"/>
          </w:tcPr>
          <w:p w14:paraId="5E4779F5"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1600</w:t>
            </w:r>
          </w:p>
        </w:tc>
        <w:tc>
          <w:tcPr>
            <w:tcW w:w="378" w:type="pct"/>
            <w:vAlign w:val="center"/>
          </w:tcPr>
          <w:p w14:paraId="771E9BCB"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F</w:t>
            </w:r>
          </w:p>
        </w:tc>
        <w:tc>
          <w:tcPr>
            <w:tcW w:w="578" w:type="pct"/>
            <w:vAlign w:val="center"/>
          </w:tcPr>
          <w:p w14:paraId="6C4BBB3F" w14:textId="77777777" w:rsidR="008D5885" w:rsidRPr="00F645D9" w:rsidRDefault="00D149DE" w:rsidP="00F645D9">
            <w:pPr>
              <w:jc w:val="center"/>
              <w:rPr>
                <w:rFonts w:ascii="宋体" w:hAnsi="宋体" w:cs="宋体"/>
                <w:szCs w:val="21"/>
              </w:rPr>
            </w:pPr>
            <w:r w:rsidRPr="00F645D9">
              <w:rPr>
                <w:rFonts w:ascii="宋体" w:hAnsi="宋体" w:cs="宋体"/>
                <w:szCs w:val="21"/>
              </w:rPr>
              <w:t>≤</w:t>
            </w:r>
            <w:r w:rsidRPr="00F645D9">
              <w:rPr>
                <w:rFonts w:ascii="宋体" w:hAnsi="宋体" w:cs="宋体" w:hint="eastAsia"/>
                <w:szCs w:val="21"/>
              </w:rPr>
              <w:t>1960</w:t>
            </w:r>
          </w:p>
        </w:tc>
        <w:tc>
          <w:tcPr>
            <w:tcW w:w="651" w:type="pct"/>
            <w:vAlign w:val="center"/>
          </w:tcPr>
          <w:p w14:paraId="305B4D82"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1960</w:t>
            </w:r>
          </w:p>
        </w:tc>
        <w:tc>
          <w:tcPr>
            <w:tcW w:w="556" w:type="pct"/>
            <w:vAlign w:val="center"/>
          </w:tcPr>
          <w:p w14:paraId="39B9442D" w14:textId="77777777" w:rsidR="008D5885" w:rsidRPr="00F645D9" w:rsidRDefault="00D149DE" w:rsidP="00F645D9">
            <w:pPr>
              <w:jc w:val="center"/>
              <w:rPr>
                <w:rFonts w:ascii="宋体" w:hAnsi="宋体" w:cs="宋体"/>
                <w:szCs w:val="21"/>
              </w:rPr>
            </w:pPr>
            <w:r w:rsidRPr="00F645D9">
              <w:rPr>
                <w:rFonts w:ascii="宋体" w:hAnsi="宋体" w:cs="宋体"/>
                <w:szCs w:val="21"/>
              </w:rPr>
              <w:t>≤</w:t>
            </w:r>
            <w:r w:rsidRPr="00F645D9">
              <w:rPr>
                <w:rFonts w:ascii="宋体" w:hAnsi="宋体" w:cs="宋体" w:hint="eastAsia"/>
                <w:szCs w:val="21"/>
              </w:rPr>
              <w:t>11730</w:t>
            </w:r>
          </w:p>
        </w:tc>
        <w:tc>
          <w:tcPr>
            <w:tcW w:w="733" w:type="pct"/>
            <w:shd w:val="clear" w:color="auto" w:fill="auto"/>
            <w:vAlign w:val="center"/>
          </w:tcPr>
          <w:p w14:paraId="137944EC"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11730</w:t>
            </w:r>
          </w:p>
        </w:tc>
      </w:tr>
    </w:tbl>
    <w:p w14:paraId="2C72AF2B" w14:textId="77777777" w:rsidR="008D5885" w:rsidRPr="00F645D9" w:rsidRDefault="00D149DE" w:rsidP="00F645D9">
      <w:pPr>
        <w:rPr>
          <w:rFonts w:asci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设计图纸（强电、02-01~002强电设计说明）</w:t>
      </w:r>
    </w:p>
    <w:p w14:paraId="46B6D4DF" w14:textId="77777777" w:rsidR="008D5885" w:rsidRPr="00F645D9" w:rsidRDefault="008D5885" w:rsidP="00F645D9">
      <w:pPr>
        <w:rPr>
          <w:rFonts w:ascii="宋体" w:hAnsi="宋体"/>
          <w:szCs w:val="21"/>
        </w:rPr>
      </w:pPr>
    </w:p>
    <w:p w14:paraId="6F113717" w14:textId="77777777" w:rsidR="008D5885" w:rsidRPr="00F645D9" w:rsidRDefault="00D149DE" w:rsidP="00F645D9">
      <w:pPr>
        <w:rPr>
          <w:rFonts w:eastAsia="黑体" w:hAnsi="黑体" w:cs="黑体"/>
          <w:b/>
          <w:bCs/>
          <w:kern w:val="0"/>
          <w:sz w:val="24"/>
          <w:szCs w:val="24"/>
        </w:rPr>
      </w:pPr>
      <w:r w:rsidRPr="00F645D9">
        <w:rPr>
          <w:rFonts w:eastAsia="黑体" w:hAnsi="黑体" w:cs="黑体" w:hint="eastAsia"/>
          <w:b/>
          <w:bCs/>
          <w:kern w:val="0"/>
          <w:sz w:val="24"/>
          <w:szCs w:val="24"/>
        </w:rPr>
        <w:t>3</w:t>
      </w:r>
      <w:r w:rsidRPr="00F645D9">
        <w:rPr>
          <w:rFonts w:eastAsia="黑体" w:hAnsi="黑体" w:cs="黑体" w:hint="eastAsia"/>
          <w:b/>
          <w:bCs/>
          <w:kern w:val="0"/>
          <w:sz w:val="24"/>
          <w:szCs w:val="24"/>
        </w:rPr>
        <w:t>、节水与水资源利用</w:t>
      </w:r>
    </w:p>
    <w:p w14:paraId="027B6385" w14:textId="77777777" w:rsidR="008D5885" w:rsidRPr="00F645D9" w:rsidRDefault="00D149DE" w:rsidP="00F645D9">
      <w:pPr>
        <w:rPr>
          <w:rFonts w:cs="宋体"/>
          <w:b/>
          <w:bCs/>
          <w:szCs w:val="21"/>
        </w:rPr>
      </w:pPr>
      <w:r w:rsidRPr="00F645D9">
        <w:rPr>
          <w:rFonts w:cs="宋体" w:hint="eastAsia"/>
          <w:b/>
          <w:bCs/>
          <w:szCs w:val="21"/>
        </w:rPr>
        <w:t>给排水专业</w:t>
      </w:r>
    </w:p>
    <w:p w14:paraId="52A5AA06"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6.2.5 采取有效措施，减少用水设备和管网漏损。</w:t>
      </w:r>
    </w:p>
    <w:p w14:paraId="2E49D78A" w14:textId="77777777" w:rsidR="0096341D" w:rsidRPr="00F645D9" w:rsidRDefault="00D149DE" w:rsidP="00F645D9">
      <w:pPr>
        <w:rPr>
          <w:rFonts w:ascii="宋体" w:hAnsi="宋体" w:cs="宋体"/>
          <w:szCs w:val="21"/>
        </w:rPr>
      </w:pPr>
      <w:r w:rsidRPr="00F645D9">
        <w:rPr>
          <w:rFonts w:ascii="宋体" w:hAnsi="宋体" w:cs="宋体" w:hint="eastAsia"/>
          <w:szCs w:val="21"/>
        </w:rPr>
        <w:t>技术措施说明：</w:t>
      </w:r>
    </w:p>
    <w:p w14:paraId="3AD47941" w14:textId="77777777" w:rsidR="0096341D" w:rsidRPr="00F645D9" w:rsidRDefault="0096341D" w:rsidP="00F645D9">
      <w:pPr>
        <w:pStyle w:val="a7"/>
        <w:numPr>
          <w:ilvl w:val="0"/>
          <w:numId w:val="6"/>
        </w:numPr>
        <w:spacing w:line="240" w:lineRule="auto"/>
        <w:ind w:firstLineChars="0"/>
        <w:rPr>
          <w:rFonts w:ascii="宋体" w:hAnsi="宋体" w:cs="宋体"/>
          <w:szCs w:val="21"/>
        </w:rPr>
      </w:pPr>
      <w:r w:rsidRPr="00F645D9">
        <w:rPr>
          <w:rFonts w:ascii="宋体" w:hAnsi="宋体" w:cs="宋体" w:hint="eastAsia"/>
          <w:szCs w:val="21"/>
        </w:rPr>
        <w:t>管材、管件：室内给水管、生活热水管采用铝合金衬塑PE-RT复合管材,连接方式采用同材质S2.5系列屈弹电熔管件连接，户内暗埋支管采用PE-RT耐热聚乙烯管材；埋地给水管道和消防管DN50以下采用PE80聚乙烯塑料管，公称压力：1.0Mpa(SDR13.6),管件采用配套专用管件，热熔承插焊。DN50及以上采用钢丝骨架塑料（聚乙烯）复合管,公称压力：1.0Mpa,管件采用配套专用管件，电热熔焊。</w:t>
      </w:r>
    </w:p>
    <w:p w14:paraId="387897AD" w14:textId="6136D9E2" w:rsidR="000514F6" w:rsidRPr="00F645D9" w:rsidRDefault="000514F6" w:rsidP="00F645D9">
      <w:pPr>
        <w:pStyle w:val="a7"/>
        <w:numPr>
          <w:ilvl w:val="0"/>
          <w:numId w:val="6"/>
        </w:numPr>
        <w:spacing w:line="240" w:lineRule="auto"/>
        <w:ind w:firstLineChars="0"/>
        <w:rPr>
          <w:rFonts w:ascii="宋体" w:hAnsi="宋体" w:cs="宋体"/>
          <w:szCs w:val="21"/>
        </w:rPr>
      </w:pPr>
      <w:r w:rsidRPr="00F645D9">
        <w:rPr>
          <w:rFonts w:ascii="宋体" w:hAnsi="宋体" w:cs="宋体" w:hint="eastAsia"/>
          <w:szCs w:val="21"/>
        </w:rPr>
        <w:lastRenderedPageBreak/>
        <w:t>本项目用水计量采用远传水表，并根据水平衡测试要求安装分级计量，确保上级水表覆盖下级水表，有利于通过计量数据进行管网漏损自动检测、分析与整改。</w:t>
      </w:r>
    </w:p>
    <w:p w14:paraId="105197BC" w14:textId="418216E9" w:rsidR="0096341D" w:rsidRPr="00F645D9" w:rsidRDefault="0096341D" w:rsidP="00F645D9">
      <w:pPr>
        <w:pStyle w:val="a7"/>
        <w:numPr>
          <w:ilvl w:val="0"/>
          <w:numId w:val="6"/>
        </w:numPr>
        <w:spacing w:line="240" w:lineRule="auto"/>
        <w:ind w:firstLineChars="0"/>
        <w:rPr>
          <w:rFonts w:ascii="宋体" w:hAnsi="宋体" w:cs="宋体"/>
          <w:szCs w:val="21"/>
        </w:rPr>
      </w:pPr>
      <w:r w:rsidRPr="00F645D9">
        <w:rPr>
          <w:rFonts w:ascii="宋体" w:hAnsi="宋体" w:cs="宋体" w:hint="eastAsia"/>
          <w:szCs w:val="21"/>
        </w:rPr>
        <w:t>给水系统：本项目充分利用市政水压，合理进行供水分区划分，本项目2F及以下采用市政管网直接供水；3F及以上楼层采用“市政管网——生活储水箱——恒压变频泵组——用水点”的供水方式。用水点压力≤0.20MPa，超压支管处设减压阀（本项目阀后压力为0.18MPa），并确保阀后压力满足用水器具最低工作压力。</w:t>
      </w:r>
    </w:p>
    <w:p w14:paraId="055F9D1F" w14:textId="77777777" w:rsidR="008D5885" w:rsidRPr="00F645D9" w:rsidRDefault="000514F6" w:rsidP="00F645D9">
      <w:pPr>
        <w:rPr>
          <w:rFonts w:ascii="宋体"/>
          <w:szCs w:val="21"/>
        </w:rPr>
      </w:pPr>
      <w:r w:rsidRPr="00F645D9">
        <w:rPr>
          <w:rFonts w:ascii="宋体" w:hAnsi="宋体" w:cs="宋体" w:hint="eastAsia"/>
          <w:szCs w:val="21"/>
        </w:rPr>
        <w:t>证明材料：■设计图纸（02-001给排水设计施工说明）；</w:t>
      </w:r>
    </w:p>
    <w:p w14:paraId="401B5680" w14:textId="77777777" w:rsidR="008D5885" w:rsidRPr="00F645D9" w:rsidRDefault="008D5885" w:rsidP="00F645D9">
      <w:pPr>
        <w:rPr>
          <w:rFonts w:ascii="宋体" w:cs="宋体"/>
          <w:szCs w:val="21"/>
        </w:rPr>
      </w:pPr>
    </w:p>
    <w:p w14:paraId="73D234BA" w14:textId="77777777" w:rsidR="008D5885" w:rsidRPr="00F645D9" w:rsidRDefault="00D149DE" w:rsidP="00F645D9">
      <w:pPr>
        <w:rPr>
          <w:rFonts w:ascii="黑体" w:eastAsia="黑体" w:hAnsi="宋体"/>
          <w:szCs w:val="21"/>
        </w:rPr>
      </w:pPr>
      <w:r w:rsidRPr="00F645D9">
        <w:rPr>
          <w:rFonts w:ascii="黑体" w:eastAsia="黑体" w:hAnsi="宋体" w:cs="黑体" w:hint="eastAsia"/>
          <w:szCs w:val="21"/>
        </w:rPr>
        <w:t>6.2.6 合理规划屋面和地表雨水径流，合理确定雨水调蓄、处理及利用工程。</w:t>
      </w:r>
    </w:p>
    <w:p w14:paraId="623DC7AB" w14:textId="77777777" w:rsidR="000514F6" w:rsidRPr="00F645D9" w:rsidRDefault="000514F6" w:rsidP="00F645D9">
      <w:pPr>
        <w:rPr>
          <w:rFonts w:ascii="宋体" w:hAnsi="宋体" w:cs="宋体"/>
          <w:szCs w:val="21"/>
        </w:rPr>
      </w:pPr>
      <w:r w:rsidRPr="00F645D9">
        <w:rPr>
          <w:rFonts w:ascii="宋体" w:hAnsi="宋体" w:cs="宋体" w:hint="eastAsia"/>
          <w:szCs w:val="21"/>
        </w:rPr>
        <w:t>技术措施说明：项目合理进行低影响开发设计，通过设置屋顶绿化、透水铺装等加强地表入渗，降低地表径流；通过场地竖向设计，引导道路雨水至周边雨水口中，防止场地内形成积水和内涝。</w:t>
      </w:r>
    </w:p>
    <w:p w14:paraId="7721CDF3" w14:textId="77777777" w:rsidR="008D5885" w:rsidRPr="00F645D9" w:rsidRDefault="000514F6" w:rsidP="00F645D9">
      <w:pPr>
        <w:rPr>
          <w:rFonts w:ascii="宋体"/>
          <w:szCs w:val="21"/>
        </w:rPr>
      </w:pPr>
      <w:r w:rsidRPr="00F645D9">
        <w:rPr>
          <w:rFonts w:ascii="宋体" w:hAnsi="宋体" w:cs="宋体" w:hint="eastAsia"/>
          <w:szCs w:val="21"/>
        </w:rPr>
        <w:t>证明材料：■设计图纸（02-001~02-004建筑设计图纸）；</w:t>
      </w:r>
    </w:p>
    <w:p w14:paraId="66E6D385" w14:textId="77777777" w:rsidR="008D5885" w:rsidRPr="00F645D9" w:rsidRDefault="008D5885" w:rsidP="00F645D9">
      <w:pPr>
        <w:rPr>
          <w:rFonts w:ascii="宋体" w:cs="宋体"/>
          <w:szCs w:val="21"/>
        </w:rPr>
      </w:pPr>
    </w:p>
    <w:p w14:paraId="404D730D"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6.3.1 综合利用各种水资源并符合所在地区水资源综合利用规划。</w:t>
      </w:r>
    </w:p>
    <w:p w14:paraId="76439C7A" w14:textId="77777777" w:rsidR="000514F6" w:rsidRPr="00F645D9" w:rsidRDefault="000514F6" w:rsidP="00F645D9">
      <w:pPr>
        <w:rPr>
          <w:rFonts w:ascii="宋体" w:hAnsi="宋体" w:cs="宋体"/>
          <w:szCs w:val="21"/>
        </w:rPr>
      </w:pPr>
      <w:r w:rsidRPr="00F645D9">
        <w:rPr>
          <w:rFonts w:ascii="宋体" w:hAnsi="宋体" w:cs="宋体" w:hint="eastAsia"/>
          <w:szCs w:val="21"/>
        </w:rPr>
        <w:t>技术措施说明：本项目位于项目位于深圳市南山区，年均降水量为1768.7mm；基地周边有市政自来水管网供本项目接管，最不利市政水压按0.32MPa计；项目周边无市政再生水利用条件。本工程设有两路市政进水，一路保留原龙苑路市政给水管，引入管管径为DN200，引入基地后成环敷设，供给生活和消防用水。水质满足现行国标《生活饮用水卫生标准》GB5749的要求。</w:t>
      </w:r>
    </w:p>
    <w:p w14:paraId="1AD6DD99" w14:textId="77777777" w:rsidR="000514F6" w:rsidRPr="00F645D9" w:rsidRDefault="000514F6" w:rsidP="00F645D9">
      <w:pPr>
        <w:rPr>
          <w:rFonts w:ascii="宋体" w:hAnsi="宋体" w:cs="宋体"/>
          <w:szCs w:val="21"/>
        </w:rPr>
      </w:pPr>
      <w:r w:rsidRPr="00F645D9">
        <w:rPr>
          <w:rFonts w:ascii="宋体" w:hAnsi="宋体" w:cs="宋体" w:hint="eastAsia"/>
          <w:szCs w:val="21"/>
        </w:rPr>
        <w:t>1)</w:t>
      </w:r>
      <w:r w:rsidRPr="00F645D9">
        <w:rPr>
          <w:rFonts w:ascii="宋体" w:hAnsi="宋体" w:cs="宋体" w:hint="eastAsia"/>
          <w:szCs w:val="21"/>
        </w:rPr>
        <w:tab/>
        <w:t>给水系统：本项目充分利用市政水压，合理进行供水分区划分，本项目2F及以下采用市政管网直接供水；3F及以上楼层采用“市政管网——生活储水箱——恒压变频泵组——用水点”的供水方式。用水点压力≤0.20MPa，超压支管处设减压阀（本项目阀后压力为0.18MPa），并确保阀后压力满足用水器具最低工作压力。</w:t>
      </w:r>
    </w:p>
    <w:p w14:paraId="3FFFF200" w14:textId="77777777" w:rsidR="000514F6" w:rsidRPr="00F645D9" w:rsidRDefault="000514F6" w:rsidP="00F645D9">
      <w:pPr>
        <w:rPr>
          <w:rFonts w:ascii="宋体" w:hAnsi="宋体" w:cs="宋体"/>
          <w:szCs w:val="21"/>
        </w:rPr>
      </w:pPr>
      <w:r w:rsidRPr="00F645D9">
        <w:rPr>
          <w:rFonts w:ascii="宋体" w:hAnsi="宋体" w:cs="宋体" w:hint="eastAsia"/>
          <w:szCs w:val="21"/>
        </w:rPr>
        <w:t>2)</w:t>
      </w:r>
      <w:r w:rsidRPr="00F645D9">
        <w:rPr>
          <w:rFonts w:ascii="宋体" w:hAnsi="宋体" w:cs="宋体" w:hint="eastAsia"/>
          <w:szCs w:val="21"/>
        </w:rPr>
        <w:tab/>
        <w:t>用水量估算：本项目节水用水定额根据《民用建筑节水设计标准》GB50555-2010和《建筑给水排水设计标准》GB50015-2019确定。本项目年节水用水量为34046.3m</w:t>
      </w:r>
      <w:r w:rsidRPr="00F645D9">
        <w:rPr>
          <w:rFonts w:ascii="宋体" w:hAnsi="宋体" w:cs="宋体" w:hint="eastAsia"/>
          <w:szCs w:val="21"/>
          <w:vertAlign w:val="superscript"/>
        </w:rPr>
        <w:t>3</w:t>
      </w:r>
      <w:r w:rsidRPr="00F645D9">
        <w:rPr>
          <w:rFonts w:ascii="宋体" w:hAnsi="宋体" w:cs="宋体" w:hint="eastAsia"/>
          <w:szCs w:val="21"/>
        </w:rPr>
        <w:t>/a。</w:t>
      </w:r>
    </w:p>
    <w:p w14:paraId="58F3C569" w14:textId="77777777" w:rsidR="000514F6" w:rsidRPr="00F645D9" w:rsidRDefault="000514F6" w:rsidP="00F645D9">
      <w:pPr>
        <w:rPr>
          <w:rFonts w:ascii="宋体" w:hAnsi="宋体" w:cs="宋体"/>
          <w:szCs w:val="21"/>
        </w:rPr>
      </w:pPr>
      <w:r w:rsidRPr="00F645D9">
        <w:rPr>
          <w:rFonts w:ascii="宋体" w:hAnsi="宋体" w:cs="宋体" w:hint="eastAsia"/>
          <w:szCs w:val="21"/>
        </w:rPr>
        <w:t>3)</w:t>
      </w:r>
      <w:r w:rsidRPr="00F645D9">
        <w:rPr>
          <w:rFonts w:ascii="宋体" w:hAnsi="宋体" w:cs="宋体" w:hint="eastAsia"/>
          <w:szCs w:val="21"/>
        </w:rPr>
        <w:tab/>
        <w:t>热水系统：本项目设置集中生活热水系统，供给改造建筑厨房、值班室淋浴等集中热水需求；热源采用太阳能热水系统，辅助热源为燃气；太阳能集热板设置于新建厂房屋顶，有效集热面积为136.8m²；集中热水系统采用热水循环采用干管机械循环系统，热水回水管道采用同程布置方式；冷热水同源，保证用水点压力一致；年生活热水用水量为2385.6m</w:t>
      </w:r>
      <w:r w:rsidRPr="00F645D9">
        <w:rPr>
          <w:rFonts w:ascii="宋体" w:hAnsi="宋体" w:cs="宋体" w:hint="eastAsia"/>
          <w:szCs w:val="21"/>
          <w:vertAlign w:val="superscript"/>
        </w:rPr>
        <w:t>3</w:t>
      </w:r>
      <w:r w:rsidRPr="00F645D9">
        <w:rPr>
          <w:rFonts w:ascii="宋体" w:hAnsi="宋体" w:cs="宋体" w:hint="eastAsia"/>
          <w:szCs w:val="21"/>
        </w:rPr>
        <w:t>/a。</w:t>
      </w:r>
    </w:p>
    <w:p w14:paraId="1AE93E10" w14:textId="77777777" w:rsidR="000514F6" w:rsidRPr="00F645D9" w:rsidRDefault="000514F6" w:rsidP="00F645D9">
      <w:pPr>
        <w:rPr>
          <w:rFonts w:ascii="宋体" w:hAnsi="宋体" w:cs="宋体"/>
          <w:szCs w:val="21"/>
        </w:rPr>
      </w:pPr>
      <w:r w:rsidRPr="00F645D9">
        <w:rPr>
          <w:rFonts w:ascii="宋体" w:hAnsi="宋体" w:cs="宋体" w:hint="eastAsia"/>
          <w:szCs w:val="21"/>
        </w:rPr>
        <w:t>4)</w:t>
      </w:r>
      <w:r w:rsidRPr="00F645D9">
        <w:rPr>
          <w:rFonts w:ascii="宋体" w:hAnsi="宋体" w:cs="宋体" w:hint="eastAsia"/>
          <w:szCs w:val="21"/>
        </w:rPr>
        <w:tab/>
        <w:t>用水计量：按使用用途设置水表，对卫生间用水、食堂餐饮用水、绿化浇洒用水、冷却水补水、消防用水等不同用途计量；按付费管理单元设置水表，对食堂单独设置水表计量。</w:t>
      </w:r>
    </w:p>
    <w:p w14:paraId="00FEBB64" w14:textId="77777777" w:rsidR="000514F6" w:rsidRPr="00F645D9" w:rsidRDefault="000514F6" w:rsidP="00F645D9">
      <w:pPr>
        <w:rPr>
          <w:rFonts w:ascii="宋体" w:hAnsi="宋体" w:cs="宋体"/>
          <w:szCs w:val="21"/>
        </w:rPr>
      </w:pPr>
      <w:r w:rsidRPr="00F645D9">
        <w:rPr>
          <w:rFonts w:ascii="宋体" w:hAnsi="宋体" w:cs="宋体" w:hint="eastAsia"/>
          <w:szCs w:val="21"/>
        </w:rPr>
        <w:t>5)</w:t>
      </w:r>
      <w:r w:rsidRPr="00F645D9">
        <w:rPr>
          <w:rFonts w:ascii="宋体" w:hAnsi="宋体" w:cs="宋体" w:hint="eastAsia"/>
          <w:szCs w:val="21"/>
        </w:rPr>
        <w:tab/>
        <w:t>节水器具：用水器具和设备均满足节水型要求，符合现行标准《节水型生活用水器具》CJ/T164和《节水型产品通用技术条件》GB/T18870的要求。</w:t>
      </w:r>
    </w:p>
    <w:p w14:paraId="47679B0F" w14:textId="77777777" w:rsidR="008D5885" w:rsidRPr="00F645D9" w:rsidRDefault="000514F6" w:rsidP="00F645D9">
      <w:pPr>
        <w:rPr>
          <w:rFonts w:ascii="宋体" w:hAnsi="宋体"/>
          <w:szCs w:val="21"/>
        </w:rPr>
      </w:pPr>
      <w:r w:rsidRPr="00F645D9">
        <w:rPr>
          <w:rFonts w:ascii="宋体" w:hAnsi="宋体" w:cs="宋体" w:hint="eastAsia"/>
          <w:szCs w:val="21"/>
        </w:rPr>
        <w:t>证明材料：■水资源利用方案；■设计图纸（02-101给排水设计施工说明）</w:t>
      </w:r>
    </w:p>
    <w:p w14:paraId="6CB45CF9" w14:textId="77777777" w:rsidR="008D5885" w:rsidRPr="00F645D9" w:rsidRDefault="00D149DE" w:rsidP="00F645D9">
      <w:pPr>
        <w:rPr>
          <w:rFonts w:ascii="宋体" w:cs="宋体"/>
          <w:szCs w:val="21"/>
        </w:rPr>
      </w:pPr>
      <w:r w:rsidRPr="00F645D9">
        <w:rPr>
          <w:rFonts w:ascii="宋体" w:cs="宋体"/>
          <w:szCs w:val="21"/>
        </w:rPr>
        <w:t xml:space="preserve"> </w:t>
      </w:r>
    </w:p>
    <w:p w14:paraId="5E5FAF8C"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6.3.2 给水系统的安全性和可靠性符合国家现行有关标准的规定。</w:t>
      </w:r>
    </w:p>
    <w:p w14:paraId="17DE67B4" w14:textId="77777777" w:rsidR="000514F6" w:rsidRPr="00F645D9" w:rsidRDefault="00D149DE" w:rsidP="00F645D9">
      <w:pPr>
        <w:rPr>
          <w:rFonts w:ascii="宋体" w:hAnsi="宋体" w:cs="宋体"/>
          <w:szCs w:val="21"/>
        </w:rPr>
      </w:pPr>
      <w:r w:rsidRPr="00F645D9">
        <w:rPr>
          <w:rFonts w:ascii="宋体" w:hAnsi="宋体" w:cs="宋体" w:hint="eastAsia"/>
          <w:szCs w:val="21"/>
        </w:rPr>
        <w:t>技术措施说明：</w:t>
      </w:r>
      <w:r w:rsidR="000514F6" w:rsidRPr="00F645D9">
        <w:rPr>
          <w:rFonts w:ascii="宋体" w:hAnsi="宋体" w:cs="宋体" w:hint="eastAsia"/>
          <w:szCs w:val="21"/>
        </w:rPr>
        <w:t>本项目生活用水水源采用市政自来水，水质符合现行国标《生活饮用水卫生标准》GB5749的要求。生活贮水箱每半年清洗消毒不少于1次；采用构造自带水封的便器，且水封深度不小于50mm。</w:t>
      </w:r>
      <w:r w:rsidR="002D74E6" w:rsidRPr="00F645D9">
        <w:rPr>
          <w:rFonts w:ascii="宋体" w:hAnsi="宋体" w:cs="宋体" w:hint="eastAsia"/>
          <w:szCs w:val="21"/>
        </w:rPr>
        <w:t>生活贮水设施采用成品生活水箱，产品满足现行国标《二次供水设施卫生规范》GB17051和现行行标《二次供水工程技术规范》CJJ140的要求。采取避免储水变质的措施：水箱分格、人孔加锁、溢流管和通气管口设防虫罩等，详见水泵房设计详图。</w:t>
      </w:r>
      <w:r w:rsidR="000514F6" w:rsidRPr="00F645D9">
        <w:rPr>
          <w:rFonts w:ascii="宋体" w:hAnsi="宋体" w:cs="宋体" w:hint="eastAsia"/>
          <w:szCs w:val="21"/>
        </w:rPr>
        <w:t>对生活给水系统、集中生活热水系统、消防水系统、雨水排水系统、生活排水系统等不同给排水系统的管道、相应设备等设置永久性标识</w:t>
      </w:r>
    </w:p>
    <w:p w14:paraId="4A3D0FB3" w14:textId="77777777" w:rsidR="008D5885" w:rsidRPr="00F645D9" w:rsidRDefault="000514F6" w:rsidP="00F645D9">
      <w:pPr>
        <w:rPr>
          <w:rFonts w:ascii="宋体"/>
          <w:szCs w:val="21"/>
        </w:rPr>
      </w:pPr>
      <w:r w:rsidRPr="00F645D9">
        <w:rPr>
          <w:rFonts w:ascii="宋体" w:hAnsi="宋体" w:cs="宋体" w:hint="eastAsia"/>
          <w:szCs w:val="21"/>
        </w:rPr>
        <w:t>证明材料：■设计图纸（02-103给排水设计施工说明、51-001~51-002 卫生间大样图）；</w:t>
      </w:r>
    </w:p>
    <w:p w14:paraId="23901F6B" w14:textId="77777777" w:rsidR="008D5885" w:rsidRPr="00F645D9" w:rsidRDefault="008D5885" w:rsidP="00F645D9">
      <w:pPr>
        <w:rPr>
          <w:rFonts w:cs="宋体"/>
          <w:b/>
          <w:bCs/>
          <w:szCs w:val="21"/>
        </w:rPr>
      </w:pPr>
    </w:p>
    <w:p w14:paraId="6B121A18"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6.3.5 按照用水点对水质、水压要求的不同，采用分系统供水。</w:t>
      </w:r>
    </w:p>
    <w:p w14:paraId="307FFCD6" w14:textId="77777777" w:rsidR="002D74E6" w:rsidRPr="00F645D9" w:rsidRDefault="002D74E6" w:rsidP="00F645D9">
      <w:pPr>
        <w:rPr>
          <w:rFonts w:ascii="宋体" w:hAnsi="宋体" w:cs="宋体"/>
          <w:szCs w:val="21"/>
        </w:rPr>
      </w:pPr>
      <w:r w:rsidRPr="00F645D9">
        <w:rPr>
          <w:rFonts w:ascii="宋体" w:hAnsi="宋体" w:cs="宋体" w:hint="eastAsia"/>
          <w:szCs w:val="21"/>
        </w:rPr>
        <w:t>技术措施说明：本项目基地周边有市政自来水管网供本项目接管，最不利市政水压按0.32MPa计；项目周边无市政再生水利用条件。本工程设有两路市政进水，一路保留原龙苑路市政给水管，引入管管径为DN200，引入基地后成环敷设，供给生活和消防用水。水质满足现行国标《生活饮用水卫生标准》GB5749的要求。</w:t>
      </w:r>
    </w:p>
    <w:p w14:paraId="391369CC" w14:textId="77777777" w:rsidR="002D74E6" w:rsidRPr="00F645D9" w:rsidRDefault="002D74E6" w:rsidP="00F645D9">
      <w:pPr>
        <w:rPr>
          <w:rFonts w:ascii="宋体" w:hAnsi="宋体" w:cs="宋体"/>
          <w:szCs w:val="21"/>
        </w:rPr>
      </w:pPr>
      <w:r w:rsidRPr="00F645D9">
        <w:rPr>
          <w:rFonts w:ascii="宋体" w:hAnsi="宋体" w:cs="宋体" w:hint="eastAsia"/>
          <w:szCs w:val="21"/>
        </w:rPr>
        <w:t>本项目充分利用市政水压，合理进行供水分区划分，本项目2F及以下采用市政管网直接供水；3F及以上楼层采用“市政管网——生活储水箱——恒压变频泵组——用水点”的供水方式。用水点压力≤0.20MPa，超压支管处设减压阀（本项目阀后压力为0.18MPa），并确保阀后压力满足用水器具最低工作压力。</w:t>
      </w:r>
    </w:p>
    <w:p w14:paraId="38CE7899"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002D74E6" w:rsidRPr="00F645D9">
        <w:rPr>
          <w:rFonts w:ascii="宋体" w:hAnsi="宋体" w:cs="宋体" w:hint="eastAsia"/>
          <w:szCs w:val="21"/>
        </w:rPr>
        <w:t>■设计图纸（02-101给排水设计施工说明、50-001生活水泵房平面大样图、50-002生活水泵房系统图）</w:t>
      </w:r>
    </w:p>
    <w:p w14:paraId="63F555FA" w14:textId="77777777" w:rsidR="008D5885" w:rsidRPr="00F645D9" w:rsidRDefault="008D5885" w:rsidP="00F645D9">
      <w:pPr>
        <w:rPr>
          <w:rFonts w:ascii="宋体" w:hAnsi="宋体" w:cs="宋体"/>
          <w:szCs w:val="21"/>
        </w:rPr>
      </w:pPr>
    </w:p>
    <w:p w14:paraId="55F05433"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6.3.8 排水系统完善，并符合所在地区的排水制度和排水工程规划。</w:t>
      </w:r>
    </w:p>
    <w:p w14:paraId="7FDB1672" w14:textId="77777777" w:rsidR="008D5885" w:rsidRPr="00F645D9" w:rsidRDefault="00D149DE" w:rsidP="00F645D9">
      <w:pPr>
        <w:rPr>
          <w:rFonts w:ascii="黑体" w:eastAsia="黑体"/>
          <w:szCs w:val="21"/>
        </w:rPr>
      </w:pPr>
      <w:r w:rsidRPr="00F645D9">
        <w:rPr>
          <w:rFonts w:ascii="宋体" w:hAnsi="宋体" w:cs="宋体" w:hint="eastAsia"/>
          <w:szCs w:val="21"/>
        </w:rPr>
        <w:t>技术措施说明：</w:t>
      </w:r>
      <w:r w:rsidR="002D74E6" w:rsidRPr="00F645D9">
        <w:rPr>
          <w:rFonts w:ascii="宋体" w:hAnsi="宋体" w:cs="宋体" w:hint="eastAsia"/>
          <w:szCs w:val="21"/>
        </w:rPr>
        <w:t>本项目污废水主要包括卫生间污废水、生产废水。生活污废水室内合流，生活污废水和生产废水分流，采用单立管排水系统，底层排水单独排放。食堂油污废水经隔油池处理后，接入地块污水管网。本工程生活污废水经化粪池处理后接入市政污水管网，生产废水经污水处理站处理后排入市政污水管网。排水水质满足现行国标《污水排入城镇下水道水质标准》GB/T 31962的要求。</w:t>
      </w:r>
    </w:p>
    <w:p w14:paraId="12F8FF2A" w14:textId="77777777" w:rsidR="008D5885" w:rsidRPr="00F645D9" w:rsidRDefault="002D74E6" w:rsidP="00F645D9">
      <w:pPr>
        <w:rPr>
          <w:rFonts w:ascii="宋体" w:hAnsi="宋体" w:cs="宋体"/>
          <w:szCs w:val="21"/>
        </w:rPr>
      </w:pPr>
      <w:r w:rsidRPr="00F645D9">
        <w:rPr>
          <w:rFonts w:ascii="宋体" w:hAnsi="宋体" w:cs="宋体" w:hint="eastAsia"/>
          <w:szCs w:val="21"/>
        </w:rPr>
        <w:t>证明材料：■设计图纸（02-101给排水设计施工说明）</w:t>
      </w:r>
    </w:p>
    <w:p w14:paraId="7561A986" w14:textId="77777777" w:rsidR="008D5885" w:rsidRPr="00F645D9" w:rsidRDefault="008D5885" w:rsidP="00F645D9">
      <w:pPr>
        <w:rPr>
          <w:rFonts w:ascii="宋体" w:hAnsi="宋体" w:cs="宋体"/>
          <w:szCs w:val="21"/>
        </w:rPr>
      </w:pPr>
    </w:p>
    <w:p w14:paraId="3EB16D85" w14:textId="77777777" w:rsidR="008D5885" w:rsidRPr="00F645D9" w:rsidRDefault="00D149DE" w:rsidP="00F645D9">
      <w:pPr>
        <w:rPr>
          <w:b/>
          <w:bCs/>
          <w:szCs w:val="21"/>
        </w:rPr>
      </w:pPr>
      <w:r w:rsidRPr="00F645D9">
        <w:rPr>
          <w:rFonts w:hint="eastAsia"/>
          <w:b/>
          <w:bCs/>
          <w:szCs w:val="21"/>
        </w:rPr>
        <w:t>景观专业</w:t>
      </w:r>
    </w:p>
    <w:p w14:paraId="37C35A43" w14:textId="77777777" w:rsidR="008D5885" w:rsidRPr="00F645D9" w:rsidRDefault="00D149DE" w:rsidP="00F645D9">
      <w:pPr>
        <w:rPr>
          <w:rFonts w:ascii="黑体" w:eastAsia="黑体" w:cs="黑体"/>
          <w:szCs w:val="21"/>
        </w:rPr>
      </w:pPr>
      <w:r w:rsidRPr="00F645D9">
        <w:rPr>
          <w:rFonts w:ascii="黑体" w:eastAsia="黑体" w:cs="黑体" w:hint="eastAsia"/>
          <w:szCs w:val="21"/>
        </w:rPr>
        <w:t>6.2.4 采用适合本地的植物品种，或采用喷灌、微灌等髙效灌溉系统。</w:t>
      </w:r>
    </w:p>
    <w:p w14:paraId="5C6A991A" w14:textId="77777777" w:rsidR="008D5885" w:rsidRPr="00F645D9" w:rsidRDefault="00D149DE" w:rsidP="00F645D9">
      <w:pPr>
        <w:rPr>
          <w:rFonts w:ascii="黑体" w:eastAsia="黑体" w:cs="黑体"/>
          <w:szCs w:val="21"/>
        </w:rPr>
      </w:pPr>
      <w:r w:rsidRPr="00F645D9">
        <w:rPr>
          <w:rFonts w:ascii="黑体" w:eastAsia="黑体" w:cs="黑体" w:hint="eastAsia"/>
          <w:szCs w:val="21"/>
        </w:rPr>
        <w:t>技术措施说明：</w:t>
      </w:r>
      <w:r w:rsidR="000764A1" w:rsidRPr="00F645D9">
        <w:rPr>
          <w:rFonts w:asciiTheme="majorEastAsia" w:eastAsiaTheme="majorEastAsia" w:hAnsiTheme="majorEastAsia"/>
          <w:szCs w:val="21"/>
        </w:rPr>
        <w:t>本项目配建的绿地符合所在地城乡规划的要求</w:t>
      </w:r>
      <w:r w:rsidR="000764A1" w:rsidRPr="00F645D9">
        <w:rPr>
          <w:rFonts w:asciiTheme="majorEastAsia" w:eastAsiaTheme="majorEastAsia" w:hAnsiTheme="majorEastAsia"/>
        </w:rPr>
        <w:t>，</w:t>
      </w:r>
      <w:r w:rsidR="000764A1" w:rsidRPr="00F645D9">
        <w:rPr>
          <w:rFonts w:asciiTheme="majorEastAsia" w:eastAsiaTheme="majorEastAsia" w:hAnsiTheme="majorEastAsia"/>
          <w:szCs w:val="21"/>
        </w:rPr>
        <w:t>绿化物种选用适宜</w:t>
      </w:r>
      <w:r w:rsidR="000764A1" w:rsidRPr="00F645D9">
        <w:rPr>
          <w:rFonts w:asciiTheme="majorEastAsia" w:eastAsiaTheme="majorEastAsia" w:hAnsiTheme="majorEastAsia" w:hint="eastAsia"/>
          <w:szCs w:val="21"/>
        </w:rPr>
        <w:t>广东省</w:t>
      </w:r>
      <w:r w:rsidR="000764A1" w:rsidRPr="00F645D9">
        <w:rPr>
          <w:rFonts w:asciiTheme="majorEastAsia" w:eastAsiaTheme="majorEastAsia" w:hAnsiTheme="majorEastAsia"/>
          <w:szCs w:val="21"/>
        </w:rPr>
        <w:t>地区气候和土壤条件的植物</w:t>
      </w:r>
      <w:r w:rsidR="000764A1" w:rsidRPr="00F645D9">
        <w:rPr>
          <w:rFonts w:asciiTheme="majorEastAsia" w:eastAsiaTheme="majorEastAsia" w:hAnsiTheme="majorEastAsia"/>
        </w:rPr>
        <w:t>，且无毒害、易维护，种植区域覆土深度和排水能力应满足植物生长需求，并采用复层绿化方式</w:t>
      </w:r>
      <w:r w:rsidR="000764A1" w:rsidRPr="00F645D9">
        <w:rPr>
          <w:rFonts w:asciiTheme="majorEastAsia" w:eastAsiaTheme="majorEastAsia" w:hAnsiTheme="majorEastAsia" w:hint="eastAsia"/>
        </w:rPr>
        <w:t>。项目内绿化浇灌采用节水灌溉形式。</w:t>
      </w:r>
    </w:p>
    <w:p w14:paraId="00804F58" w14:textId="77777777" w:rsidR="008D5885" w:rsidRPr="00F645D9" w:rsidRDefault="00D149DE" w:rsidP="00F645D9">
      <w:pPr>
        <w:rPr>
          <w:rFonts w:ascii="黑体" w:eastAsia="黑体" w:cs="黑体"/>
          <w:szCs w:val="21"/>
        </w:rPr>
      </w:pPr>
      <w:r w:rsidRPr="00F645D9">
        <w:rPr>
          <w:rFonts w:ascii="黑体" w:eastAsia="黑体" w:cs="黑体" w:hint="eastAsia"/>
          <w:szCs w:val="21"/>
        </w:rPr>
        <w:t>证明材料：■设计图纸（景观设计说明）；</w:t>
      </w:r>
    </w:p>
    <w:p w14:paraId="55708EBA" w14:textId="77777777" w:rsidR="008D5885" w:rsidRPr="00F645D9" w:rsidRDefault="008D5885" w:rsidP="00F645D9">
      <w:pPr>
        <w:rPr>
          <w:rFonts w:ascii="宋体" w:hAnsi="宋体" w:cs="宋体"/>
          <w:szCs w:val="21"/>
        </w:rPr>
      </w:pPr>
    </w:p>
    <w:p w14:paraId="5A205268" w14:textId="77777777" w:rsidR="008D5885" w:rsidRPr="00F645D9" w:rsidRDefault="00D149DE" w:rsidP="00F645D9">
      <w:pPr>
        <w:rPr>
          <w:rFonts w:eastAsia="黑体" w:hAnsi="黑体" w:cs="黑体"/>
          <w:b/>
          <w:bCs/>
          <w:kern w:val="0"/>
          <w:sz w:val="24"/>
          <w:szCs w:val="24"/>
        </w:rPr>
      </w:pPr>
      <w:r w:rsidRPr="00F645D9">
        <w:rPr>
          <w:rFonts w:eastAsia="黑体" w:hAnsi="黑体" w:cs="黑体" w:hint="eastAsia"/>
          <w:b/>
          <w:bCs/>
          <w:kern w:val="0"/>
          <w:sz w:val="24"/>
          <w:szCs w:val="24"/>
        </w:rPr>
        <w:t>4</w:t>
      </w:r>
      <w:r w:rsidRPr="00F645D9">
        <w:rPr>
          <w:rFonts w:eastAsia="黑体" w:hAnsi="黑体" w:cs="黑体" w:hint="eastAsia"/>
          <w:b/>
          <w:bCs/>
          <w:kern w:val="0"/>
          <w:sz w:val="24"/>
          <w:szCs w:val="24"/>
        </w:rPr>
        <w:t>、节材与材料资源利用</w:t>
      </w:r>
    </w:p>
    <w:p w14:paraId="2506471C" w14:textId="77777777" w:rsidR="008D5885" w:rsidRPr="00F645D9" w:rsidRDefault="00D149DE" w:rsidP="00F645D9">
      <w:pPr>
        <w:rPr>
          <w:rFonts w:cs="宋体"/>
          <w:b/>
          <w:bCs/>
          <w:szCs w:val="21"/>
        </w:rPr>
      </w:pPr>
      <w:r w:rsidRPr="00F645D9">
        <w:rPr>
          <w:rFonts w:cs="宋体" w:hint="eastAsia"/>
          <w:b/>
          <w:bCs/>
          <w:szCs w:val="21"/>
        </w:rPr>
        <w:t>建筑专业</w:t>
      </w:r>
    </w:p>
    <w:p w14:paraId="7CE2C327"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7.1.1 合理采用下列节材措施：</w:t>
      </w:r>
    </w:p>
    <w:p w14:paraId="2265A209"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1  工艺、建筑、结构、设备一体化设计；</w:t>
      </w:r>
    </w:p>
    <w:p w14:paraId="3005F848"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 xml:space="preserve">2  土建与室内外装修一体化设计； </w:t>
      </w:r>
    </w:p>
    <w:p w14:paraId="7012A0CB"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3  根据工艺要求，建筑造型要素简约，装饰性构件适度。</w:t>
      </w:r>
    </w:p>
    <w:p w14:paraId="15AF8642" w14:textId="77777777" w:rsidR="008D5885" w:rsidRPr="00F645D9" w:rsidRDefault="00D149DE" w:rsidP="00F645D9">
      <w:pPr>
        <w:rPr>
          <w:rFonts w:ascii="宋体"/>
          <w:szCs w:val="21"/>
        </w:rPr>
      </w:pPr>
      <w:r w:rsidRPr="00F645D9">
        <w:rPr>
          <w:rFonts w:ascii="宋体" w:hAnsi="宋体" w:cs="宋体" w:hint="eastAsia"/>
          <w:szCs w:val="21"/>
        </w:rPr>
        <w:t>技术措施说明：</w:t>
      </w:r>
      <w:r w:rsidR="00396AD2" w:rsidRPr="00F645D9">
        <w:rPr>
          <w:rFonts w:ascii="宋体" w:hAnsi="宋体" w:cs="宋体" w:hint="eastAsia"/>
          <w:szCs w:val="21"/>
        </w:rPr>
        <w:t>本项目为医院内洗涤用房，建筑空间、形体及室内设计符合工艺要求，节约厂房空间；本项目采用土建装修一体化设计施工；</w:t>
      </w:r>
      <w:r w:rsidR="00396AD2" w:rsidRPr="00F645D9">
        <w:rPr>
          <w:szCs w:val="21"/>
        </w:rPr>
        <w:t>本项目建筑体形规整，立面简洁，无</w:t>
      </w:r>
      <w:r w:rsidR="00396AD2" w:rsidRPr="00F645D9">
        <w:rPr>
          <w:rFonts w:hint="eastAsia"/>
          <w:szCs w:val="21"/>
        </w:rPr>
        <w:t>大量</w:t>
      </w:r>
      <w:r w:rsidR="00396AD2" w:rsidRPr="00F645D9">
        <w:rPr>
          <w:szCs w:val="21"/>
        </w:rPr>
        <w:t>装饰材料</w:t>
      </w:r>
      <w:r w:rsidR="00396AD2" w:rsidRPr="00F645D9">
        <w:rPr>
          <w:rFonts w:hint="eastAsia"/>
          <w:szCs w:val="21"/>
        </w:rPr>
        <w:t>。女儿墙最大高度达到</w:t>
      </w:r>
      <w:r w:rsidR="00396AD2" w:rsidRPr="00F645D9">
        <w:rPr>
          <w:rFonts w:hint="eastAsia"/>
          <w:szCs w:val="21"/>
        </w:rPr>
        <w:t>2.6m</w:t>
      </w:r>
      <w:r w:rsidR="00396AD2" w:rsidRPr="00F645D9">
        <w:rPr>
          <w:rFonts w:hint="eastAsia"/>
          <w:szCs w:val="21"/>
        </w:rPr>
        <w:t>，经造价比例计算，超标女儿墙造价不大于工程总投资的</w:t>
      </w:r>
      <w:r w:rsidR="00396AD2" w:rsidRPr="00F645D9">
        <w:rPr>
          <w:rFonts w:hint="eastAsia"/>
          <w:szCs w:val="21"/>
        </w:rPr>
        <w:t>0.5%</w:t>
      </w:r>
      <w:r w:rsidR="00396AD2" w:rsidRPr="00F645D9">
        <w:rPr>
          <w:rFonts w:hint="eastAsia"/>
          <w:szCs w:val="21"/>
        </w:rPr>
        <w:t>。</w:t>
      </w:r>
    </w:p>
    <w:p w14:paraId="09BE44DB" w14:textId="77777777" w:rsidR="008D5885" w:rsidRPr="00F645D9" w:rsidRDefault="00D149DE" w:rsidP="00F645D9">
      <w:pPr>
        <w:rPr>
          <w:rFonts w:ascii="宋体" w:cs="宋体"/>
          <w:szCs w:val="21"/>
        </w:rPr>
      </w:pPr>
      <w:r w:rsidRPr="00F645D9">
        <w:rPr>
          <w:rFonts w:ascii="宋体" w:hAnsi="宋体" w:cs="宋体" w:hint="eastAsia"/>
          <w:szCs w:val="21"/>
        </w:rPr>
        <w:t>证明材料：</w:t>
      </w:r>
      <w:r w:rsidR="00396AD2" w:rsidRPr="00F645D9">
        <w:rPr>
          <w:rFonts w:ascii="宋体" w:hAnsi="宋体" w:hint="eastAsia"/>
          <w:szCs w:val="21"/>
        </w:rPr>
        <w:t>■</w:t>
      </w:r>
      <w:r w:rsidR="00396AD2" w:rsidRPr="00F645D9">
        <w:rPr>
          <w:rFonts w:ascii="宋体" w:hAnsi="宋体" w:cs="宋体" w:hint="eastAsia"/>
          <w:szCs w:val="21"/>
        </w:rPr>
        <w:t>设计图纸（建筑设计说明、结构设计说明）</w:t>
      </w:r>
    </w:p>
    <w:p w14:paraId="636445D8" w14:textId="77777777" w:rsidR="008D5885" w:rsidRPr="00F645D9" w:rsidRDefault="008D5885" w:rsidP="00F645D9">
      <w:pPr>
        <w:rPr>
          <w:rFonts w:ascii="宋体" w:cs="宋体"/>
          <w:szCs w:val="21"/>
        </w:rPr>
      </w:pPr>
    </w:p>
    <w:p w14:paraId="18D869D4" w14:textId="77777777" w:rsidR="008D5885" w:rsidRPr="00F645D9" w:rsidRDefault="00D149DE" w:rsidP="00F645D9">
      <w:pPr>
        <w:rPr>
          <w:rFonts w:ascii="黑体" w:eastAsia="黑体" w:hAnsi="宋体"/>
          <w:szCs w:val="21"/>
        </w:rPr>
      </w:pPr>
      <w:r w:rsidRPr="00F645D9">
        <w:rPr>
          <w:rFonts w:ascii="黑体" w:eastAsia="黑体" w:hAnsi="宋体" w:cs="黑体" w:hint="eastAsia"/>
          <w:szCs w:val="21"/>
        </w:rPr>
        <w:t>7.2.1 不得使用国家禁止使用的建筑材料或建筑产品。</w:t>
      </w:r>
    </w:p>
    <w:p w14:paraId="4160B53E" w14:textId="77777777" w:rsidR="008D5885" w:rsidRPr="00F645D9" w:rsidRDefault="00D149DE" w:rsidP="00F645D9">
      <w:pPr>
        <w:rPr>
          <w:rFonts w:ascii="宋体"/>
          <w:szCs w:val="21"/>
        </w:rPr>
      </w:pPr>
      <w:r w:rsidRPr="00F645D9">
        <w:rPr>
          <w:rFonts w:ascii="宋体" w:hAnsi="宋体" w:cs="宋体" w:hint="eastAsia"/>
          <w:szCs w:val="21"/>
        </w:rPr>
        <w:t>技术措施说明：</w:t>
      </w:r>
      <w:r w:rsidR="00FE7C8A" w:rsidRPr="00F645D9">
        <w:rPr>
          <w:rFonts w:ascii="宋体" w:hAnsi="宋体" w:cs="宋体" w:hint="eastAsia"/>
          <w:szCs w:val="21"/>
        </w:rPr>
        <w:t>本项目不采用国家、广东省及深圳市禁止使用得建筑材料或建筑产品。</w:t>
      </w:r>
    </w:p>
    <w:p w14:paraId="3615F373"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00FE7C8A" w:rsidRPr="00F645D9">
        <w:rPr>
          <w:rFonts w:ascii="宋体" w:hAnsi="宋体" w:hint="eastAsia"/>
          <w:szCs w:val="21"/>
        </w:rPr>
        <w:t>■</w:t>
      </w:r>
      <w:r w:rsidR="00FE7C8A" w:rsidRPr="00F645D9">
        <w:rPr>
          <w:rFonts w:ascii="宋体" w:hAnsi="宋体" w:cs="宋体" w:hint="eastAsia"/>
          <w:szCs w:val="21"/>
        </w:rPr>
        <w:t>设计图纸（建筑设计说明、结构设计说明）</w:t>
      </w:r>
    </w:p>
    <w:p w14:paraId="03295A26" w14:textId="77777777" w:rsidR="008D5885" w:rsidRPr="00F645D9" w:rsidRDefault="008D5885" w:rsidP="00F645D9">
      <w:pPr>
        <w:rPr>
          <w:rFonts w:ascii="宋体" w:hAnsi="宋体"/>
          <w:szCs w:val="21"/>
        </w:rPr>
      </w:pPr>
    </w:p>
    <w:p w14:paraId="64740F56" w14:textId="77777777" w:rsidR="008D5885" w:rsidRPr="00F645D9" w:rsidRDefault="00D149DE" w:rsidP="00F645D9">
      <w:pPr>
        <w:rPr>
          <w:rFonts w:ascii="黑体" w:eastAsia="黑体" w:hAnsi="黑体" w:cs="宋体"/>
          <w:szCs w:val="21"/>
        </w:rPr>
      </w:pPr>
      <w:r w:rsidRPr="00F645D9">
        <w:rPr>
          <w:rFonts w:ascii="黑体" w:eastAsia="黑体" w:hAnsi="黑体" w:cs="宋体" w:hint="eastAsia"/>
          <w:szCs w:val="21"/>
        </w:rPr>
        <w:t>7.2.7 使用的建筑材料和产品的性能参数与有害物质的限量应符合现行国家有关标准的规定。</w:t>
      </w:r>
    </w:p>
    <w:p w14:paraId="537D448A" w14:textId="77777777" w:rsidR="005B7884" w:rsidRPr="00F645D9" w:rsidRDefault="005B7884" w:rsidP="00F645D9">
      <w:pPr>
        <w:rPr>
          <w:rFonts w:ascii="宋体"/>
          <w:szCs w:val="21"/>
        </w:rPr>
      </w:pPr>
      <w:r w:rsidRPr="00F645D9">
        <w:rPr>
          <w:rFonts w:ascii="宋体" w:hAnsi="宋体" w:cs="宋体" w:hint="eastAsia"/>
          <w:szCs w:val="21"/>
        </w:rPr>
        <w:t>技术措施说明：本项目中</w:t>
      </w:r>
      <w:r w:rsidR="00AB79D3" w:rsidRPr="00F645D9">
        <w:rPr>
          <w:rFonts w:ascii="宋体" w:cs="宋体" w:hint="eastAsia"/>
          <w:szCs w:val="21"/>
        </w:rPr>
        <w:t>使用的建筑材料和产品的性能参数与有害物质的限量</w:t>
      </w:r>
      <w:r w:rsidRPr="00F645D9">
        <w:rPr>
          <w:rFonts w:ascii="宋体" w:cs="宋体" w:hint="eastAsia"/>
          <w:szCs w:val="21"/>
        </w:rPr>
        <w:t>符合现行国家有关标准的规定。</w:t>
      </w:r>
    </w:p>
    <w:p w14:paraId="07BB3B00" w14:textId="77777777" w:rsidR="005B7884" w:rsidRPr="00F645D9" w:rsidRDefault="005B7884" w:rsidP="00F645D9">
      <w:pPr>
        <w:rPr>
          <w:rFonts w:ascii="宋体" w:hAnsi="宋体" w:cs="宋体"/>
          <w:szCs w:val="21"/>
        </w:rPr>
      </w:pPr>
      <w:r w:rsidRPr="00F645D9">
        <w:rPr>
          <w:rFonts w:ascii="宋体" w:hAnsi="宋体" w:cs="宋体" w:hint="eastAsia"/>
          <w:szCs w:val="21"/>
        </w:rPr>
        <w:t>证明材料：■设计图纸（建筑设计说明、结构设计说明）</w:t>
      </w:r>
    </w:p>
    <w:p w14:paraId="34D332D0" w14:textId="77777777" w:rsidR="008D5885" w:rsidRPr="00F645D9" w:rsidRDefault="008D5885" w:rsidP="00F645D9">
      <w:pPr>
        <w:rPr>
          <w:rFonts w:cs="宋体"/>
          <w:b/>
          <w:bCs/>
          <w:szCs w:val="21"/>
        </w:rPr>
      </w:pPr>
    </w:p>
    <w:p w14:paraId="255117CD" w14:textId="77777777" w:rsidR="008D5885" w:rsidRPr="00F645D9" w:rsidRDefault="00D149DE" w:rsidP="00F645D9">
      <w:pPr>
        <w:rPr>
          <w:rFonts w:cs="宋体"/>
          <w:b/>
          <w:bCs/>
          <w:szCs w:val="21"/>
        </w:rPr>
      </w:pPr>
      <w:r w:rsidRPr="00F645D9">
        <w:rPr>
          <w:rFonts w:cs="宋体" w:hint="eastAsia"/>
          <w:b/>
          <w:bCs/>
          <w:szCs w:val="21"/>
        </w:rPr>
        <w:t>结构专业</w:t>
      </w:r>
    </w:p>
    <w:p w14:paraId="330ADCD4"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7.1.3 建筑材料和制品的耐久性措施符合国家现行有关标准的规定。</w:t>
      </w:r>
    </w:p>
    <w:p w14:paraId="42C68430" w14:textId="77777777" w:rsidR="008D5885" w:rsidRPr="00F645D9" w:rsidRDefault="00D149DE" w:rsidP="00F645D9">
      <w:pPr>
        <w:rPr>
          <w:rFonts w:ascii="宋体"/>
          <w:szCs w:val="21"/>
        </w:rPr>
      </w:pPr>
      <w:r w:rsidRPr="00F645D9">
        <w:rPr>
          <w:rFonts w:ascii="宋体" w:hAnsi="宋体" w:cs="宋体" w:hint="eastAsia"/>
          <w:szCs w:val="21"/>
        </w:rPr>
        <w:t>技术措施说明：</w:t>
      </w:r>
      <w:r w:rsidR="005B7884" w:rsidRPr="00F645D9">
        <w:rPr>
          <w:rFonts w:ascii="宋体" w:hAnsi="宋体" w:cs="宋体" w:hint="eastAsia"/>
          <w:szCs w:val="21"/>
        </w:rPr>
        <w:t>本项目混凝土结构符合现行国家标准《混凝土结构耐久性设计规范》GB/T50476</w:t>
      </w:r>
      <w:r w:rsidR="00AB79D3" w:rsidRPr="00F645D9">
        <w:rPr>
          <w:rFonts w:ascii="宋体" w:hAnsi="宋体" w:cs="宋体" w:hint="eastAsia"/>
          <w:szCs w:val="21"/>
        </w:rPr>
        <w:t>的</w:t>
      </w:r>
      <w:r w:rsidR="005B7884" w:rsidRPr="00F645D9">
        <w:rPr>
          <w:rFonts w:ascii="宋体" w:hAnsi="宋体" w:cs="宋体" w:hint="eastAsia"/>
          <w:szCs w:val="21"/>
        </w:rPr>
        <w:t>要求。建筑内预埋得铁件等表面做防腐处理</w:t>
      </w:r>
      <w:r w:rsidR="00396AD2" w:rsidRPr="00F645D9">
        <w:rPr>
          <w:rFonts w:ascii="宋体" w:hAnsi="宋体" w:cs="宋体" w:hint="eastAsia"/>
          <w:szCs w:val="21"/>
        </w:rPr>
        <w:t>。</w:t>
      </w:r>
    </w:p>
    <w:p w14:paraId="54C9F0BD" w14:textId="77777777" w:rsidR="008D5885" w:rsidRPr="00F645D9" w:rsidRDefault="00D149DE" w:rsidP="00F645D9">
      <w:pPr>
        <w:rPr>
          <w:rFonts w:ascii="宋体" w:hAnsi="宋体"/>
          <w:szCs w:val="21"/>
        </w:rPr>
      </w:pPr>
      <w:r w:rsidRPr="00F645D9">
        <w:rPr>
          <w:rFonts w:ascii="宋体" w:hAnsi="宋体" w:cs="宋体" w:hint="eastAsia"/>
          <w:szCs w:val="21"/>
        </w:rPr>
        <w:t>证明材料：</w:t>
      </w:r>
      <w:r w:rsidR="00396AD2" w:rsidRPr="00F645D9">
        <w:rPr>
          <w:rFonts w:ascii="宋体" w:hAnsi="宋体" w:cs="宋体" w:hint="eastAsia"/>
          <w:szCs w:val="21"/>
        </w:rPr>
        <w:t>■设计图纸（建筑设计说明、结构设计说明）</w:t>
      </w:r>
    </w:p>
    <w:p w14:paraId="6225718D" w14:textId="77777777" w:rsidR="008D5885" w:rsidRPr="00F645D9" w:rsidRDefault="008D5885" w:rsidP="00F645D9">
      <w:pPr>
        <w:rPr>
          <w:rFonts w:ascii="黑体" w:eastAsia="黑体" w:hAnsi="宋体" w:cs="黑体"/>
          <w:szCs w:val="21"/>
        </w:rPr>
      </w:pPr>
    </w:p>
    <w:p w14:paraId="518227D5"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7.2.2 采用下列建筑材料、建筑制品及技术：</w:t>
      </w:r>
    </w:p>
    <w:p w14:paraId="093EE8A7"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2  主要厂房建筑结构材料合理采用高性能混凝土或高强度钢；</w:t>
      </w:r>
    </w:p>
    <w:p w14:paraId="4D701314" w14:textId="77777777" w:rsidR="005B7884" w:rsidRPr="00F645D9" w:rsidRDefault="00D149DE" w:rsidP="00F645D9">
      <w:pPr>
        <w:rPr>
          <w:rFonts w:ascii="宋体"/>
          <w:szCs w:val="21"/>
        </w:rPr>
      </w:pPr>
      <w:r w:rsidRPr="00F645D9">
        <w:rPr>
          <w:rFonts w:ascii="宋体" w:hAnsi="宋体" w:cs="宋体" w:hint="eastAsia"/>
          <w:szCs w:val="21"/>
        </w:rPr>
        <w:t>技术措施说明：</w:t>
      </w:r>
      <w:r w:rsidR="005B7884" w:rsidRPr="00F645D9">
        <w:rPr>
          <w:szCs w:val="21"/>
        </w:rPr>
        <w:t>本项目</w:t>
      </w:r>
      <w:r w:rsidR="005B7884" w:rsidRPr="00F645D9">
        <w:rPr>
          <w:spacing w:val="-2"/>
        </w:rPr>
        <w:t>采用</w:t>
      </w:r>
      <w:r w:rsidR="005B7884" w:rsidRPr="00F645D9">
        <w:rPr>
          <w:szCs w:val="21"/>
        </w:rPr>
        <w:t>钢筋混凝土框架</w:t>
      </w:r>
      <w:r w:rsidR="005B7884" w:rsidRPr="00F645D9">
        <w:rPr>
          <w:szCs w:val="21"/>
        </w:rPr>
        <w:t>-</w:t>
      </w:r>
      <w:r w:rsidR="005B7884" w:rsidRPr="00F645D9">
        <w:rPr>
          <w:szCs w:val="21"/>
        </w:rPr>
        <w:t>剪力墙结构</w:t>
      </w:r>
      <w:r w:rsidR="005B7884" w:rsidRPr="00F645D9">
        <w:rPr>
          <w:spacing w:val="-2"/>
        </w:rPr>
        <w:t>，</w:t>
      </w:r>
      <w:r w:rsidR="005B7884" w:rsidRPr="00F645D9">
        <w:rPr>
          <w:szCs w:val="21"/>
        </w:rPr>
        <w:t>混凝土结构梁、柱、墙、板、基础等构件中的受力普通钢筋全部采用</w:t>
      </w:r>
      <w:r w:rsidR="005B7884" w:rsidRPr="00F645D9">
        <w:rPr>
          <w:szCs w:val="21"/>
        </w:rPr>
        <w:t>HRB400</w:t>
      </w:r>
      <w:r w:rsidR="005B7884" w:rsidRPr="00F645D9">
        <w:rPr>
          <w:szCs w:val="21"/>
        </w:rPr>
        <w:t>级钢筋</w:t>
      </w:r>
      <w:r w:rsidR="005B7884" w:rsidRPr="00F645D9">
        <w:rPr>
          <w:rFonts w:hint="eastAsia"/>
          <w:szCs w:val="21"/>
        </w:rPr>
        <w:t>。</w:t>
      </w:r>
    </w:p>
    <w:p w14:paraId="5F98B9E2" w14:textId="77777777" w:rsidR="008D5885" w:rsidRPr="00F645D9" w:rsidRDefault="005B7884" w:rsidP="00F645D9">
      <w:pPr>
        <w:rPr>
          <w:rFonts w:ascii="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高强钢筋、高强混凝土、高强钢材等材料用量比例计算书；</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设计图纸（专业、图号）</w:t>
      </w:r>
    </w:p>
    <w:p w14:paraId="01200838" w14:textId="77777777" w:rsidR="008D5885" w:rsidRPr="00F645D9" w:rsidRDefault="008D5885" w:rsidP="00F645D9">
      <w:pPr>
        <w:rPr>
          <w:rFonts w:ascii="宋体" w:cs="宋体"/>
          <w:szCs w:val="21"/>
        </w:rPr>
      </w:pPr>
    </w:p>
    <w:p w14:paraId="44E7FC26" w14:textId="77777777" w:rsidR="008D5885" w:rsidRPr="00F645D9" w:rsidRDefault="00D149DE" w:rsidP="00F645D9">
      <w:pPr>
        <w:rPr>
          <w:rFonts w:eastAsia="黑体" w:hAnsi="黑体" w:cs="黑体"/>
          <w:b/>
          <w:bCs/>
          <w:kern w:val="0"/>
          <w:sz w:val="24"/>
          <w:szCs w:val="24"/>
        </w:rPr>
      </w:pPr>
      <w:r w:rsidRPr="00F645D9">
        <w:rPr>
          <w:rFonts w:eastAsia="黑体" w:hAnsi="黑体" w:cs="黑体" w:hint="eastAsia"/>
          <w:b/>
          <w:bCs/>
          <w:kern w:val="0"/>
          <w:sz w:val="24"/>
          <w:szCs w:val="24"/>
        </w:rPr>
        <w:t>5</w:t>
      </w:r>
      <w:r w:rsidRPr="00F645D9">
        <w:rPr>
          <w:rFonts w:eastAsia="黑体" w:hAnsi="黑体" w:cs="黑体" w:hint="eastAsia"/>
          <w:b/>
          <w:bCs/>
          <w:kern w:val="0"/>
          <w:sz w:val="24"/>
          <w:szCs w:val="24"/>
        </w:rPr>
        <w:t>、室外环境与污染物控制</w:t>
      </w:r>
    </w:p>
    <w:p w14:paraId="12C1134D" w14:textId="77777777" w:rsidR="008D5885" w:rsidRPr="00F645D9" w:rsidRDefault="00D149DE" w:rsidP="00F645D9">
      <w:pPr>
        <w:rPr>
          <w:rFonts w:cs="宋体"/>
          <w:b/>
          <w:bCs/>
          <w:szCs w:val="21"/>
        </w:rPr>
      </w:pPr>
      <w:r w:rsidRPr="00F645D9">
        <w:rPr>
          <w:rFonts w:cs="宋体" w:hint="eastAsia"/>
          <w:b/>
          <w:bCs/>
          <w:szCs w:val="21"/>
        </w:rPr>
        <w:t>建筑专业</w:t>
      </w:r>
    </w:p>
    <w:p w14:paraId="140E3995"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8.1.1 建设项目的环境影响报告书（表）应获得批准。</w:t>
      </w:r>
    </w:p>
    <w:p w14:paraId="00C3BCFC" w14:textId="77777777" w:rsidR="008D5885" w:rsidRPr="00F645D9" w:rsidRDefault="00D149DE" w:rsidP="00F645D9">
      <w:pPr>
        <w:rPr>
          <w:rFonts w:asciiTheme="majorEastAsia" w:eastAsiaTheme="majorEastAsia" w:hAnsiTheme="majorEastAsia"/>
          <w:szCs w:val="21"/>
        </w:rPr>
      </w:pPr>
      <w:r w:rsidRPr="00F645D9">
        <w:rPr>
          <w:rFonts w:ascii="宋体" w:hAnsi="宋体" w:cs="宋体" w:hint="eastAsia"/>
          <w:szCs w:val="21"/>
        </w:rPr>
        <w:t>技术措施说明：</w:t>
      </w:r>
      <w:r w:rsidR="008D7F34" w:rsidRPr="00F645D9">
        <w:rPr>
          <w:rFonts w:ascii="宋体" w:hAnsi="宋体" w:cs="宋体" w:hint="eastAsia"/>
          <w:szCs w:val="21"/>
        </w:rPr>
        <w:t>本项目</w:t>
      </w:r>
      <w:r w:rsidR="008D7F34" w:rsidRPr="00F645D9">
        <w:rPr>
          <w:rFonts w:asciiTheme="majorEastAsia" w:eastAsiaTheme="majorEastAsia" w:hAnsiTheme="majorEastAsia" w:cs="黑体" w:hint="eastAsia"/>
          <w:szCs w:val="21"/>
        </w:rPr>
        <w:t>环境影响报告书（表）已经获得批准。</w:t>
      </w:r>
    </w:p>
    <w:p w14:paraId="7035B755" w14:textId="77777777" w:rsidR="008D5885" w:rsidRPr="00F645D9" w:rsidRDefault="00D149DE" w:rsidP="00F645D9">
      <w:pPr>
        <w:rPr>
          <w:rFonts w:ascii="宋体" w:cs="宋体"/>
          <w:szCs w:val="21"/>
        </w:rPr>
      </w:pPr>
      <w:r w:rsidRPr="00F645D9">
        <w:rPr>
          <w:rFonts w:ascii="宋体" w:hAnsi="宋体" w:cs="宋体" w:hint="eastAsia"/>
          <w:szCs w:val="21"/>
        </w:rPr>
        <w:t>证明材料：</w:t>
      </w:r>
      <w:r w:rsidR="008D7F34" w:rsidRPr="00F645D9">
        <w:rPr>
          <w:rFonts w:ascii="宋体" w:hAnsi="宋体" w:hint="eastAsia"/>
          <w:szCs w:val="21"/>
        </w:rPr>
        <w:t>■</w:t>
      </w:r>
      <w:r w:rsidR="008D7F34" w:rsidRPr="00F645D9">
        <w:rPr>
          <w:rFonts w:ascii="宋体" w:hAnsi="宋体" w:cs="宋体" w:hint="eastAsia"/>
          <w:szCs w:val="21"/>
        </w:rPr>
        <w:t>环评报告</w:t>
      </w:r>
    </w:p>
    <w:p w14:paraId="57C72307" w14:textId="77777777" w:rsidR="008D5885" w:rsidRPr="00F645D9" w:rsidRDefault="008D5885" w:rsidP="00F645D9">
      <w:pPr>
        <w:rPr>
          <w:rFonts w:ascii="宋体" w:cs="宋体"/>
          <w:szCs w:val="21"/>
        </w:rPr>
      </w:pPr>
    </w:p>
    <w:p w14:paraId="0D979F2F" w14:textId="77777777" w:rsidR="008D5885" w:rsidRPr="00F645D9" w:rsidRDefault="00D149DE" w:rsidP="00F645D9">
      <w:pPr>
        <w:rPr>
          <w:rFonts w:ascii="黑体" w:eastAsia="黑体" w:hAnsi="宋体"/>
          <w:szCs w:val="21"/>
        </w:rPr>
      </w:pPr>
      <w:r w:rsidRPr="00F645D9">
        <w:rPr>
          <w:rFonts w:ascii="黑体" w:eastAsia="黑体" w:hAnsi="宋体" w:cs="黑体" w:hint="eastAsia"/>
          <w:szCs w:val="21"/>
        </w:rPr>
        <w:t>8.4.1 建筑玻璃幕墙、灯光设置、外墙饰面材料等所造成的光污染符合国家现行有关标准的规定。</w:t>
      </w:r>
    </w:p>
    <w:p w14:paraId="0CC2872C" w14:textId="77777777" w:rsidR="008D5885" w:rsidRPr="00F645D9" w:rsidRDefault="00D149DE" w:rsidP="00F645D9">
      <w:pPr>
        <w:rPr>
          <w:rFonts w:ascii="宋体"/>
          <w:szCs w:val="21"/>
        </w:rPr>
      </w:pPr>
      <w:r w:rsidRPr="00F645D9">
        <w:rPr>
          <w:rFonts w:ascii="宋体" w:hAnsi="宋体" w:cs="宋体" w:hint="eastAsia"/>
          <w:szCs w:val="21"/>
        </w:rPr>
        <w:t>技术措施说明：</w:t>
      </w:r>
      <w:r w:rsidR="000764A1" w:rsidRPr="00F645D9">
        <w:rPr>
          <w:rFonts w:ascii="宋体" w:hAnsi="宋体" w:cs="宋体" w:hint="eastAsia"/>
          <w:szCs w:val="21"/>
        </w:rPr>
        <w:t>项目不设玻璃幕墙，有效避免光污染。</w:t>
      </w:r>
      <w:r w:rsidR="000764A1" w:rsidRPr="00F645D9">
        <w:rPr>
          <w:rFonts w:ascii="宋体" w:hAnsi="宋体" w:cs="宋体"/>
          <w:szCs w:val="21"/>
        </w:rPr>
        <w:t>室外夜景照明光污染的限制符合现行国家标准《室外照明干扰光限制规范》GB/T 35626-2017和现行行业标准《城市夜景照明设计规范》JGJ/T 163-2008的规定。</w:t>
      </w:r>
    </w:p>
    <w:p w14:paraId="1DC86633"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000764A1" w:rsidRPr="00F645D9">
        <w:rPr>
          <w:rFonts w:ascii="宋体" w:hAnsi="宋体" w:cs="宋体" w:hint="eastAsia"/>
          <w:szCs w:val="21"/>
        </w:rPr>
        <w:t>■设计图纸（强电、02-01~002强电设计说明）</w:t>
      </w:r>
    </w:p>
    <w:p w14:paraId="2C056362" w14:textId="77777777" w:rsidR="008D5885" w:rsidRPr="00F645D9" w:rsidRDefault="008D5885" w:rsidP="00F645D9">
      <w:pPr>
        <w:rPr>
          <w:rFonts w:ascii="宋体" w:hAnsi="宋体"/>
          <w:szCs w:val="21"/>
        </w:rPr>
      </w:pPr>
    </w:p>
    <w:p w14:paraId="65C26A8F" w14:textId="77777777" w:rsidR="008D5885" w:rsidRPr="00F645D9" w:rsidRDefault="00D149DE" w:rsidP="00F645D9">
      <w:pPr>
        <w:rPr>
          <w:rFonts w:ascii="黑体" w:eastAsia="黑体" w:hAnsi="黑体" w:cs="宋体"/>
          <w:szCs w:val="21"/>
        </w:rPr>
      </w:pPr>
      <w:r w:rsidRPr="00F645D9">
        <w:rPr>
          <w:rFonts w:ascii="黑体" w:eastAsia="黑体" w:hAnsi="黑体" w:cs="宋体" w:hint="eastAsia"/>
          <w:szCs w:val="21"/>
        </w:rPr>
        <w:t>7.2.7 使用的建筑材料和产品的性能参数与有害物质的限量应符合现行国家有关标准的规定。</w:t>
      </w:r>
    </w:p>
    <w:p w14:paraId="6E7EE67C" w14:textId="77777777" w:rsidR="008D5885" w:rsidRPr="00F645D9" w:rsidRDefault="00D149DE" w:rsidP="00F645D9">
      <w:pPr>
        <w:rPr>
          <w:rFonts w:ascii="宋体"/>
          <w:szCs w:val="21"/>
        </w:rPr>
      </w:pPr>
      <w:r w:rsidRPr="00F645D9">
        <w:rPr>
          <w:rFonts w:ascii="宋体" w:hAnsi="宋体" w:cs="宋体" w:hint="eastAsia"/>
          <w:szCs w:val="21"/>
        </w:rPr>
        <w:t>技术措施说明：</w:t>
      </w:r>
      <w:r w:rsidR="000764A1" w:rsidRPr="00F645D9">
        <w:rPr>
          <w:rFonts w:ascii="宋体" w:hAnsi="宋体" w:cs="宋体" w:hint="eastAsia"/>
          <w:szCs w:val="21"/>
        </w:rPr>
        <w:t>本项目中</w:t>
      </w:r>
      <w:r w:rsidR="000764A1" w:rsidRPr="00F645D9">
        <w:rPr>
          <w:rFonts w:ascii="宋体" w:cs="宋体" w:hint="eastAsia"/>
          <w:szCs w:val="21"/>
        </w:rPr>
        <w:t>使用的建筑材料和产品的性能参数与有害物质的限量符合现行国家有关标准的规定。</w:t>
      </w:r>
    </w:p>
    <w:p w14:paraId="155D0A87"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000764A1" w:rsidRPr="00F645D9">
        <w:rPr>
          <w:rFonts w:ascii="宋体" w:hAnsi="宋体" w:cs="宋体" w:hint="eastAsia"/>
          <w:szCs w:val="21"/>
        </w:rPr>
        <w:t>■设计图纸（建筑设计说明、结构设计说明）</w:t>
      </w:r>
    </w:p>
    <w:p w14:paraId="2D698AAD" w14:textId="77777777" w:rsidR="008D5885" w:rsidRPr="00F645D9" w:rsidRDefault="008D5885" w:rsidP="00F645D9">
      <w:pPr>
        <w:rPr>
          <w:rFonts w:cs="宋体"/>
          <w:b/>
          <w:bCs/>
          <w:szCs w:val="21"/>
        </w:rPr>
      </w:pPr>
    </w:p>
    <w:p w14:paraId="44F9DA13" w14:textId="77777777" w:rsidR="008D5885" w:rsidRPr="00F645D9" w:rsidRDefault="00D149DE" w:rsidP="00F645D9">
      <w:pPr>
        <w:rPr>
          <w:rFonts w:cs="宋体"/>
          <w:b/>
          <w:bCs/>
          <w:szCs w:val="21"/>
        </w:rPr>
      </w:pPr>
      <w:r w:rsidRPr="00F645D9">
        <w:rPr>
          <w:rFonts w:cs="宋体" w:hint="eastAsia"/>
          <w:b/>
          <w:bCs/>
          <w:szCs w:val="21"/>
        </w:rPr>
        <w:t>电气专业</w:t>
      </w:r>
    </w:p>
    <w:p w14:paraId="402FF2D4" w14:textId="77777777" w:rsidR="008D5885" w:rsidRPr="00F645D9" w:rsidRDefault="00D149DE" w:rsidP="00F645D9">
      <w:pPr>
        <w:rPr>
          <w:rFonts w:ascii="黑体" w:eastAsia="黑体" w:hAnsi="宋体"/>
          <w:szCs w:val="21"/>
        </w:rPr>
      </w:pPr>
      <w:r w:rsidRPr="00F645D9">
        <w:rPr>
          <w:rFonts w:ascii="黑体" w:eastAsia="黑体" w:hAnsi="宋体" w:cs="黑体" w:hint="eastAsia"/>
          <w:szCs w:val="21"/>
        </w:rPr>
        <w:t>8.4.1 建筑玻璃幕墙、灯光设置、外墙饰面材料等所造成的光污染符合国家现行有关标准的规定。</w:t>
      </w:r>
    </w:p>
    <w:p w14:paraId="0A838663"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技术措施说明：本项目不设置玻璃幕墙。</w:t>
      </w:r>
      <w:r w:rsidRPr="00F645D9">
        <w:rPr>
          <w:rFonts w:ascii="宋体" w:hAnsi="宋体" w:cs="宋体"/>
          <w:szCs w:val="21"/>
        </w:rPr>
        <w:t>室外夜景照明光污染的限制符合现行国家标准《室外照明干扰光限制规范》GB/T 35626-2017和现行行业标准《城市夜景照明设计规范》JGJ/T 163-2008的规定。</w:t>
      </w:r>
    </w:p>
    <w:p w14:paraId="72C72F7F" w14:textId="77777777" w:rsidR="008D5885" w:rsidRPr="00F645D9" w:rsidRDefault="00D149DE" w:rsidP="00F645D9">
      <w:pPr>
        <w:rPr>
          <w:rFonts w:ascii="宋体" w:hAnsi="宋体" w:cs="宋体"/>
          <w:szCs w:val="21"/>
        </w:rPr>
      </w:pPr>
      <w:r w:rsidRPr="00F645D9">
        <w:rPr>
          <w:rFonts w:ascii="宋体" w:hAnsi="宋体" w:cs="宋体" w:hint="eastAsia"/>
          <w:szCs w:val="21"/>
        </w:rPr>
        <w:t>本项目为深圳医疗卫生专业服务中心二期工程，位于基地位于深圳市南山区龙苑路与二号路的东北角，东临南坪快速路高架，南临龙苑路，属于E4环境区。</w:t>
      </w:r>
      <w:r w:rsidRPr="00F645D9">
        <w:rPr>
          <w:rFonts w:ascii="宋体" w:hAnsi="宋体" w:cs="宋体"/>
          <w:szCs w:val="21"/>
        </w:rPr>
        <w:t>夜景照明光污染控制措施如下：</w:t>
      </w:r>
    </w:p>
    <w:p w14:paraId="5E76096E" w14:textId="77777777" w:rsidR="008D5885" w:rsidRPr="00F645D9" w:rsidRDefault="00D149DE" w:rsidP="00F645D9">
      <w:pPr>
        <w:numPr>
          <w:ilvl w:val="0"/>
          <w:numId w:val="2"/>
        </w:numPr>
        <w:rPr>
          <w:rFonts w:ascii="宋体" w:hAnsi="宋体" w:cs="宋体"/>
          <w:szCs w:val="21"/>
        </w:rPr>
      </w:pPr>
      <w:r w:rsidRPr="00F645D9">
        <w:rPr>
          <w:rFonts w:ascii="宋体" w:hAnsi="宋体" w:cs="宋体"/>
          <w:szCs w:val="21"/>
        </w:rPr>
        <w:t>夜景照明在居住建筑窗户外表面产生的垂直面照度的最大允许值：熄灯时段前</w:t>
      </w:r>
      <w:r w:rsidRPr="00F645D9">
        <w:rPr>
          <w:rFonts w:ascii="宋体" w:hAnsi="宋体" w:cs="宋体" w:hint="eastAsia"/>
          <w:szCs w:val="21"/>
        </w:rPr>
        <w:t>25</w:t>
      </w:r>
      <w:r w:rsidRPr="00F645D9">
        <w:rPr>
          <w:rFonts w:ascii="宋体" w:hAnsi="宋体" w:cs="宋体"/>
          <w:szCs w:val="21"/>
        </w:rPr>
        <w:t>(lx)，熄灯时段后</w:t>
      </w:r>
      <w:r w:rsidRPr="00F645D9">
        <w:rPr>
          <w:rFonts w:ascii="宋体" w:hAnsi="宋体" w:cs="宋体" w:hint="eastAsia"/>
          <w:szCs w:val="21"/>
        </w:rPr>
        <w:t>5</w:t>
      </w:r>
      <w:r w:rsidRPr="00F645D9">
        <w:rPr>
          <w:rFonts w:ascii="宋体" w:hAnsi="宋体" w:cs="宋体"/>
          <w:szCs w:val="21"/>
        </w:rPr>
        <w:t>(lx) 。</w:t>
      </w:r>
    </w:p>
    <w:p w14:paraId="7154A92F" w14:textId="77777777" w:rsidR="008D5885" w:rsidRPr="00F645D9" w:rsidRDefault="00D149DE" w:rsidP="00F645D9">
      <w:pPr>
        <w:numPr>
          <w:ilvl w:val="0"/>
          <w:numId w:val="2"/>
        </w:numPr>
        <w:rPr>
          <w:rFonts w:ascii="宋体" w:hAnsi="宋体" w:cs="宋体"/>
          <w:szCs w:val="21"/>
        </w:rPr>
      </w:pPr>
      <w:r w:rsidRPr="00F645D9">
        <w:rPr>
          <w:rFonts w:ascii="宋体" w:hAnsi="宋体" w:cs="宋体"/>
          <w:szCs w:val="21"/>
        </w:rPr>
        <w:t>夜景照明灯具朝居室方向的发光强度的最大允许值：熄灯时段前</w:t>
      </w:r>
      <w:r w:rsidRPr="00F645D9">
        <w:rPr>
          <w:rFonts w:ascii="宋体" w:hAnsi="宋体" w:cs="宋体" w:hint="eastAsia"/>
          <w:szCs w:val="21"/>
        </w:rPr>
        <w:t>250</w:t>
      </w:r>
      <w:r w:rsidRPr="00F645D9">
        <w:rPr>
          <w:rFonts w:ascii="宋体" w:hAnsi="宋体" w:cs="宋体"/>
          <w:szCs w:val="21"/>
        </w:rPr>
        <w:t>00(cd)，熄灯时段后</w:t>
      </w:r>
      <w:r w:rsidRPr="00F645D9">
        <w:rPr>
          <w:rFonts w:ascii="宋体" w:hAnsi="宋体" w:cs="宋体" w:hint="eastAsia"/>
          <w:szCs w:val="21"/>
        </w:rPr>
        <w:t>25</w:t>
      </w:r>
      <w:r w:rsidRPr="00F645D9">
        <w:rPr>
          <w:rFonts w:ascii="宋体" w:hAnsi="宋体" w:cs="宋体"/>
          <w:szCs w:val="21"/>
        </w:rPr>
        <w:t>00(cd) 。</w:t>
      </w:r>
    </w:p>
    <w:p w14:paraId="57EB6350" w14:textId="77777777" w:rsidR="008D5885" w:rsidRPr="00F645D9" w:rsidRDefault="00D149DE" w:rsidP="00F645D9">
      <w:pPr>
        <w:numPr>
          <w:ilvl w:val="0"/>
          <w:numId w:val="2"/>
        </w:numPr>
        <w:rPr>
          <w:rFonts w:ascii="宋体" w:hAnsi="宋体" w:cs="宋体"/>
          <w:szCs w:val="21"/>
        </w:rPr>
      </w:pPr>
      <w:r w:rsidRPr="00F645D9">
        <w:rPr>
          <w:rFonts w:ascii="宋体" w:hAnsi="宋体" w:cs="宋体"/>
          <w:szCs w:val="21"/>
        </w:rPr>
        <w:t xml:space="preserve">城市道路的非道路照明设施对汽车驾驶员产生的炫光的阈值增量不应大于15%。 </w:t>
      </w:r>
    </w:p>
    <w:p w14:paraId="7C4DDBFC" w14:textId="77777777" w:rsidR="008D5885" w:rsidRPr="00F645D9" w:rsidRDefault="00D149DE" w:rsidP="00F645D9">
      <w:pPr>
        <w:numPr>
          <w:ilvl w:val="0"/>
          <w:numId w:val="2"/>
        </w:numPr>
        <w:rPr>
          <w:rFonts w:ascii="宋体" w:hAnsi="宋体" w:cs="宋体"/>
          <w:szCs w:val="21"/>
        </w:rPr>
      </w:pPr>
      <w:r w:rsidRPr="00F645D9">
        <w:rPr>
          <w:rFonts w:ascii="宋体" w:hAnsi="宋体" w:cs="宋体"/>
          <w:szCs w:val="21"/>
        </w:rPr>
        <w:t>夜景照明灯具的上射光通比的最大允许值为</w:t>
      </w:r>
      <w:r w:rsidRPr="00F645D9">
        <w:rPr>
          <w:rFonts w:ascii="宋体" w:hAnsi="宋体" w:cs="宋体" w:hint="eastAsia"/>
          <w:szCs w:val="21"/>
        </w:rPr>
        <w:t>2</w:t>
      </w:r>
      <w:r w:rsidRPr="00F645D9">
        <w:rPr>
          <w:rFonts w:ascii="宋体" w:hAnsi="宋体" w:cs="宋体"/>
          <w:szCs w:val="21"/>
        </w:rPr>
        <w:t>5%。</w:t>
      </w:r>
    </w:p>
    <w:p w14:paraId="51FD5047" w14:textId="77777777" w:rsidR="008D5885" w:rsidRPr="00F645D9" w:rsidRDefault="00D149DE" w:rsidP="00F645D9">
      <w:pPr>
        <w:numPr>
          <w:ilvl w:val="0"/>
          <w:numId w:val="2"/>
        </w:numPr>
        <w:rPr>
          <w:rFonts w:ascii="宋体" w:hAnsi="宋体" w:cs="宋体"/>
          <w:szCs w:val="21"/>
        </w:rPr>
      </w:pPr>
      <w:r w:rsidRPr="00F645D9">
        <w:rPr>
          <w:rFonts w:ascii="宋体" w:hAnsi="宋体" w:cs="宋体"/>
          <w:szCs w:val="21"/>
        </w:rPr>
        <w:t>夜景照明在建筑立面产生的平均亮度最大允许值为</w:t>
      </w:r>
      <w:r w:rsidRPr="00F645D9">
        <w:rPr>
          <w:rFonts w:ascii="宋体" w:hAnsi="宋体" w:cs="宋体" w:hint="eastAsia"/>
          <w:szCs w:val="21"/>
        </w:rPr>
        <w:t>25</w:t>
      </w:r>
      <w:r w:rsidRPr="00F645D9">
        <w:rPr>
          <w:rFonts w:ascii="宋体" w:hAnsi="宋体" w:cs="宋体"/>
          <w:szCs w:val="21"/>
        </w:rPr>
        <w:t>（cd/m</w:t>
      </w:r>
      <w:r w:rsidRPr="00F645D9">
        <w:rPr>
          <w:rFonts w:ascii="宋体" w:hAnsi="宋体" w:cs="宋体"/>
          <w:szCs w:val="21"/>
          <w:vertAlign w:val="superscript"/>
        </w:rPr>
        <w:t>2</w:t>
      </w:r>
      <w:r w:rsidRPr="00F645D9">
        <w:rPr>
          <w:rFonts w:ascii="宋体" w:hAnsi="宋体" w:cs="宋体"/>
          <w:szCs w:val="21"/>
        </w:rPr>
        <w:t xml:space="preserve">），在标识面产生的的平均亮度最大允许值为 </w:t>
      </w:r>
      <w:r w:rsidRPr="00F645D9">
        <w:rPr>
          <w:rFonts w:ascii="宋体" w:hAnsi="宋体" w:cs="宋体" w:hint="eastAsia"/>
          <w:szCs w:val="21"/>
        </w:rPr>
        <w:t>10</w:t>
      </w:r>
      <w:r w:rsidRPr="00F645D9">
        <w:rPr>
          <w:rFonts w:ascii="宋体" w:hAnsi="宋体" w:cs="宋体"/>
          <w:szCs w:val="21"/>
        </w:rPr>
        <w:t>00（cd/m</w:t>
      </w:r>
      <w:r w:rsidRPr="00F645D9">
        <w:rPr>
          <w:rFonts w:ascii="宋体" w:hAnsi="宋体" w:cs="宋体"/>
          <w:szCs w:val="21"/>
          <w:vertAlign w:val="superscript"/>
        </w:rPr>
        <w:t>2</w:t>
      </w:r>
      <w:r w:rsidRPr="00F645D9">
        <w:rPr>
          <w:rFonts w:ascii="宋体" w:hAnsi="宋体" w:cs="宋体"/>
          <w:szCs w:val="21"/>
        </w:rPr>
        <w:t>）。</w:t>
      </w:r>
    </w:p>
    <w:p w14:paraId="7DFD85D6" w14:textId="77777777" w:rsidR="008D5885" w:rsidRPr="00F645D9" w:rsidRDefault="00D149DE" w:rsidP="00F645D9">
      <w:pPr>
        <w:numPr>
          <w:ilvl w:val="0"/>
          <w:numId w:val="2"/>
        </w:numPr>
        <w:rPr>
          <w:rFonts w:ascii="宋体" w:hAnsi="宋体" w:cs="宋体"/>
          <w:szCs w:val="21"/>
        </w:rPr>
      </w:pPr>
      <w:r w:rsidRPr="00F645D9">
        <w:rPr>
          <w:rFonts w:ascii="宋体" w:hAnsi="宋体" w:cs="宋体"/>
          <w:szCs w:val="21"/>
        </w:rPr>
        <w:t>LED显示屏表面的平均亮度不应超过</w:t>
      </w:r>
      <w:r w:rsidRPr="00F645D9">
        <w:rPr>
          <w:rFonts w:ascii="宋体" w:hAnsi="宋体" w:cs="宋体" w:hint="eastAsia"/>
          <w:szCs w:val="21"/>
        </w:rPr>
        <w:t>10</w:t>
      </w:r>
      <w:r w:rsidRPr="00F645D9">
        <w:rPr>
          <w:rFonts w:ascii="宋体" w:hAnsi="宋体" w:cs="宋体"/>
          <w:szCs w:val="21"/>
        </w:rPr>
        <w:t>00（cd/m</w:t>
      </w:r>
      <w:r w:rsidRPr="00F645D9">
        <w:rPr>
          <w:rFonts w:ascii="宋体" w:hAnsi="宋体" w:cs="宋体"/>
          <w:szCs w:val="21"/>
          <w:vertAlign w:val="superscript"/>
        </w:rPr>
        <w:t>2</w:t>
      </w:r>
      <w:r w:rsidRPr="00F645D9">
        <w:rPr>
          <w:rFonts w:ascii="宋体" w:hAnsi="宋体" w:cs="宋体"/>
          <w:szCs w:val="21"/>
        </w:rPr>
        <w:t>）。</w:t>
      </w:r>
    </w:p>
    <w:p w14:paraId="02045EFA"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证明材料：□室外夜景照明光污染分析报告；</w:t>
      </w:r>
      <w:r w:rsidRPr="00F645D9">
        <w:rPr>
          <w:rFonts w:ascii="宋体" w:hAnsi="宋体" w:cs="宋体"/>
          <w:szCs w:val="21"/>
        </w:rPr>
        <w:t xml:space="preserve"> </w:t>
      </w:r>
      <w:r w:rsidRPr="00F645D9">
        <w:rPr>
          <w:rFonts w:ascii="宋体" w:hAnsi="宋体" w:cs="宋体" w:hint="eastAsia"/>
          <w:szCs w:val="21"/>
        </w:rPr>
        <w:t>■设计图纸（强电、02-01~002强电设计说明）</w:t>
      </w:r>
    </w:p>
    <w:p w14:paraId="7CBC5696" w14:textId="77777777" w:rsidR="008D5885" w:rsidRPr="00F645D9" w:rsidRDefault="008D5885" w:rsidP="00F645D9">
      <w:pPr>
        <w:rPr>
          <w:rFonts w:ascii="宋体" w:hAnsi="宋体" w:cs="宋体"/>
          <w:szCs w:val="21"/>
        </w:rPr>
      </w:pPr>
    </w:p>
    <w:p w14:paraId="6052BA6B"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8.4.2 电磁辐射环境影响报告书（表）已获批准，电磁辐射环境影响优于现行国家标准《电磁辐射防护规定》GB 8702的规定。</w:t>
      </w:r>
    </w:p>
    <w:p w14:paraId="60C68A70" w14:textId="77777777" w:rsidR="008D5885" w:rsidRPr="00F645D9" w:rsidRDefault="00D149DE" w:rsidP="00F645D9">
      <w:pPr>
        <w:rPr>
          <w:rFonts w:ascii="宋体"/>
          <w:szCs w:val="21"/>
        </w:rPr>
      </w:pPr>
      <w:r w:rsidRPr="00F645D9">
        <w:rPr>
          <w:rFonts w:ascii="宋体" w:hAnsi="宋体" w:cs="宋体" w:hint="eastAsia"/>
          <w:szCs w:val="21"/>
        </w:rPr>
        <w:t>技术措施说明：本项目采用10kV电压供电，属于现行国家标准《电磁辐射防护规定》GB 8702-2014规定的豁免范围，其电磁辐射环境影响优于国家标准规定。</w:t>
      </w:r>
    </w:p>
    <w:p w14:paraId="3BB9D649" w14:textId="77777777" w:rsidR="008D5885" w:rsidRPr="00F645D9" w:rsidRDefault="00D149DE" w:rsidP="00F645D9">
      <w:pPr>
        <w:rPr>
          <w:rFonts w:ascii="宋体" w:hAnsi="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设计图纸（强电、0</w:t>
      </w:r>
      <w:r w:rsidRPr="00F645D9">
        <w:rPr>
          <w:rFonts w:ascii="宋体" w:hAnsi="宋体" w:cs="宋体"/>
          <w:szCs w:val="21"/>
        </w:rPr>
        <w:t>0-001</w:t>
      </w:r>
      <w:r w:rsidRPr="00F645D9">
        <w:rPr>
          <w:rFonts w:ascii="宋体" w:hAnsi="宋体" w:cs="宋体" w:hint="eastAsia"/>
          <w:szCs w:val="21"/>
        </w:rPr>
        <w:t>~002设计说明）</w:t>
      </w:r>
    </w:p>
    <w:p w14:paraId="635E8210" w14:textId="77777777" w:rsidR="008D5885" w:rsidRPr="00F645D9" w:rsidRDefault="008D5885" w:rsidP="00F645D9">
      <w:pPr>
        <w:rPr>
          <w:rFonts w:ascii="黑体" w:eastAsia="黑体" w:hAnsi="宋体" w:cs="黑体"/>
          <w:szCs w:val="21"/>
        </w:rPr>
      </w:pPr>
    </w:p>
    <w:p w14:paraId="3BB08DF5" w14:textId="77777777" w:rsidR="008D5885" w:rsidRPr="00F645D9" w:rsidRDefault="00D149DE" w:rsidP="00F645D9">
      <w:pPr>
        <w:rPr>
          <w:rFonts w:cs="宋体"/>
          <w:b/>
          <w:bCs/>
          <w:szCs w:val="21"/>
        </w:rPr>
      </w:pPr>
      <w:r w:rsidRPr="00F645D9">
        <w:rPr>
          <w:rFonts w:cs="宋体" w:hint="eastAsia"/>
          <w:b/>
          <w:bCs/>
          <w:szCs w:val="21"/>
        </w:rPr>
        <w:t>暖通专业</w:t>
      </w:r>
    </w:p>
    <w:p w14:paraId="7F42CA4A"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8.4.3 使用和产生的温室气体和破坏臭氧层的物质排放符合国家有关规定。</w:t>
      </w:r>
    </w:p>
    <w:p w14:paraId="4057745D" w14:textId="77777777" w:rsidR="008D5885" w:rsidRPr="00F645D9" w:rsidRDefault="00D149DE" w:rsidP="00F645D9">
      <w:pPr>
        <w:rPr>
          <w:rFonts w:ascii="Times" w:hAnsi="Times"/>
          <w:szCs w:val="21"/>
        </w:rPr>
      </w:pPr>
      <w:r w:rsidRPr="00F645D9">
        <w:rPr>
          <w:rFonts w:ascii="Times" w:hAnsi="Times" w:cs="宋体" w:hint="eastAsia"/>
          <w:szCs w:val="21"/>
        </w:rPr>
        <w:t>技术措施说明：本项目空调冷源采用</w:t>
      </w:r>
      <w:r w:rsidRPr="00F645D9">
        <w:rPr>
          <w:rFonts w:ascii="Times" w:hAnsi="Times" w:cs="宋体" w:hint="eastAsia"/>
          <w:szCs w:val="21"/>
        </w:rPr>
        <w:t>3</w:t>
      </w:r>
      <w:r w:rsidRPr="00F645D9">
        <w:rPr>
          <w:rFonts w:ascii="Times" w:hAnsi="Times" w:cs="宋体" w:hint="eastAsia"/>
          <w:szCs w:val="21"/>
        </w:rPr>
        <w:t>台</w:t>
      </w:r>
      <w:r w:rsidRPr="00F645D9">
        <w:rPr>
          <w:rFonts w:ascii="Times" w:hAnsi="Times" w:cs="宋体" w:hint="eastAsia"/>
          <w:szCs w:val="21"/>
        </w:rPr>
        <w:t>1407kW</w:t>
      </w:r>
      <w:r w:rsidRPr="00F645D9">
        <w:rPr>
          <w:rFonts w:ascii="Times" w:hAnsi="Times" w:cs="宋体" w:hint="eastAsia"/>
          <w:szCs w:val="21"/>
        </w:rPr>
        <w:t>（</w:t>
      </w:r>
      <w:r w:rsidRPr="00F645D9">
        <w:rPr>
          <w:rFonts w:ascii="Times" w:hAnsi="Times" w:cs="宋体" w:hint="eastAsia"/>
          <w:szCs w:val="21"/>
        </w:rPr>
        <w:t>400Ton</w:t>
      </w:r>
      <w:r w:rsidRPr="00F645D9">
        <w:rPr>
          <w:rFonts w:ascii="Times" w:hAnsi="Times" w:cs="宋体" w:hint="eastAsia"/>
          <w:szCs w:val="21"/>
        </w:rPr>
        <w:t>）电制冷螺杆式冷水机组，其中一台变频。冷水机组采用</w:t>
      </w:r>
      <w:r w:rsidRPr="00F645D9">
        <w:rPr>
          <w:rFonts w:ascii="Times" w:hAnsi="Times" w:cs="宋体" w:hint="eastAsia"/>
          <w:szCs w:val="21"/>
        </w:rPr>
        <w:t>R134a</w:t>
      </w:r>
      <w:r w:rsidRPr="00F645D9">
        <w:rPr>
          <w:rFonts w:ascii="Times" w:hAnsi="Times" w:cs="宋体" w:hint="eastAsia"/>
          <w:szCs w:val="21"/>
        </w:rPr>
        <w:t>作为制冷剂，其</w:t>
      </w:r>
      <w:r w:rsidRPr="00F645D9">
        <w:rPr>
          <w:rFonts w:ascii="Times" w:hAnsi="Times" w:cs="宋体" w:hint="eastAsia"/>
          <w:szCs w:val="21"/>
        </w:rPr>
        <w:t>ODP</w:t>
      </w:r>
      <w:r w:rsidRPr="00F645D9">
        <w:rPr>
          <w:rFonts w:ascii="Times" w:hAnsi="Times" w:cs="宋体" w:hint="eastAsia"/>
          <w:szCs w:val="21"/>
        </w:rPr>
        <w:t>（臭氧破坏潜能值）为</w:t>
      </w:r>
      <w:r w:rsidRPr="00F645D9">
        <w:rPr>
          <w:rFonts w:ascii="Times" w:hAnsi="Times" w:cs="宋体" w:hint="eastAsia"/>
          <w:szCs w:val="21"/>
        </w:rPr>
        <w:t>0</w:t>
      </w:r>
      <w:r w:rsidRPr="00F645D9">
        <w:rPr>
          <w:rFonts w:ascii="Times" w:hAnsi="Times" w:cs="宋体" w:hint="eastAsia"/>
          <w:szCs w:val="21"/>
        </w:rPr>
        <w:t>，</w:t>
      </w:r>
      <w:r w:rsidRPr="00F645D9">
        <w:rPr>
          <w:rFonts w:ascii="Times" w:hAnsi="Times" w:cs="宋体" w:hint="eastAsia"/>
          <w:szCs w:val="21"/>
        </w:rPr>
        <w:t>GWP</w:t>
      </w:r>
      <w:r w:rsidRPr="00F645D9">
        <w:rPr>
          <w:rFonts w:ascii="Times" w:hAnsi="Times" w:cs="宋体" w:hint="eastAsia"/>
          <w:szCs w:val="21"/>
        </w:rPr>
        <w:t>（全球变暖潜能值）为</w:t>
      </w:r>
      <w:r w:rsidRPr="00F645D9">
        <w:rPr>
          <w:rFonts w:ascii="Times" w:hAnsi="Times" w:cs="宋体" w:hint="eastAsia"/>
          <w:szCs w:val="21"/>
        </w:rPr>
        <w:t>1600</w:t>
      </w:r>
      <w:r w:rsidRPr="00F645D9">
        <w:rPr>
          <w:rFonts w:ascii="Times" w:hAnsi="Times" w:cs="宋体" w:hint="eastAsia"/>
          <w:szCs w:val="21"/>
        </w:rPr>
        <w:t>。因此，本项目采用的制冷剂种类能够大幅降低对臭氧的破坏能力，符合</w:t>
      </w:r>
      <w:r w:rsidRPr="00F645D9">
        <w:rPr>
          <w:rFonts w:ascii="Times" w:hAnsi="Times" w:cs="宋体" w:hint="eastAsia"/>
        </w:rPr>
        <w:t>中华人民共和国国务院令第</w:t>
      </w:r>
      <w:r w:rsidRPr="00F645D9">
        <w:rPr>
          <w:rFonts w:ascii="Times" w:hAnsi="Times" w:cs="宋体" w:hint="eastAsia"/>
        </w:rPr>
        <w:t>573</w:t>
      </w:r>
      <w:r w:rsidRPr="00F645D9">
        <w:rPr>
          <w:rFonts w:ascii="Times" w:hAnsi="Times" w:cs="宋体" w:hint="eastAsia"/>
        </w:rPr>
        <w:t>号《消耗臭氧层物质管理条例》、《中国受控消耗臭氧层物质清单》和《关于消耗臭氧层物质蒙特利尔议定书》等有关规定。</w:t>
      </w:r>
    </w:p>
    <w:p w14:paraId="7617FACF" w14:textId="77777777" w:rsidR="008D5885" w:rsidRPr="00F645D9" w:rsidRDefault="00D149DE" w:rsidP="00F645D9">
      <w:pPr>
        <w:rPr>
          <w:rFonts w:ascii="宋体" w:hAnsi="宋体"/>
          <w:szCs w:val="21"/>
        </w:rPr>
      </w:pPr>
      <w:r w:rsidRPr="00F645D9">
        <w:rPr>
          <w:rFonts w:ascii="宋体" w:hAnsi="宋体" w:cs="宋体" w:hint="eastAsia"/>
          <w:szCs w:val="21"/>
        </w:rPr>
        <w:t>证明材料：■设计图纸（暖通、0</w:t>
      </w:r>
      <w:r w:rsidRPr="00F645D9">
        <w:rPr>
          <w:rFonts w:ascii="宋体" w:hAnsi="宋体" w:cs="宋体"/>
          <w:szCs w:val="21"/>
        </w:rPr>
        <w:t>1-001</w:t>
      </w:r>
      <w:r w:rsidRPr="00F645D9">
        <w:rPr>
          <w:rFonts w:ascii="宋体" w:hAnsi="宋体" w:cs="宋体" w:hint="eastAsia"/>
          <w:szCs w:val="21"/>
        </w:rPr>
        <w:t>设备表）</w:t>
      </w:r>
    </w:p>
    <w:p w14:paraId="10FDCE0A" w14:textId="77777777" w:rsidR="008D5885" w:rsidRPr="00F645D9" w:rsidRDefault="008D5885" w:rsidP="00F645D9">
      <w:pPr>
        <w:rPr>
          <w:rFonts w:cs="宋体"/>
          <w:b/>
          <w:bCs/>
          <w:szCs w:val="21"/>
        </w:rPr>
      </w:pPr>
    </w:p>
    <w:p w14:paraId="73D60C67" w14:textId="77777777" w:rsidR="008D5885" w:rsidRPr="00F645D9" w:rsidRDefault="00D149DE" w:rsidP="00F645D9">
      <w:pPr>
        <w:rPr>
          <w:rFonts w:eastAsia="黑体" w:hAnsi="黑体" w:cs="黑体"/>
          <w:b/>
          <w:bCs/>
          <w:kern w:val="0"/>
          <w:sz w:val="24"/>
          <w:szCs w:val="24"/>
        </w:rPr>
      </w:pPr>
      <w:r w:rsidRPr="00F645D9">
        <w:rPr>
          <w:rFonts w:eastAsia="黑体" w:hAnsi="黑体" w:cs="黑体" w:hint="eastAsia"/>
          <w:b/>
          <w:bCs/>
          <w:kern w:val="0"/>
          <w:sz w:val="24"/>
          <w:szCs w:val="24"/>
        </w:rPr>
        <w:t>6</w:t>
      </w:r>
      <w:r w:rsidRPr="00F645D9">
        <w:rPr>
          <w:rFonts w:eastAsia="黑体" w:hAnsi="黑体" w:cs="黑体" w:hint="eastAsia"/>
          <w:b/>
          <w:bCs/>
          <w:kern w:val="0"/>
          <w:sz w:val="24"/>
          <w:szCs w:val="24"/>
        </w:rPr>
        <w:t>、室内环境与职业卫生健康</w:t>
      </w:r>
    </w:p>
    <w:p w14:paraId="75A6C327" w14:textId="77777777" w:rsidR="008D5885" w:rsidRPr="00F645D9" w:rsidRDefault="00D149DE" w:rsidP="00F645D9">
      <w:pPr>
        <w:rPr>
          <w:rFonts w:cs="宋体"/>
          <w:b/>
          <w:bCs/>
          <w:szCs w:val="21"/>
        </w:rPr>
      </w:pPr>
      <w:r w:rsidRPr="00F645D9">
        <w:rPr>
          <w:rFonts w:cs="宋体" w:hint="eastAsia"/>
          <w:b/>
          <w:bCs/>
          <w:szCs w:val="21"/>
        </w:rPr>
        <w:t>建筑专业</w:t>
      </w:r>
    </w:p>
    <w:p w14:paraId="19999333"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9.1.5 建筑围护结构内部和表面（含冷桥部位）无结露、发霉等现象。</w:t>
      </w:r>
    </w:p>
    <w:p w14:paraId="33B0D1E3" w14:textId="77777777" w:rsidR="008D5885" w:rsidRPr="00F645D9" w:rsidRDefault="00D149DE" w:rsidP="00F645D9">
      <w:pPr>
        <w:rPr>
          <w:rFonts w:ascii="宋体"/>
          <w:szCs w:val="21"/>
        </w:rPr>
      </w:pPr>
      <w:r w:rsidRPr="00F645D9">
        <w:rPr>
          <w:rFonts w:ascii="宋体" w:hAnsi="宋体" w:cs="宋体" w:hint="eastAsia"/>
          <w:szCs w:val="21"/>
        </w:rPr>
        <w:t>技术措施说明：</w:t>
      </w:r>
      <w:r w:rsidR="000764A1" w:rsidRPr="00F645D9">
        <w:rPr>
          <w:rFonts w:hint="eastAsia"/>
          <w:szCs w:val="21"/>
        </w:rPr>
        <w:t>本项目属于夏热冬暖地区，</w:t>
      </w:r>
      <w:r w:rsidR="000764A1" w:rsidRPr="00F645D9">
        <w:rPr>
          <w:szCs w:val="21"/>
        </w:rPr>
        <w:t>没有采暖需求，</w:t>
      </w:r>
      <w:r w:rsidR="000764A1" w:rsidRPr="00F645D9">
        <w:rPr>
          <w:rFonts w:hint="eastAsia"/>
          <w:szCs w:val="21"/>
        </w:rPr>
        <w:t>围护结构结露</w:t>
      </w:r>
      <w:r w:rsidR="000764A1" w:rsidRPr="00F645D9">
        <w:rPr>
          <w:szCs w:val="21"/>
        </w:rPr>
        <w:t>和供暖房间不产生冷凝</w:t>
      </w:r>
      <w:r w:rsidR="000764A1" w:rsidRPr="00F645D9">
        <w:rPr>
          <w:rFonts w:hint="eastAsia"/>
          <w:szCs w:val="21"/>
        </w:rPr>
        <w:t>不参评。围护结构内部和表面无发霉现象</w:t>
      </w:r>
      <w:r w:rsidR="000764A1" w:rsidRPr="00F645D9">
        <w:rPr>
          <w:szCs w:val="21"/>
        </w:rPr>
        <w:t>。</w:t>
      </w:r>
    </w:p>
    <w:p w14:paraId="2170BA72" w14:textId="77777777" w:rsidR="008D5885" w:rsidRPr="00F645D9" w:rsidRDefault="00D149DE" w:rsidP="00F645D9">
      <w:pPr>
        <w:rPr>
          <w:rFonts w:ascii="宋体" w:cs="宋体"/>
          <w:szCs w:val="21"/>
        </w:rPr>
      </w:pPr>
      <w:r w:rsidRPr="00F645D9">
        <w:rPr>
          <w:rFonts w:ascii="宋体" w:hAnsi="宋体" w:cs="宋体" w:hint="eastAsia"/>
          <w:szCs w:val="21"/>
        </w:rPr>
        <w:t>证明材料：</w:t>
      </w:r>
      <w:r w:rsidR="000764A1" w:rsidRPr="00F645D9">
        <w:rPr>
          <w:rFonts w:ascii="宋体" w:hAnsi="宋体" w:hint="eastAsia"/>
          <w:szCs w:val="21"/>
        </w:rPr>
        <w:t>■节能计算书</w:t>
      </w:r>
      <w:r w:rsidR="000764A1" w:rsidRPr="00F645D9">
        <w:rPr>
          <w:rFonts w:ascii="宋体" w:hAnsi="宋体" w:cs="宋体" w:hint="eastAsia"/>
          <w:szCs w:val="21"/>
        </w:rPr>
        <w:t>；</w:t>
      </w:r>
      <w:r w:rsidR="000764A1" w:rsidRPr="00F645D9">
        <w:rPr>
          <w:rFonts w:ascii="宋体" w:hAnsi="宋体" w:hint="eastAsia"/>
          <w:szCs w:val="21"/>
        </w:rPr>
        <w:t>■</w:t>
      </w:r>
      <w:r w:rsidR="000764A1" w:rsidRPr="00F645D9">
        <w:rPr>
          <w:rFonts w:ascii="宋体" w:hAnsi="宋体" w:cs="宋体" w:hint="eastAsia"/>
          <w:szCs w:val="21"/>
        </w:rPr>
        <w:t>设计图纸（01-001~003）</w:t>
      </w:r>
    </w:p>
    <w:p w14:paraId="7CAD7E1A" w14:textId="77777777" w:rsidR="008D5885" w:rsidRPr="00F645D9" w:rsidRDefault="008D5885" w:rsidP="00F645D9">
      <w:pPr>
        <w:rPr>
          <w:rFonts w:cs="宋体"/>
          <w:b/>
          <w:bCs/>
          <w:szCs w:val="21"/>
        </w:rPr>
      </w:pPr>
    </w:p>
    <w:p w14:paraId="26CBB1B8" w14:textId="77777777" w:rsidR="008D5885" w:rsidRPr="00F645D9" w:rsidRDefault="00D149DE" w:rsidP="00F645D9">
      <w:pPr>
        <w:rPr>
          <w:rFonts w:cs="宋体"/>
          <w:b/>
          <w:bCs/>
          <w:szCs w:val="21"/>
        </w:rPr>
      </w:pPr>
      <w:r w:rsidRPr="00F645D9">
        <w:rPr>
          <w:rFonts w:cs="宋体" w:hint="eastAsia"/>
          <w:b/>
          <w:bCs/>
          <w:szCs w:val="21"/>
        </w:rPr>
        <w:t>电气专业</w:t>
      </w:r>
    </w:p>
    <w:p w14:paraId="6F6DA680"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9.1.6 工作场所照度、统一眩光值、一般显色指数等指标满足现行国家标准《建筑照明设计标准》GB50034的规定。</w:t>
      </w:r>
    </w:p>
    <w:p w14:paraId="5C99615A"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w:t>
      </w:r>
      <w:r w:rsidRPr="00F645D9">
        <w:rPr>
          <w:rFonts w:ascii="宋体" w:hAnsi="宋体" w:cs="宋体"/>
          <w:szCs w:val="21"/>
        </w:rPr>
        <w:t>本项目</w:t>
      </w:r>
      <w:r w:rsidRPr="00F645D9">
        <w:rPr>
          <w:rFonts w:ascii="宋体" w:hAnsi="宋体" w:cs="宋体" w:hint="eastAsia"/>
          <w:szCs w:val="21"/>
        </w:rPr>
        <w:t>照明光源以T5直管形荧光灯、紧凑型节能荧光灯、金属卤化物灯为主，疏散指示灯采用低功耗LED光源。T5直管形三基色荧光灯和紧凑型节能荧光灯均采用高品质电子镇流器，功率因数达到0.90以上。金属卤化物灯采用配照型高效灯具，节能型电感镇流器，带功率因数补偿装置，功率因数达到0.90以上，采用的镇流器符合该产品的国家能效标准。</w:t>
      </w:r>
    </w:p>
    <w:p w14:paraId="0338A66C" w14:textId="77777777" w:rsidR="008D5885" w:rsidRPr="00F645D9" w:rsidRDefault="00D149DE" w:rsidP="00F645D9">
      <w:pPr>
        <w:rPr>
          <w:rFonts w:ascii="宋体" w:hAnsi="宋体" w:cs="宋体"/>
          <w:szCs w:val="21"/>
        </w:rPr>
      </w:pPr>
      <w:r w:rsidRPr="00F645D9">
        <w:rPr>
          <w:rFonts w:ascii="宋体" w:hAnsi="宋体" w:cs="宋体" w:hint="eastAsia"/>
          <w:szCs w:val="21"/>
        </w:rPr>
        <w:t xml:space="preserve"> </w:t>
      </w:r>
      <w:r w:rsidRPr="00F645D9">
        <w:rPr>
          <w:rFonts w:ascii="宋体" w:hAnsi="宋体" w:cs="宋体"/>
          <w:szCs w:val="21"/>
        </w:rPr>
        <w:t xml:space="preserve">   灯具的照度、眩光值、一般显色指数等照明数量和质量指标满足现行国家标准《建筑照明设计标准》GB50034-2013的有关规定。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987"/>
        <w:gridCol w:w="991"/>
        <w:gridCol w:w="987"/>
        <w:gridCol w:w="991"/>
        <w:gridCol w:w="987"/>
        <w:gridCol w:w="989"/>
        <w:gridCol w:w="987"/>
        <w:gridCol w:w="987"/>
      </w:tblGrid>
      <w:tr w:rsidR="00F645D9" w:rsidRPr="00F645D9" w14:paraId="519D7FB0" w14:textId="77777777">
        <w:tc>
          <w:tcPr>
            <w:tcW w:w="11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551FDA" w14:textId="77777777" w:rsidR="008D5885" w:rsidRPr="00F645D9" w:rsidRDefault="00D149DE" w:rsidP="00F645D9">
            <w:pPr>
              <w:rPr>
                <w:rFonts w:ascii="宋体" w:hAnsi="宋体" w:cs="宋体"/>
                <w:szCs w:val="21"/>
              </w:rPr>
            </w:pPr>
            <w:r w:rsidRPr="00F645D9">
              <w:rPr>
                <w:rFonts w:ascii="宋体" w:hAnsi="宋体" w:cs="宋体" w:hint="eastAsia"/>
                <w:szCs w:val="21"/>
              </w:rPr>
              <w:t>房间场所</w:t>
            </w:r>
          </w:p>
        </w:tc>
        <w:tc>
          <w:tcPr>
            <w:tcW w:w="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3C4E3" w14:textId="77777777" w:rsidR="008D5885" w:rsidRPr="00F645D9" w:rsidRDefault="00D149DE" w:rsidP="00F645D9">
            <w:pPr>
              <w:rPr>
                <w:rFonts w:ascii="宋体" w:hAnsi="宋体" w:cs="宋体"/>
                <w:szCs w:val="21"/>
              </w:rPr>
            </w:pPr>
            <w:r w:rsidRPr="00F645D9">
              <w:rPr>
                <w:rFonts w:ascii="宋体" w:hAnsi="宋体" w:cs="宋体" w:hint="eastAsia"/>
                <w:szCs w:val="21"/>
              </w:rPr>
              <w:t>照度</w:t>
            </w:r>
            <w:r w:rsidRPr="00F645D9">
              <w:rPr>
                <w:rFonts w:ascii="宋体" w:hAnsi="宋体" w:cs="宋体"/>
                <w:szCs w:val="21"/>
              </w:rPr>
              <w:t>Lx</w:t>
            </w:r>
          </w:p>
        </w:tc>
        <w:tc>
          <w:tcPr>
            <w:tcW w:w="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952F60" w14:textId="77777777" w:rsidR="008D5885" w:rsidRPr="00F645D9" w:rsidRDefault="00D149DE" w:rsidP="00F645D9">
            <w:pPr>
              <w:rPr>
                <w:rFonts w:ascii="宋体" w:hAnsi="宋体" w:cs="宋体"/>
                <w:szCs w:val="21"/>
              </w:rPr>
            </w:pPr>
            <w:r w:rsidRPr="00F645D9">
              <w:rPr>
                <w:rFonts w:ascii="宋体" w:hAnsi="宋体" w:cs="宋体" w:hint="eastAsia"/>
                <w:szCs w:val="21"/>
              </w:rPr>
              <w:t>统一眩光值</w:t>
            </w:r>
            <w:r w:rsidRPr="00F645D9">
              <w:rPr>
                <w:rFonts w:ascii="宋体" w:hAnsi="宋体" w:cs="宋体"/>
                <w:szCs w:val="21"/>
              </w:rPr>
              <w:t>UGR</w:t>
            </w:r>
          </w:p>
        </w:tc>
        <w:tc>
          <w:tcPr>
            <w:tcW w:w="959" w:type="pct"/>
            <w:gridSpan w:val="2"/>
            <w:tcBorders>
              <w:top w:val="single" w:sz="4" w:space="0" w:color="auto"/>
              <w:left w:val="single" w:sz="4" w:space="0" w:color="auto"/>
              <w:bottom w:val="single" w:sz="4" w:space="0" w:color="auto"/>
              <w:right w:val="single" w:sz="4" w:space="0" w:color="auto"/>
            </w:tcBorders>
            <w:shd w:val="clear" w:color="auto" w:fill="auto"/>
          </w:tcPr>
          <w:p w14:paraId="1C4759E8" w14:textId="77777777" w:rsidR="008D5885" w:rsidRPr="00F645D9" w:rsidRDefault="00D149DE" w:rsidP="00F645D9">
            <w:pPr>
              <w:rPr>
                <w:rFonts w:ascii="宋体" w:hAnsi="宋体" w:cs="宋体"/>
                <w:szCs w:val="21"/>
                <w:vertAlign w:val="subscript"/>
              </w:rPr>
            </w:pPr>
            <w:r w:rsidRPr="00F645D9">
              <w:rPr>
                <w:rFonts w:ascii="宋体" w:hAnsi="宋体" w:cs="宋体" w:hint="eastAsia"/>
                <w:szCs w:val="21"/>
              </w:rPr>
              <w:t>一般显色指数</w:t>
            </w:r>
            <w:r w:rsidRPr="00F645D9">
              <w:rPr>
                <w:rFonts w:ascii="宋体" w:hAnsi="宋体" w:cs="宋体"/>
                <w:szCs w:val="21"/>
              </w:rPr>
              <w:t>U</w:t>
            </w:r>
            <w:r w:rsidRPr="00F645D9">
              <w:rPr>
                <w:rFonts w:ascii="宋体" w:hAnsi="宋体" w:cs="宋体"/>
                <w:szCs w:val="21"/>
                <w:vertAlign w:val="subscript"/>
              </w:rPr>
              <w:t>o</w:t>
            </w:r>
          </w:p>
        </w:tc>
        <w:tc>
          <w:tcPr>
            <w:tcW w:w="959" w:type="pct"/>
            <w:gridSpan w:val="2"/>
            <w:tcBorders>
              <w:top w:val="single" w:sz="4" w:space="0" w:color="auto"/>
              <w:left w:val="single" w:sz="4" w:space="0" w:color="auto"/>
              <w:bottom w:val="single" w:sz="4" w:space="0" w:color="auto"/>
              <w:right w:val="single" w:sz="4" w:space="0" w:color="auto"/>
            </w:tcBorders>
            <w:shd w:val="clear" w:color="auto" w:fill="auto"/>
          </w:tcPr>
          <w:p w14:paraId="7850DF90" w14:textId="77777777" w:rsidR="008D5885" w:rsidRPr="00F645D9" w:rsidRDefault="00D149DE" w:rsidP="00F645D9">
            <w:pPr>
              <w:rPr>
                <w:rFonts w:ascii="宋体" w:hAnsi="宋体" w:cs="宋体"/>
                <w:szCs w:val="21"/>
                <w:vertAlign w:val="subscript"/>
              </w:rPr>
            </w:pPr>
            <w:r w:rsidRPr="00F645D9">
              <w:rPr>
                <w:rFonts w:ascii="宋体" w:hAnsi="宋体" w:cs="宋体" w:hint="eastAsia"/>
                <w:szCs w:val="21"/>
              </w:rPr>
              <w:t>照度均匀度</w:t>
            </w:r>
            <w:r w:rsidRPr="00F645D9">
              <w:rPr>
                <w:rFonts w:ascii="宋体" w:hAnsi="宋体" w:cs="宋体"/>
                <w:szCs w:val="21"/>
              </w:rPr>
              <w:t>R</w:t>
            </w:r>
            <w:r w:rsidRPr="00F645D9">
              <w:rPr>
                <w:rFonts w:ascii="宋体" w:hAnsi="宋体" w:cs="宋体"/>
                <w:szCs w:val="21"/>
                <w:vertAlign w:val="subscript"/>
              </w:rPr>
              <w:t>a</w:t>
            </w:r>
          </w:p>
        </w:tc>
      </w:tr>
      <w:tr w:rsidR="00F645D9" w:rsidRPr="00F645D9" w14:paraId="309EE834" w14:textId="77777777">
        <w:tc>
          <w:tcPr>
            <w:tcW w:w="116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2385DD4" w14:textId="77777777" w:rsidR="008D5885" w:rsidRPr="00F645D9" w:rsidRDefault="008D5885" w:rsidP="00F645D9">
            <w:pPr>
              <w:rPr>
                <w:rFonts w:ascii="宋体" w:hAnsi="宋体" w:cs="宋体"/>
                <w:szCs w:val="21"/>
              </w:rPr>
            </w:pP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7744E27" w14:textId="77777777" w:rsidR="008D5885" w:rsidRPr="00F645D9" w:rsidRDefault="00D149DE" w:rsidP="00F645D9">
            <w:pPr>
              <w:rPr>
                <w:rFonts w:ascii="宋体" w:hAnsi="宋体" w:cs="宋体"/>
                <w:szCs w:val="21"/>
              </w:rPr>
            </w:pPr>
            <w:r w:rsidRPr="00F645D9">
              <w:rPr>
                <w:rFonts w:ascii="宋体" w:hAnsi="宋体" w:cs="宋体" w:hint="eastAsia"/>
                <w:szCs w:val="21"/>
              </w:rPr>
              <w:t>设计值</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73E71A96" w14:textId="77777777" w:rsidR="008D5885" w:rsidRPr="00F645D9" w:rsidRDefault="00D149DE" w:rsidP="00F645D9">
            <w:pPr>
              <w:rPr>
                <w:rFonts w:ascii="宋体" w:hAnsi="宋体" w:cs="宋体"/>
                <w:szCs w:val="21"/>
              </w:rPr>
            </w:pPr>
            <w:r w:rsidRPr="00F645D9">
              <w:rPr>
                <w:rFonts w:ascii="宋体" w:hAnsi="宋体" w:cs="宋体" w:hint="eastAsia"/>
                <w:szCs w:val="21"/>
              </w:rPr>
              <w:t>标准值</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03F3E654" w14:textId="77777777" w:rsidR="008D5885" w:rsidRPr="00F645D9" w:rsidRDefault="00D149DE" w:rsidP="00F645D9">
            <w:pPr>
              <w:rPr>
                <w:rFonts w:ascii="宋体" w:hAnsi="宋体" w:cs="宋体"/>
                <w:szCs w:val="21"/>
              </w:rPr>
            </w:pPr>
            <w:r w:rsidRPr="00F645D9">
              <w:rPr>
                <w:rFonts w:ascii="宋体" w:hAnsi="宋体" w:cs="宋体" w:hint="eastAsia"/>
                <w:szCs w:val="21"/>
              </w:rPr>
              <w:t>设计值</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ED7E57B" w14:textId="77777777" w:rsidR="008D5885" w:rsidRPr="00F645D9" w:rsidRDefault="00D149DE" w:rsidP="00F645D9">
            <w:pPr>
              <w:rPr>
                <w:rFonts w:ascii="宋体" w:hAnsi="宋体" w:cs="宋体"/>
                <w:szCs w:val="21"/>
              </w:rPr>
            </w:pPr>
            <w:r w:rsidRPr="00F645D9">
              <w:rPr>
                <w:rFonts w:ascii="宋体" w:hAnsi="宋体" w:cs="宋体" w:hint="eastAsia"/>
                <w:szCs w:val="21"/>
              </w:rPr>
              <w:t>标准值</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7B8B65AA" w14:textId="77777777" w:rsidR="008D5885" w:rsidRPr="00F645D9" w:rsidRDefault="00D149DE" w:rsidP="00F645D9">
            <w:pPr>
              <w:rPr>
                <w:rFonts w:ascii="宋体" w:hAnsi="宋体" w:cs="宋体"/>
                <w:szCs w:val="21"/>
              </w:rPr>
            </w:pPr>
            <w:r w:rsidRPr="00F645D9">
              <w:rPr>
                <w:rFonts w:ascii="宋体" w:hAnsi="宋体" w:cs="宋体" w:hint="eastAsia"/>
                <w:szCs w:val="21"/>
              </w:rPr>
              <w:t>设计值</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2DC81DA0" w14:textId="77777777" w:rsidR="008D5885" w:rsidRPr="00F645D9" w:rsidRDefault="00D149DE" w:rsidP="00F645D9">
            <w:pPr>
              <w:rPr>
                <w:rFonts w:ascii="宋体" w:hAnsi="宋体" w:cs="宋体"/>
                <w:szCs w:val="21"/>
              </w:rPr>
            </w:pPr>
            <w:r w:rsidRPr="00F645D9">
              <w:rPr>
                <w:rFonts w:ascii="宋体" w:hAnsi="宋体" w:cs="宋体" w:hint="eastAsia"/>
                <w:szCs w:val="21"/>
              </w:rPr>
              <w:t>标准值</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71254822" w14:textId="77777777" w:rsidR="008D5885" w:rsidRPr="00F645D9" w:rsidRDefault="00D149DE" w:rsidP="00F645D9">
            <w:pPr>
              <w:rPr>
                <w:rFonts w:ascii="宋体" w:hAnsi="宋体" w:cs="宋体"/>
                <w:szCs w:val="21"/>
              </w:rPr>
            </w:pPr>
            <w:r w:rsidRPr="00F645D9">
              <w:rPr>
                <w:rFonts w:ascii="宋体" w:hAnsi="宋体" w:cs="宋体" w:hint="eastAsia"/>
                <w:szCs w:val="21"/>
              </w:rPr>
              <w:t>设计值</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E4D255B" w14:textId="77777777" w:rsidR="008D5885" w:rsidRPr="00F645D9" w:rsidRDefault="00D149DE" w:rsidP="00F645D9">
            <w:pPr>
              <w:rPr>
                <w:rFonts w:ascii="宋体" w:hAnsi="宋体" w:cs="宋体"/>
                <w:szCs w:val="21"/>
              </w:rPr>
            </w:pPr>
            <w:r w:rsidRPr="00F645D9">
              <w:rPr>
                <w:rFonts w:ascii="宋体" w:hAnsi="宋体" w:cs="宋体" w:hint="eastAsia"/>
                <w:szCs w:val="21"/>
              </w:rPr>
              <w:t>标准值</w:t>
            </w:r>
          </w:p>
        </w:tc>
      </w:tr>
      <w:tr w:rsidR="00F645D9" w:rsidRPr="00F645D9" w14:paraId="30F5C3DB" w14:textId="77777777">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14:paraId="5B3EEC0E" w14:textId="77777777" w:rsidR="008D5885" w:rsidRPr="00F645D9" w:rsidRDefault="00D149DE" w:rsidP="00F645D9">
            <w:pPr>
              <w:rPr>
                <w:rFonts w:ascii="宋体" w:hAnsi="宋体" w:cs="宋体"/>
                <w:szCs w:val="21"/>
              </w:rPr>
            </w:pPr>
            <w:r w:rsidRPr="00F645D9">
              <w:rPr>
                <w:rFonts w:ascii="宋体" w:hAnsi="宋体" w:cs="宋体" w:hint="eastAsia"/>
                <w:szCs w:val="21"/>
              </w:rPr>
              <w:t>洗衣车间</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17F2B4C6" w14:textId="77777777" w:rsidR="008D5885" w:rsidRPr="00F645D9" w:rsidRDefault="00D149DE" w:rsidP="00F645D9">
            <w:pPr>
              <w:rPr>
                <w:rFonts w:ascii="宋体" w:hAnsi="宋体" w:cs="宋体"/>
                <w:szCs w:val="21"/>
              </w:rPr>
            </w:pPr>
            <w:r w:rsidRPr="00F645D9">
              <w:rPr>
                <w:rFonts w:ascii="宋体" w:hAnsi="宋体" w:cs="宋体" w:hint="eastAsia"/>
                <w:szCs w:val="21"/>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550DC1AE" w14:textId="77777777" w:rsidR="008D5885" w:rsidRPr="00F645D9" w:rsidRDefault="00D149DE" w:rsidP="00F645D9">
            <w:pPr>
              <w:rPr>
                <w:rFonts w:ascii="宋体" w:hAnsi="宋体" w:cs="宋体"/>
                <w:szCs w:val="21"/>
              </w:rPr>
            </w:pPr>
            <w:r w:rsidRPr="00F645D9">
              <w:rPr>
                <w:rFonts w:ascii="宋体" w:hAnsi="宋体" w:cs="宋体" w:hint="eastAsia"/>
                <w:szCs w:val="21"/>
              </w:rPr>
              <w:t>200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0BCC216E" w14:textId="77777777" w:rsidR="008D5885" w:rsidRPr="00F645D9" w:rsidRDefault="00D149DE" w:rsidP="00F645D9">
            <w:pPr>
              <w:rPr>
                <w:rFonts w:ascii="宋体" w:hAnsi="宋体" w:cs="宋体"/>
                <w:szCs w:val="21"/>
              </w:rPr>
            </w:pPr>
            <w:r w:rsidRPr="00F645D9">
              <w:rPr>
                <w:rFonts w:ascii="宋体" w:hAnsi="宋体" w:cs="宋体"/>
                <w:szCs w:val="21"/>
              </w:rPr>
              <w:t>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12B3E0C" w14:textId="77777777" w:rsidR="008D5885" w:rsidRPr="00F645D9" w:rsidRDefault="00D149DE" w:rsidP="00F645D9">
            <w:pPr>
              <w:rPr>
                <w:rFonts w:ascii="宋体" w:hAnsi="宋体" w:cs="宋体"/>
                <w:szCs w:val="21"/>
              </w:rPr>
            </w:pPr>
            <w:r w:rsidRPr="00F645D9">
              <w:rPr>
                <w:rFonts w:ascii="宋体" w:hAnsi="宋体" w:cs="宋体"/>
                <w:szCs w:val="21"/>
              </w:rPr>
              <w:t>19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2F817F7" w14:textId="77777777" w:rsidR="008D5885" w:rsidRPr="00F645D9" w:rsidRDefault="00D149DE" w:rsidP="00F645D9">
            <w:pPr>
              <w:rPr>
                <w:rFonts w:ascii="宋体" w:hAnsi="宋体" w:cs="宋体"/>
                <w:szCs w:val="21"/>
              </w:rPr>
            </w:pPr>
            <w:r w:rsidRPr="00F645D9">
              <w:rPr>
                <w:rFonts w:ascii="宋体" w:hAnsi="宋体" w:cs="宋体"/>
                <w:szCs w:val="21"/>
              </w:rPr>
              <w:t>80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62BC551E" w14:textId="77777777" w:rsidR="008D5885" w:rsidRPr="00F645D9" w:rsidRDefault="00D149DE" w:rsidP="00F645D9">
            <w:pPr>
              <w:rPr>
                <w:rFonts w:ascii="宋体" w:hAnsi="宋体" w:cs="宋体"/>
                <w:szCs w:val="21"/>
              </w:rPr>
            </w:pPr>
            <w:r w:rsidRPr="00F645D9">
              <w:rPr>
                <w:rFonts w:ascii="宋体" w:hAnsi="宋体" w:cs="宋体"/>
                <w:szCs w:val="21"/>
              </w:rPr>
              <w:t>80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E1A396F" w14:textId="77777777" w:rsidR="008D5885" w:rsidRPr="00F645D9" w:rsidRDefault="00D149DE" w:rsidP="00F645D9">
            <w:pPr>
              <w:rPr>
                <w:rFonts w:ascii="宋体" w:hAnsi="宋体" w:cs="宋体"/>
                <w:szCs w:val="21"/>
              </w:rPr>
            </w:pPr>
            <w:r w:rsidRPr="00F645D9">
              <w:rPr>
                <w:rFonts w:ascii="宋体" w:hAnsi="宋体" w:cs="宋体"/>
                <w:szCs w:val="21"/>
              </w:rPr>
              <w:t>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7F1A59D9" w14:textId="77777777" w:rsidR="008D5885" w:rsidRPr="00F645D9" w:rsidRDefault="00D149DE" w:rsidP="00F645D9">
            <w:pPr>
              <w:rPr>
                <w:rFonts w:ascii="宋体" w:hAnsi="宋体" w:cs="宋体"/>
                <w:szCs w:val="21"/>
              </w:rPr>
            </w:pPr>
            <w:r w:rsidRPr="00F645D9">
              <w:rPr>
                <w:rFonts w:ascii="宋体" w:hAnsi="宋体" w:cs="宋体"/>
                <w:szCs w:val="21"/>
              </w:rPr>
              <w:t>0.6</w:t>
            </w:r>
          </w:p>
        </w:tc>
      </w:tr>
      <w:tr w:rsidR="00F645D9" w:rsidRPr="00F645D9" w14:paraId="0AE5FD8F" w14:textId="77777777">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14:paraId="5F67834C" w14:textId="77777777" w:rsidR="008D5885" w:rsidRPr="00F645D9" w:rsidRDefault="00D149DE" w:rsidP="00F645D9">
            <w:pPr>
              <w:rPr>
                <w:rFonts w:ascii="宋体" w:hAnsi="宋体" w:cs="宋体"/>
                <w:szCs w:val="21"/>
              </w:rPr>
            </w:pPr>
            <w:r w:rsidRPr="00F645D9">
              <w:rPr>
                <w:rFonts w:ascii="宋体" w:hAnsi="宋体" w:cs="宋体" w:hint="eastAsia"/>
                <w:szCs w:val="21"/>
              </w:rPr>
              <w:t>公共大厅</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2124D32D" w14:textId="77777777" w:rsidR="008D5885" w:rsidRPr="00F645D9" w:rsidRDefault="00D149DE" w:rsidP="00F645D9">
            <w:pPr>
              <w:rPr>
                <w:rFonts w:ascii="宋体" w:hAnsi="宋体" w:cs="宋体"/>
                <w:szCs w:val="21"/>
              </w:rPr>
            </w:pPr>
            <w:r w:rsidRPr="00F645D9">
              <w:rPr>
                <w:rFonts w:ascii="宋体" w:hAnsi="宋体" w:cs="宋体" w:hint="eastAsia"/>
                <w:szCs w:val="21"/>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1CC633A6" w14:textId="77777777" w:rsidR="008D5885" w:rsidRPr="00F645D9" w:rsidRDefault="00D149DE" w:rsidP="00F645D9">
            <w:pPr>
              <w:rPr>
                <w:rFonts w:ascii="宋体" w:hAnsi="宋体" w:cs="宋体"/>
                <w:szCs w:val="21"/>
              </w:rPr>
            </w:pPr>
            <w:r w:rsidRPr="00F645D9">
              <w:rPr>
                <w:rFonts w:ascii="宋体" w:hAnsi="宋体" w:cs="宋体" w:hint="eastAsia"/>
                <w:szCs w:val="21"/>
              </w:rPr>
              <w:t>200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7AB83A06" w14:textId="77777777" w:rsidR="008D5885" w:rsidRPr="00F645D9" w:rsidRDefault="00D149DE" w:rsidP="00F645D9">
            <w:pPr>
              <w:rPr>
                <w:rFonts w:ascii="宋体" w:hAnsi="宋体" w:cs="宋体"/>
                <w:szCs w:val="21"/>
              </w:rPr>
            </w:pPr>
            <w:r w:rsidRPr="00F645D9">
              <w:rPr>
                <w:rFonts w:ascii="宋体" w:hAnsi="宋体" w:cs="宋体"/>
                <w:szCs w:val="21"/>
              </w:rPr>
              <w:t>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896E667" w14:textId="77777777" w:rsidR="008D5885" w:rsidRPr="00F645D9" w:rsidRDefault="00D149DE" w:rsidP="00F645D9">
            <w:pPr>
              <w:rPr>
                <w:rFonts w:ascii="宋体" w:hAnsi="宋体" w:cs="宋体"/>
                <w:szCs w:val="21"/>
              </w:rPr>
            </w:pPr>
            <w:r w:rsidRPr="00F645D9">
              <w:rPr>
                <w:rFonts w:ascii="宋体" w:hAnsi="宋体" w:cs="宋体"/>
                <w:szCs w:val="21"/>
              </w:rPr>
              <w:t>19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2011B864" w14:textId="77777777" w:rsidR="008D5885" w:rsidRPr="00F645D9" w:rsidRDefault="00D149DE" w:rsidP="00F645D9">
            <w:pPr>
              <w:rPr>
                <w:rFonts w:ascii="宋体" w:hAnsi="宋体" w:cs="宋体"/>
                <w:szCs w:val="21"/>
              </w:rPr>
            </w:pPr>
            <w:r w:rsidRPr="00F645D9">
              <w:rPr>
                <w:rFonts w:ascii="宋体" w:hAnsi="宋体" w:cs="宋体"/>
                <w:szCs w:val="21"/>
              </w:rPr>
              <w:t>80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62DB85EE" w14:textId="77777777" w:rsidR="008D5885" w:rsidRPr="00F645D9" w:rsidRDefault="00D149DE" w:rsidP="00F645D9">
            <w:pPr>
              <w:rPr>
                <w:rFonts w:ascii="宋体" w:hAnsi="宋体" w:cs="宋体"/>
                <w:szCs w:val="21"/>
              </w:rPr>
            </w:pPr>
            <w:r w:rsidRPr="00F645D9">
              <w:rPr>
                <w:rFonts w:ascii="宋体" w:hAnsi="宋体" w:cs="宋体"/>
                <w:szCs w:val="21"/>
              </w:rPr>
              <w:t>80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1AADDEBE" w14:textId="77777777" w:rsidR="008D5885" w:rsidRPr="00F645D9" w:rsidRDefault="00D149DE" w:rsidP="00F645D9">
            <w:pPr>
              <w:rPr>
                <w:rFonts w:ascii="宋体" w:hAnsi="宋体" w:cs="宋体"/>
                <w:szCs w:val="21"/>
              </w:rPr>
            </w:pPr>
            <w:r w:rsidRPr="00F645D9">
              <w:rPr>
                <w:rFonts w:ascii="宋体" w:hAnsi="宋体" w:cs="宋体"/>
                <w:szCs w:val="21"/>
              </w:rPr>
              <w:t>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1B46EC5A" w14:textId="77777777" w:rsidR="008D5885" w:rsidRPr="00F645D9" w:rsidRDefault="00D149DE" w:rsidP="00F645D9">
            <w:pPr>
              <w:rPr>
                <w:rFonts w:ascii="宋体" w:hAnsi="宋体" w:cs="宋体"/>
                <w:szCs w:val="21"/>
              </w:rPr>
            </w:pPr>
            <w:r w:rsidRPr="00F645D9">
              <w:rPr>
                <w:rFonts w:ascii="宋体" w:hAnsi="宋体" w:cs="宋体"/>
                <w:szCs w:val="21"/>
              </w:rPr>
              <w:t>0.6</w:t>
            </w:r>
          </w:p>
        </w:tc>
      </w:tr>
      <w:tr w:rsidR="00F645D9" w:rsidRPr="00F645D9" w14:paraId="48C7964F" w14:textId="77777777">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14:paraId="343D07A7" w14:textId="77777777" w:rsidR="008D5885" w:rsidRPr="00F645D9" w:rsidRDefault="00D149DE" w:rsidP="00F645D9">
            <w:pPr>
              <w:rPr>
                <w:rFonts w:ascii="宋体" w:hAnsi="宋体" w:cs="宋体"/>
                <w:szCs w:val="21"/>
              </w:rPr>
            </w:pPr>
            <w:r w:rsidRPr="00F645D9">
              <w:rPr>
                <w:rFonts w:ascii="宋体" w:hAnsi="宋体" w:cs="宋体" w:hint="eastAsia"/>
                <w:szCs w:val="21"/>
              </w:rPr>
              <w:t>展示厅</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245B6E0E" w14:textId="77777777" w:rsidR="008D5885" w:rsidRPr="00F645D9" w:rsidRDefault="00D149DE" w:rsidP="00F645D9">
            <w:pPr>
              <w:rPr>
                <w:rFonts w:ascii="宋体" w:hAnsi="宋体" w:cs="宋体"/>
                <w:szCs w:val="21"/>
              </w:rPr>
            </w:pPr>
            <w:r w:rsidRPr="00F645D9">
              <w:rPr>
                <w:rFonts w:ascii="宋体" w:hAnsi="宋体" w:cs="宋体" w:hint="eastAsia"/>
                <w:szCs w:val="21"/>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6299E780" w14:textId="77777777" w:rsidR="008D5885" w:rsidRPr="00F645D9" w:rsidRDefault="00D149DE" w:rsidP="00F645D9">
            <w:pPr>
              <w:rPr>
                <w:rFonts w:ascii="宋体" w:hAnsi="宋体" w:cs="宋体"/>
                <w:szCs w:val="21"/>
              </w:rPr>
            </w:pPr>
            <w:r w:rsidRPr="00F645D9">
              <w:rPr>
                <w:rFonts w:ascii="宋体" w:hAnsi="宋体" w:cs="宋体" w:hint="eastAsia"/>
                <w:szCs w:val="21"/>
              </w:rPr>
              <w:t>200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4553003A" w14:textId="77777777" w:rsidR="008D5885" w:rsidRPr="00F645D9" w:rsidRDefault="00D149DE" w:rsidP="00F645D9">
            <w:pPr>
              <w:rPr>
                <w:rFonts w:ascii="宋体" w:hAnsi="宋体" w:cs="宋体"/>
                <w:szCs w:val="21"/>
              </w:rPr>
            </w:pPr>
            <w:r w:rsidRPr="00F645D9">
              <w:rPr>
                <w:rFonts w:ascii="宋体" w:hAnsi="宋体" w:cs="宋体"/>
                <w:szCs w:val="21"/>
              </w:rPr>
              <w:t>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1C3C8C09" w14:textId="77777777" w:rsidR="008D5885" w:rsidRPr="00F645D9" w:rsidRDefault="00D149DE" w:rsidP="00F645D9">
            <w:pPr>
              <w:rPr>
                <w:rFonts w:ascii="宋体" w:hAnsi="宋体" w:cs="宋体"/>
                <w:szCs w:val="21"/>
              </w:rPr>
            </w:pPr>
            <w:r w:rsidRPr="00F645D9">
              <w:rPr>
                <w:rFonts w:ascii="宋体" w:hAnsi="宋体" w:cs="宋体"/>
                <w:szCs w:val="21"/>
              </w:rPr>
              <w:t>19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9D4FC60" w14:textId="77777777" w:rsidR="008D5885" w:rsidRPr="00F645D9" w:rsidRDefault="00D149DE" w:rsidP="00F645D9">
            <w:pPr>
              <w:rPr>
                <w:rFonts w:ascii="宋体" w:hAnsi="宋体" w:cs="宋体"/>
                <w:szCs w:val="21"/>
              </w:rPr>
            </w:pPr>
            <w:r w:rsidRPr="00F645D9">
              <w:rPr>
                <w:rFonts w:ascii="宋体" w:hAnsi="宋体" w:cs="宋体"/>
                <w:szCs w:val="21"/>
              </w:rPr>
              <w:t>80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5AE2D72D" w14:textId="77777777" w:rsidR="008D5885" w:rsidRPr="00F645D9" w:rsidRDefault="00D149DE" w:rsidP="00F645D9">
            <w:pPr>
              <w:rPr>
                <w:rFonts w:ascii="宋体" w:hAnsi="宋体" w:cs="宋体"/>
                <w:szCs w:val="21"/>
              </w:rPr>
            </w:pPr>
            <w:r w:rsidRPr="00F645D9">
              <w:rPr>
                <w:rFonts w:ascii="宋体" w:hAnsi="宋体" w:cs="宋体"/>
                <w:szCs w:val="21"/>
              </w:rPr>
              <w:t>80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4B65AD31" w14:textId="77777777" w:rsidR="008D5885" w:rsidRPr="00F645D9" w:rsidRDefault="00D149DE" w:rsidP="00F645D9">
            <w:pPr>
              <w:rPr>
                <w:rFonts w:ascii="宋体" w:hAnsi="宋体" w:cs="宋体"/>
                <w:szCs w:val="21"/>
              </w:rPr>
            </w:pPr>
            <w:r w:rsidRPr="00F645D9">
              <w:rPr>
                <w:rFonts w:ascii="宋体" w:hAnsi="宋体" w:cs="宋体"/>
                <w:szCs w:val="21"/>
              </w:rPr>
              <w:t>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16B21475" w14:textId="77777777" w:rsidR="008D5885" w:rsidRPr="00F645D9" w:rsidRDefault="00D149DE" w:rsidP="00F645D9">
            <w:pPr>
              <w:rPr>
                <w:rFonts w:ascii="宋体" w:hAnsi="宋体" w:cs="宋体"/>
                <w:szCs w:val="21"/>
              </w:rPr>
            </w:pPr>
            <w:r w:rsidRPr="00F645D9">
              <w:rPr>
                <w:rFonts w:ascii="宋体" w:hAnsi="宋体" w:cs="宋体"/>
                <w:szCs w:val="21"/>
              </w:rPr>
              <w:t>0.6</w:t>
            </w:r>
          </w:p>
        </w:tc>
      </w:tr>
      <w:tr w:rsidR="00F645D9" w:rsidRPr="00F645D9" w14:paraId="20C2857D" w14:textId="77777777">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14:paraId="2BDE2B51" w14:textId="77777777" w:rsidR="008D5885" w:rsidRPr="00F645D9" w:rsidRDefault="00D149DE" w:rsidP="00F645D9">
            <w:pPr>
              <w:rPr>
                <w:rFonts w:ascii="宋体" w:hAnsi="宋体" w:cs="宋体"/>
                <w:szCs w:val="21"/>
              </w:rPr>
            </w:pPr>
            <w:r w:rsidRPr="00F645D9">
              <w:rPr>
                <w:rFonts w:ascii="宋体" w:hAnsi="宋体" w:cs="宋体" w:hint="eastAsia"/>
                <w:szCs w:val="21"/>
              </w:rPr>
              <w:t>厨房</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05309B5F" w14:textId="77777777" w:rsidR="008D5885" w:rsidRPr="00F645D9" w:rsidRDefault="00D149DE" w:rsidP="00F645D9">
            <w:pPr>
              <w:rPr>
                <w:rFonts w:ascii="宋体" w:hAnsi="宋体" w:cs="宋体"/>
                <w:szCs w:val="21"/>
              </w:rPr>
            </w:pPr>
            <w:r w:rsidRPr="00F645D9">
              <w:rPr>
                <w:rFonts w:ascii="宋体" w:hAnsi="宋体" w:cs="宋体" w:hint="eastAsia"/>
                <w:szCs w:val="21"/>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4C52FEE" w14:textId="77777777" w:rsidR="008D5885" w:rsidRPr="00F645D9" w:rsidRDefault="00D149DE" w:rsidP="00F645D9">
            <w:pPr>
              <w:rPr>
                <w:rFonts w:ascii="宋体" w:hAnsi="宋体" w:cs="宋体"/>
                <w:szCs w:val="21"/>
              </w:rPr>
            </w:pPr>
            <w:r w:rsidRPr="00F645D9">
              <w:rPr>
                <w:rFonts w:ascii="宋体" w:hAnsi="宋体" w:cs="宋体" w:hint="eastAsia"/>
                <w:szCs w:val="21"/>
              </w:rPr>
              <w:t>200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0BCC7B94" w14:textId="77777777" w:rsidR="008D5885" w:rsidRPr="00F645D9" w:rsidRDefault="00D149DE" w:rsidP="00F645D9">
            <w:pPr>
              <w:rPr>
                <w:rFonts w:ascii="宋体" w:hAnsi="宋体" w:cs="宋体"/>
                <w:szCs w:val="21"/>
              </w:rPr>
            </w:pPr>
            <w:r w:rsidRPr="00F645D9">
              <w:rPr>
                <w:rFonts w:ascii="宋体" w:hAnsi="宋体" w:cs="宋体"/>
                <w:szCs w:val="21"/>
              </w:rPr>
              <w:t>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EADA67F" w14:textId="77777777" w:rsidR="008D5885" w:rsidRPr="00F645D9" w:rsidRDefault="00D149DE" w:rsidP="00F645D9">
            <w:pPr>
              <w:rPr>
                <w:rFonts w:ascii="宋体" w:hAnsi="宋体" w:cs="宋体"/>
                <w:szCs w:val="21"/>
              </w:rPr>
            </w:pPr>
            <w:r w:rsidRPr="00F645D9">
              <w:rPr>
                <w:rFonts w:ascii="宋体" w:hAnsi="宋体" w:cs="宋体"/>
                <w:szCs w:val="21"/>
              </w:rPr>
              <w:t>19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26D925CA" w14:textId="77777777" w:rsidR="008D5885" w:rsidRPr="00F645D9" w:rsidRDefault="00D149DE" w:rsidP="00F645D9">
            <w:pPr>
              <w:rPr>
                <w:rFonts w:ascii="宋体" w:hAnsi="宋体" w:cs="宋体"/>
                <w:szCs w:val="21"/>
              </w:rPr>
            </w:pPr>
            <w:r w:rsidRPr="00F645D9">
              <w:rPr>
                <w:rFonts w:ascii="宋体" w:hAnsi="宋体" w:cs="宋体"/>
                <w:szCs w:val="21"/>
              </w:rPr>
              <w:t>80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738B6D14" w14:textId="77777777" w:rsidR="008D5885" w:rsidRPr="00F645D9" w:rsidRDefault="00D149DE" w:rsidP="00F645D9">
            <w:pPr>
              <w:rPr>
                <w:rFonts w:ascii="宋体" w:hAnsi="宋体" w:cs="宋体"/>
                <w:szCs w:val="21"/>
              </w:rPr>
            </w:pPr>
            <w:r w:rsidRPr="00F645D9">
              <w:rPr>
                <w:rFonts w:ascii="宋体" w:hAnsi="宋体" w:cs="宋体"/>
                <w:szCs w:val="21"/>
              </w:rPr>
              <w:t>80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46E48908" w14:textId="77777777" w:rsidR="008D5885" w:rsidRPr="00F645D9" w:rsidRDefault="00D149DE" w:rsidP="00F645D9">
            <w:pPr>
              <w:rPr>
                <w:rFonts w:ascii="宋体" w:hAnsi="宋体" w:cs="宋体"/>
                <w:szCs w:val="21"/>
              </w:rPr>
            </w:pPr>
            <w:r w:rsidRPr="00F645D9">
              <w:rPr>
                <w:rFonts w:ascii="宋体" w:hAnsi="宋体" w:cs="宋体"/>
                <w:szCs w:val="21"/>
              </w:rPr>
              <w:t>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4869DFFB" w14:textId="77777777" w:rsidR="008D5885" w:rsidRPr="00F645D9" w:rsidRDefault="00D149DE" w:rsidP="00F645D9">
            <w:pPr>
              <w:rPr>
                <w:rFonts w:ascii="宋体" w:hAnsi="宋体" w:cs="宋体"/>
                <w:szCs w:val="21"/>
              </w:rPr>
            </w:pPr>
            <w:r w:rsidRPr="00F645D9">
              <w:rPr>
                <w:rFonts w:ascii="宋体" w:hAnsi="宋体" w:cs="宋体"/>
                <w:szCs w:val="21"/>
              </w:rPr>
              <w:t>0.6</w:t>
            </w:r>
          </w:p>
        </w:tc>
      </w:tr>
      <w:tr w:rsidR="00F645D9" w:rsidRPr="00F645D9" w14:paraId="117B3B3E" w14:textId="77777777">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14:paraId="6187D610" w14:textId="77777777" w:rsidR="008D5885" w:rsidRPr="00F645D9" w:rsidRDefault="00D149DE" w:rsidP="00F645D9">
            <w:pPr>
              <w:rPr>
                <w:rFonts w:ascii="宋体" w:hAnsi="宋体" w:cs="宋体"/>
                <w:szCs w:val="21"/>
              </w:rPr>
            </w:pPr>
            <w:r w:rsidRPr="00F645D9">
              <w:rPr>
                <w:rFonts w:ascii="宋体" w:hAnsi="宋体" w:cs="宋体" w:hint="eastAsia"/>
                <w:szCs w:val="21"/>
              </w:rPr>
              <w:t>餐厅</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332C12DB" w14:textId="77777777" w:rsidR="008D5885" w:rsidRPr="00F645D9" w:rsidRDefault="00D149DE" w:rsidP="00F645D9">
            <w:pPr>
              <w:rPr>
                <w:rFonts w:ascii="宋体" w:hAnsi="宋体" w:cs="宋体"/>
                <w:szCs w:val="21"/>
              </w:rPr>
            </w:pPr>
            <w:r w:rsidRPr="00F645D9">
              <w:rPr>
                <w:rFonts w:ascii="宋体" w:hAnsi="宋体" w:cs="宋体" w:hint="eastAsia"/>
                <w:szCs w:val="21"/>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CDC3CBE" w14:textId="77777777" w:rsidR="008D5885" w:rsidRPr="00F645D9" w:rsidRDefault="00D149DE" w:rsidP="00F645D9">
            <w:pPr>
              <w:rPr>
                <w:rFonts w:ascii="宋体" w:hAnsi="宋体" w:cs="宋体"/>
                <w:szCs w:val="21"/>
              </w:rPr>
            </w:pPr>
            <w:r w:rsidRPr="00F645D9">
              <w:rPr>
                <w:rFonts w:ascii="宋体" w:hAnsi="宋体" w:cs="宋体" w:hint="eastAsia"/>
                <w:szCs w:val="21"/>
              </w:rPr>
              <w:t>200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8130F0D" w14:textId="77777777" w:rsidR="008D5885" w:rsidRPr="00F645D9" w:rsidRDefault="00D149DE" w:rsidP="00F645D9">
            <w:pPr>
              <w:rPr>
                <w:rFonts w:ascii="宋体" w:hAnsi="宋体" w:cs="宋体"/>
                <w:szCs w:val="21"/>
              </w:rPr>
            </w:pPr>
            <w:r w:rsidRPr="00F645D9">
              <w:rPr>
                <w:rFonts w:ascii="宋体" w:hAnsi="宋体" w:cs="宋体"/>
                <w:szCs w:val="21"/>
              </w:rPr>
              <w:t>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E35513F" w14:textId="77777777" w:rsidR="008D5885" w:rsidRPr="00F645D9" w:rsidRDefault="00D149DE" w:rsidP="00F645D9">
            <w:pPr>
              <w:rPr>
                <w:rFonts w:ascii="宋体" w:hAnsi="宋体" w:cs="宋体"/>
                <w:szCs w:val="21"/>
              </w:rPr>
            </w:pPr>
            <w:r w:rsidRPr="00F645D9">
              <w:rPr>
                <w:rFonts w:ascii="宋体" w:hAnsi="宋体" w:cs="宋体"/>
                <w:szCs w:val="21"/>
              </w:rPr>
              <w:t>19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1E7AAA77" w14:textId="77777777" w:rsidR="008D5885" w:rsidRPr="00F645D9" w:rsidRDefault="00D149DE" w:rsidP="00F645D9">
            <w:pPr>
              <w:rPr>
                <w:rFonts w:ascii="宋体" w:hAnsi="宋体" w:cs="宋体"/>
                <w:szCs w:val="21"/>
              </w:rPr>
            </w:pPr>
            <w:r w:rsidRPr="00F645D9">
              <w:rPr>
                <w:rFonts w:ascii="宋体" w:hAnsi="宋体" w:cs="宋体"/>
                <w:szCs w:val="21"/>
              </w:rPr>
              <w:t>80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62EA6322" w14:textId="77777777" w:rsidR="008D5885" w:rsidRPr="00F645D9" w:rsidRDefault="00D149DE" w:rsidP="00F645D9">
            <w:pPr>
              <w:rPr>
                <w:rFonts w:ascii="宋体" w:hAnsi="宋体" w:cs="宋体"/>
                <w:szCs w:val="21"/>
              </w:rPr>
            </w:pPr>
            <w:r w:rsidRPr="00F645D9">
              <w:rPr>
                <w:rFonts w:ascii="宋体" w:hAnsi="宋体" w:cs="宋体"/>
                <w:szCs w:val="21"/>
              </w:rPr>
              <w:t>80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4E9E944" w14:textId="77777777" w:rsidR="008D5885" w:rsidRPr="00F645D9" w:rsidRDefault="00D149DE" w:rsidP="00F645D9">
            <w:pPr>
              <w:rPr>
                <w:rFonts w:ascii="宋体" w:hAnsi="宋体" w:cs="宋体"/>
                <w:szCs w:val="21"/>
              </w:rPr>
            </w:pPr>
            <w:r w:rsidRPr="00F645D9">
              <w:rPr>
                <w:rFonts w:ascii="宋体" w:hAnsi="宋体" w:cs="宋体"/>
                <w:szCs w:val="21"/>
              </w:rPr>
              <w:t>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2CA6AE58" w14:textId="77777777" w:rsidR="008D5885" w:rsidRPr="00F645D9" w:rsidRDefault="00D149DE" w:rsidP="00F645D9">
            <w:pPr>
              <w:rPr>
                <w:rFonts w:ascii="宋体" w:hAnsi="宋体" w:cs="宋体"/>
                <w:szCs w:val="21"/>
              </w:rPr>
            </w:pPr>
            <w:r w:rsidRPr="00F645D9">
              <w:rPr>
                <w:rFonts w:ascii="宋体" w:hAnsi="宋体" w:cs="宋体"/>
                <w:szCs w:val="21"/>
              </w:rPr>
              <w:t>0.6</w:t>
            </w:r>
          </w:p>
        </w:tc>
      </w:tr>
      <w:tr w:rsidR="00F645D9" w:rsidRPr="00F645D9" w14:paraId="4DE8C16D" w14:textId="77777777">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14:paraId="3F9C61C3" w14:textId="77777777" w:rsidR="008D5885" w:rsidRPr="00F645D9" w:rsidRDefault="00D149DE" w:rsidP="00F645D9">
            <w:pPr>
              <w:rPr>
                <w:rFonts w:ascii="宋体" w:hAnsi="宋体" w:cs="宋体"/>
                <w:szCs w:val="21"/>
              </w:rPr>
            </w:pPr>
            <w:r w:rsidRPr="00F645D9">
              <w:rPr>
                <w:rFonts w:ascii="宋体" w:hAnsi="宋体" w:cs="宋体" w:hint="eastAsia"/>
                <w:szCs w:val="21"/>
              </w:rPr>
              <w:t>走廊、楼梯</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D5F3E11" w14:textId="77777777" w:rsidR="008D5885" w:rsidRPr="00F645D9" w:rsidRDefault="00D149DE" w:rsidP="00F645D9">
            <w:pPr>
              <w:rPr>
                <w:rFonts w:ascii="宋体" w:hAnsi="宋体" w:cs="宋体"/>
                <w:szCs w:val="21"/>
              </w:rPr>
            </w:pPr>
            <w:r w:rsidRPr="00F645D9">
              <w:rPr>
                <w:rFonts w:ascii="宋体" w:hAnsi="宋体" w:cs="宋体" w:hint="eastAsia"/>
                <w:szCs w:val="21"/>
              </w:rPr>
              <w:t>100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79DD1645" w14:textId="77777777" w:rsidR="008D5885" w:rsidRPr="00F645D9" w:rsidRDefault="00D149DE" w:rsidP="00F645D9">
            <w:pPr>
              <w:rPr>
                <w:rFonts w:ascii="宋体" w:hAnsi="宋体" w:cs="宋体"/>
                <w:szCs w:val="21"/>
              </w:rPr>
            </w:pPr>
            <w:r w:rsidRPr="00F645D9">
              <w:rPr>
                <w:rFonts w:ascii="宋体" w:hAnsi="宋体" w:cs="宋体" w:hint="eastAsia"/>
                <w:szCs w:val="21"/>
              </w:rPr>
              <w:t>100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31AC5E43" w14:textId="77777777" w:rsidR="008D5885" w:rsidRPr="00F645D9" w:rsidRDefault="00D149DE" w:rsidP="00F645D9">
            <w:pPr>
              <w:rPr>
                <w:rFonts w:ascii="宋体" w:hAnsi="宋体" w:cs="宋体"/>
                <w:szCs w:val="21"/>
              </w:rPr>
            </w:pPr>
            <w:r w:rsidRPr="00F645D9">
              <w:rPr>
                <w:rFonts w:ascii="宋体" w:hAnsi="宋体" w:cs="宋体"/>
                <w:szCs w:val="21"/>
              </w:rPr>
              <w:t>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CA8FA4B" w14:textId="77777777" w:rsidR="008D5885" w:rsidRPr="00F645D9" w:rsidRDefault="00D149DE" w:rsidP="00F645D9">
            <w:pPr>
              <w:rPr>
                <w:rFonts w:ascii="宋体" w:hAnsi="宋体" w:cs="宋体"/>
                <w:szCs w:val="21"/>
              </w:rPr>
            </w:pPr>
            <w:r w:rsidRPr="00F645D9">
              <w:rPr>
                <w:rFonts w:ascii="宋体" w:hAnsi="宋体" w:cs="宋体"/>
                <w:szCs w:val="21"/>
              </w:rPr>
              <w:t>19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3996F3CD" w14:textId="77777777" w:rsidR="008D5885" w:rsidRPr="00F645D9" w:rsidRDefault="00D149DE" w:rsidP="00F645D9">
            <w:pPr>
              <w:rPr>
                <w:rFonts w:ascii="宋体" w:hAnsi="宋体" w:cs="宋体"/>
                <w:szCs w:val="21"/>
              </w:rPr>
            </w:pPr>
            <w:r w:rsidRPr="00F645D9">
              <w:rPr>
                <w:rFonts w:ascii="宋体" w:hAnsi="宋体" w:cs="宋体"/>
                <w:szCs w:val="21"/>
              </w:rPr>
              <w:t>80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6F13D02B" w14:textId="77777777" w:rsidR="008D5885" w:rsidRPr="00F645D9" w:rsidRDefault="00D149DE" w:rsidP="00F645D9">
            <w:pPr>
              <w:rPr>
                <w:rFonts w:ascii="宋体" w:hAnsi="宋体" w:cs="宋体"/>
                <w:szCs w:val="21"/>
              </w:rPr>
            </w:pPr>
            <w:r w:rsidRPr="00F645D9">
              <w:rPr>
                <w:rFonts w:ascii="宋体" w:hAnsi="宋体" w:cs="宋体"/>
                <w:szCs w:val="21"/>
              </w:rPr>
              <w:t>80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625F383" w14:textId="77777777" w:rsidR="008D5885" w:rsidRPr="00F645D9" w:rsidRDefault="00D149DE" w:rsidP="00F645D9">
            <w:pPr>
              <w:rPr>
                <w:rFonts w:ascii="宋体" w:hAnsi="宋体" w:cs="宋体"/>
                <w:szCs w:val="21"/>
              </w:rPr>
            </w:pPr>
            <w:r w:rsidRPr="00F645D9">
              <w:rPr>
                <w:rFonts w:ascii="宋体" w:hAnsi="宋体" w:cs="宋体"/>
                <w:szCs w:val="21"/>
              </w:rPr>
              <w:t>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58FBC606" w14:textId="77777777" w:rsidR="008D5885" w:rsidRPr="00F645D9" w:rsidRDefault="00D149DE" w:rsidP="00F645D9">
            <w:pPr>
              <w:rPr>
                <w:rFonts w:ascii="宋体" w:hAnsi="宋体" w:cs="宋体"/>
                <w:szCs w:val="21"/>
              </w:rPr>
            </w:pPr>
            <w:r w:rsidRPr="00F645D9">
              <w:rPr>
                <w:rFonts w:ascii="宋体" w:hAnsi="宋体" w:cs="宋体"/>
                <w:szCs w:val="21"/>
              </w:rPr>
              <w:t>0.6</w:t>
            </w:r>
          </w:p>
        </w:tc>
      </w:tr>
      <w:tr w:rsidR="00F645D9" w:rsidRPr="00F645D9" w14:paraId="3D2C767B" w14:textId="77777777">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14:paraId="755145FD" w14:textId="77777777" w:rsidR="008D5885" w:rsidRPr="00F645D9" w:rsidRDefault="00D149DE" w:rsidP="00F645D9">
            <w:pPr>
              <w:rPr>
                <w:rFonts w:ascii="宋体" w:hAnsi="宋体" w:cs="宋体"/>
                <w:szCs w:val="21"/>
              </w:rPr>
            </w:pPr>
            <w:r w:rsidRPr="00F645D9">
              <w:rPr>
                <w:rFonts w:ascii="宋体" w:hAnsi="宋体" w:cs="宋体" w:hint="eastAsia"/>
                <w:szCs w:val="21"/>
              </w:rPr>
              <w:t>消防控制室、监控室</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49F7017B" w14:textId="77777777" w:rsidR="008D5885" w:rsidRPr="00F645D9" w:rsidRDefault="00D149DE" w:rsidP="00F645D9">
            <w:pPr>
              <w:rPr>
                <w:rFonts w:ascii="宋体" w:hAnsi="宋体" w:cs="宋体"/>
                <w:szCs w:val="21"/>
              </w:rPr>
            </w:pPr>
            <w:r w:rsidRPr="00F645D9">
              <w:rPr>
                <w:rFonts w:ascii="宋体" w:hAnsi="宋体" w:cs="宋体" w:hint="eastAsia"/>
                <w:szCs w:val="21"/>
              </w:rPr>
              <w:t>500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2400AE37" w14:textId="77777777" w:rsidR="008D5885" w:rsidRPr="00F645D9" w:rsidRDefault="00D149DE" w:rsidP="00F645D9">
            <w:pPr>
              <w:rPr>
                <w:rFonts w:ascii="宋体" w:hAnsi="宋体" w:cs="宋体"/>
                <w:szCs w:val="21"/>
              </w:rPr>
            </w:pPr>
            <w:r w:rsidRPr="00F645D9">
              <w:rPr>
                <w:rFonts w:ascii="宋体" w:hAnsi="宋体" w:cs="宋体" w:hint="eastAsia"/>
                <w:szCs w:val="21"/>
              </w:rPr>
              <w:t>500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49284859" w14:textId="77777777" w:rsidR="008D5885" w:rsidRPr="00F645D9" w:rsidRDefault="00D149DE" w:rsidP="00F645D9">
            <w:pPr>
              <w:rPr>
                <w:rFonts w:ascii="宋体" w:hAnsi="宋体" w:cs="宋体"/>
                <w:szCs w:val="21"/>
              </w:rPr>
            </w:pPr>
            <w:r w:rsidRPr="00F645D9">
              <w:rPr>
                <w:rFonts w:ascii="宋体" w:hAnsi="宋体" w:cs="宋体"/>
                <w:szCs w:val="21"/>
              </w:rPr>
              <w:t>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296C6C67" w14:textId="77777777" w:rsidR="008D5885" w:rsidRPr="00F645D9" w:rsidRDefault="00D149DE" w:rsidP="00F645D9">
            <w:pPr>
              <w:rPr>
                <w:rFonts w:ascii="宋体" w:hAnsi="宋体" w:cs="宋体"/>
                <w:szCs w:val="21"/>
              </w:rPr>
            </w:pPr>
            <w:r w:rsidRPr="00F645D9">
              <w:rPr>
                <w:rFonts w:ascii="宋体" w:hAnsi="宋体" w:cs="宋体"/>
                <w:szCs w:val="21"/>
              </w:rPr>
              <w:t>19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3F877EBD" w14:textId="77777777" w:rsidR="008D5885" w:rsidRPr="00F645D9" w:rsidRDefault="00D149DE" w:rsidP="00F645D9">
            <w:pPr>
              <w:rPr>
                <w:rFonts w:ascii="宋体" w:hAnsi="宋体" w:cs="宋体"/>
                <w:szCs w:val="21"/>
              </w:rPr>
            </w:pPr>
            <w:r w:rsidRPr="00F645D9">
              <w:rPr>
                <w:rFonts w:ascii="宋体" w:hAnsi="宋体" w:cs="宋体"/>
                <w:szCs w:val="21"/>
              </w:rPr>
              <w:t>80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4C15F1E6" w14:textId="77777777" w:rsidR="008D5885" w:rsidRPr="00F645D9" w:rsidRDefault="00D149DE" w:rsidP="00F645D9">
            <w:pPr>
              <w:rPr>
                <w:rFonts w:ascii="宋体" w:hAnsi="宋体" w:cs="宋体"/>
                <w:szCs w:val="21"/>
              </w:rPr>
            </w:pPr>
            <w:r w:rsidRPr="00F645D9">
              <w:rPr>
                <w:rFonts w:ascii="宋体" w:hAnsi="宋体" w:cs="宋体"/>
                <w:szCs w:val="21"/>
              </w:rPr>
              <w:t>80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00EDEB36" w14:textId="77777777" w:rsidR="008D5885" w:rsidRPr="00F645D9" w:rsidRDefault="00D149DE" w:rsidP="00F645D9">
            <w:pPr>
              <w:rPr>
                <w:rFonts w:ascii="宋体" w:hAnsi="宋体" w:cs="宋体"/>
                <w:szCs w:val="21"/>
              </w:rPr>
            </w:pPr>
            <w:r w:rsidRPr="00F645D9">
              <w:rPr>
                <w:rFonts w:ascii="宋体" w:hAnsi="宋体" w:cs="宋体"/>
                <w:szCs w:val="21"/>
              </w:rPr>
              <w:t>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42652440" w14:textId="77777777" w:rsidR="008D5885" w:rsidRPr="00F645D9" w:rsidRDefault="00D149DE" w:rsidP="00F645D9">
            <w:pPr>
              <w:rPr>
                <w:rFonts w:ascii="宋体" w:hAnsi="宋体" w:cs="宋体"/>
                <w:szCs w:val="21"/>
              </w:rPr>
            </w:pPr>
            <w:r w:rsidRPr="00F645D9">
              <w:rPr>
                <w:rFonts w:ascii="宋体" w:hAnsi="宋体" w:cs="宋体"/>
                <w:szCs w:val="21"/>
              </w:rPr>
              <w:t>0.6</w:t>
            </w:r>
          </w:p>
        </w:tc>
      </w:tr>
      <w:tr w:rsidR="00F645D9" w:rsidRPr="00F645D9" w14:paraId="4DADCECB" w14:textId="77777777">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14:paraId="6DCA19B5" w14:textId="77777777" w:rsidR="008D5885" w:rsidRPr="00F645D9" w:rsidRDefault="00D149DE" w:rsidP="00F645D9">
            <w:pPr>
              <w:rPr>
                <w:rFonts w:ascii="宋体" w:hAnsi="宋体" w:cs="宋体"/>
                <w:szCs w:val="21"/>
              </w:rPr>
            </w:pPr>
            <w:r w:rsidRPr="00F645D9">
              <w:rPr>
                <w:rFonts w:ascii="宋体" w:hAnsi="宋体" w:cs="宋体" w:hint="eastAsia"/>
                <w:szCs w:val="21"/>
              </w:rPr>
              <w:t>配电室</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7D492A76" w14:textId="77777777" w:rsidR="008D5885" w:rsidRPr="00F645D9" w:rsidRDefault="00D149DE" w:rsidP="00F645D9">
            <w:pPr>
              <w:rPr>
                <w:rFonts w:ascii="宋体" w:hAnsi="宋体" w:cs="宋体"/>
                <w:szCs w:val="21"/>
              </w:rPr>
            </w:pPr>
            <w:r w:rsidRPr="00F645D9">
              <w:rPr>
                <w:rFonts w:ascii="宋体" w:hAnsi="宋体" w:cs="宋体" w:hint="eastAsia"/>
                <w:szCs w:val="21"/>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7AEEFEDA" w14:textId="77777777" w:rsidR="008D5885" w:rsidRPr="00F645D9" w:rsidRDefault="00D149DE" w:rsidP="00F645D9">
            <w:pPr>
              <w:rPr>
                <w:rFonts w:ascii="宋体" w:hAnsi="宋体" w:cs="宋体"/>
                <w:szCs w:val="21"/>
              </w:rPr>
            </w:pPr>
            <w:r w:rsidRPr="00F645D9">
              <w:rPr>
                <w:rFonts w:ascii="宋体" w:hAnsi="宋体" w:cs="宋体" w:hint="eastAsia"/>
                <w:szCs w:val="21"/>
              </w:rPr>
              <w:t>200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3DB3F97E" w14:textId="77777777" w:rsidR="008D5885" w:rsidRPr="00F645D9" w:rsidRDefault="00D149DE" w:rsidP="00F645D9">
            <w:pPr>
              <w:rPr>
                <w:rFonts w:ascii="宋体" w:hAnsi="宋体" w:cs="宋体"/>
                <w:szCs w:val="21"/>
              </w:rPr>
            </w:pPr>
            <w:r w:rsidRPr="00F645D9">
              <w:rPr>
                <w:rFonts w:ascii="宋体" w:hAnsi="宋体" w:cs="宋体"/>
                <w:szCs w:val="21"/>
              </w:rPr>
              <w:t>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C7719D6" w14:textId="77777777" w:rsidR="008D5885" w:rsidRPr="00F645D9" w:rsidRDefault="00D149DE" w:rsidP="00F645D9">
            <w:pPr>
              <w:rPr>
                <w:rFonts w:ascii="宋体" w:hAnsi="宋体" w:cs="宋体"/>
                <w:szCs w:val="21"/>
              </w:rPr>
            </w:pPr>
            <w:r w:rsidRPr="00F645D9">
              <w:rPr>
                <w:rFonts w:ascii="宋体" w:hAnsi="宋体" w:cs="宋体"/>
                <w:szCs w:val="21"/>
              </w:rPr>
              <w:t>19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4026F006" w14:textId="77777777" w:rsidR="008D5885" w:rsidRPr="00F645D9" w:rsidRDefault="00D149DE" w:rsidP="00F645D9">
            <w:pPr>
              <w:rPr>
                <w:rFonts w:ascii="宋体" w:hAnsi="宋体" w:cs="宋体"/>
                <w:szCs w:val="21"/>
              </w:rPr>
            </w:pPr>
            <w:r w:rsidRPr="00F645D9">
              <w:rPr>
                <w:rFonts w:ascii="宋体" w:hAnsi="宋体" w:cs="宋体"/>
                <w:szCs w:val="21"/>
              </w:rPr>
              <w:t>80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0D2E262" w14:textId="77777777" w:rsidR="008D5885" w:rsidRPr="00F645D9" w:rsidRDefault="00D149DE" w:rsidP="00F645D9">
            <w:pPr>
              <w:rPr>
                <w:rFonts w:ascii="宋体" w:hAnsi="宋体" w:cs="宋体"/>
                <w:szCs w:val="21"/>
              </w:rPr>
            </w:pPr>
            <w:r w:rsidRPr="00F645D9">
              <w:rPr>
                <w:rFonts w:ascii="宋体" w:hAnsi="宋体" w:cs="宋体"/>
                <w:szCs w:val="21"/>
              </w:rPr>
              <w:t>80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25439907" w14:textId="77777777" w:rsidR="008D5885" w:rsidRPr="00F645D9" w:rsidRDefault="00D149DE" w:rsidP="00F645D9">
            <w:pPr>
              <w:rPr>
                <w:rFonts w:ascii="宋体" w:hAnsi="宋体" w:cs="宋体"/>
                <w:szCs w:val="21"/>
              </w:rPr>
            </w:pPr>
            <w:r w:rsidRPr="00F645D9">
              <w:rPr>
                <w:rFonts w:ascii="宋体" w:hAnsi="宋体" w:cs="宋体"/>
                <w:szCs w:val="21"/>
              </w:rPr>
              <w:t>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2D5269B3" w14:textId="77777777" w:rsidR="008D5885" w:rsidRPr="00F645D9" w:rsidRDefault="00D149DE" w:rsidP="00F645D9">
            <w:pPr>
              <w:rPr>
                <w:rFonts w:ascii="宋体" w:hAnsi="宋体" w:cs="宋体"/>
                <w:szCs w:val="21"/>
              </w:rPr>
            </w:pPr>
            <w:r w:rsidRPr="00F645D9">
              <w:rPr>
                <w:rFonts w:ascii="宋体" w:hAnsi="宋体" w:cs="宋体"/>
                <w:szCs w:val="21"/>
              </w:rPr>
              <w:t>0.6</w:t>
            </w:r>
          </w:p>
        </w:tc>
      </w:tr>
      <w:tr w:rsidR="00F645D9" w:rsidRPr="00F645D9" w14:paraId="33DB8F19" w14:textId="77777777">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14:paraId="1FE328A0" w14:textId="77777777" w:rsidR="008D5885" w:rsidRPr="00F645D9" w:rsidRDefault="00D149DE" w:rsidP="00F645D9">
            <w:pPr>
              <w:rPr>
                <w:rFonts w:ascii="宋体" w:hAnsi="宋体" w:cs="宋体"/>
                <w:szCs w:val="21"/>
              </w:rPr>
            </w:pPr>
            <w:r w:rsidRPr="00F645D9">
              <w:rPr>
                <w:rFonts w:ascii="宋体" w:hAnsi="宋体" w:cs="宋体" w:hint="eastAsia"/>
                <w:szCs w:val="21"/>
              </w:rPr>
              <w:t>车库</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89A44A9" w14:textId="77777777" w:rsidR="008D5885" w:rsidRPr="00F645D9" w:rsidRDefault="00D149DE" w:rsidP="00F645D9">
            <w:pPr>
              <w:rPr>
                <w:rFonts w:ascii="宋体" w:hAnsi="宋体" w:cs="宋体"/>
                <w:szCs w:val="21"/>
              </w:rPr>
            </w:pPr>
            <w:r w:rsidRPr="00F645D9">
              <w:rPr>
                <w:rFonts w:ascii="宋体" w:hAnsi="宋体" w:cs="宋体" w:hint="eastAsia"/>
                <w:szCs w:val="21"/>
              </w:rPr>
              <w:t>50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148ECA0" w14:textId="77777777" w:rsidR="008D5885" w:rsidRPr="00F645D9" w:rsidRDefault="00D149DE" w:rsidP="00F645D9">
            <w:pPr>
              <w:rPr>
                <w:rFonts w:ascii="宋体" w:hAnsi="宋体" w:cs="宋体"/>
                <w:szCs w:val="21"/>
              </w:rPr>
            </w:pPr>
            <w:r w:rsidRPr="00F645D9">
              <w:rPr>
                <w:rFonts w:ascii="宋体" w:hAnsi="宋体" w:cs="宋体" w:hint="eastAsia"/>
                <w:szCs w:val="21"/>
              </w:rPr>
              <w:t>50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5AA78CF" w14:textId="77777777" w:rsidR="008D5885" w:rsidRPr="00F645D9" w:rsidRDefault="00D149DE" w:rsidP="00F645D9">
            <w:pPr>
              <w:rPr>
                <w:rFonts w:ascii="宋体" w:hAnsi="宋体" w:cs="宋体"/>
                <w:szCs w:val="21"/>
              </w:rPr>
            </w:pPr>
            <w:r w:rsidRPr="00F645D9">
              <w:rPr>
                <w:rFonts w:ascii="宋体" w:hAnsi="宋体" w:cs="宋体"/>
                <w:szCs w:val="21"/>
              </w:rPr>
              <w:t>22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57E9905D" w14:textId="77777777" w:rsidR="008D5885" w:rsidRPr="00F645D9" w:rsidRDefault="00D149DE" w:rsidP="00F645D9">
            <w:pPr>
              <w:rPr>
                <w:rFonts w:ascii="宋体" w:hAnsi="宋体" w:cs="宋体"/>
                <w:szCs w:val="21"/>
              </w:rPr>
            </w:pPr>
            <w:r w:rsidRPr="00F645D9">
              <w:rPr>
                <w:rFonts w:ascii="宋体" w:hAnsi="宋体" w:cs="宋体"/>
                <w:szCs w:val="21"/>
              </w:rPr>
              <w:t>22</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36542C0F" w14:textId="77777777" w:rsidR="008D5885" w:rsidRPr="00F645D9" w:rsidRDefault="00D149DE" w:rsidP="00F645D9">
            <w:pPr>
              <w:rPr>
                <w:rFonts w:ascii="宋体" w:hAnsi="宋体" w:cs="宋体"/>
                <w:szCs w:val="21"/>
              </w:rPr>
            </w:pPr>
            <w:r w:rsidRPr="00F645D9">
              <w:rPr>
                <w:rFonts w:ascii="宋体" w:hAnsi="宋体" w:cs="宋体" w:hint="eastAsia"/>
                <w:szCs w:val="21"/>
              </w:rPr>
              <w:t>60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562B00FB" w14:textId="77777777" w:rsidR="008D5885" w:rsidRPr="00F645D9" w:rsidRDefault="00D149DE" w:rsidP="00F645D9">
            <w:pPr>
              <w:rPr>
                <w:rFonts w:ascii="宋体" w:hAnsi="宋体" w:cs="宋体"/>
                <w:szCs w:val="21"/>
              </w:rPr>
            </w:pPr>
            <w:r w:rsidRPr="00F645D9">
              <w:rPr>
                <w:rFonts w:ascii="宋体" w:hAnsi="宋体" w:cs="宋体" w:hint="eastAsia"/>
                <w:szCs w:val="21"/>
              </w:rPr>
              <w:t>60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4AD18C9A" w14:textId="77777777" w:rsidR="008D5885" w:rsidRPr="00F645D9" w:rsidRDefault="00D149DE" w:rsidP="00F645D9">
            <w:pPr>
              <w:rPr>
                <w:rFonts w:ascii="宋体" w:hAnsi="宋体" w:cs="宋体"/>
                <w:szCs w:val="21"/>
              </w:rPr>
            </w:pPr>
            <w:r w:rsidRPr="00F645D9">
              <w:rPr>
                <w:rFonts w:ascii="宋体" w:hAnsi="宋体" w:cs="宋体" w:hint="eastAsia"/>
                <w:szCs w:val="21"/>
              </w:rPr>
              <w:t>0.4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640BCD9B" w14:textId="77777777" w:rsidR="008D5885" w:rsidRPr="00F645D9" w:rsidRDefault="00D149DE" w:rsidP="00F645D9">
            <w:pPr>
              <w:rPr>
                <w:rFonts w:ascii="宋体" w:hAnsi="宋体" w:cs="宋体"/>
                <w:szCs w:val="21"/>
              </w:rPr>
            </w:pPr>
            <w:r w:rsidRPr="00F645D9">
              <w:rPr>
                <w:rFonts w:ascii="宋体" w:hAnsi="宋体" w:cs="宋体" w:hint="eastAsia"/>
                <w:szCs w:val="21"/>
              </w:rPr>
              <w:t>0.4</w:t>
            </w:r>
          </w:p>
        </w:tc>
      </w:tr>
    </w:tbl>
    <w:p w14:paraId="090D791E" w14:textId="77777777" w:rsidR="008D5885" w:rsidRPr="00F645D9" w:rsidRDefault="00D149DE" w:rsidP="00F645D9">
      <w:pPr>
        <w:rPr>
          <w:rFonts w:ascii="宋体" w:hAnsi="宋体" w:cs="宋体"/>
          <w:szCs w:val="21"/>
        </w:rPr>
      </w:pPr>
      <w:r w:rsidRPr="00F645D9">
        <w:rPr>
          <w:rFonts w:ascii="宋体" w:hAnsi="宋体" w:cs="宋体" w:hint="eastAsia"/>
          <w:szCs w:val="21"/>
        </w:rPr>
        <w:lastRenderedPageBreak/>
        <w:t>证明材料：□照明计算书；</w:t>
      </w:r>
      <w:r w:rsidRPr="00F645D9">
        <w:rPr>
          <w:rFonts w:ascii="宋体" w:hAnsi="宋体" w:cs="宋体"/>
          <w:szCs w:val="21"/>
        </w:rPr>
        <w:t xml:space="preserve"> </w:t>
      </w:r>
      <w:r w:rsidRPr="00F645D9">
        <w:rPr>
          <w:rFonts w:ascii="宋体" w:hAnsi="宋体" w:cs="宋体" w:hint="eastAsia"/>
          <w:szCs w:val="21"/>
        </w:rPr>
        <w:t>■设计图纸（电气、02-01~002强电设计说明）</w:t>
      </w:r>
    </w:p>
    <w:p w14:paraId="64EC2EDD" w14:textId="77777777" w:rsidR="008D5885" w:rsidRPr="00F645D9" w:rsidRDefault="008D5885" w:rsidP="00F645D9">
      <w:pPr>
        <w:rPr>
          <w:rFonts w:ascii="黑体" w:eastAsia="黑体" w:hAnsi="宋体" w:cs="黑体"/>
          <w:szCs w:val="21"/>
        </w:rPr>
      </w:pPr>
    </w:p>
    <w:p w14:paraId="53CED29D" w14:textId="77777777" w:rsidR="008D5885" w:rsidRPr="00F645D9" w:rsidRDefault="00D149DE" w:rsidP="00F645D9">
      <w:pPr>
        <w:rPr>
          <w:rFonts w:cs="宋体"/>
          <w:b/>
          <w:bCs/>
          <w:szCs w:val="21"/>
        </w:rPr>
      </w:pPr>
      <w:r w:rsidRPr="00F645D9">
        <w:rPr>
          <w:rFonts w:cs="宋体" w:hint="eastAsia"/>
          <w:b/>
          <w:bCs/>
          <w:szCs w:val="21"/>
        </w:rPr>
        <w:t>暖通专业</w:t>
      </w:r>
    </w:p>
    <w:p w14:paraId="4072B451" w14:textId="77777777" w:rsidR="008D5885" w:rsidRPr="00F645D9" w:rsidRDefault="00D149DE" w:rsidP="00F645D9">
      <w:pPr>
        <w:rPr>
          <w:rFonts w:ascii="宋体" w:cs="宋体"/>
          <w:szCs w:val="21"/>
        </w:rPr>
      </w:pPr>
      <w:r w:rsidRPr="00F645D9">
        <w:rPr>
          <w:rFonts w:ascii="宋体" w:cs="宋体" w:hint="eastAsia"/>
          <w:szCs w:val="21"/>
        </w:rPr>
        <w:t>9.1.4 室内最小新风量应符合国家现行有关卫生标准的规定。</w:t>
      </w:r>
    </w:p>
    <w:p w14:paraId="0B7C54C1" w14:textId="77777777" w:rsidR="008D5885" w:rsidRPr="00F645D9" w:rsidRDefault="00D149DE" w:rsidP="00F645D9">
      <w:pPr>
        <w:rPr>
          <w:rFonts w:ascii="黑体" w:eastAsia="黑体" w:hAnsi="宋体" w:cs="黑体"/>
          <w:szCs w:val="21"/>
        </w:rPr>
      </w:pPr>
      <w:r w:rsidRPr="00F645D9">
        <w:rPr>
          <w:rFonts w:ascii="宋体" w:hAnsi="宋体" w:cs="宋体" w:hint="eastAsia"/>
          <w:szCs w:val="21"/>
        </w:rPr>
        <w:t>技术措施说明：</w:t>
      </w:r>
      <w:r w:rsidRPr="00F645D9">
        <w:rPr>
          <w:rFonts w:asciiTheme="majorEastAsia" w:eastAsiaTheme="majorEastAsia" w:hAnsiTheme="majorEastAsia" w:cs="黑体" w:hint="eastAsia"/>
          <w:szCs w:val="21"/>
        </w:rPr>
        <w:t>采用集中</w:t>
      </w:r>
      <w:r w:rsidRPr="00F645D9">
        <w:rPr>
          <w:rFonts w:ascii="宋体" w:cs="黑体" w:hint="eastAsia"/>
          <w:szCs w:val="21"/>
        </w:rPr>
        <w:t>供暖空调的房间内的新风量等设计参数符合现行国家标准《民用建筑供暖通风与空气调节设计规范》GB50736-2012的有关规定，见下表。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5404"/>
      </w:tblGrid>
      <w:tr w:rsidR="00F645D9" w:rsidRPr="00F645D9" w14:paraId="6FDBF010" w14:textId="77777777">
        <w:trPr>
          <w:jc w:val="center"/>
        </w:trPr>
        <w:tc>
          <w:tcPr>
            <w:tcW w:w="2377" w:type="pct"/>
            <w:vMerge w:val="restart"/>
            <w:vAlign w:val="center"/>
          </w:tcPr>
          <w:p w14:paraId="3BCC34F9" w14:textId="77777777" w:rsidR="008D5885" w:rsidRPr="00F645D9" w:rsidRDefault="00D149DE" w:rsidP="00F645D9">
            <w:pPr>
              <w:jc w:val="center"/>
              <w:rPr>
                <w:rFonts w:ascii="宋体" w:cs="黑体"/>
                <w:szCs w:val="21"/>
              </w:rPr>
            </w:pPr>
            <w:r w:rsidRPr="00F645D9">
              <w:rPr>
                <w:rFonts w:ascii="宋体" w:cs="黑体"/>
                <w:szCs w:val="21"/>
              </w:rPr>
              <w:t>房间名称</w:t>
            </w:r>
          </w:p>
        </w:tc>
        <w:tc>
          <w:tcPr>
            <w:tcW w:w="2623" w:type="pct"/>
            <w:vAlign w:val="center"/>
          </w:tcPr>
          <w:p w14:paraId="24190B87" w14:textId="77777777" w:rsidR="008D5885" w:rsidRPr="00F645D9" w:rsidRDefault="00D149DE" w:rsidP="00F645D9">
            <w:pPr>
              <w:jc w:val="center"/>
              <w:rPr>
                <w:rFonts w:ascii="宋体" w:cs="黑体"/>
                <w:szCs w:val="21"/>
              </w:rPr>
            </w:pPr>
            <w:r w:rsidRPr="00F645D9">
              <w:rPr>
                <w:rFonts w:ascii="宋体" w:cs="黑体"/>
                <w:szCs w:val="21"/>
              </w:rPr>
              <w:t>新风量</w:t>
            </w:r>
          </w:p>
        </w:tc>
      </w:tr>
      <w:tr w:rsidR="00F645D9" w:rsidRPr="00F645D9" w14:paraId="47CA6E17" w14:textId="77777777">
        <w:trPr>
          <w:jc w:val="center"/>
        </w:trPr>
        <w:tc>
          <w:tcPr>
            <w:tcW w:w="2377" w:type="pct"/>
            <w:vMerge/>
            <w:vAlign w:val="center"/>
          </w:tcPr>
          <w:p w14:paraId="63959497" w14:textId="77777777" w:rsidR="008D5885" w:rsidRPr="00F645D9" w:rsidRDefault="008D5885" w:rsidP="00F645D9">
            <w:pPr>
              <w:jc w:val="center"/>
              <w:rPr>
                <w:rFonts w:ascii="宋体" w:cs="黑体"/>
                <w:szCs w:val="21"/>
              </w:rPr>
            </w:pPr>
          </w:p>
        </w:tc>
        <w:tc>
          <w:tcPr>
            <w:tcW w:w="2623" w:type="pct"/>
            <w:vAlign w:val="center"/>
          </w:tcPr>
          <w:p w14:paraId="7C724B94" w14:textId="77777777" w:rsidR="008D5885" w:rsidRPr="00F645D9" w:rsidRDefault="00D149DE" w:rsidP="00F645D9">
            <w:pPr>
              <w:jc w:val="center"/>
              <w:rPr>
                <w:rFonts w:ascii="宋体" w:cs="黑体"/>
                <w:szCs w:val="21"/>
              </w:rPr>
            </w:pPr>
            <w:r w:rsidRPr="00F645D9">
              <w:rPr>
                <w:rFonts w:ascii="宋体" w:cs="黑体"/>
                <w:szCs w:val="21"/>
              </w:rPr>
              <w:t>（m</w:t>
            </w:r>
            <w:r w:rsidRPr="00F645D9">
              <w:rPr>
                <w:rFonts w:ascii="宋体" w:cs="黑体"/>
                <w:szCs w:val="21"/>
                <w:vertAlign w:val="superscript"/>
              </w:rPr>
              <w:t>3</w:t>
            </w:r>
            <w:r w:rsidRPr="00F645D9">
              <w:rPr>
                <w:rFonts w:ascii="宋体" w:cs="黑体"/>
                <w:szCs w:val="21"/>
              </w:rPr>
              <w:t>/h</w:t>
            </w:r>
            <w:r w:rsidRPr="00F645D9">
              <w:rPr>
                <w:rFonts w:ascii="宋体" w:cs="黑体"/>
                <w:szCs w:val="21"/>
              </w:rPr>
              <w:t>·</w:t>
            </w:r>
            <w:r w:rsidRPr="00F645D9">
              <w:rPr>
                <w:rFonts w:ascii="宋体" w:cs="黑体"/>
                <w:szCs w:val="21"/>
              </w:rPr>
              <w:t>p）</w:t>
            </w:r>
          </w:p>
        </w:tc>
      </w:tr>
      <w:tr w:rsidR="00F645D9" w:rsidRPr="00F645D9" w14:paraId="60B0A344" w14:textId="77777777">
        <w:trPr>
          <w:jc w:val="center"/>
        </w:trPr>
        <w:tc>
          <w:tcPr>
            <w:tcW w:w="2377" w:type="pct"/>
            <w:vAlign w:val="center"/>
          </w:tcPr>
          <w:p w14:paraId="3BEE55FA" w14:textId="77777777" w:rsidR="008D5885" w:rsidRPr="00F645D9" w:rsidRDefault="00D149DE" w:rsidP="00F645D9">
            <w:pPr>
              <w:jc w:val="center"/>
              <w:rPr>
                <w:rFonts w:ascii="宋体" w:cs="黑体"/>
                <w:szCs w:val="21"/>
              </w:rPr>
            </w:pPr>
            <w:r w:rsidRPr="00F645D9">
              <w:rPr>
                <w:rFonts w:ascii="宋体" w:cs="黑体" w:hint="eastAsia"/>
                <w:szCs w:val="21"/>
              </w:rPr>
              <w:t>办公室</w:t>
            </w:r>
          </w:p>
        </w:tc>
        <w:tc>
          <w:tcPr>
            <w:tcW w:w="2623" w:type="pct"/>
            <w:vAlign w:val="center"/>
          </w:tcPr>
          <w:p w14:paraId="416527B2" w14:textId="77777777" w:rsidR="008D5885" w:rsidRPr="00F645D9" w:rsidRDefault="00D149DE" w:rsidP="00F645D9">
            <w:pPr>
              <w:jc w:val="center"/>
              <w:rPr>
                <w:rFonts w:ascii="宋体" w:cs="黑体"/>
                <w:szCs w:val="21"/>
              </w:rPr>
            </w:pPr>
            <w:r w:rsidRPr="00F645D9">
              <w:rPr>
                <w:rFonts w:ascii="宋体" w:cs="黑体" w:hint="eastAsia"/>
                <w:szCs w:val="21"/>
              </w:rPr>
              <w:t>30</w:t>
            </w:r>
          </w:p>
        </w:tc>
      </w:tr>
      <w:tr w:rsidR="00F645D9" w:rsidRPr="00F645D9" w14:paraId="2AFCF4AC" w14:textId="77777777">
        <w:trPr>
          <w:jc w:val="center"/>
        </w:trPr>
        <w:tc>
          <w:tcPr>
            <w:tcW w:w="2377" w:type="pct"/>
            <w:vAlign w:val="center"/>
          </w:tcPr>
          <w:p w14:paraId="73744C1B" w14:textId="77777777" w:rsidR="008D5885" w:rsidRPr="00F645D9" w:rsidRDefault="00D149DE" w:rsidP="00F645D9">
            <w:pPr>
              <w:jc w:val="center"/>
              <w:rPr>
                <w:rFonts w:ascii="宋体" w:cs="黑体"/>
                <w:szCs w:val="21"/>
              </w:rPr>
            </w:pPr>
            <w:r w:rsidRPr="00F645D9">
              <w:rPr>
                <w:rFonts w:ascii="宋体" w:cs="黑体" w:hint="eastAsia"/>
                <w:szCs w:val="21"/>
              </w:rPr>
              <w:t>会议室</w:t>
            </w:r>
          </w:p>
        </w:tc>
        <w:tc>
          <w:tcPr>
            <w:tcW w:w="2623" w:type="pct"/>
            <w:vAlign w:val="center"/>
          </w:tcPr>
          <w:p w14:paraId="4F9890EF" w14:textId="77777777" w:rsidR="008D5885" w:rsidRPr="00F645D9" w:rsidRDefault="00D149DE" w:rsidP="00F645D9">
            <w:pPr>
              <w:jc w:val="center"/>
              <w:rPr>
                <w:rFonts w:ascii="宋体" w:cs="黑体"/>
                <w:szCs w:val="21"/>
              </w:rPr>
            </w:pPr>
            <w:r w:rsidRPr="00F645D9">
              <w:rPr>
                <w:rFonts w:ascii="宋体" w:cs="黑体" w:hint="eastAsia"/>
                <w:szCs w:val="21"/>
              </w:rPr>
              <w:t>14</w:t>
            </w:r>
          </w:p>
        </w:tc>
      </w:tr>
      <w:tr w:rsidR="00F645D9" w:rsidRPr="00F645D9" w14:paraId="5B37E0B3" w14:textId="77777777">
        <w:trPr>
          <w:jc w:val="center"/>
        </w:trPr>
        <w:tc>
          <w:tcPr>
            <w:tcW w:w="2377" w:type="pct"/>
            <w:vAlign w:val="center"/>
          </w:tcPr>
          <w:p w14:paraId="454327C7" w14:textId="77777777" w:rsidR="008D5885" w:rsidRPr="00F645D9" w:rsidRDefault="00D149DE" w:rsidP="00F645D9">
            <w:pPr>
              <w:jc w:val="center"/>
              <w:rPr>
                <w:rFonts w:ascii="宋体" w:cs="黑体"/>
                <w:szCs w:val="21"/>
              </w:rPr>
            </w:pPr>
            <w:r w:rsidRPr="00F645D9">
              <w:rPr>
                <w:rFonts w:ascii="宋体" w:cs="黑体" w:hint="eastAsia"/>
                <w:szCs w:val="21"/>
              </w:rPr>
              <w:t>餐厅</w:t>
            </w:r>
          </w:p>
        </w:tc>
        <w:tc>
          <w:tcPr>
            <w:tcW w:w="2623" w:type="pct"/>
            <w:vAlign w:val="center"/>
          </w:tcPr>
          <w:p w14:paraId="3C59C719" w14:textId="77777777" w:rsidR="008D5885" w:rsidRPr="00F645D9" w:rsidRDefault="00D149DE" w:rsidP="00F645D9">
            <w:pPr>
              <w:jc w:val="center"/>
              <w:rPr>
                <w:rFonts w:ascii="宋体" w:cs="黑体"/>
                <w:szCs w:val="21"/>
              </w:rPr>
            </w:pPr>
            <w:r w:rsidRPr="00F645D9">
              <w:rPr>
                <w:rFonts w:ascii="宋体" w:cs="黑体" w:hint="eastAsia"/>
                <w:szCs w:val="21"/>
              </w:rPr>
              <w:t>30</w:t>
            </w:r>
          </w:p>
        </w:tc>
      </w:tr>
      <w:tr w:rsidR="00F645D9" w:rsidRPr="00F645D9" w14:paraId="2607967E" w14:textId="77777777">
        <w:trPr>
          <w:jc w:val="center"/>
        </w:trPr>
        <w:tc>
          <w:tcPr>
            <w:tcW w:w="2377" w:type="pct"/>
            <w:vAlign w:val="center"/>
          </w:tcPr>
          <w:p w14:paraId="09B40BF9" w14:textId="77777777" w:rsidR="008D5885" w:rsidRPr="00F645D9" w:rsidRDefault="00D149DE" w:rsidP="00F645D9">
            <w:pPr>
              <w:jc w:val="center"/>
              <w:rPr>
                <w:rFonts w:ascii="宋体" w:cs="黑体"/>
                <w:szCs w:val="21"/>
              </w:rPr>
            </w:pPr>
            <w:r w:rsidRPr="00F645D9">
              <w:rPr>
                <w:rFonts w:ascii="宋体" w:cs="黑体" w:hint="eastAsia"/>
                <w:szCs w:val="21"/>
              </w:rPr>
              <w:t>多功能厅</w:t>
            </w:r>
          </w:p>
        </w:tc>
        <w:tc>
          <w:tcPr>
            <w:tcW w:w="2623" w:type="pct"/>
            <w:vAlign w:val="center"/>
          </w:tcPr>
          <w:p w14:paraId="5B3BF3DF" w14:textId="77777777" w:rsidR="008D5885" w:rsidRPr="00F645D9" w:rsidRDefault="00D149DE" w:rsidP="00F645D9">
            <w:pPr>
              <w:jc w:val="center"/>
              <w:rPr>
                <w:rFonts w:ascii="宋体" w:cs="黑体"/>
                <w:szCs w:val="21"/>
              </w:rPr>
            </w:pPr>
            <w:r w:rsidRPr="00F645D9">
              <w:rPr>
                <w:rFonts w:ascii="宋体" w:cs="黑体" w:hint="eastAsia"/>
                <w:szCs w:val="21"/>
              </w:rPr>
              <w:t>14</w:t>
            </w:r>
          </w:p>
        </w:tc>
      </w:tr>
    </w:tbl>
    <w:p w14:paraId="0C252982"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设计图纸（暖通、02</w:t>
      </w:r>
      <w:r w:rsidRPr="00F645D9">
        <w:rPr>
          <w:rFonts w:ascii="宋体" w:hAnsi="宋体" w:cs="宋体"/>
          <w:szCs w:val="21"/>
        </w:rPr>
        <w:t>-00</w:t>
      </w:r>
      <w:r w:rsidRPr="00F645D9">
        <w:rPr>
          <w:rFonts w:ascii="宋体" w:hAnsi="宋体" w:cs="宋体" w:hint="eastAsia"/>
          <w:szCs w:val="21"/>
        </w:rPr>
        <w:t>1~003设计说明）</w:t>
      </w:r>
    </w:p>
    <w:p w14:paraId="08B60984" w14:textId="77777777" w:rsidR="008D5885" w:rsidRPr="00F645D9" w:rsidRDefault="008D5885" w:rsidP="00F645D9">
      <w:pPr>
        <w:rPr>
          <w:rFonts w:ascii="宋体" w:cs="宋体"/>
          <w:szCs w:val="21"/>
        </w:rPr>
      </w:pPr>
    </w:p>
    <w:p w14:paraId="4A97C3A7" w14:textId="77777777" w:rsidR="008D5885" w:rsidRPr="00F645D9" w:rsidRDefault="00D149DE" w:rsidP="00F645D9">
      <w:pPr>
        <w:outlineLvl w:val="0"/>
        <w:rPr>
          <w:rFonts w:ascii="黑体" w:eastAsia="黑体" w:hAnsi="黑体"/>
          <w:b/>
          <w:sz w:val="26"/>
          <w:szCs w:val="26"/>
        </w:rPr>
      </w:pPr>
      <w:r w:rsidRPr="00F645D9">
        <w:rPr>
          <w:rFonts w:ascii="黑体" w:eastAsia="黑体" w:hAnsi="黑体" w:hint="eastAsia"/>
          <w:b/>
          <w:sz w:val="26"/>
          <w:szCs w:val="26"/>
        </w:rPr>
        <w:t>四、民用建筑绿色建筑设计自评表</w:t>
      </w:r>
    </w:p>
    <w:tbl>
      <w:tblPr>
        <w:tblW w:w="7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92"/>
        <w:gridCol w:w="992"/>
        <w:gridCol w:w="851"/>
        <w:gridCol w:w="850"/>
        <w:gridCol w:w="993"/>
        <w:gridCol w:w="992"/>
        <w:gridCol w:w="1100"/>
      </w:tblGrid>
      <w:tr w:rsidR="00F645D9" w:rsidRPr="00F645D9" w14:paraId="592B9134" w14:textId="77777777">
        <w:trPr>
          <w:trHeight w:hRule="exact" w:val="296"/>
          <w:jc w:val="center"/>
        </w:trPr>
        <w:tc>
          <w:tcPr>
            <w:tcW w:w="404" w:type="dxa"/>
            <w:vMerge w:val="restart"/>
            <w:tcMar>
              <w:left w:w="28" w:type="dxa"/>
              <w:right w:w="28" w:type="dxa"/>
            </w:tcMar>
            <w:vAlign w:val="center"/>
          </w:tcPr>
          <w:p w14:paraId="3B39A813" w14:textId="77777777" w:rsidR="008D5885" w:rsidRPr="00F645D9" w:rsidRDefault="00D149DE" w:rsidP="00F645D9">
            <w:pPr>
              <w:widowControl/>
              <w:jc w:val="center"/>
              <w:rPr>
                <w:rFonts w:ascii="黑体" w:eastAsia="黑体" w:hAnsi="黑体"/>
                <w:b/>
                <w:bCs/>
                <w:kern w:val="0"/>
                <w:szCs w:val="21"/>
              </w:rPr>
            </w:pPr>
            <w:r w:rsidRPr="00F645D9">
              <w:rPr>
                <w:rFonts w:ascii="黑体" w:eastAsia="黑体" w:hAnsi="黑体" w:cs="宋体" w:hint="eastAsia"/>
                <w:b/>
                <w:bCs/>
                <w:kern w:val="0"/>
                <w:szCs w:val="21"/>
              </w:rPr>
              <w:t>项</w:t>
            </w:r>
          </w:p>
          <w:p w14:paraId="2DF1A28A" w14:textId="77777777" w:rsidR="008D5885" w:rsidRPr="00F645D9" w:rsidRDefault="00D149DE" w:rsidP="00F645D9">
            <w:pPr>
              <w:widowControl/>
              <w:jc w:val="center"/>
              <w:rPr>
                <w:rFonts w:ascii="黑体" w:eastAsia="黑体" w:hAnsi="黑体"/>
                <w:b/>
                <w:bCs/>
                <w:kern w:val="0"/>
                <w:szCs w:val="21"/>
              </w:rPr>
            </w:pPr>
            <w:r w:rsidRPr="00F645D9">
              <w:rPr>
                <w:rFonts w:ascii="黑体" w:eastAsia="黑体" w:hAnsi="黑体" w:cs="宋体" w:hint="eastAsia"/>
                <w:b/>
                <w:bCs/>
                <w:kern w:val="0"/>
                <w:szCs w:val="21"/>
              </w:rPr>
              <w:t>目</w:t>
            </w:r>
          </w:p>
          <w:p w14:paraId="29F56678" w14:textId="77777777" w:rsidR="008D5885" w:rsidRPr="00F645D9" w:rsidRDefault="00D149DE" w:rsidP="00F645D9">
            <w:pPr>
              <w:widowControl/>
              <w:jc w:val="center"/>
              <w:rPr>
                <w:rFonts w:ascii="黑体" w:eastAsia="黑体" w:hAnsi="黑体"/>
                <w:b/>
                <w:bCs/>
                <w:kern w:val="0"/>
                <w:szCs w:val="21"/>
              </w:rPr>
            </w:pPr>
            <w:r w:rsidRPr="00F645D9">
              <w:rPr>
                <w:rFonts w:ascii="黑体" w:eastAsia="黑体" w:hAnsi="黑体" w:cs="宋体" w:hint="eastAsia"/>
                <w:b/>
                <w:bCs/>
                <w:kern w:val="0"/>
                <w:szCs w:val="21"/>
              </w:rPr>
              <w:t>自</w:t>
            </w:r>
          </w:p>
          <w:p w14:paraId="4668D75F" w14:textId="77777777" w:rsidR="008D5885" w:rsidRPr="00F645D9" w:rsidRDefault="00D149DE" w:rsidP="00F645D9">
            <w:pPr>
              <w:widowControl/>
              <w:jc w:val="center"/>
              <w:rPr>
                <w:rFonts w:ascii="黑体" w:eastAsia="黑体" w:hAnsi="黑体"/>
                <w:b/>
                <w:bCs/>
                <w:kern w:val="0"/>
                <w:szCs w:val="21"/>
              </w:rPr>
            </w:pPr>
            <w:r w:rsidRPr="00F645D9">
              <w:rPr>
                <w:rFonts w:ascii="黑体" w:eastAsia="黑体" w:hAnsi="黑体" w:cs="宋体" w:hint="eastAsia"/>
                <w:b/>
                <w:bCs/>
                <w:kern w:val="0"/>
                <w:szCs w:val="21"/>
              </w:rPr>
              <w:t>评</w:t>
            </w:r>
          </w:p>
          <w:p w14:paraId="3F1B1FD1" w14:textId="77777777" w:rsidR="008D5885" w:rsidRPr="00F645D9" w:rsidRDefault="00D149DE" w:rsidP="00F645D9">
            <w:pPr>
              <w:widowControl/>
              <w:jc w:val="center"/>
              <w:rPr>
                <w:rFonts w:ascii="宋体"/>
                <w:kern w:val="0"/>
                <w:sz w:val="18"/>
                <w:szCs w:val="18"/>
              </w:rPr>
            </w:pPr>
            <w:r w:rsidRPr="00F645D9">
              <w:rPr>
                <w:rFonts w:ascii="黑体" w:eastAsia="黑体" w:hAnsi="黑体" w:cs="宋体" w:hint="eastAsia"/>
                <w:b/>
                <w:bCs/>
                <w:kern w:val="0"/>
                <w:szCs w:val="21"/>
              </w:rPr>
              <w:t>表</w:t>
            </w:r>
          </w:p>
        </w:tc>
        <w:tc>
          <w:tcPr>
            <w:tcW w:w="992" w:type="dxa"/>
            <w:tcMar>
              <w:left w:w="28" w:type="dxa"/>
              <w:right w:w="28" w:type="dxa"/>
            </w:tcMar>
            <w:vAlign w:val="center"/>
          </w:tcPr>
          <w:p w14:paraId="0EA079A2" w14:textId="77777777" w:rsidR="008D5885" w:rsidRPr="00F645D9" w:rsidRDefault="00D149DE" w:rsidP="00F645D9">
            <w:pPr>
              <w:widowControl/>
              <w:jc w:val="center"/>
              <w:rPr>
                <w:rFonts w:ascii="黑体" w:eastAsia="黑体" w:hAnsi="黑体"/>
                <w:kern w:val="0"/>
                <w:sz w:val="18"/>
                <w:szCs w:val="18"/>
              </w:rPr>
            </w:pPr>
            <w:r w:rsidRPr="00F645D9">
              <w:rPr>
                <w:rFonts w:ascii="黑体" w:eastAsia="黑体" w:hAnsi="黑体" w:cs="宋体" w:hint="eastAsia"/>
                <w:kern w:val="0"/>
                <w:sz w:val="18"/>
                <w:szCs w:val="18"/>
              </w:rPr>
              <w:t>评价指标</w:t>
            </w:r>
          </w:p>
        </w:tc>
        <w:tc>
          <w:tcPr>
            <w:tcW w:w="992" w:type="dxa"/>
            <w:tcMar>
              <w:left w:w="28" w:type="dxa"/>
              <w:right w:w="28" w:type="dxa"/>
            </w:tcMar>
            <w:vAlign w:val="center"/>
          </w:tcPr>
          <w:p w14:paraId="3D66F420" w14:textId="77777777" w:rsidR="008D5885" w:rsidRPr="00F645D9" w:rsidRDefault="00D149DE" w:rsidP="00F645D9">
            <w:pPr>
              <w:widowControl/>
              <w:jc w:val="center"/>
              <w:rPr>
                <w:rFonts w:ascii="黑体" w:eastAsia="黑体" w:hAnsi="黑体"/>
                <w:kern w:val="0"/>
                <w:sz w:val="18"/>
                <w:szCs w:val="18"/>
              </w:rPr>
            </w:pPr>
            <w:r w:rsidRPr="00F645D9">
              <w:rPr>
                <w:rFonts w:ascii="黑体" w:eastAsia="黑体" w:hAnsi="黑体" w:hint="eastAsia"/>
                <w:kern w:val="0"/>
                <w:sz w:val="18"/>
                <w:szCs w:val="18"/>
              </w:rPr>
              <w:t>安全耐久</w:t>
            </w:r>
          </w:p>
        </w:tc>
        <w:tc>
          <w:tcPr>
            <w:tcW w:w="851" w:type="dxa"/>
            <w:tcMar>
              <w:left w:w="28" w:type="dxa"/>
              <w:right w:w="28" w:type="dxa"/>
            </w:tcMar>
            <w:vAlign w:val="center"/>
          </w:tcPr>
          <w:p w14:paraId="31B032E9" w14:textId="77777777" w:rsidR="008D5885" w:rsidRPr="00F645D9" w:rsidRDefault="00D149DE" w:rsidP="00F645D9">
            <w:pPr>
              <w:widowControl/>
              <w:jc w:val="center"/>
              <w:rPr>
                <w:rFonts w:ascii="黑体" w:eastAsia="黑体" w:hAnsi="黑体"/>
                <w:kern w:val="0"/>
                <w:sz w:val="18"/>
                <w:szCs w:val="18"/>
              </w:rPr>
            </w:pPr>
            <w:r w:rsidRPr="00F645D9">
              <w:rPr>
                <w:rFonts w:ascii="黑体" w:eastAsia="黑体" w:hAnsi="黑体" w:hint="eastAsia"/>
                <w:kern w:val="0"/>
                <w:sz w:val="18"/>
                <w:szCs w:val="18"/>
              </w:rPr>
              <w:t>健康舒适</w:t>
            </w:r>
          </w:p>
        </w:tc>
        <w:tc>
          <w:tcPr>
            <w:tcW w:w="850" w:type="dxa"/>
            <w:tcMar>
              <w:left w:w="28" w:type="dxa"/>
              <w:right w:w="28" w:type="dxa"/>
            </w:tcMar>
            <w:vAlign w:val="center"/>
          </w:tcPr>
          <w:p w14:paraId="4F9DF2D4" w14:textId="77777777" w:rsidR="008D5885" w:rsidRPr="00F645D9" w:rsidRDefault="00D149DE" w:rsidP="00F645D9">
            <w:pPr>
              <w:widowControl/>
              <w:jc w:val="center"/>
              <w:rPr>
                <w:rFonts w:ascii="黑体" w:eastAsia="黑体" w:hAnsi="黑体"/>
                <w:kern w:val="0"/>
                <w:sz w:val="18"/>
                <w:szCs w:val="18"/>
              </w:rPr>
            </w:pPr>
            <w:r w:rsidRPr="00F645D9">
              <w:rPr>
                <w:rFonts w:ascii="黑体" w:eastAsia="黑体" w:hAnsi="黑体" w:hint="eastAsia"/>
                <w:kern w:val="0"/>
                <w:sz w:val="18"/>
                <w:szCs w:val="18"/>
              </w:rPr>
              <w:t>生活便利</w:t>
            </w:r>
          </w:p>
        </w:tc>
        <w:tc>
          <w:tcPr>
            <w:tcW w:w="993" w:type="dxa"/>
            <w:tcMar>
              <w:left w:w="28" w:type="dxa"/>
              <w:right w:w="28" w:type="dxa"/>
            </w:tcMar>
            <w:vAlign w:val="center"/>
          </w:tcPr>
          <w:p w14:paraId="79799537" w14:textId="77777777" w:rsidR="008D5885" w:rsidRPr="00F645D9" w:rsidRDefault="00D149DE" w:rsidP="00F645D9">
            <w:pPr>
              <w:widowControl/>
              <w:jc w:val="center"/>
              <w:rPr>
                <w:rFonts w:ascii="黑体" w:eastAsia="黑体" w:hAnsi="黑体"/>
                <w:kern w:val="0"/>
                <w:sz w:val="18"/>
                <w:szCs w:val="18"/>
              </w:rPr>
            </w:pPr>
            <w:r w:rsidRPr="00F645D9">
              <w:rPr>
                <w:rFonts w:ascii="黑体" w:eastAsia="黑体" w:hAnsi="黑体" w:hint="eastAsia"/>
                <w:kern w:val="0"/>
                <w:sz w:val="18"/>
                <w:szCs w:val="18"/>
              </w:rPr>
              <w:t>资源节约</w:t>
            </w:r>
          </w:p>
        </w:tc>
        <w:tc>
          <w:tcPr>
            <w:tcW w:w="992" w:type="dxa"/>
            <w:vAlign w:val="center"/>
          </w:tcPr>
          <w:p w14:paraId="485E55E4" w14:textId="77777777" w:rsidR="008D5885" w:rsidRPr="00F645D9" w:rsidRDefault="00D149DE" w:rsidP="00F645D9">
            <w:pPr>
              <w:widowControl/>
              <w:jc w:val="center"/>
              <w:rPr>
                <w:rFonts w:ascii="黑体" w:eastAsia="黑体" w:hAnsi="黑体"/>
                <w:kern w:val="0"/>
                <w:sz w:val="18"/>
                <w:szCs w:val="18"/>
              </w:rPr>
            </w:pPr>
            <w:r w:rsidRPr="00F645D9">
              <w:rPr>
                <w:rFonts w:ascii="黑体" w:eastAsia="黑体" w:hAnsi="黑体" w:hint="eastAsia"/>
                <w:kern w:val="0"/>
                <w:sz w:val="18"/>
                <w:szCs w:val="18"/>
              </w:rPr>
              <w:t>环境宜居</w:t>
            </w:r>
          </w:p>
        </w:tc>
        <w:tc>
          <w:tcPr>
            <w:tcW w:w="1100" w:type="dxa"/>
            <w:tcMar>
              <w:left w:w="28" w:type="dxa"/>
              <w:right w:w="28" w:type="dxa"/>
            </w:tcMar>
            <w:vAlign w:val="center"/>
          </w:tcPr>
          <w:p w14:paraId="6611EFDB" w14:textId="77777777" w:rsidR="008D5885" w:rsidRPr="00F645D9" w:rsidRDefault="00D149DE" w:rsidP="00F645D9">
            <w:pPr>
              <w:widowControl/>
              <w:jc w:val="center"/>
              <w:rPr>
                <w:rFonts w:ascii="黑体" w:eastAsia="黑体" w:hAnsi="黑体"/>
                <w:kern w:val="0"/>
                <w:sz w:val="18"/>
                <w:szCs w:val="18"/>
              </w:rPr>
            </w:pPr>
            <w:r w:rsidRPr="00F645D9">
              <w:rPr>
                <w:rFonts w:ascii="黑体" w:eastAsia="黑体" w:hAnsi="黑体" w:hint="eastAsia"/>
                <w:kern w:val="0"/>
                <w:sz w:val="18"/>
                <w:szCs w:val="18"/>
              </w:rPr>
              <w:t>提高与创新</w:t>
            </w:r>
          </w:p>
        </w:tc>
      </w:tr>
      <w:tr w:rsidR="00F645D9" w:rsidRPr="00F645D9" w14:paraId="28176803" w14:textId="77777777">
        <w:trPr>
          <w:trHeight w:hRule="exact" w:val="351"/>
          <w:jc w:val="center"/>
        </w:trPr>
        <w:tc>
          <w:tcPr>
            <w:tcW w:w="404" w:type="dxa"/>
            <w:vMerge/>
            <w:tcMar>
              <w:left w:w="28" w:type="dxa"/>
              <w:right w:w="28" w:type="dxa"/>
            </w:tcMar>
            <w:vAlign w:val="center"/>
          </w:tcPr>
          <w:p w14:paraId="776E6043" w14:textId="77777777" w:rsidR="008D5885" w:rsidRPr="00F645D9" w:rsidRDefault="008D5885" w:rsidP="00F645D9">
            <w:pPr>
              <w:widowControl/>
              <w:jc w:val="left"/>
              <w:rPr>
                <w:rFonts w:ascii="宋体"/>
                <w:kern w:val="0"/>
                <w:sz w:val="18"/>
                <w:szCs w:val="18"/>
              </w:rPr>
            </w:pPr>
          </w:p>
        </w:tc>
        <w:tc>
          <w:tcPr>
            <w:tcW w:w="992" w:type="dxa"/>
            <w:tcMar>
              <w:left w:w="28" w:type="dxa"/>
              <w:right w:w="28" w:type="dxa"/>
            </w:tcMar>
            <w:vAlign w:val="center"/>
          </w:tcPr>
          <w:p w14:paraId="606FEB84" w14:textId="77777777" w:rsidR="008D5885" w:rsidRPr="00F645D9" w:rsidRDefault="00D149DE" w:rsidP="00F645D9">
            <w:pPr>
              <w:widowControl/>
              <w:jc w:val="center"/>
              <w:rPr>
                <w:rFonts w:ascii="宋体" w:cs="宋体"/>
                <w:kern w:val="0"/>
                <w:sz w:val="18"/>
                <w:szCs w:val="18"/>
              </w:rPr>
            </w:pPr>
            <w:r w:rsidRPr="00F645D9">
              <w:rPr>
                <w:rFonts w:ascii="宋体" w:hAnsi="宋体" w:cs="宋体" w:hint="eastAsia"/>
                <w:kern w:val="0"/>
                <w:sz w:val="18"/>
                <w:szCs w:val="18"/>
              </w:rPr>
              <w:t>评分项总分</w:t>
            </w:r>
          </w:p>
        </w:tc>
        <w:tc>
          <w:tcPr>
            <w:tcW w:w="992" w:type="dxa"/>
            <w:tcMar>
              <w:left w:w="28" w:type="dxa"/>
              <w:right w:w="28" w:type="dxa"/>
            </w:tcMar>
            <w:vAlign w:val="center"/>
          </w:tcPr>
          <w:p w14:paraId="40AB067D" w14:textId="77777777" w:rsidR="008D5885" w:rsidRPr="00F645D9" w:rsidRDefault="00D149DE" w:rsidP="00F645D9">
            <w:pPr>
              <w:jc w:val="center"/>
              <w:rPr>
                <w:rFonts w:ascii="宋体" w:cs="宋体"/>
                <w:sz w:val="18"/>
                <w:szCs w:val="18"/>
              </w:rPr>
            </w:pPr>
            <w:r w:rsidRPr="00F645D9">
              <w:rPr>
                <w:rFonts w:ascii="宋体" w:cs="宋体"/>
                <w:sz w:val="18"/>
                <w:szCs w:val="18"/>
              </w:rPr>
              <w:t>100</w:t>
            </w:r>
          </w:p>
        </w:tc>
        <w:tc>
          <w:tcPr>
            <w:tcW w:w="851" w:type="dxa"/>
            <w:tcMar>
              <w:left w:w="28" w:type="dxa"/>
              <w:right w:w="28" w:type="dxa"/>
            </w:tcMar>
            <w:vAlign w:val="center"/>
          </w:tcPr>
          <w:p w14:paraId="7C24B396" w14:textId="77777777" w:rsidR="008D5885" w:rsidRPr="00F645D9" w:rsidRDefault="00D149DE" w:rsidP="00F645D9">
            <w:pPr>
              <w:jc w:val="center"/>
              <w:rPr>
                <w:rFonts w:ascii="宋体" w:cs="宋体"/>
                <w:sz w:val="18"/>
                <w:szCs w:val="18"/>
              </w:rPr>
            </w:pPr>
            <w:r w:rsidRPr="00F645D9">
              <w:rPr>
                <w:rFonts w:ascii="宋体" w:cs="宋体"/>
                <w:sz w:val="18"/>
                <w:szCs w:val="18"/>
              </w:rPr>
              <w:t>100</w:t>
            </w:r>
          </w:p>
        </w:tc>
        <w:tc>
          <w:tcPr>
            <w:tcW w:w="850" w:type="dxa"/>
            <w:tcMar>
              <w:left w:w="28" w:type="dxa"/>
              <w:right w:w="28" w:type="dxa"/>
            </w:tcMar>
            <w:vAlign w:val="center"/>
          </w:tcPr>
          <w:p w14:paraId="270A7AF4" w14:textId="77777777" w:rsidR="008D5885" w:rsidRPr="00F645D9" w:rsidRDefault="00D149DE" w:rsidP="00F645D9">
            <w:pPr>
              <w:jc w:val="center"/>
              <w:rPr>
                <w:rFonts w:ascii="宋体" w:cs="宋体"/>
                <w:sz w:val="18"/>
                <w:szCs w:val="18"/>
              </w:rPr>
            </w:pPr>
            <w:r w:rsidRPr="00F645D9">
              <w:rPr>
                <w:rFonts w:ascii="宋体" w:cs="宋体"/>
                <w:sz w:val="18"/>
                <w:szCs w:val="18"/>
              </w:rPr>
              <w:t>70</w:t>
            </w:r>
          </w:p>
        </w:tc>
        <w:tc>
          <w:tcPr>
            <w:tcW w:w="993" w:type="dxa"/>
            <w:tcMar>
              <w:left w:w="28" w:type="dxa"/>
              <w:right w:w="28" w:type="dxa"/>
            </w:tcMar>
            <w:vAlign w:val="center"/>
          </w:tcPr>
          <w:p w14:paraId="581BA70D" w14:textId="77777777" w:rsidR="008D5885" w:rsidRPr="00F645D9" w:rsidRDefault="00D149DE" w:rsidP="00F645D9">
            <w:pPr>
              <w:jc w:val="center"/>
              <w:rPr>
                <w:rFonts w:ascii="宋体" w:cs="宋体"/>
                <w:sz w:val="18"/>
                <w:szCs w:val="18"/>
              </w:rPr>
            </w:pPr>
            <w:r w:rsidRPr="00F645D9">
              <w:rPr>
                <w:rFonts w:ascii="宋体" w:cs="宋体"/>
                <w:sz w:val="18"/>
                <w:szCs w:val="18"/>
              </w:rPr>
              <w:t>200</w:t>
            </w:r>
          </w:p>
        </w:tc>
        <w:tc>
          <w:tcPr>
            <w:tcW w:w="992" w:type="dxa"/>
            <w:vAlign w:val="center"/>
          </w:tcPr>
          <w:p w14:paraId="37E47158" w14:textId="77777777" w:rsidR="008D5885" w:rsidRPr="00F645D9" w:rsidRDefault="00D149DE" w:rsidP="00F645D9">
            <w:pPr>
              <w:jc w:val="center"/>
              <w:rPr>
                <w:rFonts w:ascii="宋体" w:cs="宋体"/>
                <w:sz w:val="18"/>
                <w:szCs w:val="18"/>
              </w:rPr>
            </w:pPr>
            <w:r w:rsidRPr="00F645D9">
              <w:rPr>
                <w:rFonts w:ascii="宋体" w:cs="宋体"/>
                <w:sz w:val="18"/>
                <w:szCs w:val="18"/>
              </w:rPr>
              <w:t>100</w:t>
            </w:r>
          </w:p>
        </w:tc>
        <w:tc>
          <w:tcPr>
            <w:tcW w:w="1100" w:type="dxa"/>
            <w:tcMar>
              <w:left w:w="28" w:type="dxa"/>
              <w:right w:w="28" w:type="dxa"/>
            </w:tcMar>
            <w:vAlign w:val="center"/>
          </w:tcPr>
          <w:p w14:paraId="51DD0BB8" w14:textId="77777777" w:rsidR="008D5885" w:rsidRPr="00F645D9" w:rsidRDefault="00D149DE" w:rsidP="00F645D9">
            <w:pPr>
              <w:jc w:val="center"/>
              <w:rPr>
                <w:rFonts w:ascii="宋体" w:cs="宋体"/>
                <w:sz w:val="18"/>
                <w:szCs w:val="18"/>
              </w:rPr>
            </w:pPr>
            <w:r w:rsidRPr="00F645D9">
              <w:rPr>
                <w:rFonts w:ascii="宋体" w:cs="宋体"/>
                <w:sz w:val="18"/>
                <w:szCs w:val="18"/>
              </w:rPr>
              <w:t>100</w:t>
            </w:r>
          </w:p>
        </w:tc>
      </w:tr>
      <w:tr w:rsidR="00F645D9" w:rsidRPr="00F645D9" w14:paraId="27338DB4" w14:textId="77777777">
        <w:trPr>
          <w:trHeight w:hRule="exact" w:val="656"/>
          <w:jc w:val="center"/>
        </w:trPr>
        <w:tc>
          <w:tcPr>
            <w:tcW w:w="404" w:type="dxa"/>
            <w:vMerge/>
            <w:tcMar>
              <w:left w:w="28" w:type="dxa"/>
              <w:right w:w="28" w:type="dxa"/>
            </w:tcMar>
            <w:vAlign w:val="center"/>
          </w:tcPr>
          <w:p w14:paraId="24FE1096" w14:textId="77777777" w:rsidR="008D5885" w:rsidRPr="00F645D9" w:rsidRDefault="008D5885" w:rsidP="00F645D9">
            <w:pPr>
              <w:widowControl/>
              <w:jc w:val="left"/>
              <w:rPr>
                <w:rFonts w:ascii="宋体"/>
                <w:kern w:val="0"/>
                <w:sz w:val="18"/>
                <w:szCs w:val="18"/>
              </w:rPr>
            </w:pPr>
          </w:p>
        </w:tc>
        <w:tc>
          <w:tcPr>
            <w:tcW w:w="992" w:type="dxa"/>
            <w:tcMar>
              <w:left w:w="28" w:type="dxa"/>
              <w:right w:w="28" w:type="dxa"/>
            </w:tcMar>
            <w:vAlign w:val="center"/>
          </w:tcPr>
          <w:p w14:paraId="41CF07A2" w14:textId="77777777" w:rsidR="008D5885" w:rsidRPr="00F645D9" w:rsidRDefault="00D149DE" w:rsidP="00F645D9">
            <w:pPr>
              <w:widowControl/>
              <w:jc w:val="center"/>
              <w:rPr>
                <w:rFonts w:ascii="宋体" w:cs="宋体"/>
                <w:kern w:val="0"/>
                <w:sz w:val="18"/>
                <w:szCs w:val="18"/>
              </w:rPr>
            </w:pPr>
            <w:r w:rsidRPr="00F645D9">
              <w:rPr>
                <w:rFonts w:ascii="宋体" w:hAnsi="宋体" w:cs="宋体" w:hint="eastAsia"/>
                <w:kern w:val="0"/>
                <w:sz w:val="18"/>
                <w:szCs w:val="18"/>
              </w:rPr>
              <w:t>评分项最低得分要求</w:t>
            </w:r>
          </w:p>
        </w:tc>
        <w:tc>
          <w:tcPr>
            <w:tcW w:w="992" w:type="dxa"/>
            <w:tcMar>
              <w:left w:w="28" w:type="dxa"/>
              <w:right w:w="28" w:type="dxa"/>
            </w:tcMar>
            <w:vAlign w:val="center"/>
          </w:tcPr>
          <w:p w14:paraId="3E64B415" w14:textId="77777777" w:rsidR="008D5885" w:rsidRPr="00F645D9" w:rsidRDefault="00D149DE" w:rsidP="00F645D9">
            <w:pPr>
              <w:jc w:val="center"/>
              <w:rPr>
                <w:rFonts w:ascii="宋体" w:cs="宋体"/>
                <w:sz w:val="18"/>
                <w:szCs w:val="18"/>
              </w:rPr>
            </w:pPr>
            <w:r w:rsidRPr="00F645D9">
              <w:rPr>
                <w:rFonts w:ascii="宋体" w:cs="宋体"/>
                <w:sz w:val="18"/>
                <w:szCs w:val="18"/>
              </w:rPr>
              <w:t>30</w:t>
            </w:r>
          </w:p>
        </w:tc>
        <w:tc>
          <w:tcPr>
            <w:tcW w:w="851" w:type="dxa"/>
            <w:tcMar>
              <w:left w:w="28" w:type="dxa"/>
              <w:right w:w="28" w:type="dxa"/>
            </w:tcMar>
            <w:vAlign w:val="center"/>
          </w:tcPr>
          <w:p w14:paraId="385D687D" w14:textId="77777777" w:rsidR="008D5885" w:rsidRPr="00F645D9" w:rsidRDefault="00D149DE" w:rsidP="00F645D9">
            <w:pPr>
              <w:jc w:val="center"/>
              <w:rPr>
                <w:rFonts w:ascii="宋体" w:cs="宋体"/>
                <w:sz w:val="18"/>
                <w:szCs w:val="18"/>
              </w:rPr>
            </w:pPr>
            <w:r w:rsidRPr="00F645D9">
              <w:rPr>
                <w:rFonts w:ascii="宋体" w:cs="宋体"/>
                <w:sz w:val="18"/>
                <w:szCs w:val="18"/>
              </w:rPr>
              <w:t>30</w:t>
            </w:r>
          </w:p>
        </w:tc>
        <w:tc>
          <w:tcPr>
            <w:tcW w:w="850" w:type="dxa"/>
            <w:tcMar>
              <w:left w:w="28" w:type="dxa"/>
              <w:right w:w="28" w:type="dxa"/>
            </w:tcMar>
            <w:vAlign w:val="center"/>
          </w:tcPr>
          <w:p w14:paraId="727E5B99" w14:textId="77777777" w:rsidR="008D5885" w:rsidRPr="00F645D9" w:rsidRDefault="00D149DE" w:rsidP="00F645D9">
            <w:pPr>
              <w:jc w:val="center"/>
              <w:rPr>
                <w:rFonts w:ascii="宋体" w:cs="宋体"/>
                <w:sz w:val="18"/>
                <w:szCs w:val="18"/>
              </w:rPr>
            </w:pPr>
            <w:r w:rsidRPr="00F645D9">
              <w:rPr>
                <w:rFonts w:ascii="宋体" w:cs="宋体"/>
                <w:sz w:val="18"/>
                <w:szCs w:val="18"/>
              </w:rPr>
              <w:t>21</w:t>
            </w:r>
          </w:p>
        </w:tc>
        <w:tc>
          <w:tcPr>
            <w:tcW w:w="993" w:type="dxa"/>
            <w:tcMar>
              <w:left w:w="28" w:type="dxa"/>
              <w:right w:w="28" w:type="dxa"/>
            </w:tcMar>
            <w:vAlign w:val="center"/>
          </w:tcPr>
          <w:p w14:paraId="748CF4C4" w14:textId="77777777" w:rsidR="008D5885" w:rsidRPr="00F645D9" w:rsidRDefault="00D149DE" w:rsidP="00F645D9">
            <w:pPr>
              <w:jc w:val="center"/>
              <w:rPr>
                <w:rFonts w:ascii="宋体" w:cs="宋体"/>
                <w:sz w:val="18"/>
                <w:szCs w:val="18"/>
              </w:rPr>
            </w:pPr>
            <w:r w:rsidRPr="00F645D9">
              <w:rPr>
                <w:rFonts w:ascii="宋体" w:cs="宋体"/>
                <w:sz w:val="18"/>
                <w:szCs w:val="18"/>
              </w:rPr>
              <w:t>60</w:t>
            </w:r>
          </w:p>
        </w:tc>
        <w:tc>
          <w:tcPr>
            <w:tcW w:w="992" w:type="dxa"/>
            <w:vAlign w:val="center"/>
          </w:tcPr>
          <w:p w14:paraId="5E96EA87" w14:textId="77777777" w:rsidR="008D5885" w:rsidRPr="00F645D9" w:rsidRDefault="00D149DE" w:rsidP="00F645D9">
            <w:pPr>
              <w:jc w:val="center"/>
              <w:rPr>
                <w:rFonts w:ascii="宋体" w:cs="宋体"/>
                <w:sz w:val="18"/>
                <w:szCs w:val="18"/>
              </w:rPr>
            </w:pPr>
            <w:r w:rsidRPr="00F645D9">
              <w:rPr>
                <w:rFonts w:ascii="宋体" w:cs="宋体"/>
                <w:sz w:val="18"/>
                <w:szCs w:val="18"/>
              </w:rPr>
              <w:t>30</w:t>
            </w:r>
          </w:p>
        </w:tc>
        <w:tc>
          <w:tcPr>
            <w:tcW w:w="1100" w:type="dxa"/>
            <w:tcMar>
              <w:left w:w="28" w:type="dxa"/>
              <w:right w:w="28" w:type="dxa"/>
            </w:tcMar>
            <w:vAlign w:val="center"/>
          </w:tcPr>
          <w:p w14:paraId="5EB02976" w14:textId="77777777" w:rsidR="008D5885" w:rsidRPr="00F645D9" w:rsidRDefault="00D149DE" w:rsidP="00F645D9">
            <w:pPr>
              <w:jc w:val="center"/>
              <w:rPr>
                <w:rFonts w:ascii="宋体" w:cs="宋体"/>
                <w:sz w:val="18"/>
                <w:szCs w:val="18"/>
              </w:rPr>
            </w:pPr>
            <w:r w:rsidRPr="00F645D9">
              <w:rPr>
                <w:rFonts w:ascii="宋体" w:cs="宋体"/>
                <w:sz w:val="18"/>
                <w:szCs w:val="18"/>
              </w:rPr>
              <w:t>/</w:t>
            </w:r>
          </w:p>
        </w:tc>
      </w:tr>
      <w:tr w:rsidR="00F645D9" w:rsidRPr="00F645D9" w14:paraId="76836D34" w14:textId="77777777">
        <w:trPr>
          <w:trHeight w:hRule="exact" w:val="351"/>
          <w:jc w:val="center"/>
        </w:trPr>
        <w:tc>
          <w:tcPr>
            <w:tcW w:w="404" w:type="dxa"/>
            <w:vMerge/>
            <w:tcMar>
              <w:left w:w="28" w:type="dxa"/>
              <w:right w:w="28" w:type="dxa"/>
            </w:tcMar>
            <w:vAlign w:val="center"/>
          </w:tcPr>
          <w:p w14:paraId="7FCFF333" w14:textId="77777777" w:rsidR="008D5885" w:rsidRPr="00F645D9" w:rsidRDefault="008D5885" w:rsidP="00F645D9">
            <w:pPr>
              <w:widowControl/>
              <w:jc w:val="left"/>
              <w:rPr>
                <w:rFonts w:ascii="宋体"/>
                <w:kern w:val="0"/>
                <w:sz w:val="18"/>
                <w:szCs w:val="18"/>
              </w:rPr>
            </w:pPr>
          </w:p>
        </w:tc>
        <w:tc>
          <w:tcPr>
            <w:tcW w:w="992" w:type="dxa"/>
            <w:tcMar>
              <w:left w:w="28" w:type="dxa"/>
              <w:right w:w="28" w:type="dxa"/>
            </w:tcMar>
            <w:vAlign w:val="center"/>
          </w:tcPr>
          <w:p w14:paraId="67B1F04C" w14:textId="77777777" w:rsidR="008D5885" w:rsidRPr="00F645D9" w:rsidRDefault="00D149DE" w:rsidP="00F645D9">
            <w:pPr>
              <w:widowControl/>
              <w:jc w:val="center"/>
              <w:rPr>
                <w:rFonts w:ascii="宋体" w:cs="宋体"/>
                <w:kern w:val="0"/>
                <w:sz w:val="18"/>
                <w:szCs w:val="18"/>
              </w:rPr>
            </w:pPr>
            <w:r w:rsidRPr="00F645D9">
              <w:rPr>
                <w:rFonts w:ascii="宋体" w:hAnsi="宋体" w:cs="宋体" w:hint="eastAsia"/>
                <w:kern w:val="0"/>
                <w:sz w:val="18"/>
                <w:szCs w:val="18"/>
              </w:rPr>
              <w:t>评分项得分</w:t>
            </w:r>
          </w:p>
        </w:tc>
        <w:tc>
          <w:tcPr>
            <w:tcW w:w="992" w:type="dxa"/>
            <w:tcMar>
              <w:left w:w="28" w:type="dxa"/>
              <w:right w:w="28" w:type="dxa"/>
            </w:tcMar>
            <w:vAlign w:val="center"/>
          </w:tcPr>
          <w:p w14:paraId="305C8EB8" w14:textId="77777777" w:rsidR="008D5885" w:rsidRPr="00F645D9" w:rsidRDefault="00D149DE" w:rsidP="00F645D9">
            <w:pPr>
              <w:jc w:val="center"/>
              <w:rPr>
                <w:rFonts w:ascii="宋体" w:cs="宋体"/>
                <w:sz w:val="18"/>
                <w:szCs w:val="18"/>
              </w:rPr>
            </w:pPr>
            <w:r w:rsidRPr="00F645D9">
              <w:rPr>
                <w:rFonts w:ascii="宋体" w:cs="宋体" w:hint="eastAsia"/>
                <w:sz w:val="18"/>
                <w:szCs w:val="18"/>
              </w:rPr>
              <w:t>49</w:t>
            </w:r>
          </w:p>
        </w:tc>
        <w:tc>
          <w:tcPr>
            <w:tcW w:w="851" w:type="dxa"/>
            <w:tcMar>
              <w:left w:w="28" w:type="dxa"/>
              <w:right w:w="28" w:type="dxa"/>
            </w:tcMar>
            <w:vAlign w:val="center"/>
          </w:tcPr>
          <w:p w14:paraId="69DBED07" w14:textId="77777777" w:rsidR="008D5885" w:rsidRPr="00F645D9" w:rsidRDefault="00D149DE" w:rsidP="00F645D9">
            <w:pPr>
              <w:jc w:val="center"/>
              <w:rPr>
                <w:rFonts w:ascii="宋体" w:cs="宋体"/>
                <w:sz w:val="18"/>
                <w:szCs w:val="18"/>
              </w:rPr>
            </w:pPr>
            <w:r w:rsidRPr="00F645D9">
              <w:rPr>
                <w:rFonts w:ascii="宋体" w:cs="宋体" w:hint="eastAsia"/>
                <w:sz w:val="18"/>
                <w:szCs w:val="18"/>
              </w:rPr>
              <w:t>68</w:t>
            </w:r>
          </w:p>
        </w:tc>
        <w:tc>
          <w:tcPr>
            <w:tcW w:w="850" w:type="dxa"/>
            <w:tcMar>
              <w:left w:w="28" w:type="dxa"/>
              <w:right w:w="28" w:type="dxa"/>
            </w:tcMar>
            <w:vAlign w:val="center"/>
          </w:tcPr>
          <w:p w14:paraId="35210A9F" w14:textId="77777777" w:rsidR="008D5885" w:rsidRPr="00F645D9" w:rsidRDefault="00D149DE" w:rsidP="00F645D9">
            <w:pPr>
              <w:jc w:val="center"/>
              <w:rPr>
                <w:rFonts w:ascii="宋体" w:cs="宋体"/>
                <w:sz w:val="18"/>
                <w:szCs w:val="18"/>
              </w:rPr>
            </w:pPr>
            <w:r w:rsidRPr="00F645D9">
              <w:rPr>
                <w:rFonts w:ascii="宋体" w:cs="宋体" w:hint="eastAsia"/>
                <w:sz w:val="18"/>
                <w:szCs w:val="18"/>
              </w:rPr>
              <w:t>44</w:t>
            </w:r>
          </w:p>
        </w:tc>
        <w:tc>
          <w:tcPr>
            <w:tcW w:w="993" w:type="dxa"/>
            <w:tcMar>
              <w:left w:w="28" w:type="dxa"/>
              <w:right w:w="28" w:type="dxa"/>
            </w:tcMar>
            <w:vAlign w:val="center"/>
          </w:tcPr>
          <w:p w14:paraId="4FA150E0" w14:textId="77777777" w:rsidR="008D5885" w:rsidRPr="00F645D9" w:rsidRDefault="00D149DE" w:rsidP="00F645D9">
            <w:pPr>
              <w:jc w:val="center"/>
              <w:rPr>
                <w:rFonts w:ascii="宋体" w:cs="宋体"/>
                <w:sz w:val="18"/>
                <w:szCs w:val="18"/>
              </w:rPr>
            </w:pPr>
            <w:r w:rsidRPr="00F645D9">
              <w:rPr>
                <w:rFonts w:ascii="宋体" w:cs="宋体" w:hint="eastAsia"/>
                <w:sz w:val="18"/>
                <w:szCs w:val="18"/>
              </w:rPr>
              <w:t>92</w:t>
            </w:r>
          </w:p>
        </w:tc>
        <w:tc>
          <w:tcPr>
            <w:tcW w:w="992" w:type="dxa"/>
            <w:vAlign w:val="center"/>
          </w:tcPr>
          <w:p w14:paraId="7AA8766A" w14:textId="77777777" w:rsidR="008D5885" w:rsidRPr="00F645D9" w:rsidRDefault="00D149DE" w:rsidP="00F645D9">
            <w:pPr>
              <w:jc w:val="center"/>
              <w:rPr>
                <w:rFonts w:ascii="宋体" w:cs="宋体"/>
                <w:sz w:val="18"/>
                <w:szCs w:val="18"/>
              </w:rPr>
            </w:pPr>
            <w:r w:rsidRPr="00F645D9">
              <w:rPr>
                <w:rFonts w:ascii="宋体" w:cs="宋体" w:hint="eastAsia"/>
                <w:sz w:val="18"/>
                <w:szCs w:val="18"/>
              </w:rPr>
              <w:t>41</w:t>
            </w:r>
          </w:p>
        </w:tc>
        <w:tc>
          <w:tcPr>
            <w:tcW w:w="1100" w:type="dxa"/>
            <w:tcMar>
              <w:left w:w="28" w:type="dxa"/>
              <w:right w:w="28" w:type="dxa"/>
            </w:tcMar>
            <w:vAlign w:val="center"/>
          </w:tcPr>
          <w:p w14:paraId="2BD3C6EE" w14:textId="77777777" w:rsidR="008D5885" w:rsidRPr="00F645D9" w:rsidRDefault="00D149DE" w:rsidP="00F645D9">
            <w:pPr>
              <w:jc w:val="center"/>
              <w:rPr>
                <w:rFonts w:ascii="宋体" w:cs="宋体"/>
                <w:sz w:val="18"/>
                <w:szCs w:val="18"/>
              </w:rPr>
            </w:pPr>
            <w:r w:rsidRPr="00F645D9">
              <w:rPr>
                <w:rFonts w:ascii="宋体" w:cs="宋体" w:hint="eastAsia"/>
                <w:sz w:val="18"/>
                <w:szCs w:val="18"/>
              </w:rPr>
              <w:t>25</w:t>
            </w:r>
          </w:p>
        </w:tc>
      </w:tr>
      <w:tr w:rsidR="00F645D9" w:rsidRPr="00F645D9" w14:paraId="01D439C9" w14:textId="77777777">
        <w:trPr>
          <w:trHeight w:hRule="exact" w:val="588"/>
          <w:jc w:val="center"/>
        </w:trPr>
        <w:tc>
          <w:tcPr>
            <w:tcW w:w="404" w:type="dxa"/>
            <w:vMerge/>
            <w:tcMar>
              <w:left w:w="28" w:type="dxa"/>
              <w:right w:w="28" w:type="dxa"/>
            </w:tcMar>
            <w:vAlign w:val="center"/>
          </w:tcPr>
          <w:p w14:paraId="2B014E71" w14:textId="77777777" w:rsidR="008D5885" w:rsidRPr="00F645D9" w:rsidRDefault="008D5885" w:rsidP="00F645D9">
            <w:pPr>
              <w:widowControl/>
              <w:jc w:val="left"/>
              <w:rPr>
                <w:rFonts w:ascii="宋体"/>
                <w:kern w:val="0"/>
                <w:sz w:val="18"/>
                <w:szCs w:val="18"/>
              </w:rPr>
            </w:pPr>
          </w:p>
        </w:tc>
        <w:tc>
          <w:tcPr>
            <w:tcW w:w="992" w:type="dxa"/>
            <w:tcMar>
              <w:left w:w="28" w:type="dxa"/>
              <w:right w:w="28" w:type="dxa"/>
            </w:tcMar>
            <w:vAlign w:val="center"/>
          </w:tcPr>
          <w:p w14:paraId="6C2B03EA" w14:textId="77777777" w:rsidR="008D5885" w:rsidRPr="00F645D9" w:rsidRDefault="00D149DE" w:rsidP="00F645D9">
            <w:pPr>
              <w:widowControl/>
              <w:jc w:val="center"/>
              <w:rPr>
                <w:rFonts w:ascii="宋体" w:cs="宋体"/>
                <w:kern w:val="0"/>
                <w:sz w:val="18"/>
                <w:szCs w:val="18"/>
              </w:rPr>
            </w:pPr>
            <w:r w:rsidRPr="00F645D9">
              <w:rPr>
                <w:rFonts w:ascii="宋体" w:hAnsi="宋体" w:cs="宋体" w:hint="eastAsia"/>
                <w:kern w:val="0"/>
                <w:sz w:val="18"/>
                <w:szCs w:val="18"/>
              </w:rPr>
              <w:t>总得分</w:t>
            </w:r>
          </w:p>
        </w:tc>
        <w:tc>
          <w:tcPr>
            <w:tcW w:w="4678" w:type="dxa"/>
            <w:gridSpan w:val="5"/>
            <w:tcMar>
              <w:left w:w="28" w:type="dxa"/>
              <w:right w:w="28" w:type="dxa"/>
            </w:tcMar>
            <w:vAlign w:val="center"/>
          </w:tcPr>
          <w:p w14:paraId="4942110F" w14:textId="77777777" w:rsidR="008D5885" w:rsidRPr="00F645D9" w:rsidRDefault="00D149DE" w:rsidP="00F645D9">
            <w:pPr>
              <w:widowControl/>
              <w:jc w:val="center"/>
              <w:rPr>
                <w:rFonts w:ascii="宋体" w:cs="宋体"/>
                <w:kern w:val="0"/>
                <w:sz w:val="18"/>
                <w:szCs w:val="18"/>
              </w:rPr>
            </w:pPr>
            <w:r w:rsidRPr="00F645D9">
              <w:rPr>
                <w:rFonts w:ascii="宋体" w:cs="宋体"/>
                <w:kern w:val="0"/>
                <w:sz w:val="18"/>
                <w:szCs w:val="18"/>
              </w:rPr>
              <w:t>Q=</w:t>
            </w:r>
            <w:r w:rsidRPr="00F645D9">
              <w:rPr>
                <w:rFonts w:ascii="宋体" w:cs="宋体" w:hint="eastAsia"/>
                <w:kern w:val="0"/>
                <w:sz w:val="18"/>
                <w:szCs w:val="18"/>
              </w:rPr>
              <w:t>（</w:t>
            </w:r>
            <w:r w:rsidRPr="00F645D9">
              <w:rPr>
                <w:rFonts w:ascii="宋体" w:cs="宋体"/>
                <w:kern w:val="0"/>
                <w:sz w:val="18"/>
                <w:szCs w:val="18"/>
              </w:rPr>
              <w:t>Q</w:t>
            </w:r>
            <w:r w:rsidRPr="00F645D9">
              <w:rPr>
                <w:rFonts w:ascii="宋体" w:cs="宋体"/>
                <w:kern w:val="0"/>
                <w:sz w:val="18"/>
                <w:szCs w:val="18"/>
                <w:vertAlign w:val="subscript"/>
              </w:rPr>
              <w:t>0</w:t>
            </w:r>
            <w:r w:rsidRPr="00F645D9">
              <w:rPr>
                <w:rFonts w:ascii="宋体" w:cs="宋体"/>
                <w:kern w:val="0"/>
                <w:sz w:val="18"/>
                <w:szCs w:val="18"/>
              </w:rPr>
              <w:t>+Q</w:t>
            </w:r>
            <w:r w:rsidRPr="00F645D9">
              <w:rPr>
                <w:rFonts w:ascii="宋体" w:cs="宋体"/>
                <w:kern w:val="0"/>
                <w:sz w:val="18"/>
                <w:szCs w:val="18"/>
                <w:vertAlign w:val="subscript"/>
              </w:rPr>
              <w:t>1</w:t>
            </w:r>
            <w:r w:rsidRPr="00F645D9">
              <w:rPr>
                <w:rFonts w:ascii="宋体" w:cs="宋体"/>
                <w:kern w:val="0"/>
                <w:sz w:val="18"/>
                <w:szCs w:val="18"/>
              </w:rPr>
              <w:t>+Q</w:t>
            </w:r>
            <w:r w:rsidRPr="00F645D9">
              <w:rPr>
                <w:rFonts w:ascii="宋体" w:cs="宋体"/>
                <w:kern w:val="0"/>
                <w:sz w:val="18"/>
                <w:szCs w:val="18"/>
                <w:vertAlign w:val="subscript"/>
              </w:rPr>
              <w:t>2</w:t>
            </w:r>
            <w:r w:rsidRPr="00F645D9">
              <w:rPr>
                <w:rFonts w:ascii="宋体" w:cs="宋体"/>
                <w:kern w:val="0"/>
                <w:sz w:val="18"/>
                <w:szCs w:val="18"/>
              </w:rPr>
              <w:t>+Q</w:t>
            </w:r>
            <w:r w:rsidRPr="00F645D9">
              <w:rPr>
                <w:rFonts w:ascii="宋体" w:cs="宋体"/>
                <w:kern w:val="0"/>
                <w:sz w:val="18"/>
                <w:szCs w:val="18"/>
                <w:vertAlign w:val="subscript"/>
              </w:rPr>
              <w:t>3</w:t>
            </w:r>
            <w:r w:rsidRPr="00F645D9">
              <w:rPr>
                <w:rFonts w:ascii="宋体" w:cs="宋体"/>
                <w:kern w:val="0"/>
                <w:sz w:val="18"/>
                <w:szCs w:val="18"/>
              </w:rPr>
              <w:t>+Q</w:t>
            </w:r>
            <w:r w:rsidRPr="00F645D9">
              <w:rPr>
                <w:rFonts w:ascii="宋体" w:cs="宋体"/>
                <w:kern w:val="0"/>
                <w:sz w:val="18"/>
                <w:szCs w:val="18"/>
                <w:vertAlign w:val="subscript"/>
              </w:rPr>
              <w:t>4</w:t>
            </w:r>
            <w:r w:rsidRPr="00F645D9">
              <w:rPr>
                <w:rFonts w:ascii="宋体" w:cs="宋体"/>
                <w:kern w:val="0"/>
                <w:sz w:val="18"/>
                <w:szCs w:val="18"/>
              </w:rPr>
              <w:t>+Q</w:t>
            </w:r>
            <w:r w:rsidRPr="00F645D9">
              <w:rPr>
                <w:rFonts w:ascii="宋体" w:cs="宋体"/>
                <w:kern w:val="0"/>
                <w:sz w:val="18"/>
                <w:szCs w:val="18"/>
                <w:vertAlign w:val="subscript"/>
              </w:rPr>
              <w:t>5</w:t>
            </w:r>
            <w:r w:rsidRPr="00F645D9">
              <w:rPr>
                <w:rFonts w:ascii="宋体" w:cs="宋体"/>
                <w:kern w:val="0"/>
                <w:sz w:val="18"/>
                <w:szCs w:val="18"/>
              </w:rPr>
              <w:t>+Q</w:t>
            </w:r>
            <w:r w:rsidRPr="00F645D9">
              <w:rPr>
                <w:rFonts w:ascii="宋体" w:cs="宋体"/>
                <w:kern w:val="0"/>
                <w:sz w:val="18"/>
                <w:szCs w:val="18"/>
                <w:vertAlign w:val="subscript"/>
              </w:rPr>
              <w:t>A</w:t>
            </w:r>
            <w:r w:rsidRPr="00F645D9">
              <w:rPr>
                <w:rFonts w:ascii="宋体" w:cs="宋体" w:hint="eastAsia"/>
                <w:kern w:val="0"/>
                <w:sz w:val="18"/>
                <w:szCs w:val="18"/>
              </w:rPr>
              <w:t>）</w:t>
            </w:r>
            <w:r w:rsidRPr="00F645D9">
              <w:rPr>
                <w:rFonts w:ascii="宋体" w:cs="宋体"/>
                <w:kern w:val="0"/>
                <w:sz w:val="18"/>
                <w:szCs w:val="18"/>
              </w:rPr>
              <w:t>/10</w:t>
            </w:r>
            <w:r w:rsidRPr="00F645D9">
              <w:rPr>
                <w:rFonts w:ascii="宋体" w:cs="宋体" w:hint="eastAsia"/>
                <w:kern w:val="0"/>
                <w:sz w:val="18"/>
                <w:szCs w:val="18"/>
              </w:rPr>
              <w:t>；</w:t>
            </w:r>
          </w:p>
          <w:p w14:paraId="06953968" w14:textId="77777777" w:rsidR="008D5885" w:rsidRPr="00F645D9" w:rsidRDefault="00D149DE" w:rsidP="00F645D9">
            <w:pPr>
              <w:widowControl/>
              <w:jc w:val="center"/>
              <w:rPr>
                <w:rFonts w:ascii="宋体" w:cs="宋体"/>
                <w:kern w:val="0"/>
                <w:sz w:val="18"/>
                <w:szCs w:val="18"/>
              </w:rPr>
            </w:pPr>
            <w:r w:rsidRPr="00F645D9">
              <w:rPr>
                <w:rFonts w:ascii="宋体" w:cs="宋体"/>
                <w:kern w:val="0"/>
                <w:sz w:val="18"/>
                <w:szCs w:val="18"/>
              </w:rPr>
              <w:t>Q</w:t>
            </w:r>
            <w:r w:rsidRPr="00F645D9">
              <w:rPr>
                <w:rFonts w:ascii="宋体" w:cs="宋体"/>
                <w:kern w:val="0"/>
                <w:sz w:val="18"/>
                <w:szCs w:val="18"/>
                <w:vertAlign w:val="subscript"/>
              </w:rPr>
              <w:t>0</w:t>
            </w:r>
            <w:r w:rsidRPr="00F645D9">
              <w:rPr>
                <w:rFonts w:ascii="宋体" w:cs="宋体" w:hint="eastAsia"/>
                <w:kern w:val="0"/>
                <w:sz w:val="18"/>
                <w:szCs w:val="18"/>
              </w:rPr>
              <w:t>为控制项基础分值，当满足所有控制项的要求是取</w:t>
            </w:r>
            <w:r w:rsidRPr="00F645D9">
              <w:rPr>
                <w:rFonts w:ascii="宋体" w:cs="宋体"/>
                <w:kern w:val="0"/>
                <w:sz w:val="18"/>
                <w:szCs w:val="18"/>
              </w:rPr>
              <w:t>400</w:t>
            </w:r>
            <w:r w:rsidRPr="00F645D9">
              <w:rPr>
                <w:rFonts w:ascii="宋体" w:cs="宋体" w:hint="eastAsia"/>
                <w:kern w:val="0"/>
                <w:sz w:val="18"/>
                <w:szCs w:val="18"/>
              </w:rPr>
              <w:t>分。</w:t>
            </w:r>
          </w:p>
        </w:tc>
        <w:tc>
          <w:tcPr>
            <w:tcW w:w="1100" w:type="dxa"/>
            <w:vAlign w:val="center"/>
          </w:tcPr>
          <w:p w14:paraId="25C7ECCD" w14:textId="77777777" w:rsidR="008D5885" w:rsidRPr="00F645D9" w:rsidRDefault="00D149DE" w:rsidP="00F645D9">
            <w:pPr>
              <w:widowControl/>
              <w:jc w:val="center"/>
              <w:rPr>
                <w:rFonts w:ascii="宋体" w:cs="宋体"/>
                <w:kern w:val="0"/>
                <w:sz w:val="18"/>
                <w:szCs w:val="18"/>
              </w:rPr>
            </w:pPr>
            <w:r w:rsidRPr="00F645D9">
              <w:rPr>
                <w:rFonts w:ascii="宋体" w:cs="宋体" w:hint="eastAsia"/>
                <w:kern w:val="0"/>
                <w:sz w:val="18"/>
                <w:szCs w:val="18"/>
              </w:rPr>
              <w:t>71.9</w:t>
            </w:r>
          </w:p>
        </w:tc>
      </w:tr>
    </w:tbl>
    <w:p w14:paraId="45B9882B" w14:textId="77777777" w:rsidR="008D5885" w:rsidRPr="00F645D9" w:rsidRDefault="008D5885" w:rsidP="00F645D9">
      <w:pPr>
        <w:rPr>
          <w:rFonts w:ascii="黑体" w:eastAsia="黑体" w:hAnsi="宋体"/>
          <w:szCs w:val="21"/>
        </w:rPr>
      </w:pPr>
    </w:p>
    <w:p w14:paraId="79A9C3A5" w14:textId="77777777" w:rsidR="008D5885" w:rsidRPr="00F645D9" w:rsidRDefault="00D149DE" w:rsidP="00F645D9">
      <w:pPr>
        <w:outlineLvl w:val="0"/>
        <w:rPr>
          <w:rFonts w:eastAsia="黑体" w:hAnsi="黑体"/>
          <w:b/>
          <w:bCs/>
          <w:kern w:val="0"/>
          <w:sz w:val="26"/>
          <w:szCs w:val="26"/>
        </w:rPr>
      </w:pPr>
      <w:r w:rsidRPr="00F645D9">
        <w:rPr>
          <w:rFonts w:ascii="黑体" w:eastAsia="黑体" w:hAnsi="黑体" w:cs="黑体" w:hint="eastAsia"/>
          <w:b/>
          <w:bCs/>
          <w:kern w:val="0"/>
          <w:sz w:val="26"/>
          <w:szCs w:val="26"/>
        </w:rPr>
        <w:t>五、星级民用建筑绿色建筑技术要求</w:t>
      </w:r>
    </w:p>
    <w:p w14:paraId="00C3829D" w14:textId="77777777" w:rsidR="008D5885" w:rsidRPr="00F645D9" w:rsidRDefault="00D149DE" w:rsidP="00F645D9">
      <w:pPr>
        <w:rPr>
          <w:rFonts w:ascii="宋体" w:cs="宋体"/>
          <w:b/>
          <w:bCs/>
          <w:szCs w:val="21"/>
        </w:rPr>
      </w:pPr>
      <w:r w:rsidRPr="00F645D9">
        <w:rPr>
          <w:rFonts w:ascii="宋体" w:hAnsi="宋体" w:cs="宋体" w:hint="eastAsia"/>
          <w:b/>
          <w:bCs/>
          <w:szCs w:val="21"/>
        </w:rPr>
        <w:t>建筑专业</w:t>
      </w:r>
    </w:p>
    <w:p w14:paraId="67766346" w14:textId="77777777" w:rsidR="008D5885" w:rsidRPr="00F645D9" w:rsidRDefault="00D149DE" w:rsidP="00F645D9">
      <w:pPr>
        <w:rPr>
          <w:rFonts w:ascii="黑体" w:eastAsia="黑体" w:hAnsi="宋体"/>
          <w:szCs w:val="21"/>
        </w:rPr>
      </w:pPr>
      <w:r w:rsidRPr="00F645D9">
        <w:rPr>
          <w:rFonts w:ascii="黑体" w:eastAsia="黑体" w:hAnsi="宋体"/>
          <w:szCs w:val="21"/>
        </w:rPr>
        <w:t>1</w:t>
      </w:r>
      <w:r w:rsidRPr="00F645D9">
        <w:rPr>
          <w:rFonts w:ascii="黑体" w:eastAsia="黑体" w:hAnsi="宋体" w:hint="eastAsia"/>
          <w:szCs w:val="21"/>
        </w:rPr>
        <w:t>、围护结构热工性能的提高比例为</w:t>
      </w:r>
      <w:r w:rsidRPr="00F645D9">
        <w:rPr>
          <w:rFonts w:ascii="黑体" w:eastAsia="黑体" w:hAnsi="宋体" w:hint="eastAsia"/>
          <w:szCs w:val="21"/>
          <w:u w:val="single"/>
        </w:rPr>
        <w:t xml:space="preserve"> 10%  </w:t>
      </w:r>
      <w:r w:rsidRPr="00F645D9">
        <w:rPr>
          <w:rFonts w:ascii="黑体" w:eastAsia="黑体" w:hAnsi="宋体" w:hint="eastAsia"/>
          <w:szCs w:val="21"/>
        </w:rPr>
        <w:t>；或建筑供暖空调负荷降低比例为</w:t>
      </w:r>
      <w:r w:rsidRPr="00F645D9">
        <w:rPr>
          <w:rFonts w:ascii="黑体" w:eastAsia="黑体" w:hAnsi="宋体" w:hint="eastAsia"/>
          <w:szCs w:val="21"/>
          <w:u w:val="single"/>
        </w:rPr>
        <w:t xml:space="preserve"> —— </w:t>
      </w:r>
      <w:r w:rsidRPr="00F645D9">
        <w:rPr>
          <w:rFonts w:ascii="黑体" w:eastAsia="黑体" w:hAnsi="宋体" w:hint="eastAsia"/>
          <w:szCs w:val="21"/>
        </w:rPr>
        <w:t>。</w:t>
      </w:r>
    </w:p>
    <w:p w14:paraId="43CB7502" w14:textId="77777777" w:rsidR="008D5885" w:rsidRPr="00F645D9" w:rsidRDefault="00D149DE" w:rsidP="00F645D9">
      <w:pPr>
        <w:rPr>
          <w:rFonts w:ascii="宋体"/>
          <w:szCs w:val="21"/>
        </w:rPr>
      </w:pPr>
      <w:r w:rsidRPr="00F645D9">
        <w:rPr>
          <w:rFonts w:ascii="宋体" w:hAnsi="宋体" w:cs="宋体" w:hint="eastAsia"/>
          <w:szCs w:val="21"/>
        </w:rPr>
        <w:t>技术措施说明：本项目位于夏热冬暖地区，围护结构中外窗太阳得热系数比国标提升10%。</w:t>
      </w:r>
    </w:p>
    <w:p w14:paraId="6F54A757" w14:textId="77777777" w:rsidR="008D5885" w:rsidRPr="00F645D9" w:rsidRDefault="00D149DE" w:rsidP="00F645D9">
      <w:pPr>
        <w:rPr>
          <w:b/>
          <w:bCs/>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节能计算书；</w:t>
      </w:r>
      <w:r w:rsidRPr="00F645D9">
        <w:rPr>
          <w:rFonts w:ascii="宋体" w:hAnsi="宋体" w:hint="eastAsia"/>
          <w:szCs w:val="21"/>
        </w:rPr>
        <w:t>■</w:t>
      </w:r>
      <w:r w:rsidRPr="00F645D9">
        <w:rPr>
          <w:rFonts w:ascii="宋体" w:hAnsi="宋体" w:cs="宋体" w:hint="eastAsia"/>
          <w:szCs w:val="21"/>
        </w:rPr>
        <w:t>设计图纸（建筑01-007（A））</w:t>
      </w:r>
    </w:p>
    <w:p w14:paraId="1DA497BD" w14:textId="77777777" w:rsidR="008D5885" w:rsidRPr="00F645D9" w:rsidRDefault="008D5885" w:rsidP="00F645D9">
      <w:pPr>
        <w:rPr>
          <w:rFonts w:ascii="黑体" w:eastAsia="黑体" w:hAnsi="宋体"/>
          <w:szCs w:val="21"/>
        </w:rPr>
      </w:pPr>
    </w:p>
    <w:p w14:paraId="4E5DED20" w14:textId="77777777" w:rsidR="008D5885" w:rsidRPr="00F645D9" w:rsidRDefault="00D149DE" w:rsidP="00F645D9">
      <w:pPr>
        <w:rPr>
          <w:rFonts w:ascii="黑体" w:eastAsia="黑体" w:hAnsi="宋体"/>
          <w:szCs w:val="21"/>
        </w:rPr>
      </w:pPr>
      <w:r w:rsidRPr="00F645D9">
        <w:rPr>
          <w:rFonts w:ascii="黑体" w:eastAsia="黑体" w:hAnsi="宋体"/>
          <w:szCs w:val="21"/>
        </w:rPr>
        <w:t>2</w:t>
      </w:r>
      <w:r w:rsidRPr="00F645D9">
        <w:rPr>
          <w:rFonts w:ascii="黑体" w:eastAsia="黑体" w:hAnsi="宋体" w:hint="eastAsia"/>
          <w:szCs w:val="21"/>
        </w:rPr>
        <w:t>、住宅建筑室外与卧室之间的空气声隔声性能为</w:t>
      </w:r>
      <w:r w:rsidRPr="00F645D9">
        <w:rPr>
          <w:rFonts w:ascii="黑体" w:eastAsia="黑体" w:hAnsi="宋体"/>
          <w:szCs w:val="21"/>
        </w:rPr>
        <w:t>______</w:t>
      </w:r>
      <w:r w:rsidRPr="00F645D9">
        <w:rPr>
          <w:rFonts w:ascii="黑体" w:eastAsia="黑体" w:hAnsi="宋体" w:hint="eastAsia"/>
          <w:szCs w:val="21"/>
        </w:rPr>
        <w:t>；分户墙两侧卧室之间的空气声隔声性能为</w:t>
      </w:r>
      <w:r w:rsidRPr="00F645D9">
        <w:rPr>
          <w:rFonts w:ascii="黑体" w:eastAsia="黑体" w:hAnsi="宋体"/>
          <w:szCs w:val="21"/>
        </w:rPr>
        <w:t>______</w:t>
      </w:r>
      <w:r w:rsidRPr="00F645D9">
        <w:rPr>
          <w:rFonts w:ascii="黑体" w:eastAsia="黑体" w:hAnsi="宋体" w:hint="eastAsia"/>
          <w:szCs w:val="21"/>
        </w:rPr>
        <w:t>；分户楼板两侧卧室之间的空气声隔声性能为</w:t>
      </w:r>
      <w:r w:rsidRPr="00F645D9">
        <w:rPr>
          <w:rFonts w:ascii="黑体" w:eastAsia="黑体" w:hAnsi="宋体"/>
          <w:szCs w:val="21"/>
        </w:rPr>
        <w:t>______</w:t>
      </w:r>
      <w:r w:rsidRPr="00F645D9">
        <w:rPr>
          <w:rFonts w:ascii="黑体" w:eastAsia="黑体" w:hAnsi="宋体" w:hint="eastAsia"/>
          <w:szCs w:val="21"/>
        </w:rPr>
        <w:t>；卧室楼板的撞击声隔声性能为</w:t>
      </w:r>
      <w:r w:rsidRPr="00F645D9">
        <w:rPr>
          <w:rFonts w:ascii="黑体" w:eastAsia="黑体" w:hAnsi="宋体"/>
          <w:szCs w:val="21"/>
        </w:rPr>
        <w:t>______</w:t>
      </w:r>
      <w:r w:rsidRPr="00F645D9">
        <w:rPr>
          <w:rFonts w:ascii="黑体" w:eastAsia="黑体" w:hAnsi="宋体" w:hint="eastAsia"/>
          <w:szCs w:val="21"/>
        </w:rPr>
        <w:t>。</w:t>
      </w:r>
    </w:p>
    <w:p w14:paraId="045EB8B3" w14:textId="77777777" w:rsidR="008D5885" w:rsidRPr="00F645D9" w:rsidRDefault="00D149DE" w:rsidP="00F645D9">
      <w:pPr>
        <w:rPr>
          <w:rFonts w:ascii="宋体"/>
          <w:szCs w:val="21"/>
        </w:rPr>
      </w:pPr>
      <w:r w:rsidRPr="00F645D9">
        <w:rPr>
          <w:rFonts w:ascii="宋体" w:hAnsi="宋体" w:cs="宋体" w:hint="eastAsia"/>
          <w:szCs w:val="21"/>
        </w:rPr>
        <w:t>技术措施说明：（说明</w:t>
      </w:r>
      <w:r w:rsidRPr="00F645D9">
        <w:rPr>
          <w:rFonts w:ascii="黑体" w:eastAsia="黑体" w:hAnsi="宋体" w:hint="eastAsia"/>
          <w:szCs w:val="21"/>
        </w:rPr>
        <w:t>住宅建筑室外与卧室之间的具体构造</w:t>
      </w:r>
      <w:r w:rsidRPr="00F645D9">
        <w:rPr>
          <w:rFonts w:ascii="宋体" w:hAnsi="宋体" w:cs="宋体" w:hint="eastAsia"/>
          <w:szCs w:val="21"/>
        </w:rPr>
        <w:t>以及达到的空气声隔声性能；说明</w:t>
      </w:r>
      <w:r w:rsidRPr="00F645D9">
        <w:rPr>
          <w:rFonts w:ascii="黑体" w:eastAsia="黑体" w:hAnsi="宋体" w:hint="eastAsia"/>
          <w:szCs w:val="21"/>
        </w:rPr>
        <w:t>分户墙（楼板）两侧卧室之间</w:t>
      </w:r>
      <w:r w:rsidRPr="00F645D9">
        <w:rPr>
          <w:rFonts w:ascii="宋体" w:hAnsi="宋体" w:cs="宋体" w:hint="eastAsia"/>
          <w:szCs w:val="21"/>
        </w:rPr>
        <w:t>具体构造以及达到的空气声隔声性能；说明卧室楼板的具体构造以及达到的撞击声隔声性能）</w:t>
      </w:r>
    </w:p>
    <w:p w14:paraId="40E056DC" w14:textId="77777777" w:rsidR="008D5885" w:rsidRPr="00F645D9" w:rsidRDefault="00D149DE" w:rsidP="00F645D9">
      <w:pPr>
        <w:rPr>
          <w:b/>
          <w:bCs/>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围护结构隔声量计算书；</w:t>
      </w:r>
      <w:r w:rsidRPr="00F645D9">
        <w:rPr>
          <w:rFonts w:ascii="宋体" w:hAnsi="宋体" w:hint="eastAsia"/>
          <w:szCs w:val="21"/>
        </w:rPr>
        <w:t>□</w:t>
      </w:r>
      <w:r w:rsidRPr="00F645D9">
        <w:rPr>
          <w:rFonts w:ascii="宋体" w:hAnsi="宋体" w:cs="宋体" w:hint="eastAsia"/>
          <w:szCs w:val="21"/>
        </w:rPr>
        <w:t>设计图纸（专业、图号）</w:t>
      </w:r>
    </w:p>
    <w:p w14:paraId="797119B9" w14:textId="77777777" w:rsidR="008D5885" w:rsidRPr="00F645D9" w:rsidRDefault="008D5885" w:rsidP="00F645D9">
      <w:pPr>
        <w:rPr>
          <w:rFonts w:ascii="宋体" w:cs="宋体"/>
          <w:szCs w:val="21"/>
        </w:rPr>
      </w:pPr>
    </w:p>
    <w:p w14:paraId="02F4CC51" w14:textId="77777777" w:rsidR="008D5885" w:rsidRPr="00F645D9" w:rsidRDefault="00D149DE" w:rsidP="00F645D9">
      <w:pPr>
        <w:rPr>
          <w:rFonts w:ascii="黑体" w:eastAsia="黑体" w:hAnsi="宋体"/>
          <w:szCs w:val="21"/>
        </w:rPr>
      </w:pPr>
      <w:r w:rsidRPr="00F645D9">
        <w:rPr>
          <w:rFonts w:ascii="黑体" w:eastAsia="黑体" w:hAnsi="宋体"/>
          <w:szCs w:val="21"/>
        </w:rPr>
        <w:t>3</w:t>
      </w:r>
      <w:r w:rsidRPr="00F645D9">
        <w:rPr>
          <w:rFonts w:ascii="黑体" w:eastAsia="黑体" w:hAnsi="宋体" w:hint="eastAsia"/>
          <w:szCs w:val="21"/>
        </w:rPr>
        <w:t>、外窗气密性能为</w:t>
      </w:r>
      <w:r w:rsidRPr="00F645D9">
        <w:rPr>
          <w:rFonts w:ascii="黑体" w:eastAsia="黑体" w:hAnsi="宋体" w:hint="eastAsia"/>
          <w:szCs w:val="21"/>
          <w:u w:val="single"/>
        </w:rPr>
        <w:t xml:space="preserve"> 6   </w:t>
      </w:r>
      <w:r w:rsidRPr="00F645D9">
        <w:rPr>
          <w:rFonts w:ascii="黑体" w:eastAsia="黑体" w:hAnsi="宋体" w:hint="eastAsia"/>
          <w:szCs w:val="21"/>
        </w:rPr>
        <w:t>级。</w:t>
      </w:r>
    </w:p>
    <w:p w14:paraId="044EE784" w14:textId="77777777" w:rsidR="008D5885" w:rsidRPr="00F645D9" w:rsidRDefault="00D149DE" w:rsidP="00F645D9">
      <w:pPr>
        <w:rPr>
          <w:rFonts w:ascii="宋体"/>
          <w:szCs w:val="21"/>
        </w:rPr>
      </w:pPr>
      <w:r w:rsidRPr="00F645D9">
        <w:rPr>
          <w:rFonts w:ascii="宋体" w:hAnsi="宋体" w:cs="宋体" w:hint="eastAsia"/>
          <w:szCs w:val="21"/>
        </w:rPr>
        <w:t>技术措施说明：本项目外窗气密性等级达到6级</w:t>
      </w:r>
    </w:p>
    <w:p w14:paraId="62146D3F" w14:textId="77777777" w:rsidR="008D5885" w:rsidRPr="00F645D9" w:rsidRDefault="00D149DE" w:rsidP="00F645D9">
      <w:pPr>
        <w:rPr>
          <w:b/>
          <w:bCs/>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设计图纸（建筑01-001（A））</w:t>
      </w:r>
    </w:p>
    <w:p w14:paraId="44B006DC" w14:textId="77777777" w:rsidR="008D5885" w:rsidRPr="00F645D9" w:rsidRDefault="008D5885" w:rsidP="00F645D9">
      <w:pPr>
        <w:rPr>
          <w:rFonts w:eastAsia="黑体" w:hAnsi="黑体" w:cs="黑体"/>
          <w:b/>
          <w:bCs/>
          <w:kern w:val="0"/>
          <w:szCs w:val="21"/>
        </w:rPr>
      </w:pPr>
    </w:p>
    <w:p w14:paraId="3003EF94" w14:textId="77777777" w:rsidR="008D5885" w:rsidRPr="00F645D9" w:rsidRDefault="00D149DE" w:rsidP="00F645D9">
      <w:pPr>
        <w:rPr>
          <w:rFonts w:ascii="黑体" w:eastAsia="黑体" w:hAnsi="宋体"/>
          <w:szCs w:val="21"/>
        </w:rPr>
      </w:pPr>
      <w:r w:rsidRPr="00F645D9">
        <w:rPr>
          <w:rFonts w:eastAsia="黑体" w:hAnsi="黑体" w:cs="黑体"/>
          <w:kern w:val="0"/>
          <w:szCs w:val="21"/>
        </w:rPr>
        <w:t>4</w:t>
      </w:r>
      <w:r w:rsidRPr="00F645D9">
        <w:rPr>
          <w:rFonts w:eastAsia="黑体" w:hAnsi="黑体" w:cs="黑体" w:hint="eastAsia"/>
          <w:kern w:val="0"/>
          <w:szCs w:val="21"/>
        </w:rPr>
        <w:t>、装修区域，公共建筑</w:t>
      </w:r>
      <w:r w:rsidRPr="00F645D9">
        <w:rPr>
          <w:rFonts w:ascii="黑体" w:eastAsia="黑体" w:hAnsi="宋体"/>
          <w:szCs w:val="21"/>
          <w:u w:val="single"/>
        </w:rPr>
        <w:t>_</w:t>
      </w:r>
      <w:r w:rsidRPr="00F645D9">
        <w:rPr>
          <w:rFonts w:ascii="黑体" w:eastAsia="黑体" w:hAnsi="宋体" w:hint="eastAsia"/>
          <w:szCs w:val="21"/>
          <w:u w:val="single"/>
        </w:rPr>
        <w:t>全部空间土建装修一体化</w:t>
      </w:r>
      <w:r w:rsidRPr="00F645D9">
        <w:rPr>
          <w:rFonts w:ascii="黑体" w:eastAsia="黑体" w:hAnsi="宋体"/>
          <w:szCs w:val="21"/>
          <w:u w:val="single"/>
        </w:rPr>
        <w:t>_</w:t>
      </w:r>
      <w:r w:rsidRPr="00F645D9">
        <w:rPr>
          <w:rFonts w:ascii="黑体" w:eastAsia="黑体" w:hAnsi="宋体" w:hint="eastAsia"/>
          <w:szCs w:val="21"/>
        </w:rPr>
        <w:t>，居住建筑</w:t>
      </w:r>
      <w:r w:rsidRPr="00F645D9">
        <w:rPr>
          <w:rFonts w:ascii="黑体" w:eastAsia="黑体" w:hAnsi="宋体"/>
          <w:szCs w:val="21"/>
        </w:rPr>
        <w:t>______</w:t>
      </w:r>
      <w:r w:rsidRPr="00F645D9">
        <w:rPr>
          <w:rFonts w:ascii="黑体" w:eastAsia="黑体" w:hAnsi="宋体" w:hint="eastAsia"/>
          <w:szCs w:val="21"/>
        </w:rPr>
        <w:t>。</w:t>
      </w:r>
    </w:p>
    <w:p w14:paraId="220AC973" w14:textId="77777777" w:rsidR="008D5885" w:rsidRPr="00F645D9" w:rsidRDefault="00D149DE" w:rsidP="00F645D9">
      <w:pPr>
        <w:rPr>
          <w:rFonts w:ascii="宋体" w:cs="黑体"/>
          <w:szCs w:val="21"/>
        </w:rPr>
      </w:pPr>
      <w:r w:rsidRPr="00F645D9">
        <w:rPr>
          <w:rFonts w:ascii="宋体" w:hAnsi="宋体" w:cs="黑体" w:hint="eastAsia"/>
          <w:szCs w:val="21"/>
        </w:rPr>
        <w:t>技术措施说明：本项目全部空间土建装修一体化设计、施工。</w:t>
      </w:r>
    </w:p>
    <w:p w14:paraId="12DEFB99" w14:textId="77777777" w:rsidR="008D5885" w:rsidRPr="00F645D9" w:rsidRDefault="00D149DE" w:rsidP="00F645D9">
      <w:pPr>
        <w:rPr>
          <w:b/>
          <w:bCs/>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设计图纸（室内</w:t>
      </w:r>
      <w:r w:rsidRPr="00F645D9">
        <w:rPr>
          <w:rFonts w:ascii="宋体" w:hAnsi="宋体" w:cs="宋体"/>
          <w:szCs w:val="21"/>
        </w:rPr>
        <w:t>—</w:t>
      </w:r>
      <w:r w:rsidRPr="00F645D9">
        <w:rPr>
          <w:rFonts w:ascii="宋体" w:hAnsi="宋体" w:cs="宋体" w:hint="eastAsia"/>
          <w:szCs w:val="21"/>
        </w:rPr>
        <w:t>全套图纸）；</w:t>
      </w:r>
      <w:r w:rsidRPr="00F645D9">
        <w:rPr>
          <w:rFonts w:ascii="宋体" w:hAnsi="宋体" w:cs="宋体"/>
          <w:szCs w:val="21"/>
        </w:rPr>
        <w:t xml:space="preserve"> </w:t>
      </w:r>
      <w:r w:rsidRPr="00F645D9">
        <w:rPr>
          <w:rFonts w:ascii="宋体" w:hAnsi="宋体" w:hint="eastAsia"/>
          <w:szCs w:val="21"/>
        </w:rPr>
        <w:t>□二次设计达标承诺函</w:t>
      </w:r>
    </w:p>
    <w:p w14:paraId="0F66E69D" w14:textId="77777777" w:rsidR="008D5885" w:rsidRPr="00F645D9" w:rsidRDefault="008D5885" w:rsidP="00F645D9">
      <w:pPr>
        <w:rPr>
          <w:rFonts w:ascii="黑体" w:eastAsia="黑体" w:hAnsi="宋体"/>
          <w:szCs w:val="21"/>
        </w:rPr>
      </w:pPr>
    </w:p>
    <w:p w14:paraId="79A9DA31" w14:textId="77777777" w:rsidR="008D5885" w:rsidRPr="00F645D9" w:rsidRDefault="00D149DE" w:rsidP="00F645D9">
      <w:pPr>
        <w:rPr>
          <w:rFonts w:ascii="黑体" w:eastAsia="黑体" w:hAnsi="宋体"/>
          <w:szCs w:val="21"/>
        </w:rPr>
      </w:pPr>
      <w:r w:rsidRPr="00F645D9">
        <w:rPr>
          <w:rFonts w:ascii="黑体" w:eastAsia="黑体" w:hAnsi="宋体"/>
          <w:szCs w:val="21"/>
        </w:rPr>
        <w:t>5</w:t>
      </w:r>
      <w:r w:rsidRPr="00F645D9">
        <w:rPr>
          <w:rFonts w:ascii="黑体" w:eastAsia="黑体" w:hAnsi="宋体" w:hint="eastAsia"/>
          <w:szCs w:val="21"/>
        </w:rPr>
        <w:t>、室内主要空气污染物浓度降低比例为</w:t>
      </w:r>
      <w:r w:rsidRPr="00F645D9">
        <w:rPr>
          <w:rFonts w:ascii="黑体" w:eastAsia="黑体" w:hAnsi="宋体"/>
          <w:szCs w:val="21"/>
        </w:rPr>
        <w:t>__</w:t>
      </w:r>
      <w:r w:rsidRPr="00F645D9">
        <w:rPr>
          <w:rFonts w:ascii="黑体" w:eastAsia="黑体" w:hAnsi="宋体"/>
          <w:szCs w:val="21"/>
          <w:u w:val="single"/>
        </w:rPr>
        <w:t>_</w:t>
      </w:r>
      <w:r w:rsidRPr="00F645D9">
        <w:rPr>
          <w:rFonts w:ascii="黑体" w:eastAsia="黑体" w:hAnsi="宋体" w:hint="eastAsia"/>
          <w:szCs w:val="21"/>
          <w:u w:val="single"/>
        </w:rPr>
        <w:t>20%</w:t>
      </w:r>
      <w:r w:rsidRPr="00F645D9">
        <w:rPr>
          <w:rFonts w:ascii="黑体" w:eastAsia="黑体" w:hAnsi="宋体"/>
          <w:szCs w:val="21"/>
          <w:u w:val="single"/>
        </w:rPr>
        <w:t>__</w:t>
      </w:r>
      <w:r w:rsidRPr="00F645D9">
        <w:rPr>
          <w:rFonts w:ascii="黑体" w:eastAsia="黑体" w:hAnsi="宋体"/>
          <w:szCs w:val="21"/>
        </w:rPr>
        <w:t>_</w:t>
      </w:r>
      <w:r w:rsidRPr="00F645D9">
        <w:rPr>
          <w:rFonts w:ascii="黑体" w:eastAsia="黑体" w:hAnsi="宋体" w:hint="eastAsia"/>
          <w:szCs w:val="21"/>
        </w:rPr>
        <w:t>。</w:t>
      </w:r>
    </w:p>
    <w:p w14:paraId="04247CBF" w14:textId="77777777" w:rsidR="008D5885" w:rsidRPr="00F645D9" w:rsidRDefault="00D149DE" w:rsidP="00F645D9">
      <w:pPr>
        <w:rPr>
          <w:rFonts w:ascii="宋体" w:cs="黑体"/>
          <w:szCs w:val="21"/>
        </w:rPr>
      </w:pPr>
      <w:r w:rsidRPr="00F645D9">
        <w:rPr>
          <w:rFonts w:ascii="宋体" w:hAnsi="宋体" w:cs="黑体" w:hint="eastAsia"/>
          <w:szCs w:val="21"/>
        </w:rPr>
        <w:t>技术措施说明：本项目通过空调过滤系统、环保室内装饰装修材料等，确保控制室内主要空气污染物浓度比国标降低20%。</w:t>
      </w:r>
    </w:p>
    <w:p w14:paraId="06D25114" w14:textId="77777777" w:rsidR="008D5885" w:rsidRPr="00F645D9" w:rsidRDefault="00D149DE" w:rsidP="00F645D9">
      <w:pPr>
        <w:rPr>
          <w:b/>
          <w:bCs/>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室内空气质量预评估分析报告；</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设计图纸（专业、图号）</w:t>
      </w:r>
    </w:p>
    <w:p w14:paraId="4D7D2DC1" w14:textId="77777777" w:rsidR="008D5885" w:rsidRPr="00F645D9" w:rsidRDefault="008D5885" w:rsidP="00F645D9">
      <w:pPr>
        <w:rPr>
          <w:rFonts w:eastAsia="黑体" w:hAnsi="黑体" w:cs="黑体"/>
          <w:b/>
          <w:bCs/>
          <w:kern w:val="0"/>
          <w:szCs w:val="21"/>
        </w:rPr>
      </w:pPr>
    </w:p>
    <w:p w14:paraId="56511583" w14:textId="77777777" w:rsidR="008D5885" w:rsidRPr="00F645D9" w:rsidRDefault="00D149DE" w:rsidP="00F645D9">
      <w:pPr>
        <w:rPr>
          <w:rFonts w:cs="宋体"/>
          <w:b/>
          <w:bCs/>
          <w:szCs w:val="21"/>
        </w:rPr>
      </w:pPr>
      <w:r w:rsidRPr="00F645D9">
        <w:rPr>
          <w:rFonts w:cs="宋体" w:hint="eastAsia"/>
          <w:b/>
          <w:bCs/>
          <w:szCs w:val="21"/>
        </w:rPr>
        <w:t>给排水专业</w:t>
      </w:r>
    </w:p>
    <w:p w14:paraId="7FB3189B" w14:textId="77777777" w:rsidR="008D5885" w:rsidRPr="00F645D9" w:rsidRDefault="00D149DE" w:rsidP="00F645D9">
      <w:pPr>
        <w:rPr>
          <w:rFonts w:ascii="黑体" w:eastAsia="黑体" w:hAnsi="宋体"/>
          <w:szCs w:val="21"/>
        </w:rPr>
      </w:pPr>
      <w:r w:rsidRPr="00F645D9">
        <w:rPr>
          <w:rFonts w:ascii="黑体" w:eastAsia="黑体" w:hAnsi="宋体"/>
          <w:szCs w:val="21"/>
        </w:rPr>
        <w:t>6</w:t>
      </w:r>
      <w:r w:rsidRPr="00F645D9">
        <w:rPr>
          <w:rFonts w:ascii="黑体" w:eastAsia="黑体" w:hAnsi="宋体" w:hint="eastAsia"/>
          <w:szCs w:val="21"/>
        </w:rPr>
        <w:t>、节水器具用水效率等级为</w:t>
      </w:r>
      <w:r w:rsidRPr="00F645D9">
        <w:rPr>
          <w:rFonts w:ascii="黑体" w:eastAsia="黑体" w:hAnsi="宋体"/>
          <w:szCs w:val="21"/>
        </w:rPr>
        <w:t>_2_</w:t>
      </w:r>
      <w:r w:rsidRPr="00F645D9">
        <w:rPr>
          <w:rFonts w:ascii="黑体" w:eastAsia="黑体" w:hAnsi="宋体" w:hint="eastAsia"/>
          <w:szCs w:val="21"/>
        </w:rPr>
        <w:t>级。</w:t>
      </w:r>
    </w:p>
    <w:p w14:paraId="14C3E03B"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技术措施说明：采用节水器具并符合行业现行标准《节水型生活用水器具》CJ/T164-2014及《节水型产品技术条件与管理通则》GB/T18870-2011的规定，</w:t>
      </w:r>
    </w:p>
    <w:p w14:paraId="397DFCE5" w14:textId="77777777" w:rsidR="008D5885" w:rsidRPr="00F645D9" w:rsidRDefault="00D149DE" w:rsidP="00F645D9">
      <w:pPr>
        <w:rPr>
          <w:rFonts w:ascii="宋体" w:hAnsi="宋体" w:cs="宋体"/>
          <w:szCs w:val="21"/>
        </w:rPr>
      </w:pPr>
      <w:r w:rsidRPr="00F645D9">
        <w:rPr>
          <w:rFonts w:ascii="宋体" w:hAnsi="宋体" w:cs="宋体" w:hint="eastAsia"/>
          <w:szCs w:val="21"/>
        </w:rPr>
        <w:t>所有卫生器具用水效率等级均不低于2级。用水参数如下表所示。</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6862"/>
        <w:gridCol w:w="1466"/>
      </w:tblGrid>
      <w:tr w:rsidR="00F645D9" w:rsidRPr="00F645D9" w14:paraId="1A0EBE7B" w14:textId="77777777">
        <w:trPr>
          <w:trHeight w:val="245"/>
          <w:jc w:val="center"/>
        </w:trPr>
        <w:tc>
          <w:tcPr>
            <w:tcW w:w="870" w:type="pct"/>
            <w:tcBorders>
              <w:top w:val="single" w:sz="4" w:space="0" w:color="auto"/>
              <w:left w:val="single" w:sz="4" w:space="0" w:color="auto"/>
              <w:bottom w:val="single" w:sz="4" w:space="0" w:color="auto"/>
              <w:right w:val="single" w:sz="4" w:space="0" w:color="auto"/>
            </w:tcBorders>
            <w:vAlign w:val="center"/>
          </w:tcPr>
          <w:p w14:paraId="315B9F48" w14:textId="77777777" w:rsidR="008D5885" w:rsidRPr="00F645D9" w:rsidRDefault="00D149DE" w:rsidP="00F645D9">
            <w:pPr>
              <w:widowControl/>
              <w:jc w:val="center"/>
              <w:rPr>
                <w:kern w:val="0"/>
                <w:sz w:val="20"/>
                <w:szCs w:val="20"/>
              </w:rPr>
            </w:pPr>
            <w:r w:rsidRPr="00F645D9">
              <w:rPr>
                <w:rFonts w:hint="eastAsia"/>
                <w:kern w:val="0"/>
                <w:sz w:val="20"/>
                <w:szCs w:val="20"/>
              </w:rPr>
              <w:t>节水器具</w:t>
            </w:r>
          </w:p>
        </w:tc>
        <w:tc>
          <w:tcPr>
            <w:tcW w:w="3402" w:type="pct"/>
            <w:tcBorders>
              <w:top w:val="single" w:sz="4" w:space="0" w:color="auto"/>
              <w:left w:val="single" w:sz="4" w:space="0" w:color="auto"/>
              <w:bottom w:val="single" w:sz="4" w:space="0" w:color="auto"/>
              <w:right w:val="single" w:sz="4" w:space="0" w:color="auto"/>
            </w:tcBorders>
            <w:vAlign w:val="center"/>
          </w:tcPr>
          <w:p w14:paraId="22FA4894" w14:textId="77777777" w:rsidR="008D5885" w:rsidRPr="00F645D9" w:rsidRDefault="00D149DE" w:rsidP="00F645D9">
            <w:pPr>
              <w:widowControl/>
              <w:jc w:val="center"/>
              <w:rPr>
                <w:kern w:val="0"/>
                <w:sz w:val="20"/>
                <w:szCs w:val="20"/>
              </w:rPr>
            </w:pPr>
            <w:r w:rsidRPr="00F645D9">
              <w:rPr>
                <w:rFonts w:hint="eastAsia"/>
                <w:kern w:val="0"/>
                <w:sz w:val="20"/>
                <w:szCs w:val="20"/>
              </w:rPr>
              <w:t>节水器具参数及特点</w:t>
            </w:r>
          </w:p>
        </w:tc>
        <w:tc>
          <w:tcPr>
            <w:tcW w:w="727" w:type="pct"/>
            <w:tcBorders>
              <w:top w:val="single" w:sz="4" w:space="0" w:color="auto"/>
              <w:left w:val="single" w:sz="4" w:space="0" w:color="auto"/>
              <w:bottom w:val="single" w:sz="4" w:space="0" w:color="auto"/>
              <w:right w:val="single" w:sz="4" w:space="0" w:color="auto"/>
            </w:tcBorders>
            <w:vAlign w:val="center"/>
          </w:tcPr>
          <w:p w14:paraId="76BF0AD0" w14:textId="77777777" w:rsidR="008D5885" w:rsidRPr="00F645D9" w:rsidRDefault="00D149DE" w:rsidP="00F645D9">
            <w:pPr>
              <w:widowControl/>
              <w:jc w:val="center"/>
              <w:rPr>
                <w:kern w:val="0"/>
                <w:sz w:val="20"/>
                <w:szCs w:val="20"/>
              </w:rPr>
            </w:pPr>
            <w:r w:rsidRPr="00F645D9">
              <w:rPr>
                <w:rFonts w:hint="eastAsia"/>
                <w:kern w:val="0"/>
                <w:sz w:val="20"/>
                <w:szCs w:val="20"/>
              </w:rPr>
              <w:t>用水效率等级</w:t>
            </w:r>
          </w:p>
        </w:tc>
      </w:tr>
      <w:tr w:rsidR="00F645D9" w:rsidRPr="00F645D9" w14:paraId="10D4D8A5" w14:textId="77777777">
        <w:trPr>
          <w:trHeight w:val="245"/>
          <w:jc w:val="center"/>
        </w:trPr>
        <w:tc>
          <w:tcPr>
            <w:tcW w:w="870" w:type="pct"/>
            <w:tcBorders>
              <w:left w:val="single" w:sz="4" w:space="0" w:color="auto"/>
              <w:bottom w:val="single" w:sz="4" w:space="0" w:color="auto"/>
              <w:right w:val="single" w:sz="4" w:space="0" w:color="auto"/>
            </w:tcBorders>
            <w:vAlign w:val="center"/>
          </w:tcPr>
          <w:p w14:paraId="42AE4455" w14:textId="77777777" w:rsidR="008D5885" w:rsidRPr="00F645D9" w:rsidRDefault="00D149DE" w:rsidP="00F645D9">
            <w:pPr>
              <w:widowControl/>
              <w:jc w:val="center"/>
              <w:rPr>
                <w:kern w:val="0"/>
                <w:sz w:val="20"/>
                <w:szCs w:val="20"/>
              </w:rPr>
            </w:pPr>
            <w:r w:rsidRPr="00F645D9">
              <w:rPr>
                <w:rFonts w:hint="eastAsia"/>
                <w:kern w:val="0"/>
                <w:sz w:val="20"/>
                <w:szCs w:val="20"/>
              </w:rPr>
              <w:t>节水型水嘴</w:t>
            </w:r>
          </w:p>
        </w:tc>
        <w:tc>
          <w:tcPr>
            <w:tcW w:w="3402" w:type="pct"/>
            <w:tcBorders>
              <w:top w:val="single" w:sz="4" w:space="0" w:color="auto"/>
              <w:left w:val="single" w:sz="4" w:space="0" w:color="auto"/>
              <w:bottom w:val="single" w:sz="4" w:space="0" w:color="auto"/>
              <w:right w:val="single" w:sz="4" w:space="0" w:color="auto"/>
            </w:tcBorders>
            <w:vAlign w:val="center"/>
          </w:tcPr>
          <w:p w14:paraId="32804DF1" w14:textId="77777777" w:rsidR="008D5885" w:rsidRPr="00F645D9" w:rsidRDefault="00D149DE" w:rsidP="00F645D9">
            <w:pPr>
              <w:widowControl/>
              <w:jc w:val="center"/>
              <w:rPr>
                <w:kern w:val="0"/>
                <w:sz w:val="20"/>
                <w:szCs w:val="20"/>
              </w:rPr>
            </w:pPr>
            <w:r w:rsidRPr="00F645D9">
              <w:rPr>
                <w:rFonts w:hint="eastAsia"/>
                <w:kern w:val="0"/>
                <w:sz w:val="20"/>
                <w:szCs w:val="20"/>
              </w:rPr>
              <w:t>在动态压力（</w:t>
            </w:r>
            <w:r w:rsidRPr="00F645D9">
              <w:rPr>
                <w:kern w:val="0"/>
                <w:sz w:val="20"/>
                <w:szCs w:val="20"/>
              </w:rPr>
              <w:t>0.1±0.01</w:t>
            </w:r>
            <w:r w:rsidRPr="00F645D9">
              <w:rPr>
                <w:rFonts w:hint="eastAsia"/>
                <w:kern w:val="0"/>
                <w:sz w:val="20"/>
                <w:szCs w:val="20"/>
              </w:rPr>
              <w:t>）</w:t>
            </w:r>
            <w:r w:rsidRPr="00F645D9">
              <w:rPr>
                <w:kern w:val="0"/>
                <w:sz w:val="20"/>
                <w:szCs w:val="20"/>
              </w:rPr>
              <w:t>MPa</w:t>
            </w:r>
            <w:r w:rsidRPr="00F645D9">
              <w:rPr>
                <w:rFonts w:hint="eastAsia"/>
                <w:kern w:val="0"/>
                <w:sz w:val="20"/>
                <w:szCs w:val="20"/>
              </w:rPr>
              <w:t>水压下，流量不大于</w:t>
            </w:r>
            <w:r w:rsidRPr="00F645D9">
              <w:rPr>
                <w:kern w:val="0"/>
                <w:sz w:val="20"/>
                <w:szCs w:val="20"/>
              </w:rPr>
              <w:t>0.125L/s</w:t>
            </w:r>
          </w:p>
        </w:tc>
        <w:tc>
          <w:tcPr>
            <w:tcW w:w="727" w:type="pct"/>
            <w:tcBorders>
              <w:top w:val="single" w:sz="4" w:space="0" w:color="auto"/>
              <w:left w:val="single" w:sz="4" w:space="0" w:color="auto"/>
              <w:bottom w:val="single" w:sz="4" w:space="0" w:color="auto"/>
              <w:right w:val="single" w:sz="4" w:space="0" w:color="auto"/>
            </w:tcBorders>
            <w:vAlign w:val="center"/>
          </w:tcPr>
          <w:p w14:paraId="7F3AE0F3" w14:textId="77777777" w:rsidR="008D5885" w:rsidRPr="00F645D9" w:rsidRDefault="00D149DE" w:rsidP="00F645D9">
            <w:pPr>
              <w:widowControl/>
              <w:jc w:val="center"/>
              <w:rPr>
                <w:kern w:val="0"/>
                <w:sz w:val="20"/>
                <w:szCs w:val="20"/>
              </w:rPr>
            </w:pPr>
            <w:r w:rsidRPr="00F645D9">
              <w:rPr>
                <w:kern w:val="0"/>
                <w:sz w:val="20"/>
                <w:szCs w:val="20"/>
              </w:rPr>
              <w:t>2</w:t>
            </w:r>
            <w:r w:rsidRPr="00F645D9">
              <w:rPr>
                <w:rFonts w:hint="eastAsia"/>
                <w:kern w:val="0"/>
                <w:sz w:val="20"/>
                <w:szCs w:val="20"/>
              </w:rPr>
              <w:t>级</w:t>
            </w:r>
          </w:p>
        </w:tc>
      </w:tr>
      <w:tr w:rsidR="00F645D9" w:rsidRPr="00F645D9" w14:paraId="75241ADA" w14:textId="77777777">
        <w:trPr>
          <w:trHeight w:val="245"/>
          <w:jc w:val="center"/>
        </w:trPr>
        <w:tc>
          <w:tcPr>
            <w:tcW w:w="870" w:type="pct"/>
            <w:tcBorders>
              <w:left w:val="single" w:sz="4" w:space="0" w:color="auto"/>
              <w:bottom w:val="single" w:sz="4" w:space="0" w:color="auto"/>
              <w:right w:val="single" w:sz="4" w:space="0" w:color="auto"/>
            </w:tcBorders>
            <w:vAlign w:val="center"/>
          </w:tcPr>
          <w:p w14:paraId="5087E9EA" w14:textId="77777777" w:rsidR="008D5885" w:rsidRPr="00F645D9" w:rsidRDefault="00D149DE" w:rsidP="00F645D9">
            <w:pPr>
              <w:widowControl/>
              <w:jc w:val="center"/>
              <w:rPr>
                <w:kern w:val="0"/>
                <w:sz w:val="20"/>
                <w:szCs w:val="20"/>
              </w:rPr>
            </w:pPr>
            <w:r w:rsidRPr="00F645D9">
              <w:rPr>
                <w:rFonts w:hint="eastAsia"/>
                <w:kern w:val="0"/>
                <w:sz w:val="20"/>
                <w:szCs w:val="20"/>
              </w:rPr>
              <w:t>节水型淋浴器</w:t>
            </w:r>
          </w:p>
        </w:tc>
        <w:tc>
          <w:tcPr>
            <w:tcW w:w="3402" w:type="pct"/>
            <w:tcBorders>
              <w:top w:val="single" w:sz="4" w:space="0" w:color="auto"/>
              <w:left w:val="single" w:sz="4" w:space="0" w:color="auto"/>
              <w:bottom w:val="single" w:sz="4" w:space="0" w:color="auto"/>
              <w:right w:val="single" w:sz="4" w:space="0" w:color="auto"/>
            </w:tcBorders>
            <w:vAlign w:val="center"/>
          </w:tcPr>
          <w:p w14:paraId="092583C9" w14:textId="77777777" w:rsidR="008D5885" w:rsidRPr="00F645D9" w:rsidRDefault="00D149DE" w:rsidP="00F645D9">
            <w:pPr>
              <w:widowControl/>
              <w:jc w:val="center"/>
              <w:rPr>
                <w:kern w:val="0"/>
                <w:sz w:val="20"/>
                <w:szCs w:val="20"/>
              </w:rPr>
            </w:pPr>
            <w:r w:rsidRPr="00F645D9">
              <w:rPr>
                <w:rFonts w:hint="eastAsia"/>
                <w:kern w:val="0"/>
                <w:sz w:val="20"/>
                <w:szCs w:val="20"/>
              </w:rPr>
              <w:t>在动态压力（</w:t>
            </w:r>
            <w:r w:rsidRPr="00F645D9">
              <w:rPr>
                <w:kern w:val="0"/>
                <w:sz w:val="20"/>
                <w:szCs w:val="20"/>
              </w:rPr>
              <w:t>0.1</w:t>
            </w:r>
            <w:r w:rsidRPr="00F645D9">
              <w:rPr>
                <w:rFonts w:hint="eastAsia"/>
                <w:kern w:val="0"/>
                <w:sz w:val="20"/>
                <w:szCs w:val="20"/>
              </w:rPr>
              <w:t>±</w:t>
            </w:r>
            <w:r w:rsidRPr="00F645D9">
              <w:rPr>
                <w:kern w:val="0"/>
                <w:sz w:val="20"/>
                <w:szCs w:val="20"/>
              </w:rPr>
              <w:t>0.01</w:t>
            </w:r>
            <w:r w:rsidRPr="00F645D9">
              <w:rPr>
                <w:rFonts w:hint="eastAsia"/>
                <w:kern w:val="0"/>
                <w:sz w:val="20"/>
                <w:szCs w:val="20"/>
              </w:rPr>
              <w:t>）</w:t>
            </w:r>
            <w:r w:rsidRPr="00F645D9">
              <w:rPr>
                <w:kern w:val="0"/>
                <w:sz w:val="20"/>
                <w:szCs w:val="20"/>
              </w:rPr>
              <w:t>MPa</w:t>
            </w:r>
            <w:r w:rsidRPr="00F645D9">
              <w:rPr>
                <w:rFonts w:hint="eastAsia"/>
                <w:kern w:val="0"/>
                <w:sz w:val="20"/>
                <w:szCs w:val="20"/>
              </w:rPr>
              <w:t>水压下，流量不大于</w:t>
            </w:r>
            <w:r w:rsidRPr="00F645D9">
              <w:rPr>
                <w:kern w:val="0"/>
                <w:sz w:val="20"/>
                <w:szCs w:val="20"/>
              </w:rPr>
              <w:t>0.12L/s</w:t>
            </w:r>
          </w:p>
        </w:tc>
        <w:tc>
          <w:tcPr>
            <w:tcW w:w="727" w:type="pct"/>
            <w:tcBorders>
              <w:top w:val="single" w:sz="4" w:space="0" w:color="auto"/>
              <w:left w:val="single" w:sz="4" w:space="0" w:color="auto"/>
              <w:bottom w:val="single" w:sz="4" w:space="0" w:color="auto"/>
              <w:right w:val="single" w:sz="4" w:space="0" w:color="auto"/>
            </w:tcBorders>
            <w:vAlign w:val="center"/>
          </w:tcPr>
          <w:p w14:paraId="7F3D7E52" w14:textId="77777777" w:rsidR="008D5885" w:rsidRPr="00F645D9" w:rsidRDefault="00D149DE" w:rsidP="00F645D9">
            <w:pPr>
              <w:widowControl/>
              <w:jc w:val="center"/>
              <w:rPr>
                <w:kern w:val="0"/>
                <w:sz w:val="20"/>
                <w:szCs w:val="20"/>
              </w:rPr>
            </w:pPr>
            <w:r w:rsidRPr="00F645D9">
              <w:rPr>
                <w:kern w:val="0"/>
                <w:sz w:val="20"/>
                <w:szCs w:val="20"/>
              </w:rPr>
              <w:t>2</w:t>
            </w:r>
            <w:r w:rsidRPr="00F645D9">
              <w:rPr>
                <w:rFonts w:hint="eastAsia"/>
                <w:kern w:val="0"/>
                <w:sz w:val="20"/>
                <w:szCs w:val="20"/>
              </w:rPr>
              <w:t>级</w:t>
            </w:r>
          </w:p>
        </w:tc>
      </w:tr>
      <w:tr w:rsidR="00F645D9" w:rsidRPr="00F645D9" w14:paraId="4354F576" w14:textId="77777777">
        <w:trPr>
          <w:trHeight w:val="245"/>
          <w:jc w:val="center"/>
        </w:trPr>
        <w:tc>
          <w:tcPr>
            <w:tcW w:w="870" w:type="pct"/>
            <w:tcBorders>
              <w:top w:val="single" w:sz="4" w:space="0" w:color="auto"/>
              <w:left w:val="single" w:sz="4" w:space="0" w:color="auto"/>
              <w:bottom w:val="single" w:sz="4" w:space="0" w:color="auto"/>
              <w:right w:val="single" w:sz="4" w:space="0" w:color="auto"/>
            </w:tcBorders>
            <w:vAlign w:val="center"/>
          </w:tcPr>
          <w:p w14:paraId="05272232" w14:textId="77777777" w:rsidR="008D5885" w:rsidRPr="00F645D9" w:rsidRDefault="00D149DE" w:rsidP="00F645D9">
            <w:pPr>
              <w:widowControl/>
              <w:jc w:val="center"/>
              <w:rPr>
                <w:kern w:val="0"/>
                <w:sz w:val="20"/>
                <w:szCs w:val="20"/>
              </w:rPr>
            </w:pPr>
            <w:r w:rsidRPr="00F645D9">
              <w:rPr>
                <w:rFonts w:hint="eastAsia"/>
                <w:kern w:val="0"/>
                <w:sz w:val="20"/>
                <w:szCs w:val="20"/>
              </w:rPr>
              <w:t>节水型坐便器</w:t>
            </w:r>
          </w:p>
        </w:tc>
        <w:tc>
          <w:tcPr>
            <w:tcW w:w="3402" w:type="pct"/>
            <w:tcBorders>
              <w:top w:val="single" w:sz="4" w:space="0" w:color="auto"/>
              <w:left w:val="single" w:sz="4" w:space="0" w:color="auto"/>
              <w:bottom w:val="single" w:sz="4" w:space="0" w:color="auto"/>
              <w:right w:val="single" w:sz="4" w:space="0" w:color="auto"/>
            </w:tcBorders>
            <w:vAlign w:val="center"/>
          </w:tcPr>
          <w:p w14:paraId="49579B86" w14:textId="77777777" w:rsidR="008D5885" w:rsidRPr="00F645D9" w:rsidRDefault="00D149DE" w:rsidP="00F645D9">
            <w:pPr>
              <w:widowControl/>
              <w:jc w:val="center"/>
              <w:rPr>
                <w:kern w:val="0"/>
                <w:sz w:val="20"/>
                <w:szCs w:val="20"/>
              </w:rPr>
            </w:pPr>
            <w:r w:rsidRPr="00F645D9">
              <w:rPr>
                <w:rFonts w:hint="eastAsia"/>
                <w:kern w:val="0"/>
                <w:sz w:val="20"/>
                <w:szCs w:val="20"/>
              </w:rPr>
              <w:t>平均冲水流量不大于</w:t>
            </w:r>
            <w:r w:rsidRPr="00F645D9">
              <w:rPr>
                <w:kern w:val="0"/>
                <w:sz w:val="20"/>
                <w:szCs w:val="20"/>
              </w:rPr>
              <w:t>5.0L/s</w:t>
            </w:r>
            <w:r w:rsidRPr="00F645D9">
              <w:rPr>
                <w:rFonts w:hint="eastAsia"/>
                <w:kern w:val="0"/>
                <w:sz w:val="20"/>
                <w:szCs w:val="20"/>
              </w:rPr>
              <w:t>，双冲全冲坐便器不大于</w:t>
            </w:r>
            <w:r w:rsidRPr="00F645D9">
              <w:rPr>
                <w:kern w:val="0"/>
                <w:sz w:val="20"/>
                <w:szCs w:val="20"/>
              </w:rPr>
              <w:t>6L/s</w:t>
            </w:r>
            <w:r w:rsidRPr="00F645D9">
              <w:rPr>
                <w:rFonts w:hint="eastAsia"/>
                <w:kern w:val="0"/>
                <w:sz w:val="20"/>
                <w:szCs w:val="20"/>
              </w:rPr>
              <w:t>，双冲半冲坐便器，半冲平均用水量不大于全冲用水量最大限定值的</w:t>
            </w:r>
            <w:r w:rsidRPr="00F645D9">
              <w:rPr>
                <w:kern w:val="0"/>
                <w:sz w:val="20"/>
                <w:szCs w:val="20"/>
              </w:rPr>
              <w:t>70%</w:t>
            </w:r>
          </w:p>
        </w:tc>
        <w:tc>
          <w:tcPr>
            <w:tcW w:w="727" w:type="pct"/>
            <w:tcBorders>
              <w:top w:val="single" w:sz="4" w:space="0" w:color="auto"/>
              <w:left w:val="single" w:sz="4" w:space="0" w:color="auto"/>
              <w:bottom w:val="single" w:sz="4" w:space="0" w:color="auto"/>
              <w:right w:val="single" w:sz="4" w:space="0" w:color="auto"/>
            </w:tcBorders>
            <w:vAlign w:val="center"/>
          </w:tcPr>
          <w:p w14:paraId="40F648D5" w14:textId="77777777" w:rsidR="008D5885" w:rsidRPr="00F645D9" w:rsidRDefault="00D149DE" w:rsidP="00F645D9">
            <w:pPr>
              <w:widowControl/>
              <w:jc w:val="center"/>
              <w:rPr>
                <w:kern w:val="0"/>
                <w:sz w:val="20"/>
                <w:szCs w:val="20"/>
              </w:rPr>
            </w:pPr>
            <w:r w:rsidRPr="00F645D9">
              <w:rPr>
                <w:kern w:val="0"/>
                <w:sz w:val="20"/>
                <w:szCs w:val="20"/>
              </w:rPr>
              <w:t>2</w:t>
            </w:r>
            <w:r w:rsidRPr="00F645D9">
              <w:rPr>
                <w:rFonts w:hint="eastAsia"/>
                <w:kern w:val="0"/>
                <w:sz w:val="20"/>
                <w:szCs w:val="20"/>
              </w:rPr>
              <w:t>级</w:t>
            </w:r>
          </w:p>
        </w:tc>
      </w:tr>
      <w:tr w:rsidR="00F645D9" w:rsidRPr="00F645D9" w14:paraId="20380C02" w14:textId="77777777">
        <w:trPr>
          <w:trHeight w:val="245"/>
          <w:jc w:val="center"/>
        </w:trPr>
        <w:tc>
          <w:tcPr>
            <w:tcW w:w="870" w:type="pct"/>
            <w:tcBorders>
              <w:left w:val="single" w:sz="4" w:space="0" w:color="auto"/>
              <w:bottom w:val="single" w:sz="4" w:space="0" w:color="auto"/>
              <w:right w:val="single" w:sz="4" w:space="0" w:color="auto"/>
            </w:tcBorders>
            <w:vAlign w:val="center"/>
          </w:tcPr>
          <w:p w14:paraId="2D5980CB" w14:textId="77777777" w:rsidR="008D5885" w:rsidRPr="00F645D9" w:rsidRDefault="00D149DE" w:rsidP="00F645D9">
            <w:pPr>
              <w:widowControl/>
              <w:jc w:val="center"/>
              <w:rPr>
                <w:kern w:val="0"/>
                <w:sz w:val="20"/>
                <w:szCs w:val="20"/>
              </w:rPr>
            </w:pPr>
            <w:r w:rsidRPr="00F645D9">
              <w:rPr>
                <w:rFonts w:hint="eastAsia"/>
                <w:kern w:val="0"/>
                <w:sz w:val="20"/>
                <w:szCs w:val="20"/>
              </w:rPr>
              <w:t>节水型蹲便器</w:t>
            </w:r>
          </w:p>
        </w:tc>
        <w:tc>
          <w:tcPr>
            <w:tcW w:w="3402" w:type="pct"/>
            <w:tcBorders>
              <w:top w:val="single" w:sz="4" w:space="0" w:color="auto"/>
              <w:left w:val="single" w:sz="4" w:space="0" w:color="auto"/>
              <w:bottom w:val="single" w:sz="4" w:space="0" w:color="auto"/>
              <w:right w:val="single" w:sz="4" w:space="0" w:color="auto"/>
            </w:tcBorders>
            <w:vAlign w:val="center"/>
          </w:tcPr>
          <w:p w14:paraId="5DAEA5D0" w14:textId="77777777" w:rsidR="008D5885" w:rsidRPr="00F645D9" w:rsidRDefault="00D149DE" w:rsidP="00F645D9">
            <w:pPr>
              <w:widowControl/>
              <w:jc w:val="center"/>
              <w:rPr>
                <w:kern w:val="0"/>
                <w:sz w:val="20"/>
                <w:szCs w:val="20"/>
              </w:rPr>
            </w:pPr>
            <w:r w:rsidRPr="00F645D9">
              <w:rPr>
                <w:rFonts w:hint="eastAsia"/>
                <w:kern w:val="0"/>
                <w:sz w:val="20"/>
                <w:szCs w:val="20"/>
              </w:rPr>
              <w:t>蹲便器冲洗阀出水量不大于</w:t>
            </w:r>
            <w:r w:rsidRPr="00F645D9">
              <w:rPr>
                <w:kern w:val="0"/>
                <w:sz w:val="20"/>
                <w:szCs w:val="20"/>
              </w:rPr>
              <w:t>6L/</w:t>
            </w:r>
            <w:r w:rsidRPr="00F645D9">
              <w:rPr>
                <w:rFonts w:hint="eastAsia"/>
                <w:kern w:val="0"/>
                <w:sz w:val="20"/>
                <w:szCs w:val="20"/>
              </w:rPr>
              <w:t>次</w:t>
            </w:r>
          </w:p>
        </w:tc>
        <w:tc>
          <w:tcPr>
            <w:tcW w:w="727" w:type="pct"/>
            <w:tcBorders>
              <w:top w:val="single" w:sz="4" w:space="0" w:color="auto"/>
              <w:left w:val="single" w:sz="4" w:space="0" w:color="auto"/>
              <w:bottom w:val="single" w:sz="4" w:space="0" w:color="auto"/>
              <w:right w:val="single" w:sz="4" w:space="0" w:color="auto"/>
            </w:tcBorders>
            <w:vAlign w:val="center"/>
          </w:tcPr>
          <w:p w14:paraId="101C1400" w14:textId="77777777" w:rsidR="008D5885" w:rsidRPr="00F645D9" w:rsidRDefault="00D149DE" w:rsidP="00F645D9">
            <w:pPr>
              <w:widowControl/>
              <w:jc w:val="center"/>
              <w:rPr>
                <w:kern w:val="0"/>
                <w:sz w:val="20"/>
                <w:szCs w:val="20"/>
              </w:rPr>
            </w:pPr>
            <w:r w:rsidRPr="00F645D9">
              <w:rPr>
                <w:kern w:val="0"/>
                <w:sz w:val="20"/>
                <w:szCs w:val="20"/>
              </w:rPr>
              <w:t>2</w:t>
            </w:r>
            <w:r w:rsidRPr="00F645D9">
              <w:rPr>
                <w:rFonts w:hint="eastAsia"/>
                <w:kern w:val="0"/>
                <w:sz w:val="20"/>
                <w:szCs w:val="20"/>
              </w:rPr>
              <w:t>级</w:t>
            </w:r>
          </w:p>
        </w:tc>
      </w:tr>
      <w:tr w:rsidR="00F645D9" w:rsidRPr="00F645D9" w14:paraId="26FDF268" w14:textId="77777777">
        <w:trPr>
          <w:trHeight w:val="245"/>
          <w:jc w:val="center"/>
        </w:trPr>
        <w:tc>
          <w:tcPr>
            <w:tcW w:w="870" w:type="pct"/>
            <w:tcBorders>
              <w:left w:val="single" w:sz="4" w:space="0" w:color="auto"/>
              <w:bottom w:val="single" w:sz="4" w:space="0" w:color="auto"/>
              <w:right w:val="single" w:sz="4" w:space="0" w:color="auto"/>
            </w:tcBorders>
            <w:vAlign w:val="center"/>
          </w:tcPr>
          <w:p w14:paraId="2131718F" w14:textId="77777777" w:rsidR="008D5885" w:rsidRPr="00F645D9" w:rsidRDefault="00D149DE" w:rsidP="00F645D9">
            <w:pPr>
              <w:widowControl/>
              <w:jc w:val="center"/>
              <w:rPr>
                <w:kern w:val="0"/>
                <w:sz w:val="20"/>
                <w:szCs w:val="20"/>
              </w:rPr>
            </w:pPr>
            <w:r w:rsidRPr="00F645D9">
              <w:rPr>
                <w:rFonts w:hint="eastAsia"/>
                <w:kern w:val="0"/>
                <w:sz w:val="20"/>
                <w:szCs w:val="20"/>
              </w:rPr>
              <w:t>节水型小便器</w:t>
            </w:r>
          </w:p>
        </w:tc>
        <w:tc>
          <w:tcPr>
            <w:tcW w:w="3402" w:type="pct"/>
            <w:tcBorders>
              <w:top w:val="single" w:sz="4" w:space="0" w:color="auto"/>
              <w:left w:val="single" w:sz="4" w:space="0" w:color="auto"/>
              <w:bottom w:val="single" w:sz="4" w:space="0" w:color="auto"/>
              <w:right w:val="single" w:sz="4" w:space="0" w:color="auto"/>
            </w:tcBorders>
            <w:vAlign w:val="center"/>
          </w:tcPr>
          <w:p w14:paraId="00DE43B5" w14:textId="77777777" w:rsidR="008D5885" w:rsidRPr="00F645D9" w:rsidRDefault="00D149DE" w:rsidP="00F645D9">
            <w:pPr>
              <w:widowControl/>
              <w:jc w:val="center"/>
              <w:rPr>
                <w:kern w:val="0"/>
                <w:sz w:val="20"/>
                <w:szCs w:val="20"/>
              </w:rPr>
            </w:pPr>
            <w:r w:rsidRPr="00F645D9">
              <w:rPr>
                <w:rFonts w:hint="eastAsia"/>
                <w:kern w:val="0"/>
                <w:sz w:val="20"/>
                <w:szCs w:val="20"/>
              </w:rPr>
              <w:t>小便器冲洗阀出水量不大于</w:t>
            </w:r>
            <w:r w:rsidRPr="00F645D9">
              <w:rPr>
                <w:kern w:val="0"/>
                <w:sz w:val="20"/>
                <w:szCs w:val="20"/>
              </w:rPr>
              <w:t>1.5L/</w:t>
            </w:r>
            <w:r w:rsidRPr="00F645D9">
              <w:rPr>
                <w:rFonts w:hint="eastAsia"/>
                <w:kern w:val="0"/>
                <w:sz w:val="20"/>
                <w:szCs w:val="20"/>
              </w:rPr>
              <w:t>次</w:t>
            </w:r>
          </w:p>
        </w:tc>
        <w:tc>
          <w:tcPr>
            <w:tcW w:w="727" w:type="pct"/>
            <w:tcBorders>
              <w:top w:val="single" w:sz="4" w:space="0" w:color="auto"/>
              <w:left w:val="single" w:sz="4" w:space="0" w:color="auto"/>
              <w:bottom w:val="single" w:sz="4" w:space="0" w:color="auto"/>
              <w:right w:val="single" w:sz="4" w:space="0" w:color="auto"/>
            </w:tcBorders>
            <w:vAlign w:val="center"/>
          </w:tcPr>
          <w:p w14:paraId="69D8388A" w14:textId="77777777" w:rsidR="008D5885" w:rsidRPr="00F645D9" w:rsidRDefault="00D149DE" w:rsidP="00F645D9">
            <w:pPr>
              <w:widowControl/>
              <w:jc w:val="center"/>
              <w:rPr>
                <w:kern w:val="0"/>
                <w:sz w:val="20"/>
                <w:szCs w:val="20"/>
              </w:rPr>
            </w:pPr>
            <w:r w:rsidRPr="00F645D9">
              <w:rPr>
                <w:kern w:val="0"/>
                <w:sz w:val="20"/>
                <w:szCs w:val="20"/>
              </w:rPr>
              <w:t>2</w:t>
            </w:r>
            <w:r w:rsidRPr="00F645D9">
              <w:rPr>
                <w:rFonts w:hint="eastAsia"/>
                <w:kern w:val="0"/>
                <w:sz w:val="20"/>
                <w:szCs w:val="20"/>
              </w:rPr>
              <w:t>级</w:t>
            </w:r>
          </w:p>
        </w:tc>
      </w:tr>
    </w:tbl>
    <w:p w14:paraId="774950C7" w14:textId="77777777" w:rsidR="008D5885" w:rsidRPr="00F645D9" w:rsidRDefault="008D5885" w:rsidP="00F645D9">
      <w:pPr>
        <w:rPr>
          <w:rFonts w:eastAsia="黑体" w:hAnsi="黑体" w:cs="黑体"/>
          <w:b/>
          <w:bCs/>
          <w:kern w:val="0"/>
          <w:sz w:val="18"/>
          <w:szCs w:val="18"/>
        </w:rPr>
      </w:pPr>
    </w:p>
    <w:p w14:paraId="52ACC9B1" w14:textId="77777777" w:rsidR="008D5885" w:rsidRPr="00F645D9" w:rsidRDefault="00D149DE" w:rsidP="00F645D9">
      <w:pPr>
        <w:outlineLvl w:val="0"/>
        <w:rPr>
          <w:rFonts w:ascii="黑体" w:eastAsia="黑体" w:hAnsi="黑体"/>
          <w:b/>
          <w:sz w:val="26"/>
          <w:szCs w:val="26"/>
        </w:rPr>
      </w:pPr>
      <w:r w:rsidRPr="00F645D9">
        <w:rPr>
          <w:rFonts w:ascii="黑体" w:eastAsia="黑体" w:hAnsi="黑体" w:hint="eastAsia"/>
          <w:b/>
          <w:sz w:val="26"/>
          <w:szCs w:val="26"/>
        </w:rPr>
        <w:t>六、绿色建筑设计技术措施</w:t>
      </w:r>
    </w:p>
    <w:p w14:paraId="49C27E9D" w14:textId="77777777" w:rsidR="008D5885" w:rsidRPr="00F645D9" w:rsidRDefault="00D149DE" w:rsidP="00F645D9">
      <w:pPr>
        <w:outlineLvl w:val="1"/>
        <w:rPr>
          <w:rFonts w:eastAsia="黑体" w:hAnsi="黑体" w:cs="黑体"/>
          <w:b/>
          <w:bCs/>
          <w:kern w:val="0"/>
          <w:sz w:val="24"/>
          <w:szCs w:val="24"/>
        </w:rPr>
      </w:pPr>
      <w:r w:rsidRPr="00F645D9">
        <w:rPr>
          <w:rFonts w:eastAsia="黑体" w:hAnsi="黑体" w:cs="黑体"/>
          <w:b/>
          <w:bCs/>
          <w:kern w:val="0"/>
          <w:sz w:val="24"/>
          <w:szCs w:val="24"/>
        </w:rPr>
        <w:t>1</w:t>
      </w:r>
      <w:r w:rsidRPr="00F645D9">
        <w:rPr>
          <w:rFonts w:eastAsia="黑体" w:hAnsi="黑体" w:cs="黑体" w:hint="eastAsia"/>
          <w:b/>
          <w:bCs/>
          <w:kern w:val="0"/>
          <w:sz w:val="24"/>
          <w:szCs w:val="24"/>
        </w:rPr>
        <w:t>、安全耐久</w:t>
      </w:r>
      <w:r w:rsidRPr="00F645D9">
        <w:rPr>
          <w:rFonts w:eastAsia="黑体" w:hAnsi="黑体" w:cs="黑体" w:hint="eastAsia"/>
          <w:b/>
          <w:bCs/>
          <w:kern w:val="0"/>
          <w:szCs w:val="21"/>
        </w:rPr>
        <w:t>（</w:t>
      </w:r>
      <w:r w:rsidRPr="00F645D9">
        <w:rPr>
          <w:rFonts w:ascii="宋体" w:hAnsi="宋体" w:hint="eastAsia"/>
          <w:szCs w:val="21"/>
        </w:rPr>
        <w:t>实际得分</w:t>
      </w:r>
      <w:r w:rsidRPr="00F645D9">
        <w:rPr>
          <w:rFonts w:ascii="宋体" w:hAnsi="宋体" w:hint="eastAsia"/>
          <w:szCs w:val="21"/>
          <w:u w:val="single"/>
        </w:rPr>
        <w:t>49</w:t>
      </w:r>
      <w:r w:rsidRPr="00F645D9">
        <w:rPr>
          <w:rFonts w:ascii="宋体" w:hAnsi="宋体" w:hint="eastAsia"/>
          <w:szCs w:val="21"/>
        </w:rPr>
        <w:t>分</w:t>
      </w:r>
      <w:r w:rsidRPr="00F645D9">
        <w:rPr>
          <w:rFonts w:eastAsia="黑体" w:hAnsi="黑体" w:cs="黑体" w:hint="eastAsia"/>
          <w:b/>
          <w:bCs/>
          <w:kern w:val="0"/>
          <w:szCs w:val="21"/>
        </w:rPr>
        <w:t>）</w:t>
      </w:r>
    </w:p>
    <w:p w14:paraId="45803BC7" w14:textId="77777777" w:rsidR="008D5885" w:rsidRPr="00F645D9" w:rsidRDefault="00D149DE" w:rsidP="00F645D9">
      <w:pPr>
        <w:rPr>
          <w:rFonts w:cs="宋体"/>
          <w:b/>
          <w:bCs/>
          <w:szCs w:val="21"/>
        </w:rPr>
      </w:pPr>
      <w:r w:rsidRPr="00F645D9">
        <w:rPr>
          <w:rFonts w:cs="宋体" w:hint="eastAsia"/>
          <w:b/>
          <w:bCs/>
          <w:szCs w:val="21"/>
        </w:rPr>
        <w:t>规划专业</w:t>
      </w:r>
    </w:p>
    <w:tbl>
      <w:tblPr>
        <w:tblpPr w:leftFromText="180" w:rightFromText="180" w:vertAnchor="text" w:tblpY="1"/>
        <w:tblOverlap w:val="never"/>
        <w:tblW w:w="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477"/>
      </w:tblGrid>
      <w:tr w:rsidR="00F645D9" w:rsidRPr="00F645D9" w14:paraId="72E2E385" w14:textId="77777777">
        <w:trPr>
          <w:trHeight w:hRule="exact" w:val="583"/>
        </w:trPr>
        <w:tc>
          <w:tcPr>
            <w:tcW w:w="397" w:type="dxa"/>
            <w:tcMar>
              <w:left w:w="0" w:type="dxa"/>
              <w:right w:w="0" w:type="dxa"/>
            </w:tcMar>
            <w:vAlign w:val="center"/>
          </w:tcPr>
          <w:p w14:paraId="63822CF7" w14:textId="77777777" w:rsidR="008D5885" w:rsidRPr="00F645D9" w:rsidRDefault="00D149DE" w:rsidP="00F645D9">
            <w:pPr>
              <w:jc w:val="center"/>
              <w:rPr>
                <w:rFonts w:ascii="黑体" w:eastAsia="黑体" w:hAnsi="宋体" w:cs="黑体"/>
                <w:kern w:val="0"/>
                <w:szCs w:val="21"/>
              </w:rPr>
            </w:pPr>
            <w:r w:rsidRPr="00F645D9">
              <w:rPr>
                <w:rFonts w:ascii="MS Mincho" w:eastAsia="黑体" w:hAnsi="MS Mincho" w:cs="MS Mincho" w:hint="eastAsia"/>
                <w:kern w:val="0"/>
                <w:szCs w:val="21"/>
              </w:rPr>
              <w:t>条文分值</w:t>
            </w:r>
          </w:p>
        </w:tc>
        <w:tc>
          <w:tcPr>
            <w:tcW w:w="477" w:type="dxa"/>
            <w:tcMar>
              <w:left w:w="0" w:type="dxa"/>
              <w:right w:w="0" w:type="dxa"/>
            </w:tcMar>
            <w:vAlign w:val="center"/>
          </w:tcPr>
          <w:p w14:paraId="1403DA3F"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适用</w:t>
            </w:r>
          </w:p>
          <w:p w14:paraId="72D8668B"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与否</w:t>
            </w:r>
          </w:p>
        </w:tc>
      </w:tr>
      <w:tr w:rsidR="00F645D9" w:rsidRPr="00F645D9" w14:paraId="1417A6FB" w14:textId="77777777">
        <w:tc>
          <w:tcPr>
            <w:tcW w:w="397" w:type="dxa"/>
            <w:tcMar>
              <w:left w:w="0" w:type="dxa"/>
              <w:right w:w="0" w:type="dxa"/>
            </w:tcMar>
          </w:tcPr>
          <w:p w14:paraId="053F5D6E"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477" w:type="dxa"/>
            <w:tcMar>
              <w:left w:w="0" w:type="dxa"/>
              <w:right w:w="0" w:type="dxa"/>
            </w:tcMar>
          </w:tcPr>
          <w:p w14:paraId="6AEFFF07"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6A6DB356" w14:textId="77777777" w:rsidR="008D5885" w:rsidRPr="00F645D9" w:rsidRDefault="008D5885" w:rsidP="00F645D9">
      <w:pPr>
        <w:rPr>
          <w:rFonts w:ascii="宋体" w:cs="宋体"/>
          <w:szCs w:val="21"/>
        </w:rPr>
      </w:pPr>
    </w:p>
    <w:p w14:paraId="0D85E760" w14:textId="77777777" w:rsidR="008D5885" w:rsidRPr="00F645D9" w:rsidRDefault="008D5885" w:rsidP="00F645D9">
      <w:pPr>
        <w:rPr>
          <w:rFonts w:ascii="黑体" w:eastAsia="黑体" w:hAnsi="宋体" w:cs="黑体"/>
          <w:szCs w:val="21"/>
        </w:rPr>
      </w:pPr>
    </w:p>
    <w:p w14:paraId="650A0E63" w14:textId="77777777" w:rsidR="008D5885" w:rsidRPr="00F645D9" w:rsidRDefault="00D149DE" w:rsidP="00F645D9">
      <w:pPr>
        <w:rPr>
          <w:rFonts w:ascii="黑体" w:eastAsia="黑体" w:hAnsi="宋体"/>
          <w:szCs w:val="21"/>
        </w:rPr>
      </w:pPr>
      <w:r w:rsidRPr="00F645D9">
        <w:rPr>
          <w:rFonts w:ascii="黑体" w:eastAsia="黑体" w:hAnsi="宋体" w:cs="黑体"/>
          <w:szCs w:val="21"/>
        </w:rPr>
        <w:t>4.1.1</w:t>
      </w:r>
      <w:r w:rsidRPr="00F645D9">
        <w:rPr>
          <w:rFonts w:ascii="黑体" w:eastAsia="黑体" w:hAnsi="宋体" w:cs="黑体" w:hint="eastAsia"/>
          <w:szCs w:val="21"/>
        </w:rPr>
        <w:t>场地应避开滑坡、泥石流等地质危险地段，易发生洪涝地区应有可靠的防洪涝基础设施；场地应无危险化学品、易燃易爆危险源的威胁，应无电磁辐射、含氡土壤的危害。</w:t>
      </w:r>
    </w:p>
    <w:p w14:paraId="4DD6D4DD"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szCs w:val="21"/>
        </w:rPr>
        <w:t>本项目场地无洪涝、滑坡、泥石流等自然灾害的威胁，无危险化学品、易燃易爆危险源威胁，无电磁辐射威胁，无含氡土壤的危害，场地为净地交付</w:t>
      </w:r>
      <w:r w:rsidRPr="00F645D9">
        <w:rPr>
          <w:rFonts w:hint="eastAsia"/>
          <w:szCs w:val="21"/>
        </w:rPr>
        <w:t>。</w:t>
      </w:r>
    </w:p>
    <w:p w14:paraId="45B10783" w14:textId="77777777" w:rsidR="008D5885" w:rsidRPr="00F645D9" w:rsidRDefault="00D149DE" w:rsidP="00F645D9">
      <w:pPr>
        <w:rPr>
          <w:rFonts w:asci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环评报告；</w:t>
      </w:r>
      <w:r w:rsidRPr="00F645D9">
        <w:rPr>
          <w:rFonts w:ascii="宋体" w:hAnsi="宋体" w:hint="eastAsia"/>
          <w:szCs w:val="21"/>
        </w:rPr>
        <w:t>■</w:t>
      </w:r>
      <w:r w:rsidRPr="00F645D9">
        <w:rPr>
          <w:rFonts w:ascii="宋体" w:hAnsi="宋体" w:cs="宋体" w:hint="eastAsia"/>
          <w:szCs w:val="21"/>
        </w:rPr>
        <w:t>土壤氡浓度检测报告；</w:t>
      </w:r>
      <w:r w:rsidRPr="00F645D9">
        <w:rPr>
          <w:rFonts w:ascii="宋体" w:hAnsi="宋体" w:hint="eastAsia"/>
          <w:szCs w:val="21"/>
        </w:rPr>
        <w:t>■工程地质</w:t>
      </w:r>
      <w:r w:rsidRPr="00F645D9">
        <w:rPr>
          <w:rFonts w:ascii="宋体" w:hAnsi="宋体" w:cs="宋体" w:hint="eastAsia"/>
          <w:szCs w:val="21"/>
        </w:rPr>
        <w:t>勘察报告；</w:t>
      </w:r>
      <w:r w:rsidRPr="00F645D9">
        <w:rPr>
          <w:rFonts w:ascii="宋体" w:hAnsi="宋体" w:hint="eastAsia"/>
          <w:szCs w:val="21"/>
        </w:rPr>
        <w:t>■</w:t>
      </w:r>
      <w:r w:rsidRPr="00F645D9">
        <w:rPr>
          <w:rFonts w:ascii="宋体" w:hAnsi="宋体" w:cs="宋体" w:hint="eastAsia"/>
          <w:szCs w:val="21"/>
        </w:rPr>
        <w:t>场地地形图</w:t>
      </w:r>
    </w:p>
    <w:p w14:paraId="337A15A4" w14:textId="77777777" w:rsidR="008D5885" w:rsidRPr="00F645D9" w:rsidRDefault="008D5885" w:rsidP="00F645D9">
      <w:pPr>
        <w:rPr>
          <w:rFonts w:ascii="宋体" w:cs="宋体"/>
          <w:szCs w:val="21"/>
        </w:rPr>
      </w:pPr>
    </w:p>
    <w:p w14:paraId="6D9D0161" w14:textId="77777777" w:rsidR="008D5885" w:rsidRPr="00F645D9" w:rsidRDefault="00D149DE" w:rsidP="00F645D9">
      <w:pPr>
        <w:rPr>
          <w:rFonts w:cs="宋体"/>
          <w:b/>
          <w:bCs/>
          <w:szCs w:val="21"/>
        </w:rPr>
      </w:pPr>
      <w:r w:rsidRPr="00F645D9">
        <w:rPr>
          <w:rFonts w:cs="宋体" w:hint="eastAsia"/>
          <w:b/>
          <w:bCs/>
          <w:szCs w:val="21"/>
        </w:rPr>
        <w:t>建筑专业</w:t>
      </w: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55D49868" w14:textId="77777777">
        <w:trPr>
          <w:trHeight w:hRule="exact" w:val="227"/>
        </w:trPr>
        <w:tc>
          <w:tcPr>
            <w:tcW w:w="397" w:type="dxa"/>
            <w:tcMar>
              <w:left w:w="0" w:type="dxa"/>
              <w:right w:w="0" w:type="dxa"/>
            </w:tcMar>
          </w:tcPr>
          <w:p w14:paraId="3B4AC70C"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3EC2E4E9"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57E7BED9" w14:textId="77777777" w:rsidR="008D5885" w:rsidRPr="00F645D9" w:rsidRDefault="00D149DE" w:rsidP="00F645D9">
      <w:pPr>
        <w:rPr>
          <w:rFonts w:ascii="黑体" w:eastAsia="黑体"/>
          <w:szCs w:val="21"/>
        </w:rPr>
      </w:pPr>
      <w:r w:rsidRPr="00F645D9">
        <w:rPr>
          <w:rFonts w:ascii="黑体" w:eastAsia="黑体" w:cs="黑体"/>
          <w:szCs w:val="21"/>
        </w:rPr>
        <w:t>4.1.5</w:t>
      </w:r>
      <w:r w:rsidRPr="00F645D9">
        <w:rPr>
          <w:rFonts w:ascii="黑体" w:eastAsia="黑体" w:cs="黑体" w:hint="eastAsia"/>
          <w:szCs w:val="21"/>
        </w:rPr>
        <w:t>建筑外门窗必须安装牢固，其抗风压性能和水密性能应符合国家现行有关标准的规定。</w:t>
      </w:r>
    </w:p>
    <w:p w14:paraId="70916857" w14:textId="77777777" w:rsidR="008D5885" w:rsidRPr="00F645D9" w:rsidRDefault="00D149DE" w:rsidP="00F645D9">
      <w:pPr>
        <w:rPr>
          <w:rFonts w:ascii="黑体" w:eastAsia="黑体"/>
          <w:szCs w:val="21"/>
        </w:rPr>
      </w:pPr>
      <w:r w:rsidRPr="00F645D9">
        <w:rPr>
          <w:rFonts w:ascii="宋体" w:hAnsi="宋体" w:cs="宋体" w:hint="eastAsia"/>
          <w:szCs w:val="21"/>
        </w:rPr>
        <w:t>技术措施说明：</w:t>
      </w:r>
      <w:r w:rsidRPr="00F645D9">
        <w:rPr>
          <w:szCs w:val="21"/>
        </w:rPr>
        <w:t>本项目建筑外门窗安装牢固，其抗风压性能和水密性能符合《铝合金门窗工程技术规范》</w:t>
      </w:r>
      <w:r w:rsidRPr="00F645D9">
        <w:rPr>
          <w:szCs w:val="21"/>
        </w:rPr>
        <w:t>JGJ214</w:t>
      </w:r>
      <w:r w:rsidRPr="00F645D9">
        <w:rPr>
          <w:szCs w:val="21"/>
        </w:rPr>
        <w:t>等现行相关标准的规定。门窗进场提供</w:t>
      </w:r>
      <w:r w:rsidRPr="00F645D9">
        <w:rPr>
          <w:rFonts w:hint="eastAsia"/>
          <w:szCs w:val="21"/>
        </w:rPr>
        <w:t>五</w:t>
      </w:r>
      <w:r w:rsidRPr="00F645D9">
        <w:rPr>
          <w:szCs w:val="21"/>
        </w:rPr>
        <w:t>性检测报告</w:t>
      </w:r>
      <w:r w:rsidRPr="00F645D9">
        <w:rPr>
          <w:rFonts w:hint="eastAsia"/>
          <w:szCs w:val="21"/>
        </w:rPr>
        <w:t>。</w:t>
      </w:r>
    </w:p>
    <w:p w14:paraId="155CC5D2"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设计图纸（01-002、01-003、10-001~008）</w:t>
      </w:r>
    </w:p>
    <w:p w14:paraId="231DD8A4" w14:textId="77777777" w:rsidR="008D5885" w:rsidRPr="00F645D9" w:rsidRDefault="008D5885" w:rsidP="00F645D9">
      <w:pPr>
        <w:rPr>
          <w:rFonts w:cs="宋体"/>
          <w:b/>
          <w:bCs/>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51AB96DB" w14:textId="77777777">
        <w:trPr>
          <w:trHeight w:hRule="exact" w:val="227"/>
        </w:trPr>
        <w:tc>
          <w:tcPr>
            <w:tcW w:w="397" w:type="dxa"/>
            <w:tcMar>
              <w:left w:w="0" w:type="dxa"/>
              <w:right w:w="0" w:type="dxa"/>
            </w:tcMar>
          </w:tcPr>
          <w:p w14:paraId="4B0CCCC4"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45185617"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3EC73BFB" w14:textId="77777777" w:rsidR="008D5885" w:rsidRPr="00F645D9" w:rsidRDefault="00D149DE" w:rsidP="00F645D9">
      <w:pPr>
        <w:rPr>
          <w:rFonts w:ascii="黑体" w:eastAsia="黑体"/>
          <w:szCs w:val="21"/>
        </w:rPr>
      </w:pPr>
      <w:r w:rsidRPr="00F645D9">
        <w:rPr>
          <w:rFonts w:ascii="黑体" w:eastAsia="黑体" w:cs="黑体"/>
          <w:szCs w:val="21"/>
        </w:rPr>
        <w:t>4.1.6</w:t>
      </w:r>
      <w:r w:rsidRPr="00F645D9">
        <w:rPr>
          <w:rFonts w:ascii="黑体" w:eastAsia="黑体" w:cs="黑体" w:hint="eastAsia"/>
          <w:szCs w:val="21"/>
        </w:rPr>
        <w:t>卫生间、浴室的地面应设置防水层，墙面、顶棚应设置防潮层。</w:t>
      </w:r>
    </w:p>
    <w:p w14:paraId="7C54DFA6" w14:textId="77777777" w:rsidR="008D5885" w:rsidRPr="00F645D9" w:rsidRDefault="00D149DE" w:rsidP="00F645D9">
      <w:pPr>
        <w:rPr>
          <w:rFonts w:ascii="黑体" w:eastAsia="黑体"/>
          <w:szCs w:val="21"/>
        </w:rPr>
      </w:pPr>
      <w:r w:rsidRPr="00F645D9">
        <w:rPr>
          <w:rFonts w:ascii="宋体" w:hAnsi="宋体" w:cs="宋体" w:hint="eastAsia"/>
          <w:szCs w:val="21"/>
        </w:rPr>
        <w:t>技术措施说明：</w:t>
      </w:r>
      <w:r w:rsidRPr="00F645D9">
        <w:rPr>
          <w:szCs w:val="21"/>
        </w:rPr>
        <w:t>本项目所有卫生间地面均设置防水层，</w:t>
      </w:r>
      <w:r w:rsidRPr="00F645D9">
        <w:rPr>
          <w:rFonts w:hint="eastAsia"/>
          <w:szCs w:val="21"/>
        </w:rPr>
        <w:t>卫生间的</w:t>
      </w:r>
      <w:r w:rsidRPr="00F645D9">
        <w:rPr>
          <w:szCs w:val="21"/>
        </w:rPr>
        <w:t>墙面、顶棚均防潮</w:t>
      </w:r>
      <w:r w:rsidRPr="00F645D9">
        <w:rPr>
          <w:rFonts w:hint="eastAsia"/>
          <w:szCs w:val="21"/>
        </w:rPr>
        <w:t>处理</w:t>
      </w:r>
      <w:r w:rsidRPr="00F645D9">
        <w:rPr>
          <w:szCs w:val="21"/>
        </w:rPr>
        <w:t>。防水层和防潮层设计符合现行行业标准《住宅室内防水工程技术规范》</w:t>
      </w:r>
      <w:r w:rsidRPr="00F645D9">
        <w:rPr>
          <w:szCs w:val="21"/>
        </w:rPr>
        <w:t xml:space="preserve">JGJ 298 </w:t>
      </w:r>
      <w:r w:rsidRPr="00F645D9">
        <w:rPr>
          <w:szCs w:val="21"/>
        </w:rPr>
        <w:t>的规定</w:t>
      </w:r>
      <w:r w:rsidRPr="00F645D9">
        <w:rPr>
          <w:rFonts w:hint="eastAsia"/>
          <w:szCs w:val="21"/>
        </w:rPr>
        <w:t>。</w:t>
      </w:r>
    </w:p>
    <w:p w14:paraId="5F14F0D8" w14:textId="77777777" w:rsidR="008D5885" w:rsidRPr="00F645D9" w:rsidRDefault="00D149DE" w:rsidP="00F645D9">
      <w:pPr>
        <w:rPr>
          <w:rFonts w:ascii="宋体" w:hAnsi="宋体" w:cs="宋体"/>
          <w:szCs w:val="21"/>
        </w:rPr>
      </w:pPr>
      <w:r w:rsidRPr="00F645D9">
        <w:rPr>
          <w:rFonts w:ascii="宋体" w:hAnsi="宋体" w:cs="宋体" w:hint="eastAsia"/>
          <w:szCs w:val="21"/>
        </w:rPr>
        <w:lastRenderedPageBreak/>
        <w:t>证明材料：</w:t>
      </w:r>
      <w:r w:rsidRPr="00F645D9">
        <w:rPr>
          <w:rFonts w:ascii="宋体" w:hAnsi="宋体" w:hint="eastAsia"/>
          <w:szCs w:val="21"/>
        </w:rPr>
        <w:t>■</w:t>
      </w:r>
      <w:r w:rsidRPr="00F645D9">
        <w:rPr>
          <w:rFonts w:ascii="宋体" w:hAnsi="宋体" w:cs="宋体" w:hint="eastAsia"/>
          <w:szCs w:val="21"/>
        </w:rPr>
        <w:t>设计图纸（01-001）</w:t>
      </w:r>
    </w:p>
    <w:p w14:paraId="41686CF4" w14:textId="77777777" w:rsidR="008D5885" w:rsidRPr="00F645D9" w:rsidRDefault="008D5885" w:rsidP="00F645D9">
      <w:pPr>
        <w:rPr>
          <w:rFonts w:ascii="宋体" w:cs="宋体"/>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284D69B7" w14:textId="77777777">
        <w:trPr>
          <w:trHeight w:hRule="exact" w:val="227"/>
        </w:trPr>
        <w:tc>
          <w:tcPr>
            <w:tcW w:w="397" w:type="dxa"/>
            <w:tcMar>
              <w:left w:w="0" w:type="dxa"/>
              <w:right w:w="0" w:type="dxa"/>
            </w:tcMar>
          </w:tcPr>
          <w:p w14:paraId="5E28A85A"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58CF6B1F"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3CDD6912" w14:textId="77777777" w:rsidR="008D5885" w:rsidRPr="00F645D9" w:rsidRDefault="00D149DE" w:rsidP="00F645D9">
      <w:pPr>
        <w:rPr>
          <w:rFonts w:ascii="黑体" w:eastAsia="黑体"/>
          <w:szCs w:val="21"/>
        </w:rPr>
      </w:pPr>
      <w:r w:rsidRPr="00F645D9">
        <w:rPr>
          <w:rFonts w:ascii="黑体" w:eastAsia="黑体" w:cs="黑体"/>
          <w:szCs w:val="21"/>
        </w:rPr>
        <w:t>4.1.7</w:t>
      </w:r>
      <w:r w:rsidRPr="00F645D9">
        <w:rPr>
          <w:rFonts w:ascii="黑体" w:eastAsia="黑体" w:cs="黑体" w:hint="eastAsia"/>
          <w:szCs w:val="21"/>
        </w:rPr>
        <w:t>走廊、疏散通道等通行空间应满足紧急疏散、应急救护等要求，且应保持畅通。</w:t>
      </w:r>
    </w:p>
    <w:p w14:paraId="1514BE58" w14:textId="77777777" w:rsidR="008D5885" w:rsidRPr="00F645D9" w:rsidRDefault="00D149DE" w:rsidP="00F645D9">
      <w:pPr>
        <w:rPr>
          <w:rFonts w:ascii="黑体" w:eastAsia="黑体"/>
          <w:szCs w:val="21"/>
        </w:rPr>
      </w:pPr>
      <w:r w:rsidRPr="00F645D9">
        <w:rPr>
          <w:rFonts w:ascii="宋体" w:hAnsi="宋体" w:cs="宋体" w:hint="eastAsia"/>
          <w:szCs w:val="21"/>
        </w:rPr>
        <w:t>技术措施说明：</w:t>
      </w:r>
      <w:r w:rsidRPr="00F645D9">
        <w:rPr>
          <w:szCs w:val="21"/>
        </w:rPr>
        <w:t>本项目走廊、疏散通道等宽度</w:t>
      </w:r>
      <w:r w:rsidRPr="00F645D9">
        <w:rPr>
          <w:rFonts w:hint="eastAsia"/>
          <w:szCs w:val="21"/>
        </w:rPr>
        <w:t>、</w:t>
      </w:r>
      <w:r w:rsidRPr="00F645D9">
        <w:rPr>
          <w:szCs w:val="21"/>
        </w:rPr>
        <w:t>通行空间满足紧急疏散、应急救护等要求</w:t>
      </w:r>
      <w:r w:rsidRPr="00F645D9">
        <w:rPr>
          <w:rFonts w:hint="eastAsia"/>
          <w:szCs w:val="21"/>
        </w:rPr>
        <w:t>。</w:t>
      </w:r>
      <w:r w:rsidRPr="00F645D9">
        <w:rPr>
          <w:szCs w:val="21"/>
        </w:rPr>
        <w:t>走廊、疏散通道等满足现行国家标准《建筑设计防火规范》</w:t>
      </w:r>
      <w:r w:rsidRPr="00F645D9">
        <w:rPr>
          <w:szCs w:val="21"/>
        </w:rPr>
        <w:t>GB50016</w:t>
      </w:r>
      <w:r w:rsidRPr="00F645D9">
        <w:rPr>
          <w:szCs w:val="21"/>
        </w:rPr>
        <w:t>、《防灾避难场所设计规范》</w:t>
      </w:r>
      <w:r w:rsidRPr="00F645D9">
        <w:rPr>
          <w:szCs w:val="21"/>
        </w:rPr>
        <w:t xml:space="preserve">GB 51143 </w:t>
      </w:r>
      <w:r w:rsidRPr="00F645D9">
        <w:rPr>
          <w:szCs w:val="21"/>
        </w:rPr>
        <w:t>等对安全疏散和避难、应急交通的相关要求。运行使用时应保持畅通</w:t>
      </w:r>
      <w:r w:rsidRPr="00F645D9">
        <w:rPr>
          <w:rFonts w:hint="eastAsia"/>
          <w:szCs w:val="21"/>
        </w:rPr>
        <w:t>。</w:t>
      </w:r>
    </w:p>
    <w:p w14:paraId="57D6F189"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设计图纸（10-001~007）</w:t>
      </w:r>
    </w:p>
    <w:p w14:paraId="6BFCFE1E" w14:textId="77777777" w:rsidR="008D5885" w:rsidRPr="00F645D9" w:rsidRDefault="008D5885" w:rsidP="00F645D9">
      <w:pPr>
        <w:rPr>
          <w:rFonts w:cs="宋体"/>
          <w:b/>
          <w:bCs/>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31D37E7E" w14:textId="77777777">
        <w:trPr>
          <w:trHeight w:hRule="exact" w:val="227"/>
        </w:trPr>
        <w:tc>
          <w:tcPr>
            <w:tcW w:w="397" w:type="dxa"/>
            <w:tcMar>
              <w:left w:w="0" w:type="dxa"/>
              <w:right w:w="0" w:type="dxa"/>
            </w:tcMar>
          </w:tcPr>
          <w:p w14:paraId="63ADAD92"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18E8B0CE"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19A86F55" w14:textId="77777777" w:rsidR="008D5885" w:rsidRPr="00F645D9" w:rsidRDefault="00D149DE" w:rsidP="00F645D9">
      <w:pPr>
        <w:rPr>
          <w:rFonts w:ascii="黑体" w:eastAsia="黑体"/>
          <w:szCs w:val="21"/>
        </w:rPr>
      </w:pPr>
      <w:r w:rsidRPr="00F645D9">
        <w:rPr>
          <w:rFonts w:ascii="黑体" w:eastAsia="黑体" w:cs="黑体"/>
          <w:szCs w:val="21"/>
        </w:rPr>
        <w:t>4.1.8</w:t>
      </w:r>
      <w:r w:rsidRPr="00F645D9">
        <w:rPr>
          <w:rFonts w:ascii="黑体" w:eastAsia="黑体" w:cs="黑体" w:hint="eastAsia"/>
          <w:szCs w:val="21"/>
        </w:rPr>
        <w:t>应具有安全防护的警示和引导标识系统。</w:t>
      </w:r>
    </w:p>
    <w:p w14:paraId="6DC3D543" w14:textId="77777777" w:rsidR="008D5885" w:rsidRPr="00F645D9" w:rsidRDefault="00D149DE" w:rsidP="00F645D9">
      <w:pPr>
        <w:rPr>
          <w:rFonts w:ascii="黑体" w:eastAsia="黑体"/>
          <w:szCs w:val="21"/>
        </w:rPr>
      </w:pPr>
      <w:r w:rsidRPr="00F645D9">
        <w:rPr>
          <w:rFonts w:ascii="宋体" w:hAnsi="宋体" w:cs="宋体" w:hint="eastAsia"/>
          <w:szCs w:val="21"/>
        </w:rPr>
        <w:t>技术措施说明：</w:t>
      </w:r>
      <w:r w:rsidRPr="00F645D9">
        <w:rPr>
          <w:szCs w:val="21"/>
        </w:rPr>
        <w:t>本项目场地内人流量较大及经常活动的场所，在容易摔伤、碰到的部位设置当心碰头、注意安全等标识，建筑内所有出入口、</w:t>
      </w:r>
      <w:r w:rsidRPr="00F645D9">
        <w:rPr>
          <w:rFonts w:hint="eastAsia"/>
          <w:szCs w:val="21"/>
        </w:rPr>
        <w:t>室外楼梯台阶、</w:t>
      </w:r>
      <w:r w:rsidRPr="00F645D9">
        <w:rPr>
          <w:szCs w:val="21"/>
        </w:rPr>
        <w:t>位置上设置警示和引导功能的安全标识。且所有标识醒目、显著</w:t>
      </w:r>
    </w:p>
    <w:p w14:paraId="0CD94CD3" w14:textId="77777777" w:rsidR="008D5885" w:rsidRPr="00F645D9" w:rsidRDefault="00D149DE" w:rsidP="00F645D9">
      <w:pPr>
        <w:rPr>
          <w:rFonts w:asci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设计图纸（室内设计图纸）；</w:t>
      </w:r>
      <w:r w:rsidRPr="00F645D9">
        <w:rPr>
          <w:rFonts w:ascii="宋体" w:hAnsi="宋体" w:cs="宋体"/>
          <w:szCs w:val="21"/>
        </w:rPr>
        <w:t xml:space="preserve"> </w:t>
      </w:r>
      <w:r w:rsidRPr="00F645D9">
        <w:rPr>
          <w:rFonts w:ascii="宋体" w:hAnsi="宋体" w:hint="eastAsia"/>
          <w:szCs w:val="21"/>
        </w:rPr>
        <w:t>□二次设计达标承诺函</w:t>
      </w:r>
    </w:p>
    <w:p w14:paraId="0764FA45" w14:textId="77777777" w:rsidR="008D5885" w:rsidRPr="00F645D9" w:rsidRDefault="008D5885" w:rsidP="00F645D9">
      <w:pPr>
        <w:rPr>
          <w:rFonts w:cs="宋体"/>
          <w:b/>
          <w:bCs/>
          <w:szCs w:val="21"/>
        </w:rPr>
      </w:pPr>
    </w:p>
    <w:p w14:paraId="47E1E4B6" w14:textId="77777777" w:rsidR="008D5885" w:rsidRPr="00F645D9" w:rsidRDefault="00D149DE" w:rsidP="00F645D9">
      <w:pPr>
        <w:rPr>
          <w:rFonts w:cs="宋体"/>
          <w:b/>
          <w:bCs/>
          <w:szCs w:val="21"/>
        </w:rPr>
      </w:pPr>
      <w:r w:rsidRPr="00F645D9">
        <w:rPr>
          <w:rFonts w:cs="宋体" w:hint="eastAsia"/>
          <w:b/>
          <w:bCs/>
          <w:szCs w:val="21"/>
        </w:rPr>
        <w:t>结构专业</w:t>
      </w: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63F2486A" w14:textId="77777777">
        <w:trPr>
          <w:trHeight w:hRule="exact" w:val="227"/>
        </w:trPr>
        <w:tc>
          <w:tcPr>
            <w:tcW w:w="397" w:type="dxa"/>
            <w:tcMar>
              <w:left w:w="0" w:type="dxa"/>
              <w:right w:w="0" w:type="dxa"/>
            </w:tcMar>
          </w:tcPr>
          <w:p w14:paraId="400FE412"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3CAD6B18"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60D0FC66" w14:textId="77777777" w:rsidR="008D5885" w:rsidRPr="00F645D9" w:rsidRDefault="00D149DE" w:rsidP="00F645D9">
      <w:pPr>
        <w:rPr>
          <w:rFonts w:ascii="黑体" w:eastAsia="黑体"/>
          <w:szCs w:val="21"/>
        </w:rPr>
      </w:pPr>
      <w:r w:rsidRPr="00F645D9">
        <w:rPr>
          <w:rFonts w:ascii="黑体" w:eastAsia="黑体" w:cs="黑体"/>
          <w:szCs w:val="21"/>
        </w:rPr>
        <w:t>4.1.2</w:t>
      </w:r>
      <w:r w:rsidRPr="00F645D9">
        <w:rPr>
          <w:rFonts w:ascii="黑体" w:eastAsia="黑体" w:cs="黑体" w:hint="eastAsia"/>
          <w:szCs w:val="21"/>
        </w:rPr>
        <w:t>建筑结构应满足承载力和建筑使用功能要求。建筑外墙、屋面、门窗、幕墙及外保温等围护结构应满足安全、耐久和防护的要求。</w:t>
      </w:r>
    </w:p>
    <w:p w14:paraId="4C6FB27D"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szCs w:val="21"/>
        </w:rPr>
        <w:t>本项目</w:t>
      </w:r>
      <w:r w:rsidRPr="00F645D9">
        <w:rPr>
          <w:rFonts w:hint="eastAsia"/>
          <w:szCs w:val="21"/>
        </w:rPr>
        <w:t>结构设计按</w:t>
      </w:r>
      <w:r w:rsidRPr="00F645D9">
        <w:rPr>
          <w:rFonts w:hint="eastAsia"/>
          <w:szCs w:val="21"/>
        </w:rPr>
        <w:t>50</w:t>
      </w:r>
      <w:r w:rsidRPr="00F645D9">
        <w:rPr>
          <w:rFonts w:hint="eastAsia"/>
          <w:szCs w:val="21"/>
        </w:rPr>
        <w:t>年使用年限进行设计，设计基准期为</w:t>
      </w:r>
      <w:r w:rsidRPr="00F645D9">
        <w:rPr>
          <w:rFonts w:hint="eastAsia"/>
          <w:szCs w:val="21"/>
        </w:rPr>
        <w:t>50</w:t>
      </w:r>
      <w:r w:rsidRPr="00F645D9">
        <w:rPr>
          <w:rFonts w:hint="eastAsia"/>
          <w:szCs w:val="21"/>
        </w:rPr>
        <w:t>年，本工程属于重点设防类（乙类），单体结构安全等级为一级，地基基础设计等级为甲级。</w:t>
      </w:r>
      <w:r w:rsidRPr="00F645D9">
        <w:rPr>
          <w:szCs w:val="21"/>
        </w:rPr>
        <w:t>建筑结构满足承载力和建筑使用功能要求，荷载取值除特别要求外均符合《建筑结构荷载规范》（</w:t>
      </w:r>
      <w:r w:rsidRPr="00F645D9">
        <w:rPr>
          <w:szCs w:val="21"/>
        </w:rPr>
        <w:t>GB50009-2012</w:t>
      </w:r>
      <w:r w:rsidRPr="00F645D9">
        <w:rPr>
          <w:szCs w:val="21"/>
        </w:rPr>
        <w:t>）。建筑外墙、屋面、门窗、幕墙及外保温等围护结构满足安全、耐久和防护的要求</w:t>
      </w:r>
      <w:r w:rsidRPr="00F645D9">
        <w:rPr>
          <w:rFonts w:hint="eastAsia"/>
          <w:szCs w:val="21"/>
        </w:rPr>
        <w:t>。</w:t>
      </w:r>
    </w:p>
    <w:p w14:paraId="741F52A7" w14:textId="77777777" w:rsidR="008D5885" w:rsidRPr="00F645D9" w:rsidRDefault="00D149DE" w:rsidP="00F645D9">
      <w:pPr>
        <w:ind w:left="525" w:hangingChars="250" w:hanging="525"/>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结构荷载计算书；</w:t>
      </w:r>
      <w:r w:rsidRPr="00F645D9">
        <w:rPr>
          <w:rFonts w:ascii="宋体" w:hAnsi="宋体" w:hint="eastAsia"/>
          <w:szCs w:val="21"/>
        </w:rPr>
        <w:t>■</w:t>
      </w:r>
      <w:r w:rsidRPr="00F645D9">
        <w:rPr>
          <w:rFonts w:ascii="宋体" w:hAnsi="宋体" w:cs="宋体" w:hint="eastAsia"/>
          <w:szCs w:val="21"/>
        </w:rPr>
        <w:t>设计图纸（01-001~003）</w:t>
      </w:r>
    </w:p>
    <w:p w14:paraId="70B2CA6C" w14:textId="77777777" w:rsidR="008D5885" w:rsidRPr="00F645D9" w:rsidRDefault="008D5885" w:rsidP="00F645D9">
      <w:pPr>
        <w:ind w:left="525" w:hangingChars="250" w:hanging="525"/>
        <w:rPr>
          <w:rFonts w:ascii="黑体" w:eastAsia="黑体"/>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2B4CE048" w14:textId="77777777">
        <w:trPr>
          <w:trHeight w:hRule="exact" w:val="227"/>
        </w:trPr>
        <w:tc>
          <w:tcPr>
            <w:tcW w:w="397" w:type="dxa"/>
            <w:tcMar>
              <w:left w:w="0" w:type="dxa"/>
              <w:right w:w="0" w:type="dxa"/>
            </w:tcMar>
          </w:tcPr>
          <w:p w14:paraId="160C97E2"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7C2B7C4F"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3F44EE1E" w14:textId="77777777" w:rsidR="008D5885" w:rsidRPr="00F645D9" w:rsidRDefault="00D149DE" w:rsidP="00F645D9">
      <w:pPr>
        <w:rPr>
          <w:rFonts w:ascii="黑体" w:eastAsia="黑体"/>
          <w:szCs w:val="21"/>
        </w:rPr>
      </w:pPr>
      <w:r w:rsidRPr="00F645D9">
        <w:rPr>
          <w:rFonts w:ascii="黑体" w:eastAsia="黑体" w:cs="黑体"/>
          <w:szCs w:val="21"/>
        </w:rPr>
        <w:t>4.1.3</w:t>
      </w:r>
      <w:r w:rsidRPr="00F645D9">
        <w:rPr>
          <w:rFonts w:ascii="黑体" w:eastAsia="黑体" w:cs="黑体" w:hint="eastAsia"/>
          <w:szCs w:val="21"/>
        </w:rPr>
        <w:t>外遮阳、太阳能设施、空调室外机位、外墙花池等外部设施应与建筑主体结构统一设计、施工，并应具备安装、检修与维护条件。</w:t>
      </w:r>
    </w:p>
    <w:p w14:paraId="526FC512"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szCs w:val="21"/>
        </w:rPr>
        <w:t>本项目</w:t>
      </w:r>
      <w:r w:rsidRPr="00F645D9">
        <w:rPr>
          <w:rFonts w:hint="eastAsia"/>
          <w:szCs w:val="21"/>
        </w:rPr>
        <w:t>外遮阳、</w:t>
      </w:r>
      <w:r w:rsidRPr="00F645D9">
        <w:rPr>
          <w:szCs w:val="21"/>
        </w:rPr>
        <w:t>空调室外机位等外部设施与建筑主体结构统一设计、施工，并具备定期检修和维护条件</w:t>
      </w:r>
    </w:p>
    <w:p w14:paraId="24E82B04"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设计图纸（01-001~003）；</w:t>
      </w:r>
    </w:p>
    <w:p w14:paraId="79C70C5F" w14:textId="77777777" w:rsidR="008D5885" w:rsidRPr="00F645D9" w:rsidRDefault="008D5885" w:rsidP="00F645D9">
      <w:pPr>
        <w:rPr>
          <w:rFonts w:ascii="黑体" w:eastAsia="黑体"/>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50A24EEB" w14:textId="77777777">
        <w:trPr>
          <w:trHeight w:hRule="exact" w:val="227"/>
        </w:trPr>
        <w:tc>
          <w:tcPr>
            <w:tcW w:w="397" w:type="dxa"/>
            <w:tcMar>
              <w:left w:w="0" w:type="dxa"/>
              <w:right w:w="0" w:type="dxa"/>
            </w:tcMar>
          </w:tcPr>
          <w:p w14:paraId="64328322"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00DD9B7A"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7DBA5EAB" w14:textId="77777777" w:rsidR="008D5885" w:rsidRPr="00F645D9" w:rsidRDefault="00D149DE" w:rsidP="00F645D9">
      <w:pPr>
        <w:rPr>
          <w:rFonts w:ascii="黑体" w:eastAsia="黑体"/>
          <w:szCs w:val="21"/>
        </w:rPr>
      </w:pPr>
      <w:r w:rsidRPr="00F645D9">
        <w:rPr>
          <w:rFonts w:ascii="黑体" w:eastAsia="黑体" w:cs="黑体"/>
          <w:szCs w:val="21"/>
        </w:rPr>
        <w:t>4.1.4</w:t>
      </w:r>
      <w:r w:rsidRPr="00F645D9">
        <w:rPr>
          <w:rFonts w:ascii="黑体" w:eastAsia="黑体" w:cs="黑体" w:hint="eastAsia"/>
          <w:szCs w:val="21"/>
        </w:rPr>
        <w:t>建筑内部的非结构构件、设备及附属设施等应连接牢固并能适应主体结构变形。</w:t>
      </w:r>
    </w:p>
    <w:p w14:paraId="71CEAE7E" w14:textId="77777777" w:rsidR="008D5885" w:rsidRPr="00F645D9" w:rsidRDefault="00D149DE" w:rsidP="00F645D9">
      <w:pPr>
        <w:rPr>
          <w:rFonts w:ascii="黑体" w:eastAsia="黑体"/>
          <w:szCs w:val="21"/>
        </w:rPr>
      </w:pPr>
      <w:r w:rsidRPr="00F645D9">
        <w:rPr>
          <w:rFonts w:ascii="宋体" w:hAnsi="宋体" w:cs="宋体" w:hint="eastAsia"/>
          <w:szCs w:val="21"/>
        </w:rPr>
        <w:t>技术措施说明：</w:t>
      </w:r>
      <w:r w:rsidRPr="00F645D9">
        <w:rPr>
          <w:szCs w:val="21"/>
        </w:rPr>
        <w:t>建筑内部非结构构件、设备及附属设施等满足建筑使用的安全性。建筑部品、非结构构件及附属设备等采用机械固定、焊接、预埋等牢固性构件连接方式或一体化建造方式与建筑主体结构可靠连接，避免产生个别构件破坏引起连续性破坏或倒塌</w:t>
      </w:r>
      <w:r w:rsidRPr="00F645D9">
        <w:rPr>
          <w:rFonts w:hint="eastAsia"/>
          <w:szCs w:val="21"/>
        </w:rPr>
        <w:t>。</w:t>
      </w:r>
    </w:p>
    <w:p w14:paraId="21091907" w14:textId="77777777" w:rsidR="008D5885" w:rsidRPr="00F645D9" w:rsidRDefault="00D149DE" w:rsidP="00F645D9">
      <w:pPr>
        <w:rPr>
          <w:rFonts w:asci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关键连接构件计算书</w:t>
      </w:r>
      <w:r w:rsidRPr="00F645D9">
        <w:rPr>
          <w:rFonts w:ascii="宋体" w:hAnsi="宋体" w:hint="eastAsia"/>
          <w:szCs w:val="21"/>
        </w:rPr>
        <w:t>■</w:t>
      </w:r>
      <w:r w:rsidRPr="00F645D9">
        <w:rPr>
          <w:rFonts w:ascii="宋体" w:hAnsi="宋体" w:cs="宋体" w:hint="eastAsia"/>
          <w:szCs w:val="21"/>
        </w:rPr>
        <w:t>设计图纸（01-001~003）</w:t>
      </w:r>
    </w:p>
    <w:p w14:paraId="7511E1C1" w14:textId="77777777" w:rsidR="008D5885" w:rsidRPr="00F645D9" w:rsidRDefault="008D5885" w:rsidP="00F645D9">
      <w:pPr>
        <w:jc w:val="center"/>
        <w:rPr>
          <w:rFonts w:cs="宋体"/>
          <w:b/>
          <w:bCs/>
          <w:szCs w:val="21"/>
        </w:rPr>
      </w:pPr>
    </w:p>
    <w:p w14:paraId="4A0E9C81" w14:textId="77777777" w:rsidR="008D5885" w:rsidRPr="00F645D9" w:rsidRDefault="00D149DE" w:rsidP="00F645D9">
      <w:pPr>
        <w:jc w:val="center"/>
        <w:outlineLvl w:val="2"/>
        <w:rPr>
          <w:rFonts w:cs="宋体"/>
          <w:b/>
          <w:bCs/>
          <w:szCs w:val="21"/>
        </w:rPr>
      </w:pPr>
      <w:r w:rsidRPr="00F645D9">
        <w:rPr>
          <w:rFonts w:cs="宋体" w:hint="eastAsia"/>
          <w:b/>
          <w:bCs/>
          <w:szCs w:val="21"/>
        </w:rPr>
        <w:t>自选说明内容（评分项）</w:t>
      </w:r>
    </w:p>
    <w:tbl>
      <w:tblPr>
        <w:tblW w:w="6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8"/>
        <w:gridCol w:w="678"/>
        <w:gridCol w:w="678"/>
        <w:gridCol w:w="679"/>
        <w:gridCol w:w="678"/>
        <w:gridCol w:w="678"/>
        <w:gridCol w:w="679"/>
        <w:gridCol w:w="678"/>
        <w:gridCol w:w="678"/>
        <w:gridCol w:w="679"/>
      </w:tblGrid>
      <w:tr w:rsidR="00F645D9" w:rsidRPr="00F645D9" w14:paraId="24E8B67E" w14:textId="77777777">
        <w:trPr>
          <w:trHeight w:hRule="exact" w:val="284"/>
        </w:trPr>
        <w:tc>
          <w:tcPr>
            <w:tcW w:w="728" w:type="dxa"/>
            <w:vAlign w:val="center"/>
          </w:tcPr>
          <w:p w14:paraId="0DBE8F2C" w14:textId="77777777" w:rsidR="008D5885" w:rsidRPr="00F645D9" w:rsidRDefault="00D149DE" w:rsidP="00F645D9">
            <w:pPr>
              <w:jc w:val="center"/>
              <w:rPr>
                <w:rFonts w:cs="Calibri"/>
                <w:szCs w:val="21"/>
              </w:rPr>
            </w:pPr>
            <w:r w:rsidRPr="00F645D9">
              <w:rPr>
                <w:rFonts w:cs="Calibri" w:hint="eastAsia"/>
                <w:szCs w:val="21"/>
              </w:rPr>
              <w:t>条文</w:t>
            </w:r>
          </w:p>
        </w:tc>
        <w:tc>
          <w:tcPr>
            <w:tcW w:w="678" w:type="dxa"/>
            <w:vAlign w:val="center"/>
          </w:tcPr>
          <w:p w14:paraId="62873F82" w14:textId="77777777" w:rsidR="008D5885" w:rsidRPr="00F645D9" w:rsidRDefault="00D149DE" w:rsidP="00F645D9">
            <w:pPr>
              <w:jc w:val="center"/>
              <w:rPr>
                <w:rFonts w:cs="Calibri"/>
                <w:szCs w:val="21"/>
              </w:rPr>
            </w:pPr>
            <w:r w:rsidRPr="00F645D9">
              <w:rPr>
                <w:rFonts w:cs="Calibri"/>
                <w:szCs w:val="21"/>
              </w:rPr>
              <w:t>4.2.1</w:t>
            </w:r>
          </w:p>
        </w:tc>
        <w:tc>
          <w:tcPr>
            <w:tcW w:w="678" w:type="dxa"/>
            <w:vAlign w:val="center"/>
          </w:tcPr>
          <w:p w14:paraId="799C44BA" w14:textId="77777777" w:rsidR="008D5885" w:rsidRPr="00F645D9" w:rsidRDefault="00D149DE" w:rsidP="00F645D9">
            <w:pPr>
              <w:jc w:val="center"/>
              <w:rPr>
                <w:rFonts w:cs="Calibri"/>
                <w:szCs w:val="21"/>
              </w:rPr>
            </w:pPr>
            <w:r w:rsidRPr="00F645D9">
              <w:rPr>
                <w:rFonts w:cs="Calibri"/>
                <w:szCs w:val="21"/>
              </w:rPr>
              <w:t>4.2.2</w:t>
            </w:r>
          </w:p>
        </w:tc>
        <w:tc>
          <w:tcPr>
            <w:tcW w:w="679" w:type="dxa"/>
            <w:vAlign w:val="center"/>
          </w:tcPr>
          <w:p w14:paraId="7B057FFD" w14:textId="77777777" w:rsidR="008D5885" w:rsidRPr="00F645D9" w:rsidRDefault="00D149DE" w:rsidP="00F645D9">
            <w:pPr>
              <w:jc w:val="center"/>
              <w:rPr>
                <w:rFonts w:cs="Calibri"/>
                <w:szCs w:val="21"/>
              </w:rPr>
            </w:pPr>
            <w:r w:rsidRPr="00F645D9">
              <w:rPr>
                <w:rFonts w:cs="Calibri"/>
                <w:szCs w:val="21"/>
              </w:rPr>
              <w:t>4.2.3</w:t>
            </w:r>
          </w:p>
        </w:tc>
        <w:tc>
          <w:tcPr>
            <w:tcW w:w="678" w:type="dxa"/>
            <w:vAlign w:val="center"/>
          </w:tcPr>
          <w:p w14:paraId="1D0C06D2" w14:textId="77777777" w:rsidR="008D5885" w:rsidRPr="00F645D9" w:rsidRDefault="00D149DE" w:rsidP="00F645D9">
            <w:pPr>
              <w:jc w:val="center"/>
              <w:rPr>
                <w:rFonts w:cs="Calibri"/>
                <w:szCs w:val="21"/>
              </w:rPr>
            </w:pPr>
            <w:r w:rsidRPr="00F645D9">
              <w:rPr>
                <w:rFonts w:cs="Calibri"/>
                <w:szCs w:val="21"/>
              </w:rPr>
              <w:t>4.2.4</w:t>
            </w:r>
          </w:p>
        </w:tc>
        <w:tc>
          <w:tcPr>
            <w:tcW w:w="678" w:type="dxa"/>
            <w:vAlign w:val="center"/>
          </w:tcPr>
          <w:p w14:paraId="716E6E25" w14:textId="77777777" w:rsidR="008D5885" w:rsidRPr="00F645D9" w:rsidRDefault="00D149DE" w:rsidP="00F645D9">
            <w:pPr>
              <w:jc w:val="center"/>
              <w:rPr>
                <w:rFonts w:cs="Calibri"/>
                <w:szCs w:val="21"/>
              </w:rPr>
            </w:pPr>
            <w:r w:rsidRPr="00F645D9">
              <w:rPr>
                <w:rFonts w:cs="Calibri"/>
                <w:szCs w:val="21"/>
              </w:rPr>
              <w:t>4.2.5</w:t>
            </w:r>
          </w:p>
        </w:tc>
        <w:tc>
          <w:tcPr>
            <w:tcW w:w="679" w:type="dxa"/>
            <w:vAlign w:val="center"/>
          </w:tcPr>
          <w:p w14:paraId="348462B3" w14:textId="77777777" w:rsidR="008D5885" w:rsidRPr="00F645D9" w:rsidRDefault="00D149DE" w:rsidP="00F645D9">
            <w:pPr>
              <w:jc w:val="center"/>
              <w:rPr>
                <w:rFonts w:cs="Calibri"/>
                <w:szCs w:val="21"/>
              </w:rPr>
            </w:pPr>
            <w:r w:rsidRPr="00F645D9">
              <w:rPr>
                <w:rFonts w:cs="Calibri"/>
                <w:szCs w:val="21"/>
              </w:rPr>
              <w:t>4.2.6</w:t>
            </w:r>
          </w:p>
        </w:tc>
        <w:tc>
          <w:tcPr>
            <w:tcW w:w="678" w:type="dxa"/>
            <w:vAlign w:val="center"/>
          </w:tcPr>
          <w:p w14:paraId="55CB3E2C" w14:textId="77777777" w:rsidR="008D5885" w:rsidRPr="00F645D9" w:rsidRDefault="00D149DE" w:rsidP="00F645D9">
            <w:pPr>
              <w:jc w:val="center"/>
              <w:rPr>
                <w:rFonts w:cs="Calibri"/>
                <w:szCs w:val="21"/>
              </w:rPr>
            </w:pPr>
            <w:r w:rsidRPr="00F645D9">
              <w:rPr>
                <w:rFonts w:cs="Calibri"/>
                <w:szCs w:val="21"/>
              </w:rPr>
              <w:t>4.2.7</w:t>
            </w:r>
          </w:p>
        </w:tc>
        <w:tc>
          <w:tcPr>
            <w:tcW w:w="678" w:type="dxa"/>
            <w:vAlign w:val="center"/>
          </w:tcPr>
          <w:p w14:paraId="711D1352" w14:textId="77777777" w:rsidR="008D5885" w:rsidRPr="00F645D9" w:rsidRDefault="00D149DE" w:rsidP="00F645D9">
            <w:pPr>
              <w:jc w:val="center"/>
              <w:rPr>
                <w:rFonts w:cs="Calibri"/>
                <w:szCs w:val="21"/>
              </w:rPr>
            </w:pPr>
            <w:r w:rsidRPr="00F645D9">
              <w:rPr>
                <w:rFonts w:cs="Calibri"/>
                <w:szCs w:val="21"/>
              </w:rPr>
              <w:t>4.2.8</w:t>
            </w:r>
          </w:p>
        </w:tc>
        <w:tc>
          <w:tcPr>
            <w:tcW w:w="679" w:type="dxa"/>
            <w:vAlign w:val="center"/>
          </w:tcPr>
          <w:p w14:paraId="037B1BDE" w14:textId="77777777" w:rsidR="008D5885" w:rsidRPr="00F645D9" w:rsidRDefault="00D149DE" w:rsidP="00F645D9">
            <w:pPr>
              <w:jc w:val="center"/>
              <w:rPr>
                <w:rFonts w:cs="Calibri"/>
                <w:szCs w:val="21"/>
              </w:rPr>
            </w:pPr>
            <w:r w:rsidRPr="00F645D9">
              <w:rPr>
                <w:rFonts w:cs="Calibri"/>
                <w:szCs w:val="21"/>
              </w:rPr>
              <w:t>4.2.9</w:t>
            </w:r>
          </w:p>
        </w:tc>
      </w:tr>
      <w:tr w:rsidR="00F645D9" w:rsidRPr="00F645D9" w14:paraId="3B90F68B" w14:textId="77777777">
        <w:trPr>
          <w:trHeight w:hRule="exact" w:val="284"/>
        </w:trPr>
        <w:tc>
          <w:tcPr>
            <w:tcW w:w="728" w:type="dxa"/>
            <w:vAlign w:val="center"/>
          </w:tcPr>
          <w:p w14:paraId="0EADC503" w14:textId="77777777" w:rsidR="008D5885" w:rsidRPr="00F645D9" w:rsidRDefault="00D149DE" w:rsidP="00F645D9">
            <w:pPr>
              <w:jc w:val="center"/>
              <w:rPr>
                <w:rFonts w:cs="Calibri"/>
                <w:szCs w:val="21"/>
              </w:rPr>
            </w:pPr>
            <w:r w:rsidRPr="00F645D9">
              <w:rPr>
                <w:rFonts w:cs="Calibri" w:hint="eastAsia"/>
                <w:szCs w:val="21"/>
              </w:rPr>
              <w:t>总分</w:t>
            </w:r>
          </w:p>
        </w:tc>
        <w:tc>
          <w:tcPr>
            <w:tcW w:w="678" w:type="dxa"/>
            <w:vAlign w:val="center"/>
          </w:tcPr>
          <w:p w14:paraId="3B6BB146" w14:textId="77777777" w:rsidR="008D5885" w:rsidRPr="00F645D9" w:rsidRDefault="00D149DE" w:rsidP="00F645D9">
            <w:pPr>
              <w:jc w:val="center"/>
              <w:rPr>
                <w:rFonts w:cs="Calibri"/>
                <w:szCs w:val="21"/>
              </w:rPr>
            </w:pPr>
            <w:r w:rsidRPr="00F645D9">
              <w:rPr>
                <w:rFonts w:cs="Calibri"/>
                <w:szCs w:val="21"/>
              </w:rPr>
              <w:t>10</w:t>
            </w:r>
          </w:p>
        </w:tc>
        <w:tc>
          <w:tcPr>
            <w:tcW w:w="678" w:type="dxa"/>
            <w:vAlign w:val="center"/>
          </w:tcPr>
          <w:p w14:paraId="2D7C9236" w14:textId="77777777" w:rsidR="008D5885" w:rsidRPr="00F645D9" w:rsidRDefault="00D149DE" w:rsidP="00F645D9">
            <w:pPr>
              <w:jc w:val="center"/>
              <w:rPr>
                <w:rFonts w:cs="Calibri"/>
                <w:szCs w:val="21"/>
              </w:rPr>
            </w:pPr>
            <w:r w:rsidRPr="00F645D9">
              <w:rPr>
                <w:rFonts w:cs="Calibri"/>
                <w:szCs w:val="21"/>
              </w:rPr>
              <w:t>15</w:t>
            </w:r>
          </w:p>
        </w:tc>
        <w:tc>
          <w:tcPr>
            <w:tcW w:w="679" w:type="dxa"/>
            <w:vAlign w:val="center"/>
          </w:tcPr>
          <w:p w14:paraId="1F01FBE8" w14:textId="77777777" w:rsidR="008D5885" w:rsidRPr="00F645D9" w:rsidRDefault="00D149DE" w:rsidP="00F645D9">
            <w:pPr>
              <w:jc w:val="center"/>
              <w:rPr>
                <w:rFonts w:cs="Calibri"/>
                <w:szCs w:val="21"/>
              </w:rPr>
            </w:pPr>
            <w:r w:rsidRPr="00F645D9">
              <w:rPr>
                <w:rFonts w:cs="Calibri"/>
                <w:szCs w:val="21"/>
              </w:rPr>
              <w:t>10</w:t>
            </w:r>
          </w:p>
        </w:tc>
        <w:tc>
          <w:tcPr>
            <w:tcW w:w="678" w:type="dxa"/>
            <w:vAlign w:val="center"/>
          </w:tcPr>
          <w:p w14:paraId="2A29C867" w14:textId="77777777" w:rsidR="008D5885" w:rsidRPr="00F645D9" w:rsidRDefault="00D149DE" w:rsidP="00F645D9">
            <w:pPr>
              <w:jc w:val="center"/>
              <w:rPr>
                <w:rFonts w:cs="Calibri"/>
                <w:szCs w:val="21"/>
              </w:rPr>
            </w:pPr>
            <w:r w:rsidRPr="00F645D9">
              <w:rPr>
                <w:rFonts w:cs="Calibri"/>
                <w:szCs w:val="21"/>
              </w:rPr>
              <w:t>10</w:t>
            </w:r>
          </w:p>
        </w:tc>
        <w:tc>
          <w:tcPr>
            <w:tcW w:w="678" w:type="dxa"/>
            <w:vAlign w:val="center"/>
          </w:tcPr>
          <w:p w14:paraId="1FF9D815" w14:textId="77777777" w:rsidR="008D5885" w:rsidRPr="00F645D9" w:rsidRDefault="00D149DE" w:rsidP="00F645D9">
            <w:pPr>
              <w:jc w:val="center"/>
              <w:rPr>
                <w:rFonts w:cs="Calibri"/>
                <w:szCs w:val="21"/>
              </w:rPr>
            </w:pPr>
            <w:r w:rsidRPr="00F645D9">
              <w:rPr>
                <w:rFonts w:cs="Calibri"/>
                <w:szCs w:val="21"/>
              </w:rPr>
              <w:t>8</w:t>
            </w:r>
          </w:p>
        </w:tc>
        <w:tc>
          <w:tcPr>
            <w:tcW w:w="679" w:type="dxa"/>
            <w:vAlign w:val="center"/>
          </w:tcPr>
          <w:p w14:paraId="4EE36E1A" w14:textId="77777777" w:rsidR="008D5885" w:rsidRPr="00F645D9" w:rsidRDefault="00D149DE" w:rsidP="00F645D9">
            <w:pPr>
              <w:jc w:val="center"/>
              <w:rPr>
                <w:rFonts w:cs="Calibri"/>
                <w:szCs w:val="21"/>
              </w:rPr>
            </w:pPr>
            <w:r w:rsidRPr="00F645D9">
              <w:rPr>
                <w:rFonts w:cs="Calibri"/>
                <w:szCs w:val="21"/>
              </w:rPr>
              <w:t>18</w:t>
            </w:r>
          </w:p>
        </w:tc>
        <w:tc>
          <w:tcPr>
            <w:tcW w:w="678" w:type="dxa"/>
            <w:vAlign w:val="center"/>
          </w:tcPr>
          <w:p w14:paraId="0603B86F" w14:textId="77777777" w:rsidR="008D5885" w:rsidRPr="00F645D9" w:rsidRDefault="00D149DE" w:rsidP="00F645D9">
            <w:pPr>
              <w:jc w:val="center"/>
              <w:rPr>
                <w:rFonts w:cs="Calibri"/>
                <w:szCs w:val="21"/>
              </w:rPr>
            </w:pPr>
            <w:r w:rsidRPr="00F645D9">
              <w:rPr>
                <w:rFonts w:cs="Calibri"/>
                <w:szCs w:val="21"/>
              </w:rPr>
              <w:t>10</w:t>
            </w:r>
          </w:p>
        </w:tc>
        <w:tc>
          <w:tcPr>
            <w:tcW w:w="678" w:type="dxa"/>
            <w:vAlign w:val="center"/>
          </w:tcPr>
          <w:p w14:paraId="57C73DC2" w14:textId="77777777" w:rsidR="008D5885" w:rsidRPr="00F645D9" w:rsidRDefault="00D149DE" w:rsidP="00F645D9">
            <w:pPr>
              <w:jc w:val="center"/>
              <w:rPr>
                <w:rFonts w:cs="Calibri"/>
                <w:szCs w:val="21"/>
              </w:rPr>
            </w:pPr>
            <w:r w:rsidRPr="00F645D9">
              <w:rPr>
                <w:rFonts w:cs="Calibri"/>
                <w:szCs w:val="21"/>
              </w:rPr>
              <w:t>10</w:t>
            </w:r>
          </w:p>
        </w:tc>
        <w:tc>
          <w:tcPr>
            <w:tcW w:w="679" w:type="dxa"/>
            <w:vAlign w:val="center"/>
          </w:tcPr>
          <w:p w14:paraId="1199279A" w14:textId="77777777" w:rsidR="008D5885" w:rsidRPr="00F645D9" w:rsidRDefault="00D149DE" w:rsidP="00F645D9">
            <w:pPr>
              <w:jc w:val="center"/>
              <w:rPr>
                <w:rFonts w:cs="Calibri"/>
                <w:szCs w:val="21"/>
              </w:rPr>
            </w:pPr>
            <w:r w:rsidRPr="00F645D9">
              <w:rPr>
                <w:rFonts w:cs="Calibri"/>
                <w:szCs w:val="21"/>
              </w:rPr>
              <w:t>9</w:t>
            </w:r>
          </w:p>
        </w:tc>
      </w:tr>
      <w:tr w:rsidR="00F645D9" w:rsidRPr="00F645D9" w14:paraId="58F75969" w14:textId="77777777">
        <w:trPr>
          <w:trHeight w:hRule="exact" w:val="284"/>
        </w:trPr>
        <w:tc>
          <w:tcPr>
            <w:tcW w:w="728" w:type="dxa"/>
            <w:vAlign w:val="center"/>
          </w:tcPr>
          <w:p w14:paraId="434F03CB" w14:textId="77777777" w:rsidR="008D5885" w:rsidRPr="00F645D9" w:rsidRDefault="00D149DE" w:rsidP="00F645D9">
            <w:pPr>
              <w:jc w:val="center"/>
              <w:rPr>
                <w:rFonts w:cs="Calibri"/>
                <w:szCs w:val="21"/>
              </w:rPr>
            </w:pPr>
            <w:r w:rsidRPr="00F645D9">
              <w:rPr>
                <w:rFonts w:cs="Calibri" w:hint="eastAsia"/>
                <w:szCs w:val="21"/>
              </w:rPr>
              <w:t>得分</w:t>
            </w:r>
          </w:p>
        </w:tc>
        <w:tc>
          <w:tcPr>
            <w:tcW w:w="678" w:type="dxa"/>
            <w:vAlign w:val="center"/>
          </w:tcPr>
          <w:p w14:paraId="49515FA8" w14:textId="77777777" w:rsidR="008D5885" w:rsidRPr="00F645D9" w:rsidRDefault="00D149DE" w:rsidP="00F645D9">
            <w:pPr>
              <w:jc w:val="center"/>
              <w:rPr>
                <w:rFonts w:cs="Calibri"/>
                <w:szCs w:val="21"/>
              </w:rPr>
            </w:pPr>
            <w:r w:rsidRPr="00F645D9">
              <w:rPr>
                <w:rFonts w:cs="Calibri" w:hint="eastAsia"/>
                <w:szCs w:val="21"/>
              </w:rPr>
              <w:t>0</w:t>
            </w:r>
          </w:p>
        </w:tc>
        <w:tc>
          <w:tcPr>
            <w:tcW w:w="678" w:type="dxa"/>
            <w:vAlign w:val="center"/>
          </w:tcPr>
          <w:p w14:paraId="51CF92DC" w14:textId="77777777" w:rsidR="008D5885" w:rsidRPr="00F645D9" w:rsidRDefault="00D149DE" w:rsidP="00F645D9">
            <w:pPr>
              <w:jc w:val="center"/>
              <w:rPr>
                <w:rFonts w:cs="Calibri"/>
                <w:szCs w:val="21"/>
              </w:rPr>
            </w:pPr>
            <w:r w:rsidRPr="00F645D9">
              <w:rPr>
                <w:rFonts w:cs="Calibri" w:hint="eastAsia"/>
                <w:szCs w:val="21"/>
              </w:rPr>
              <w:t>15</w:t>
            </w:r>
          </w:p>
        </w:tc>
        <w:tc>
          <w:tcPr>
            <w:tcW w:w="679" w:type="dxa"/>
            <w:vAlign w:val="center"/>
          </w:tcPr>
          <w:p w14:paraId="2341F22B" w14:textId="77777777" w:rsidR="008D5885" w:rsidRPr="00F645D9" w:rsidRDefault="00D149DE" w:rsidP="00F645D9">
            <w:pPr>
              <w:jc w:val="center"/>
              <w:rPr>
                <w:rFonts w:cs="Calibri"/>
                <w:szCs w:val="21"/>
              </w:rPr>
            </w:pPr>
            <w:r w:rsidRPr="00F645D9">
              <w:rPr>
                <w:rFonts w:cs="Calibri" w:hint="eastAsia"/>
                <w:szCs w:val="21"/>
              </w:rPr>
              <w:t>10</w:t>
            </w:r>
          </w:p>
        </w:tc>
        <w:tc>
          <w:tcPr>
            <w:tcW w:w="678" w:type="dxa"/>
            <w:vAlign w:val="center"/>
          </w:tcPr>
          <w:p w14:paraId="33F412D8" w14:textId="77777777" w:rsidR="008D5885" w:rsidRPr="00F645D9" w:rsidRDefault="00D149DE" w:rsidP="00F645D9">
            <w:pPr>
              <w:jc w:val="center"/>
              <w:rPr>
                <w:rFonts w:cs="Calibri"/>
                <w:szCs w:val="21"/>
              </w:rPr>
            </w:pPr>
            <w:r w:rsidRPr="00F645D9">
              <w:rPr>
                <w:rFonts w:cs="Calibri" w:hint="eastAsia"/>
                <w:szCs w:val="21"/>
              </w:rPr>
              <w:t>10</w:t>
            </w:r>
          </w:p>
        </w:tc>
        <w:tc>
          <w:tcPr>
            <w:tcW w:w="678" w:type="dxa"/>
            <w:vAlign w:val="center"/>
          </w:tcPr>
          <w:p w14:paraId="3583BD4A" w14:textId="77777777" w:rsidR="008D5885" w:rsidRPr="00F645D9" w:rsidRDefault="00D149DE" w:rsidP="00F645D9">
            <w:pPr>
              <w:jc w:val="center"/>
              <w:rPr>
                <w:rFonts w:cs="Calibri"/>
                <w:szCs w:val="21"/>
              </w:rPr>
            </w:pPr>
            <w:r w:rsidRPr="00F645D9">
              <w:rPr>
                <w:rFonts w:cs="Calibri" w:hint="eastAsia"/>
                <w:szCs w:val="21"/>
              </w:rPr>
              <w:t>0</w:t>
            </w:r>
          </w:p>
        </w:tc>
        <w:tc>
          <w:tcPr>
            <w:tcW w:w="679" w:type="dxa"/>
            <w:vAlign w:val="center"/>
          </w:tcPr>
          <w:p w14:paraId="1A018B0A" w14:textId="77777777" w:rsidR="008D5885" w:rsidRPr="00F645D9" w:rsidRDefault="00D149DE" w:rsidP="00F645D9">
            <w:pPr>
              <w:jc w:val="center"/>
              <w:rPr>
                <w:rFonts w:cs="Calibri"/>
                <w:szCs w:val="21"/>
              </w:rPr>
            </w:pPr>
            <w:r w:rsidRPr="00F645D9">
              <w:rPr>
                <w:rFonts w:cs="Calibri" w:hint="eastAsia"/>
                <w:szCs w:val="21"/>
              </w:rPr>
              <w:t>0</w:t>
            </w:r>
          </w:p>
        </w:tc>
        <w:tc>
          <w:tcPr>
            <w:tcW w:w="678" w:type="dxa"/>
            <w:vAlign w:val="center"/>
          </w:tcPr>
          <w:p w14:paraId="483FB93A" w14:textId="77777777" w:rsidR="008D5885" w:rsidRPr="00F645D9" w:rsidRDefault="00D149DE" w:rsidP="00F645D9">
            <w:pPr>
              <w:jc w:val="center"/>
              <w:rPr>
                <w:rFonts w:cs="Calibri"/>
                <w:szCs w:val="21"/>
              </w:rPr>
            </w:pPr>
            <w:r w:rsidRPr="00F645D9">
              <w:rPr>
                <w:rFonts w:cs="Calibri" w:hint="eastAsia"/>
                <w:szCs w:val="21"/>
              </w:rPr>
              <w:t>5</w:t>
            </w:r>
          </w:p>
        </w:tc>
        <w:tc>
          <w:tcPr>
            <w:tcW w:w="678" w:type="dxa"/>
            <w:vAlign w:val="center"/>
          </w:tcPr>
          <w:p w14:paraId="4FB1C18F" w14:textId="77777777" w:rsidR="008D5885" w:rsidRPr="00F645D9" w:rsidRDefault="00D149DE" w:rsidP="00F645D9">
            <w:pPr>
              <w:jc w:val="center"/>
              <w:rPr>
                <w:rFonts w:cs="Calibri"/>
                <w:szCs w:val="21"/>
              </w:rPr>
            </w:pPr>
            <w:r w:rsidRPr="00F645D9">
              <w:rPr>
                <w:rFonts w:cs="Calibri" w:hint="eastAsia"/>
                <w:szCs w:val="21"/>
              </w:rPr>
              <w:t>0</w:t>
            </w:r>
          </w:p>
        </w:tc>
        <w:tc>
          <w:tcPr>
            <w:tcW w:w="679" w:type="dxa"/>
            <w:vAlign w:val="center"/>
          </w:tcPr>
          <w:p w14:paraId="715B5C78" w14:textId="77777777" w:rsidR="008D5885" w:rsidRPr="00F645D9" w:rsidRDefault="00D149DE" w:rsidP="00F645D9">
            <w:pPr>
              <w:jc w:val="center"/>
              <w:rPr>
                <w:rFonts w:cs="Calibri"/>
                <w:szCs w:val="21"/>
              </w:rPr>
            </w:pPr>
            <w:r w:rsidRPr="00F645D9">
              <w:rPr>
                <w:rFonts w:cs="Calibri" w:hint="eastAsia"/>
                <w:szCs w:val="21"/>
              </w:rPr>
              <w:t>9</w:t>
            </w:r>
          </w:p>
        </w:tc>
      </w:tr>
    </w:tbl>
    <w:p w14:paraId="242DE7B0" w14:textId="77777777" w:rsidR="008D5885" w:rsidRPr="00F645D9" w:rsidRDefault="008D5885" w:rsidP="00F645D9">
      <w:pPr>
        <w:outlineLvl w:val="1"/>
        <w:rPr>
          <w:rFonts w:eastAsia="黑体" w:hAnsi="黑体" w:cs="黑体"/>
          <w:b/>
          <w:bCs/>
          <w:kern w:val="0"/>
          <w:sz w:val="24"/>
          <w:szCs w:val="24"/>
        </w:rPr>
      </w:pPr>
    </w:p>
    <w:p w14:paraId="101E1CEA" w14:textId="77777777" w:rsidR="008D5885" w:rsidRPr="00F645D9" w:rsidRDefault="00D149DE" w:rsidP="00F645D9">
      <w:pPr>
        <w:rPr>
          <w:b/>
          <w:bCs/>
          <w:szCs w:val="21"/>
        </w:rPr>
      </w:pPr>
      <w:r w:rsidRPr="00F645D9">
        <w:rPr>
          <w:rFonts w:hint="eastAsia"/>
          <w:b/>
          <w:bCs/>
          <w:szCs w:val="21"/>
        </w:rPr>
        <w:t>建筑专业</w:t>
      </w:r>
    </w:p>
    <w:p w14:paraId="6E47E58B" w14:textId="77777777" w:rsidR="008D5885" w:rsidRPr="00F645D9" w:rsidRDefault="00D149DE" w:rsidP="00F645D9">
      <w:pPr>
        <w:outlineLvl w:val="2"/>
        <w:rPr>
          <w:rFonts w:ascii="黑体" w:eastAsia="黑体"/>
          <w:szCs w:val="21"/>
        </w:rPr>
      </w:pPr>
      <w:r w:rsidRPr="00F645D9">
        <w:rPr>
          <w:rFonts w:ascii="黑体" w:eastAsia="黑体" w:cs="黑体"/>
          <w:szCs w:val="21"/>
        </w:rPr>
        <w:t>4.2.2</w:t>
      </w:r>
      <w:r w:rsidRPr="00F645D9">
        <w:rPr>
          <w:rFonts w:ascii="黑体" w:eastAsia="黑体" w:cs="黑体" w:hint="eastAsia"/>
          <w:szCs w:val="21"/>
        </w:rPr>
        <w:t>采取保障人员安全的防护措施。</w:t>
      </w:r>
    </w:p>
    <w:p w14:paraId="573DE999"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w:t>
      </w:r>
      <w:r w:rsidRPr="00F645D9">
        <w:rPr>
          <w:rFonts w:ascii="宋体" w:hAnsi="宋体" w:cs="宋体"/>
          <w:szCs w:val="21"/>
        </w:rPr>
        <w:t>本项目外窗限制开启角度，</w:t>
      </w:r>
      <w:r w:rsidRPr="00F645D9">
        <w:rPr>
          <w:rFonts w:ascii="宋体" w:hAnsi="宋体" w:cs="宋体" w:hint="eastAsia"/>
          <w:szCs w:val="21"/>
        </w:rPr>
        <w:t>防止坠人坠物；</w:t>
      </w:r>
      <w:r w:rsidRPr="00F645D9">
        <w:rPr>
          <w:rFonts w:ascii="宋体" w:hAnsi="宋体" w:cs="宋体"/>
          <w:szCs w:val="21"/>
        </w:rPr>
        <w:t>楼梯、平台临空部位做防护栏杆，防护栏杆牢固、安全，且高度不低于1100mm，减少栏杆垂直杆件水平距离，栏杆最薄弱处的水平推力不小于1.5KN/m,且满足抗水平力验算要求。建筑主要出入口的上层做挑出设计，既可作为遮阳防雨措施，也可视为外墙饰面、门窗玻璃意外脱落的防护措施。建筑</w:t>
      </w:r>
      <w:r w:rsidRPr="00F645D9">
        <w:rPr>
          <w:rFonts w:ascii="宋体" w:hAnsi="宋体" w:cs="宋体" w:hint="eastAsia"/>
          <w:szCs w:val="21"/>
        </w:rPr>
        <w:t>外围</w:t>
      </w:r>
      <w:r w:rsidRPr="00F645D9">
        <w:rPr>
          <w:rFonts w:ascii="宋体" w:hAnsi="宋体" w:cs="宋体"/>
          <w:szCs w:val="21"/>
        </w:rPr>
        <w:t>均用绿化带隔离形成降低坠物风险的缓冲区，消除安全隐患</w:t>
      </w:r>
      <w:r w:rsidRPr="00F645D9">
        <w:rPr>
          <w:rFonts w:ascii="宋体" w:hAnsi="宋体" w:cs="宋体" w:hint="eastAsia"/>
          <w:szCs w:val="21"/>
        </w:rPr>
        <w:t>。</w:t>
      </w:r>
    </w:p>
    <w:p w14:paraId="7D378631"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设计图纸（10-001~08）</w:t>
      </w:r>
    </w:p>
    <w:p w14:paraId="5624106B" w14:textId="77777777" w:rsidR="008D5885" w:rsidRPr="00F645D9" w:rsidRDefault="008D5885" w:rsidP="00F645D9">
      <w:pPr>
        <w:rPr>
          <w:rFonts w:ascii="宋体"/>
          <w:szCs w:val="21"/>
        </w:rPr>
      </w:pPr>
    </w:p>
    <w:p w14:paraId="4096B435" w14:textId="77777777" w:rsidR="008D5885" w:rsidRPr="00F645D9" w:rsidRDefault="00D149DE" w:rsidP="00F645D9">
      <w:pPr>
        <w:outlineLvl w:val="2"/>
        <w:rPr>
          <w:rFonts w:ascii="黑体" w:eastAsia="黑体" w:hAnsi="宋体"/>
          <w:szCs w:val="21"/>
        </w:rPr>
      </w:pPr>
      <w:r w:rsidRPr="00F645D9">
        <w:rPr>
          <w:rFonts w:ascii="黑体" w:eastAsia="黑体" w:hAnsi="宋体" w:cs="黑体"/>
          <w:szCs w:val="21"/>
        </w:rPr>
        <w:t>4.2.3</w:t>
      </w:r>
      <w:r w:rsidRPr="00F645D9">
        <w:rPr>
          <w:rFonts w:ascii="黑体" w:eastAsia="黑体" w:hAnsi="宋体" w:cs="黑体" w:hint="eastAsia"/>
          <w:szCs w:val="21"/>
        </w:rPr>
        <w:t>采用具有安全防护功能的产品或配件。</w:t>
      </w:r>
    </w:p>
    <w:p w14:paraId="708C3F33"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szCs w:val="21"/>
        </w:rPr>
        <w:t>本项建筑外窗玻璃，采用安全玻璃，建筑室内栏杆均采用金属护栏。不采用玻璃护栏。本项目建筑没</w:t>
      </w:r>
      <w:r w:rsidRPr="00F645D9">
        <w:rPr>
          <w:rFonts w:hint="eastAsia"/>
          <w:szCs w:val="21"/>
        </w:rPr>
        <w:t>主</w:t>
      </w:r>
      <w:r w:rsidRPr="00F645D9">
        <w:rPr>
          <w:szCs w:val="21"/>
        </w:rPr>
        <w:t>入口门、电梯门</w:t>
      </w:r>
      <w:r w:rsidRPr="00F645D9">
        <w:rPr>
          <w:rFonts w:hint="eastAsia"/>
          <w:szCs w:val="21"/>
        </w:rPr>
        <w:t>以及人流量较大的室内门均</w:t>
      </w:r>
      <w:r w:rsidRPr="00F645D9">
        <w:rPr>
          <w:szCs w:val="21"/>
        </w:rPr>
        <w:t>采用具有缓冲功能的延时闭门器，防止夹人伤人事故发生</w:t>
      </w:r>
      <w:r w:rsidRPr="00F645D9">
        <w:rPr>
          <w:rFonts w:hint="eastAsia"/>
          <w:szCs w:val="21"/>
        </w:rPr>
        <w:t>。</w:t>
      </w:r>
    </w:p>
    <w:p w14:paraId="4F618196"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设计图纸（10-001~012、02-001~003）</w:t>
      </w:r>
    </w:p>
    <w:p w14:paraId="6AB52D48" w14:textId="77777777" w:rsidR="008D5885" w:rsidRPr="00F645D9" w:rsidRDefault="008D5885" w:rsidP="00F645D9">
      <w:pPr>
        <w:rPr>
          <w:rFonts w:ascii="宋体" w:cs="宋体"/>
          <w:szCs w:val="21"/>
        </w:rPr>
      </w:pPr>
    </w:p>
    <w:p w14:paraId="43972289" w14:textId="77777777" w:rsidR="008D5885" w:rsidRPr="00F645D9" w:rsidRDefault="00D149DE" w:rsidP="00F645D9">
      <w:pPr>
        <w:outlineLvl w:val="2"/>
        <w:rPr>
          <w:rFonts w:ascii="黑体" w:eastAsia="黑体" w:hAnsi="宋体"/>
          <w:szCs w:val="21"/>
        </w:rPr>
      </w:pPr>
      <w:r w:rsidRPr="00F645D9">
        <w:rPr>
          <w:rFonts w:ascii="黑体" w:eastAsia="黑体" w:hAnsi="宋体" w:cs="黑体"/>
          <w:szCs w:val="21"/>
        </w:rPr>
        <w:t>4.2.9</w:t>
      </w:r>
      <w:r w:rsidRPr="00F645D9">
        <w:rPr>
          <w:rFonts w:ascii="黑体" w:eastAsia="黑体" w:hAnsi="宋体" w:cs="黑体" w:hint="eastAsia"/>
          <w:szCs w:val="21"/>
        </w:rPr>
        <w:t>合理采用耐久性好、易维护的装饰装修建筑材料。</w:t>
      </w:r>
    </w:p>
    <w:p w14:paraId="1814B385" w14:textId="77777777" w:rsidR="008D5885" w:rsidRPr="00F645D9" w:rsidRDefault="00D149DE" w:rsidP="00F645D9">
      <w:pPr>
        <w:rPr>
          <w:rFonts w:ascii="宋体"/>
          <w:szCs w:val="21"/>
          <w:u w:val="single"/>
        </w:rPr>
      </w:pPr>
      <w:r w:rsidRPr="00F645D9">
        <w:rPr>
          <w:rFonts w:ascii="宋体" w:hAnsi="宋体" w:cs="宋体" w:hint="eastAsia"/>
          <w:szCs w:val="21"/>
        </w:rPr>
        <w:t>技术措施说明：</w:t>
      </w:r>
      <w:r w:rsidRPr="00F645D9">
        <w:rPr>
          <w:szCs w:val="21"/>
        </w:rPr>
        <w:t>本项目外立面</w:t>
      </w:r>
      <w:r w:rsidRPr="00F645D9">
        <w:rPr>
          <w:rFonts w:hint="eastAsia"/>
          <w:szCs w:val="21"/>
        </w:rPr>
        <w:t>真石漆及金属漆</w:t>
      </w:r>
      <w:r w:rsidRPr="00F645D9">
        <w:rPr>
          <w:szCs w:val="21"/>
        </w:rPr>
        <w:t>，耐久性达到</w:t>
      </w:r>
      <w:r w:rsidRPr="00F645D9">
        <w:rPr>
          <w:szCs w:val="21"/>
        </w:rPr>
        <w:t>20</w:t>
      </w:r>
      <w:r w:rsidRPr="00F645D9">
        <w:rPr>
          <w:szCs w:val="21"/>
        </w:rPr>
        <w:t>年</w:t>
      </w:r>
      <w:r w:rsidRPr="00F645D9">
        <w:rPr>
          <w:rFonts w:hint="eastAsia"/>
          <w:szCs w:val="21"/>
        </w:rPr>
        <w:t>。</w:t>
      </w:r>
      <w:r w:rsidRPr="00F645D9">
        <w:rPr>
          <w:szCs w:val="21"/>
        </w:rPr>
        <w:t>防水和密封材料耐久性符合国家标准《绿色产品评价</w:t>
      </w:r>
      <w:r w:rsidRPr="00F645D9">
        <w:rPr>
          <w:szCs w:val="21"/>
        </w:rPr>
        <w:t xml:space="preserve"> </w:t>
      </w:r>
      <w:r w:rsidRPr="00F645D9">
        <w:rPr>
          <w:szCs w:val="21"/>
        </w:rPr>
        <w:t>防水和密封材料》</w:t>
      </w:r>
      <w:r w:rsidRPr="00F645D9">
        <w:rPr>
          <w:szCs w:val="21"/>
        </w:rPr>
        <w:t>GB/T35609-2017</w:t>
      </w:r>
      <w:r w:rsidRPr="00F645D9">
        <w:rPr>
          <w:rFonts w:ascii="宋体" w:hAnsi="宋体" w:cs="宋体" w:hint="eastAsia"/>
          <w:szCs w:val="21"/>
        </w:rPr>
        <w:t>。内墙涂料耐洗刷性≥5000次，并选用耐磨性能好的陶瓷地砖。</w:t>
      </w:r>
    </w:p>
    <w:p w14:paraId="6D37AF4F" w14:textId="77777777" w:rsidR="008D5885" w:rsidRPr="00F645D9" w:rsidRDefault="00D149DE" w:rsidP="00F645D9">
      <w:pPr>
        <w:rPr>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设计图纸（01-002~003）；</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二次设计达标承诺函</w:t>
      </w:r>
    </w:p>
    <w:p w14:paraId="0C4D5A2C" w14:textId="77777777" w:rsidR="008D5885" w:rsidRPr="00F645D9" w:rsidRDefault="008D5885" w:rsidP="00F645D9">
      <w:pPr>
        <w:rPr>
          <w:rFonts w:ascii="宋体" w:cs="宋体"/>
          <w:szCs w:val="21"/>
        </w:rPr>
      </w:pPr>
    </w:p>
    <w:p w14:paraId="0E88EFD4" w14:textId="77777777" w:rsidR="008D5885" w:rsidRPr="00F645D9" w:rsidRDefault="00D149DE" w:rsidP="00F645D9">
      <w:pPr>
        <w:rPr>
          <w:rFonts w:ascii="宋体" w:cs="宋体"/>
          <w:b/>
          <w:bCs/>
          <w:szCs w:val="21"/>
        </w:rPr>
      </w:pPr>
      <w:r w:rsidRPr="00F645D9">
        <w:rPr>
          <w:rFonts w:ascii="宋体" w:hAnsi="宋体" w:cs="宋体" w:hint="eastAsia"/>
          <w:b/>
          <w:bCs/>
          <w:szCs w:val="21"/>
        </w:rPr>
        <w:t>给排水专业</w:t>
      </w:r>
    </w:p>
    <w:p w14:paraId="36654114" w14:textId="77777777" w:rsidR="008D5885" w:rsidRPr="00F645D9" w:rsidRDefault="00D149DE" w:rsidP="00F645D9">
      <w:pPr>
        <w:outlineLvl w:val="2"/>
        <w:rPr>
          <w:rFonts w:ascii="黑体" w:eastAsia="黑体" w:hAnsi="宋体"/>
          <w:szCs w:val="21"/>
        </w:rPr>
      </w:pPr>
      <w:r w:rsidRPr="00F645D9">
        <w:rPr>
          <w:rFonts w:ascii="黑体" w:eastAsia="黑体" w:hAnsi="宋体" w:cs="黑体"/>
          <w:szCs w:val="21"/>
        </w:rPr>
        <w:t>4.2.7-2</w:t>
      </w:r>
      <w:r w:rsidRPr="00F645D9">
        <w:rPr>
          <w:rFonts w:ascii="黑体" w:eastAsia="黑体" w:hAnsi="宋体" w:cs="黑体" w:hint="eastAsia"/>
          <w:szCs w:val="21"/>
        </w:rPr>
        <w:t>采取提升建筑部品部件耐久性的措施。</w:t>
      </w:r>
    </w:p>
    <w:p w14:paraId="657E646B"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室内给水管、生活热水管采用铝合金衬塑PE-RT复合管材,连接方式采用同材质S2.5系列屈弹电熔管件连接，户内暗埋支管采用PE-RT耐热聚乙烯管材；埋地给水管道和消防管DN50以下采用PE80聚乙烯塑料管，公称压力：1.0Mpa(SDR13.6),管件采用配套专用管件，热熔承插焊。DN50及以上采用钢丝骨架塑料（聚乙烯）复合管,公称压力：1.0Mpa,管件采用配套专用管件，电热熔焊。</w:t>
      </w:r>
    </w:p>
    <w:p w14:paraId="3CDF5A00" w14:textId="77777777" w:rsidR="008D5885" w:rsidRPr="00F645D9" w:rsidRDefault="00D149DE" w:rsidP="00F645D9">
      <w:pPr>
        <w:rPr>
          <w:rFonts w:ascii="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设计图纸（02-001、0</w:t>
      </w:r>
      <w:r w:rsidRPr="00F645D9">
        <w:rPr>
          <w:rFonts w:ascii="宋体" w:hAnsi="宋体" w:cs="宋体"/>
          <w:szCs w:val="21"/>
        </w:rPr>
        <w:t>2</w:t>
      </w:r>
      <w:r w:rsidRPr="00F645D9">
        <w:rPr>
          <w:rFonts w:ascii="宋体" w:hAnsi="宋体" w:cs="宋体" w:hint="eastAsia"/>
          <w:szCs w:val="21"/>
        </w:rPr>
        <w:t>-</w:t>
      </w:r>
      <w:r w:rsidRPr="00F645D9">
        <w:rPr>
          <w:rFonts w:ascii="宋体" w:hAnsi="宋体" w:cs="宋体"/>
          <w:szCs w:val="21"/>
        </w:rPr>
        <w:t>103</w:t>
      </w:r>
      <w:r w:rsidRPr="00F645D9">
        <w:rPr>
          <w:rFonts w:ascii="宋体" w:hAnsi="宋体" w:cs="宋体" w:hint="eastAsia"/>
          <w:szCs w:val="21"/>
        </w:rPr>
        <w:t>给排水设计施工说明）</w:t>
      </w:r>
    </w:p>
    <w:p w14:paraId="5F8C98E0" w14:textId="77777777" w:rsidR="008D5885" w:rsidRPr="00F645D9" w:rsidRDefault="008D5885" w:rsidP="00F645D9">
      <w:pPr>
        <w:rPr>
          <w:rFonts w:ascii="宋体" w:cs="宋体"/>
          <w:szCs w:val="21"/>
        </w:rPr>
      </w:pPr>
    </w:p>
    <w:p w14:paraId="2FD1B247" w14:textId="77777777" w:rsidR="008D5885" w:rsidRPr="00F645D9" w:rsidRDefault="00D149DE" w:rsidP="00F645D9">
      <w:pPr>
        <w:rPr>
          <w:rFonts w:ascii="宋体"/>
          <w:b/>
          <w:bCs/>
          <w:szCs w:val="21"/>
        </w:rPr>
      </w:pPr>
      <w:r w:rsidRPr="00F645D9">
        <w:rPr>
          <w:rFonts w:ascii="宋体" w:hAnsi="宋体" w:cs="宋体" w:hint="eastAsia"/>
          <w:b/>
          <w:bCs/>
          <w:szCs w:val="21"/>
        </w:rPr>
        <w:t>电气专业</w:t>
      </w:r>
    </w:p>
    <w:p w14:paraId="1AB10CA9" w14:textId="77777777" w:rsidR="008D5885" w:rsidRPr="00F645D9" w:rsidRDefault="00D149DE" w:rsidP="00F645D9">
      <w:pPr>
        <w:outlineLvl w:val="2"/>
        <w:rPr>
          <w:rFonts w:ascii="黑体" w:eastAsia="黑体" w:hAnsi="宋体"/>
          <w:szCs w:val="21"/>
        </w:rPr>
      </w:pPr>
      <w:r w:rsidRPr="00F645D9">
        <w:rPr>
          <w:rFonts w:ascii="黑体" w:eastAsia="黑体" w:hAnsi="宋体" w:cs="黑体"/>
          <w:szCs w:val="21"/>
        </w:rPr>
        <w:t>4.2.7-1</w:t>
      </w:r>
      <w:r w:rsidRPr="00F645D9">
        <w:rPr>
          <w:rFonts w:ascii="黑体" w:eastAsia="黑体" w:hAnsi="宋体" w:cs="黑体" w:hint="eastAsia"/>
          <w:szCs w:val="21"/>
        </w:rPr>
        <w:t>采取提升建筑部品部件耐久性的措施。</w:t>
      </w:r>
    </w:p>
    <w:p w14:paraId="153F7215"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本项目采取提升建筑部品部件耐久性的措施。室外10kV线路选用WDZAN-YJY-10KV型交联电缆，室外380V线路选用WDZAN-YJY-1KV型交联电缆，引至消防设备的干线配电线路采用矿物绝缘电缆，支线配电线路采用无卤低烟A类阻燃耐火电缆，引至其它设备的配电线路采用无卤低烟A类阻燃电缆沿电缆桥架敷设或采用密集型铜母线。</w:t>
      </w:r>
    </w:p>
    <w:p w14:paraId="3E085C6E" w14:textId="77777777" w:rsidR="008D5885" w:rsidRPr="00F645D9" w:rsidRDefault="00D149DE" w:rsidP="00F645D9">
      <w:pPr>
        <w:rPr>
          <w:rFonts w:ascii="宋体" w:hAnsi="宋体" w:cs="宋体"/>
          <w:szCs w:val="21"/>
        </w:rPr>
      </w:pPr>
      <w:r w:rsidRPr="00F645D9">
        <w:rPr>
          <w:rFonts w:ascii="宋体" w:hAnsi="宋体" w:cs="宋体" w:hint="eastAsia"/>
          <w:szCs w:val="21"/>
        </w:rPr>
        <w:t>室内照明、动力配电支线采用WDZB-BYJ-750型塑料绝缘铜芯线。</w:t>
      </w:r>
    </w:p>
    <w:p w14:paraId="61CEC8C4" w14:textId="77777777" w:rsidR="008D5885" w:rsidRPr="00F645D9" w:rsidRDefault="00D149DE" w:rsidP="00F645D9">
      <w:pPr>
        <w:rPr>
          <w:rFonts w:ascii="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设计图纸（强电、0</w:t>
      </w:r>
      <w:r w:rsidRPr="00F645D9">
        <w:rPr>
          <w:rFonts w:ascii="宋体" w:hAnsi="宋体" w:cs="宋体"/>
          <w:szCs w:val="21"/>
        </w:rPr>
        <w:t>0-001</w:t>
      </w:r>
      <w:r w:rsidRPr="00F645D9">
        <w:rPr>
          <w:rFonts w:ascii="宋体" w:hAnsi="宋体" w:cs="宋体" w:hint="eastAsia"/>
          <w:szCs w:val="21"/>
        </w:rPr>
        <w:t>~002设计说明）</w:t>
      </w:r>
    </w:p>
    <w:p w14:paraId="54F8FB1E" w14:textId="77777777" w:rsidR="008D5885" w:rsidRPr="00F645D9" w:rsidRDefault="008D5885" w:rsidP="00F645D9">
      <w:pPr>
        <w:rPr>
          <w:szCs w:val="21"/>
        </w:rPr>
      </w:pPr>
    </w:p>
    <w:p w14:paraId="6EC687A9" w14:textId="77777777" w:rsidR="008D5885" w:rsidRPr="00F645D9" w:rsidRDefault="00D149DE" w:rsidP="00F645D9">
      <w:pPr>
        <w:rPr>
          <w:b/>
          <w:bCs/>
          <w:szCs w:val="21"/>
        </w:rPr>
      </w:pPr>
      <w:r w:rsidRPr="00F645D9">
        <w:rPr>
          <w:rFonts w:hint="eastAsia"/>
          <w:b/>
          <w:bCs/>
          <w:szCs w:val="21"/>
        </w:rPr>
        <w:t>景观专业</w:t>
      </w:r>
    </w:p>
    <w:p w14:paraId="514F4F76" w14:textId="77777777" w:rsidR="008D5885" w:rsidRPr="00F645D9" w:rsidRDefault="00D149DE" w:rsidP="00F645D9">
      <w:pPr>
        <w:outlineLvl w:val="2"/>
        <w:rPr>
          <w:rFonts w:ascii="黑体" w:eastAsia="黑体" w:hAnsi="宋体" w:cs="黑体"/>
          <w:szCs w:val="21"/>
        </w:rPr>
      </w:pPr>
      <w:r w:rsidRPr="00F645D9">
        <w:rPr>
          <w:rFonts w:ascii="黑体" w:eastAsia="黑体" w:hAnsi="宋体" w:cs="黑体"/>
          <w:szCs w:val="21"/>
        </w:rPr>
        <w:t>4.2.4</w:t>
      </w:r>
      <w:r w:rsidRPr="00F645D9">
        <w:rPr>
          <w:rFonts w:ascii="黑体" w:eastAsia="黑体" w:hAnsi="宋体" w:cs="黑体" w:hint="eastAsia"/>
          <w:szCs w:val="21"/>
        </w:rPr>
        <w:t>室内外地面或路面设置防滑措施。</w:t>
      </w:r>
    </w:p>
    <w:p w14:paraId="6AA83F73" w14:textId="77777777" w:rsidR="008D5885" w:rsidRPr="00F645D9" w:rsidRDefault="00D149DE" w:rsidP="00F645D9">
      <w:pPr>
        <w:rPr>
          <w:rFonts w:ascii="宋体" w:cs="宋体"/>
          <w:szCs w:val="21"/>
        </w:rPr>
      </w:pPr>
      <w:r w:rsidRPr="00F645D9">
        <w:rPr>
          <w:rFonts w:ascii="宋体" w:hAnsi="宋体" w:cs="宋体" w:hint="eastAsia"/>
          <w:szCs w:val="21"/>
        </w:rPr>
        <w:t>技术措施说明：</w:t>
      </w:r>
      <w:r w:rsidRPr="00F645D9">
        <w:rPr>
          <w:szCs w:val="21"/>
        </w:rPr>
        <w:t>本项目室内外场地均采用防滑措施，防滑措施满足现行行业标准</w:t>
      </w:r>
      <w:r w:rsidRPr="00F645D9">
        <w:t>《建筑地面工程防滑技术规程》</w:t>
      </w:r>
      <w:r w:rsidRPr="00F645D9">
        <w:t>JGJ/T 331</w:t>
      </w:r>
      <w:r w:rsidRPr="00F645D9">
        <w:t>的规定，</w:t>
      </w:r>
      <w:r w:rsidRPr="00F645D9">
        <w:rPr>
          <w:szCs w:val="21"/>
        </w:rPr>
        <w:t>室内公共部位地面装修材料不得低于</w:t>
      </w:r>
      <w:r w:rsidRPr="00F645D9">
        <w:rPr>
          <w:szCs w:val="21"/>
        </w:rPr>
        <w:t>Bd</w:t>
      </w:r>
      <w:r w:rsidRPr="00F645D9">
        <w:rPr>
          <w:szCs w:val="21"/>
        </w:rPr>
        <w:t>、</w:t>
      </w:r>
      <w:r w:rsidRPr="00F645D9">
        <w:rPr>
          <w:szCs w:val="21"/>
        </w:rPr>
        <w:t>Bw</w:t>
      </w:r>
      <w:r w:rsidRPr="00F645D9">
        <w:rPr>
          <w:szCs w:val="21"/>
        </w:rPr>
        <w:t>级；坡道、楼梯踏步、室外活动场地材料不低于</w:t>
      </w:r>
      <w:r w:rsidRPr="00F645D9">
        <w:rPr>
          <w:szCs w:val="21"/>
        </w:rPr>
        <w:t>Ad</w:t>
      </w:r>
      <w:r w:rsidRPr="00F645D9">
        <w:rPr>
          <w:szCs w:val="21"/>
        </w:rPr>
        <w:t>、</w:t>
      </w:r>
      <w:r w:rsidRPr="00F645D9">
        <w:rPr>
          <w:szCs w:val="21"/>
        </w:rPr>
        <w:t>Aw</w:t>
      </w:r>
      <w:r w:rsidRPr="00F645D9">
        <w:rPr>
          <w:szCs w:val="21"/>
        </w:rPr>
        <w:t>级</w:t>
      </w:r>
      <w:r w:rsidRPr="00F645D9">
        <w:rPr>
          <w:rFonts w:hint="eastAsia"/>
          <w:szCs w:val="21"/>
        </w:rPr>
        <w:t>。</w:t>
      </w:r>
    </w:p>
    <w:p w14:paraId="539719F5" w14:textId="77777777" w:rsidR="008D5885" w:rsidRPr="00F645D9" w:rsidRDefault="00D149DE" w:rsidP="00F645D9">
      <w:pPr>
        <w:rPr>
          <w:rFonts w:asci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设计图纸（景观设计说明）；</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二次设计达标承诺函</w:t>
      </w:r>
    </w:p>
    <w:p w14:paraId="66CBBD85" w14:textId="77777777" w:rsidR="008D5885" w:rsidRPr="00F645D9" w:rsidRDefault="008D5885" w:rsidP="00F645D9">
      <w:pPr>
        <w:outlineLvl w:val="1"/>
        <w:rPr>
          <w:rFonts w:ascii="黑体" w:eastAsia="黑体" w:hAnsi="黑体" w:cs="黑体"/>
          <w:b/>
          <w:bCs/>
          <w:kern w:val="0"/>
          <w:sz w:val="24"/>
          <w:szCs w:val="24"/>
        </w:rPr>
      </w:pPr>
    </w:p>
    <w:p w14:paraId="31327846" w14:textId="77777777" w:rsidR="008D5885" w:rsidRPr="00F645D9" w:rsidRDefault="00D149DE" w:rsidP="00F645D9">
      <w:pPr>
        <w:outlineLvl w:val="1"/>
        <w:rPr>
          <w:rFonts w:eastAsia="黑体" w:hAnsi="黑体" w:cs="黑体"/>
          <w:b/>
          <w:bCs/>
          <w:kern w:val="0"/>
          <w:sz w:val="24"/>
          <w:szCs w:val="24"/>
        </w:rPr>
      </w:pPr>
      <w:r w:rsidRPr="00F645D9">
        <w:rPr>
          <w:rFonts w:ascii="黑体" w:eastAsia="黑体" w:hAnsi="黑体" w:cs="黑体"/>
          <w:b/>
          <w:bCs/>
          <w:kern w:val="0"/>
          <w:sz w:val="24"/>
          <w:szCs w:val="24"/>
        </w:rPr>
        <w:t>2</w:t>
      </w:r>
      <w:r w:rsidRPr="00F645D9">
        <w:rPr>
          <w:rFonts w:ascii="黑体" w:eastAsia="黑体" w:hAnsi="黑体" w:cs="黑体" w:hint="eastAsia"/>
          <w:b/>
          <w:bCs/>
          <w:kern w:val="0"/>
          <w:sz w:val="24"/>
          <w:szCs w:val="24"/>
        </w:rPr>
        <w:t>、健康舒适</w:t>
      </w:r>
      <w:r w:rsidRPr="00F645D9">
        <w:rPr>
          <w:rFonts w:eastAsia="黑体" w:hAnsi="黑体" w:cs="黑体" w:hint="eastAsia"/>
          <w:b/>
          <w:bCs/>
          <w:kern w:val="0"/>
          <w:szCs w:val="21"/>
        </w:rPr>
        <w:t>（</w:t>
      </w:r>
      <w:r w:rsidRPr="00F645D9">
        <w:rPr>
          <w:rFonts w:ascii="宋体" w:hAnsi="宋体" w:hint="eastAsia"/>
          <w:szCs w:val="21"/>
        </w:rPr>
        <w:t>实际得分</w:t>
      </w:r>
      <w:r w:rsidRPr="00F645D9">
        <w:rPr>
          <w:rFonts w:ascii="宋体" w:hAnsi="宋体" w:hint="eastAsia"/>
          <w:szCs w:val="21"/>
          <w:u w:val="single"/>
        </w:rPr>
        <w:t>68</w:t>
      </w:r>
      <w:r w:rsidRPr="00F645D9">
        <w:rPr>
          <w:rFonts w:ascii="宋体" w:hAnsi="宋体" w:hint="eastAsia"/>
          <w:szCs w:val="21"/>
        </w:rPr>
        <w:t>分</w:t>
      </w:r>
      <w:r w:rsidRPr="00F645D9">
        <w:rPr>
          <w:rFonts w:eastAsia="黑体" w:hAnsi="黑体" w:cs="黑体" w:hint="eastAsia"/>
          <w:b/>
          <w:bCs/>
          <w:kern w:val="0"/>
          <w:szCs w:val="21"/>
        </w:rPr>
        <w:t>）</w:t>
      </w:r>
    </w:p>
    <w:p w14:paraId="783CF0EA" w14:textId="77777777" w:rsidR="008D5885" w:rsidRPr="00F645D9" w:rsidRDefault="008D5885" w:rsidP="00F645D9">
      <w:pPr>
        <w:jc w:val="center"/>
        <w:rPr>
          <w:rFonts w:cs="宋体"/>
          <w:b/>
          <w:bCs/>
          <w:sz w:val="18"/>
          <w:szCs w:val="18"/>
        </w:rPr>
      </w:pPr>
    </w:p>
    <w:p w14:paraId="54F338E4" w14:textId="77777777" w:rsidR="008D5885" w:rsidRPr="00F645D9" w:rsidRDefault="00D149DE" w:rsidP="00F645D9">
      <w:pPr>
        <w:outlineLvl w:val="1"/>
        <w:rPr>
          <w:rFonts w:eastAsia="黑体" w:hAnsi="黑体" w:cs="黑体"/>
          <w:b/>
          <w:bCs/>
          <w:kern w:val="0"/>
          <w:szCs w:val="21"/>
        </w:rPr>
      </w:pPr>
      <w:r w:rsidRPr="00F645D9">
        <w:rPr>
          <w:rFonts w:cs="宋体" w:hint="eastAsia"/>
          <w:b/>
          <w:bCs/>
          <w:szCs w:val="21"/>
        </w:rPr>
        <w:t>必须说明内容（控制项）</w:t>
      </w:r>
    </w:p>
    <w:p w14:paraId="11DA74A6" w14:textId="77777777" w:rsidR="008D5885" w:rsidRPr="00F645D9" w:rsidRDefault="00D149DE" w:rsidP="00F645D9">
      <w:pPr>
        <w:rPr>
          <w:b/>
          <w:bCs/>
          <w:szCs w:val="21"/>
        </w:rPr>
      </w:pPr>
      <w:r w:rsidRPr="00F645D9">
        <w:rPr>
          <w:rFonts w:hint="eastAsia"/>
          <w:b/>
          <w:bCs/>
          <w:szCs w:val="21"/>
        </w:rPr>
        <w:lastRenderedPageBreak/>
        <w:t>建筑专业</w:t>
      </w: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4C2BE3D3" w14:textId="77777777">
        <w:trPr>
          <w:trHeight w:hRule="exact" w:val="227"/>
        </w:trPr>
        <w:tc>
          <w:tcPr>
            <w:tcW w:w="397" w:type="dxa"/>
            <w:tcMar>
              <w:left w:w="0" w:type="dxa"/>
              <w:right w:w="0" w:type="dxa"/>
            </w:tcMar>
          </w:tcPr>
          <w:p w14:paraId="04B9B46A"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634AEB25"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4ACFF962" w14:textId="77777777" w:rsidR="008D5885" w:rsidRPr="00F645D9" w:rsidRDefault="00D149DE" w:rsidP="00F645D9">
      <w:pPr>
        <w:rPr>
          <w:rFonts w:ascii="黑体" w:eastAsia="黑体" w:hAnsi="宋体" w:cs="黑体"/>
          <w:szCs w:val="21"/>
        </w:rPr>
      </w:pPr>
      <w:r w:rsidRPr="00F645D9">
        <w:rPr>
          <w:rFonts w:ascii="黑体" w:eastAsia="黑体" w:hAnsi="宋体" w:cs="黑体"/>
          <w:szCs w:val="21"/>
        </w:rPr>
        <w:t>5.1.1</w:t>
      </w:r>
      <w:r w:rsidRPr="00F645D9">
        <w:rPr>
          <w:rFonts w:ascii="黑体" w:eastAsia="黑体" w:hAnsi="宋体" w:cs="黑体" w:hint="eastAsia"/>
          <w:szCs w:val="21"/>
        </w:rPr>
        <w:t>室内空气中的氨、甲醛、苯、总挥发性有机物、氡等污染物浓度应符合现行国家标准《室内空气质量标准》</w:t>
      </w:r>
      <w:r w:rsidRPr="00F645D9">
        <w:rPr>
          <w:rFonts w:ascii="黑体" w:eastAsia="黑体" w:hAnsi="宋体" w:cs="黑体"/>
          <w:szCs w:val="21"/>
        </w:rPr>
        <w:t>GB/T 18883</w:t>
      </w:r>
      <w:r w:rsidRPr="00F645D9">
        <w:rPr>
          <w:rFonts w:ascii="黑体" w:eastAsia="黑体" w:hAnsi="宋体" w:cs="黑体" w:hint="eastAsia"/>
          <w:szCs w:val="21"/>
        </w:rPr>
        <w:t>的有关规定。建筑室内和建筑主出入口处应禁止吸烟，并应在醒目位置设置禁烟标志。</w:t>
      </w:r>
    </w:p>
    <w:p w14:paraId="279EF560" w14:textId="77777777" w:rsidR="008D5885" w:rsidRPr="00F645D9" w:rsidRDefault="00D149DE" w:rsidP="00F645D9">
      <w:pPr>
        <w:rPr>
          <w:rFonts w:ascii="宋体" w:cs="黑体"/>
          <w:szCs w:val="21"/>
        </w:rPr>
      </w:pPr>
      <w:r w:rsidRPr="00F645D9">
        <w:rPr>
          <w:rFonts w:ascii="宋体" w:hAnsi="宋体" w:cs="黑体" w:hint="eastAsia"/>
          <w:szCs w:val="21"/>
        </w:rPr>
        <w:t>技术措施说明：</w:t>
      </w:r>
      <w:r w:rsidRPr="00F645D9">
        <w:rPr>
          <w:szCs w:val="21"/>
        </w:rPr>
        <w:t>通过对建材</w:t>
      </w:r>
      <w:r w:rsidRPr="00F645D9">
        <w:rPr>
          <w:rFonts w:hint="eastAsia"/>
        </w:rPr>
        <w:t>、固定家具</w:t>
      </w:r>
      <w:r w:rsidRPr="00F645D9">
        <w:t>等合理选用，综合考虑室内装修情况、室内新风量、环境温度等诸多因素影响，本项目室内空气中的氨、甲醛、苯、总挥发性有机物、氡等污染物浓度符合现行国家标准《室内空气质量标准》</w:t>
      </w:r>
      <w:r w:rsidRPr="00F645D9">
        <w:t>GB/T18883</w:t>
      </w:r>
      <w:r w:rsidRPr="00F645D9">
        <w:t>的有关规定。建筑室内和建筑主出入口处设置禁烟标识</w:t>
      </w:r>
      <w:r w:rsidRPr="00F645D9">
        <w:rPr>
          <w:rFonts w:hint="eastAsia"/>
        </w:rPr>
        <w:t>。</w:t>
      </w:r>
    </w:p>
    <w:p w14:paraId="18383660" w14:textId="77777777" w:rsidR="008D5885" w:rsidRPr="00F645D9" w:rsidRDefault="00D149DE" w:rsidP="00F645D9">
      <w:pPr>
        <w:rPr>
          <w:rFonts w:ascii="宋体" w:hAnsi="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室内空气质量预评估分析报告；</w:t>
      </w:r>
      <w:r w:rsidRPr="00F645D9">
        <w:rPr>
          <w:rFonts w:ascii="宋体" w:hAnsi="宋体" w:hint="eastAsia"/>
          <w:szCs w:val="21"/>
        </w:rPr>
        <w:t>■</w:t>
      </w:r>
      <w:r w:rsidRPr="00F645D9">
        <w:rPr>
          <w:rFonts w:ascii="宋体" w:hAnsi="宋体" w:cs="宋体" w:hint="eastAsia"/>
          <w:szCs w:val="21"/>
        </w:rPr>
        <w:t>设计图纸（室内设计图纸、暖通设计说明、建筑设计说明）；</w:t>
      </w:r>
      <w:r w:rsidRPr="00F645D9">
        <w:rPr>
          <w:rFonts w:ascii="宋体" w:hAnsi="宋体" w:cs="宋体"/>
          <w:szCs w:val="21"/>
        </w:rPr>
        <w:t xml:space="preserve"> </w:t>
      </w:r>
      <w:r w:rsidRPr="00F645D9">
        <w:rPr>
          <w:rFonts w:ascii="宋体" w:hAnsi="宋体" w:hint="eastAsia"/>
          <w:szCs w:val="21"/>
        </w:rPr>
        <w:t>□二次设计达标承诺函</w:t>
      </w:r>
    </w:p>
    <w:p w14:paraId="3F8AB3D4" w14:textId="77777777" w:rsidR="008D5885" w:rsidRPr="00F645D9" w:rsidRDefault="008D5885" w:rsidP="00F645D9">
      <w:pPr>
        <w:rPr>
          <w:b/>
          <w:bCs/>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37E0DFF0" w14:textId="77777777">
        <w:trPr>
          <w:trHeight w:hRule="exact" w:val="227"/>
        </w:trPr>
        <w:tc>
          <w:tcPr>
            <w:tcW w:w="397" w:type="dxa"/>
            <w:tcMar>
              <w:left w:w="0" w:type="dxa"/>
              <w:right w:w="0" w:type="dxa"/>
            </w:tcMar>
          </w:tcPr>
          <w:p w14:paraId="47219346"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6E1BB44D"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48FBDEAB" w14:textId="77777777" w:rsidR="008D5885" w:rsidRPr="00F645D9" w:rsidRDefault="00D149DE" w:rsidP="00F645D9">
      <w:pPr>
        <w:rPr>
          <w:rFonts w:ascii="黑体" w:eastAsia="黑体" w:hAnsi="宋体" w:cs="黑体"/>
          <w:szCs w:val="21"/>
        </w:rPr>
      </w:pPr>
      <w:r w:rsidRPr="00F645D9">
        <w:rPr>
          <w:rFonts w:ascii="黑体" w:eastAsia="黑体" w:hAnsi="宋体" w:cs="黑体"/>
          <w:szCs w:val="21"/>
        </w:rPr>
        <w:t>5.1.4</w:t>
      </w:r>
      <w:r w:rsidRPr="00F645D9">
        <w:rPr>
          <w:rFonts w:ascii="黑体" w:eastAsia="黑体" w:hAnsi="宋体" w:cs="黑体" w:hint="eastAsia"/>
          <w:szCs w:val="21"/>
        </w:rPr>
        <w:t>主要功能房间室内噪声级和隔声性能。</w:t>
      </w:r>
    </w:p>
    <w:p w14:paraId="019A0FDB" w14:textId="77777777" w:rsidR="008D5885" w:rsidRPr="00F645D9" w:rsidRDefault="00D149DE" w:rsidP="00F645D9">
      <w:pPr>
        <w:rPr>
          <w:rFonts w:ascii="黑体" w:eastAsia="黑体" w:hAnsi="宋体" w:cs="黑体"/>
          <w:szCs w:val="21"/>
        </w:rPr>
      </w:pPr>
      <w:r w:rsidRPr="00F645D9">
        <w:rPr>
          <w:rFonts w:ascii="黑体" w:eastAsia="黑体" w:hAnsi="宋体" w:cs="黑体" w:hint="eastAsia"/>
          <w:szCs w:val="21"/>
        </w:rPr>
        <w:t>技术措施说明：</w:t>
      </w:r>
      <w:r w:rsidRPr="00F645D9">
        <w:rPr>
          <w:rFonts w:hint="eastAsia"/>
          <w:szCs w:val="21"/>
        </w:rPr>
        <w:t>本项目</w:t>
      </w:r>
      <w:r w:rsidRPr="00F645D9">
        <w:rPr>
          <w:szCs w:val="21"/>
        </w:rPr>
        <w:t>为降低建成区域道路对场地内声环境影响。场地沿路种植绿化带和乔木，场地内</w:t>
      </w:r>
      <w:r w:rsidRPr="00F645D9">
        <w:rPr>
          <w:rFonts w:hint="eastAsia"/>
          <w:szCs w:val="21"/>
        </w:rPr>
        <w:t>将噪声区域和安静区域独立布置，</w:t>
      </w:r>
      <w:r w:rsidRPr="00F645D9">
        <w:rPr>
          <w:rFonts w:ascii="宋体" w:hAnsi="宋体" w:hint="eastAsia"/>
        </w:rPr>
        <w:t>办公室等</w:t>
      </w:r>
      <w:r w:rsidRPr="00F645D9">
        <w:rPr>
          <w:rFonts w:ascii="宋体" w:hAnsi="宋体"/>
        </w:rPr>
        <w:t>主要功能房间</w:t>
      </w:r>
      <w:r w:rsidRPr="00F645D9">
        <w:rPr>
          <w:rFonts w:ascii="宋体" w:hAnsi="宋体" w:hint="eastAsia"/>
        </w:rPr>
        <w:t>室内噪声级</w:t>
      </w:r>
      <w:r w:rsidRPr="00F645D9">
        <w:rPr>
          <w:rFonts w:ascii="宋体" w:hAnsi="宋体"/>
        </w:rPr>
        <w:t>达到现行国家标准《民用建筑隔声设计规范》GB 50118</w:t>
      </w:r>
      <w:r w:rsidRPr="00F645D9">
        <w:rPr>
          <w:rFonts w:ascii="宋体" w:hAnsi="宋体" w:hint="eastAsia"/>
        </w:rPr>
        <w:t>-2010规定的低限和高限平均值要求，</w:t>
      </w:r>
      <w:r w:rsidRPr="00F645D9">
        <w:rPr>
          <w:szCs w:val="21"/>
        </w:rPr>
        <w:t>详见条文说明</w:t>
      </w:r>
      <w:r w:rsidRPr="00F645D9">
        <w:rPr>
          <w:szCs w:val="21"/>
        </w:rPr>
        <w:t>5.2.6</w:t>
      </w:r>
      <w:r w:rsidRPr="00F645D9">
        <w:rPr>
          <w:szCs w:val="21"/>
        </w:rPr>
        <w:t>。</w:t>
      </w:r>
      <w:r w:rsidRPr="00F645D9">
        <w:rPr>
          <w:rFonts w:ascii="宋体" w:hAnsi="宋体" w:hint="eastAsia"/>
        </w:rPr>
        <w:t>本项目的</w:t>
      </w:r>
      <w:r w:rsidRPr="00F645D9">
        <w:rPr>
          <w:rFonts w:ascii="宋体" w:hAnsi="宋体"/>
        </w:rPr>
        <w:t>外墙、隔墙、外窗、楼板</w:t>
      </w:r>
      <w:r w:rsidRPr="00F645D9">
        <w:rPr>
          <w:rFonts w:ascii="宋体" w:hAnsi="宋体" w:hint="eastAsia"/>
        </w:rPr>
        <w:t>等构件的空气声隔声性能</w:t>
      </w:r>
      <w:r w:rsidRPr="00F645D9">
        <w:rPr>
          <w:rFonts w:ascii="宋体" w:hAnsi="宋体"/>
        </w:rPr>
        <w:t>满足《民用建筑隔声设计规范》GB50118-2010规定的</w:t>
      </w:r>
      <w:r w:rsidRPr="00F645D9">
        <w:rPr>
          <w:rFonts w:ascii="宋体" w:hAnsi="宋体" w:hint="eastAsia"/>
        </w:rPr>
        <w:t>低限和高限平均值要求，</w:t>
      </w:r>
      <w:r w:rsidRPr="00F645D9">
        <w:rPr>
          <w:rFonts w:ascii="宋体" w:hAnsi="宋体"/>
        </w:rPr>
        <w:t>详见条文说明5.2.7</w:t>
      </w:r>
      <w:r w:rsidRPr="00F645D9">
        <w:rPr>
          <w:rFonts w:ascii="宋体" w:hAnsi="宋体" w:hint="eastAsia"/>
        </w:rPr>
        <w:t>。</w:t>
      </w:r>
    </w:p>
    <w:p w14:paraId="0E5EEDD9"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■环评报告；■室内背景噪声计算书；■</w:t>
      </w:r>
      <w:r w:rsidRPr="00F645D9">
        <w:rPr>
          <w:rFonts w:ascii="宋体" w:hAnsi="宋体" w:cs="宋体" w:hint="eastAsia"/>
          <w:szCs w:val="21"/>
        </w:rPr>
        <w:t>围护结构隔声量计算书；</w:t>
      </w:r>
      <w:r w:rsidRPr="00F645D9">
        <w:rPr>
          <w:rFonts w:ascii="宋体" w:hAnsi="宋体" w:hint="eastAsia"/>
          <w:szCs w:val="21"/>
        </w:rPr>
        <w:t>■</w:t>
      </w:r>
      <w:r w:rsidRPr="00F645D9">
        <w:rPr>
          <w:rFonts w:ascii="宋体" w:hAnsi="宋体" w:cs="宋体" w:hint="eastAsia"/>
          <w:szCs w:val="21"/>
        </w:rPr>
        <w:t>设计图纸（01-001~003）</w:t>
      </w:r>
    </w:p>
    <w:p w14:paraId="6AD75487" w14:textId="77777777" w:rsidR="008D5885" w:rsidRPr="00F645D9" w:rsidRDefault="008D5885" w:rsidP="00F645D9">
      <w:pPr>
        <w:rPr>
          <w:rFonts w:ascii="宋体" w:cs="宋体"/>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0912D0E3" w14:textId="77777777">
        <w:trPr>
          <w:trHeight w:hRule="exact" w:val="227"/>
        </w:trPr>
        <w:tc>
          <w:tcPr>
            <w:tcW w:w="397" w:type="dxa"/>
            <w:tcMar>
              <w:left w:w="0" w:type="dxa"/>
              <w:right w:w="0" w:type="dxa"/>
            </w:tcMar>
          </w:tcPr>
          <w:p w14:paraId="61D2BB4F" w14:textId="77777777" w:rsidR="008D5885" w:rsidRPr="00F645D9" w:rsidRDefault="00D149DE" w:rsidP="00F645D9">
            <w:pPr>
              <w:jc w:val="center"/>
              <w:rPr>
                <w:rFonts w:ascii="黑体" w:eastAsia="黑体" w:hAnsi="宋体" w:cs="黑体"/>
                <w:szCs w:val="21"/>
              </w:rPr>
            </w:pPr>
            <w:r w:rsidRPr="00F645D9">
              <w:rPr>
                <w:rFonts w:ascii="黑体" w:eastAsia="黑体" w:hAnsi="宋体" w:cs="黑体" w:hint="eastAsia"/>
                <w:szCs w:val="21"/>
              </w:rPr>
              <w:t>－</w:t>
            </w:r>
          </w:p>
        </w:tc>
        <w:tc>
          <w:tcPr>
            <w:tcW w:w="397" w:type="dxa"/>
            <w:tcMar>
              <w:left w:w="0" w:type="dxa"/>
              <w:right w:w="0" w:type="dxa"/>
            </w:tcMar>
          </w:tcPr>
          <w:p w14:paraId="6C68BC75" w14:textId="77777777" w:rsidR="008D5885" w:rsidRPr="00F645D9" w:rsidRDefault="00D149DE" w:rsidP="00F645D9">
            <w:pPr>
              <w:jc w:val="center"/>
              <w:rPr>
                <w:rFonts w:ascii="黑体" w:eastAsia="黑体" w:hAnsi="宋体" w:cs="黑体"/>
                <w:szCs w:val="21"/>
              </w:rPr>
            </w:pPr>
            <w:r w:rsidRPr="00F645D9">
              <w:rPr>
                <w:rFonts w:ascii="黑体" w:eastAsia="黑体" w:hAnsi="宋体" w:cs="黑体" w:hint="eastAsia"/>
                <w:szCs w:val="21"/>
              </w:rPr>
              <w:t>√</w:t>
            </w:r>
          </w:p>
        </w:tc>
      </w:tr>
    </w:tbl>
    <w:p w14:paraId="31E45C06" w14:textId="77777777" w:rsidR="008D5885" w:rsidRPr="00F645D9" w:rsidRDefault="00D149DE" w:rsidP="00F645D9">
      <w:pPr>
        <w:rPr>
          <w:rFonts w:ascii="黑体" w:eastAsia="黑体" w:hAnsi="宋体" w:cs="黑体"/>
          <w:szCs w:val="21"/>
        </w:rPr>
      </w:pPr>
      <w:r w:rsidRPr="00F645D9">
        <w:rPr>
          <w:rFonts w:ascii="黑体" w:eastAsia="黑体" w:hAnsi="宋体" w:cs="黑体"/>
          <w:szCs w:val="21"/>
        </w:rPr>
        <w:t xml:space="preserve">5.1.7 </w:t>
      </w:r>
      <w:r w:rsidRPr="00F645D9">
        <w:rPr>
          <w:rFonts w:ascii="黑体" w:eastAsia="黑体" w:hAnsi="宋体" w:cs="黑体" w:hint="eastAsia"/>
          <w:szCs w:val="21"/>
        </w:rPr>
        <w:t>围护结构热工性能应符合下列规定：</w:t>
      </w:r>
      <w:r w:rsidRPr="00F645D9">
        <w:rPr>
          <w:rFonts w:ascii="黑体" w:eastAsia="黑体" w:hAnsi="宋体" w:cs="黑体"/>
          <w:szCs w:val="21"/>
        </w:rPr>
        <w:t>1</w:t>
      </w:r>
      <w:r w:rsidRPr="00F645D9">
        <w:rPr>
          <w:rFonts w:ascii="黑体" w:eastAsia="黑体" w:hAnsi="宋体" w:cs="黑体" w:hint="eastAsia"/>
          <w:szCs w:val="21"/>
        </w:rPr>
        <w:t>在室内设计温度、湿度条件下，建筑非透光围护结构内表面不得结露；</w:t>
      </w:r>
      <w:r w:rsidRPr="00F645D9">
        <w:rPr>
          <w:rFonts w:ascii="黑体" w:eastAsia="黑体" w:hAnsi="宋体" w:cs="黑体"/>
          <w:szCs w:val="21"/>
        </w:rPr>
        <w:t xml:space="preserve">2 </w:t>
      </w:r>
      <w:r w:rsidRPr="00F645D9">
        <w:rPr>
          <w:rFonts w:ascii="黑体" w:eastAsia="黑体" w:hAnsi="宋体" w:cs="黑体" w:hint="eastAsia"/>
          <w:szCs w:val="21"/>
        </w:rPr>
        <w:t>供暖建筑的屋面、外墙内部不应产生冷凝；</w:t>
      </w:r>
      <w:r w:rsidRPr="00F645D9">
        <w:rPr>
          <w:rFonts w:ascii="黑体" w:eastAsia="黑体" w:hAnsi="宋体" w:cs="黑体"/>
          <w:szCs w:val="21"/>
        </w:rPr>
        <w:t xml:space="preserve">3 </w:t>
      </w:r>
      <w:r w:rsidRPr="00F645D9">
        <w:rPr>
          <w:rFonts w:ascii="黑体" w:eastAsia="黑体" w:hAnsi="宋体" w:cs="黑体" w:hint="eastAsia"/>
          <w:szCs w:val="21"/>
        </w:rPr>
        <w:t>屋顶和外墙隔热性能应满足现行国家标准《民用建筑热工设计规范》</w:t>
      </w:r>
      <w:r w:rsidRPr="00F645D9">
        <w:rPr>
          <w:rFonts w:ascii="黑体" w:eastAsia="黑体" w:hAnsi="宋体" w:cs="黑体"/>
          <w:szCs w:val="21"/>
        </w:rPr>
        <w:t>GB 50176</w:t>
      </w:r>
      <w:r w:rsidRPr="00F645D9">
        <w:rPr>
          <w:rFonts w:ascii="黑体" w:eastAsia="黑体" w:hAnsi="宋体" w:cs="黑体" w:hint="eastAsia"/>
          <w:szCs w:val="21"/>
        </w:rPr>
        <w:t>的要求。</w:t>
      </w:r>
    </w:p>
    <w:p w14:paraId="20AB1791" w14:textId="77777777" w:rsidR="008D5885" w:rsidRPr="00F645D9" w:rsidRDefault="00D149DE" w:rsidP="00F645D9">
      <w:pPr>
        <w:rPr>
          <w:rFonts w:ascii="宋体" w:cs="黑体"/>
          <w:szCs w:val="21"/>
        </w:rPr>
      </w:pPr>
      <w:r w:rsidRPr="00F645D9">
        <w:rPr>
          <w:rFonts w:ascii="宋体" w:hAnsi="宋体" w:cs="黑体" w:hint="eastAsia"/>
          <w:szCs w:val="21"/>
        </w:rPr>
        <w:t>技术措施说明：</w:t>
      </w:r>
      <w:r w:rsidRPr="00F645D9">
        <w:rPr>
          <w:rFonts w:hint="eastAsia"/>
          <w:szCs w:val="21"/>
        </w:rPr>
        <w:t>本项目属于夏热冬暖地区，</w:t>
      </w:r>
      <w:r w:rsidRPr="00F645D9">
        <w:rPr>
          <w:szCs w:val="21"/>
        </w:rPr>
        <w:t>没有采暖需求，</w:t>
      </w:r>
      <w:r w:rsidRPr="00F645D9">
        <w:rPr>
          <w:rFonts w:hint="eastAsia"/>
          <w:szCs w:val="21"/>
        </w:rPr>
        <w:t>围护结构结露</w:t>
      </w:r>
      <w:r w:rsidRPr="00F645D9">
        <w:rPr>
          <w:szCs w:val="21"/>
        </w:rPr>
        <w:t>和供暖房间不产生冷凝</w:t>
      </w:r>
      <w:r w:rsidRPr="00F645D9">
        <w:rPr>
          <w:rFonts w:hint="eastAsia"/>
          <w:szCs w:val="21"/>
        </w:rPr>
        <w:t>不参评。</w:t>
      </w:r>
      <w:r w:rsidRPr="00F645D9">
        <w:rPr>
          <w:szCs w:val="21"/>
        </w:rPr>
        <w:t>屋顶和外墙隔热性能满足现行国家标准《民用建筑热工设计规范》</w:t>
      </w:r>
      <w:r w:rsidRPr="00F645D9">
        <w:rPr>
          <w:szCs w:val="21"/>
        </w:rPr>
        <w:t xml:space="preserve">GB 50176 </w:t>
      </w:r>
      <w:r w:rsidRPr="00F645D9">
        <w:rPr>
          <w:szCs w:val="21"/>
        </w:rPr>
        <w:t>的要求。节能设计详见节能设计专篇</w:t>
      </w:r>
    </w:p>
    <w:p w14:paraId="5EB3D0CB" w14:textId="77777777" w:rsidR="008D5885" w:rsidRPr="00F645D9" w:rsidRDefault="00D149DE" w:rsidP="00F645D9">
      <w:pPr>
        <w:rPr>
          <w:b/>
          <w:bCs/>
          <w:szCs w:val="21"/>
        </w:rPr>
      </w:pPr>
      <w:r w:rsidRPr="00F645D9">
        <w:rPr>
          <w:rFonts w:ascii="宋体" w:hAnsi="宋体" w:cs="宋体" w:hint="eastAsia"/>
          <w:szCs w:val="21"/>
        </w:rPr>
        <w:t>证明材料：</w:t>
      </w:r>
      <w:r w:rsidRPr="00F645D9">
        <w:rPr>
          <w:rFonts w:ascii="宋体" w:hAnsi="宋体" w:hint="eastAsia"/>
          <w:szCs w:val="21"/>
        </w:rPr>
        <w:t>■节能计算书</w:t>
      </w:r>
      <w:r w:rsidRPr="00F645D9">
        <w:rPr>
          <w:rFonts w:ascii="宋体" w:hAnsi="宋体" w:cs="宋体" w:hint="eastAsia"/>
          <w:szCs w:val="21"/>
        </w:rPr>
        <w:t>；</w:t>
      </w:r>
      <w:r w:rsidRPr="00F645D9">
        <w:rPr>
          <w:rFonts w:ascii="宋体" w:hAnsi="宋体" w:hint="eastAsia"/>
          <w:szCs w:val="21"/>
        </w:rPr>
        <w:t>■隔热验算计算书</w:t>
      </w:r>
      <w:r w:rsidRPr="00F645D9">
        <w:rPr>
          <w:rFonts w:ascii="宋体" w:hAnsi="宋体" w:cs="宋体" w:hint="eastAsia"/>
          <w:szCs w:val="21"/>
        </w:rPr>
        <w:t>；</w:t>
      </w:r>
      <w:r w:rsidRPr="00F645D9">
        <w:rPr>
          <w:rFonts w:ascii="宋体" w:hAnsi="宋体" w:hint="eastAsia"/>
          <w:szCs w:val="21"/>
        </w:rPr>
        <w:t>■</w:t>
      </w:r>
      <w:r w:rsidRPr="00F645D9">
        <w:rPr>
          <w:rFonts w:ascii="宋体" w:hAnsi="宋体" w:cs="宋体" w:hint="eastAsia"/>
          <w:szCs w:val="21"/>
        </w:rPr>
        <w:t>设计图纸（01-001~003）</w:t>
      </w:r>
    </w:p>
    <w:p w14:paraId="335DE1A6" w14:textId="77777777" w:rsidR="008D5885" w:rsidRPr="00F645D9" w:rsidRDefault="008D5885" w:rsidP="00F645D9">
      <w:pPr>
        <w:rPr>
          <w:b/>
          <w:bCs/>
          <w:szCs w:val="21"/>
        </w:rPr>
      </w:pPr>
    </w:p>
    <w:p w14:paraId="33A67858" w14:textId="77777777" w:rsidR="008D5885" w:rsidRPr="00F645D9" w:rsidRDefault="00D149DE" w:rsidP="00F645D9">
      <w:pPr>
        <w:rPr>
          <w:b/>
          <w:bCs/>
          <w:szCs w:val="21"/>
        </w:rPr>
      </w:pPr>
      <w:r w:rsidRPr="00F645D9">
        <w:rPr>
          <w:rFonts w:hint="eastAsia"/>
          <w:b/>
          <w:bCs/>
          <w:szCs w:val="21"/>
        </w:rPr>
        <w:t>给排水专业</w:t>
      </w: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09C67A92" w14:textId="77777777">
        <w:trPr>
          <w:trHeight w:hRule="exact" w:val="227"/>
        </w:trPr>
        <w:tc>
          <w:tcPr>
            <w:tcW w:w="397" w:type="dxa"/>
            <w:tcMar>
              <w:left w:w="0" w:type="dxa"/>
              <w:right w:w="0" w:type="dxa"/>
            </w:tcMar>
          </w:tcPr>
          <w:p w14:paraId="1463960C"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4B80082D"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1E58ECD0" w14:textId="77777777" w:rsidR="008D5885" w:rsidRPr="00F645D9" w:rsidRDefault="00D149DE" w:rsidP="00F645D9">
      <w:pPr>
        <w:rPr>
          <w:rFonts w:ascii="黑体" w:eastAsia="黑体" w:hAnsi="宋体" w:cs="黑体"/>
          <w:szCs w:val="21"/>
        </w:rPr>
      </w:pPr>
      <w:r w:rsidRPr="00F645D9">
        <w:rPr>
          <w:rFonts w:ascii="黑体" w:eastAsia="黑体" w:hAnsi="宋体" w:cs="黑体"/>
          <w:szCs w:val="21"/>
        </w:rPr>
        <w:t>5.1.3</w:t>
      </w:r>
      <w:r w:rsidRPr="00F645D9">
        <w:rPr>
          <w:rFonts w:ascii="黑体" w:eastAsia="黑体" w:hAnsi="宋体" w:cs="黑体" w:hint="eastAsia"/>
          <w:szCs w:val="21"/>
        </w:rPr>
        <w:t>给水排水系统的设置应符合相关标准要求。</w:t>
      </w:r>
    </w:p>
    <w:p w14:paraId="54819CC3" w14:textId="77777777" w:rsidR="008D5885" w:rsidRPr="00F645D9" w:rsidRDefault="00D149DE" w:rsidP="00F645D9">
      <w:pPr>
        <w:rPr>
          <w:rFonts w:ascii="宋体" w:cs="黑体"/>
          <w:szCs w:val="21"/>
        </w:rPr>
      </w:pPr>
      <w:r w:rsidRPr="00F645D9">
        <w:rPr>
          <w:rFonts w:ascii="宋体" w:hAnsi="宋体" w:cs="黑体" w:hint="eastAsia"/>
          <w:szCs w:val="21"/>
        </w:rPr>
        <w:t>技术措施说明：本项目</w:t>
      </w:r>
      <w:r w:rsidRPr="00F645D9">
        <w:rPr>
          <w:rFonts w:ascii="宋体" w:hAnsi="宋体" w:cs="黑体"/>
          <w:szCs w:val="21"/>
        </w:rPr>
        <w:t>生活用水</w:t>
      </w:r>
      <w:r w:rsidRPr="00F645D9">
        <w:rPr>
          <w:rFonts w:ascii="宋体" w:hAnsi="宋体" w:cs="黑体" w:hint="eastAsia"/>
          <w:szCs w:val="21"/>
        </w:rPr>
        <w:t>水源</w:t>
      </w:r>
      <w:r w:rsidRPr="00F645D9">
        <w:rPr>
          <w:rFonts w:ascii="宋体" w:hAnsi="宋体" w:cs="黑体"/>
          <w:szCs w:val="21"/>
        </w:rPr>
        <w:t>采用市政</w:t>
      </w:r>
      <w:r w:rsidRPr="00F645D9">
        <w:rPr>
          <w:rFonts w:ascii="宋体" w:hAnsi="宋体" w:cs="黑体" w:hint="eastAsia"/>
          <w:szCs w:val="21"/>
        </w:rPr>
        <w:t>自来水</w:t>
      </w:r>
      <w:r w:rsidRPr="00F645D9">
        <w:rPr>
          <w:rFonts w:ascii="宋体" w:hAnsi="宋体" w:cs="黑体"/>
          <w:szCs w:val="21"/>
        </w:rPr>
        <w:t>，水质符合现行国标</w:t>
      </w:r>
      <w:r w:rsidRPr="00F645D9">
        <w:rPr>
          <w:rFonts w:ascii="宋体" w:hAnsi="宋体" w:cs="黑体" w:hint="eastAsia"/>
          <w:szCs w:val="21"/>
        </w:rPr>
        <w:t>《生活饮用水</w:t>
      </w:r>
      <w:r w:rsidRPr="00F645D9">
        <w:rPr>
          <w:rFonts w:ascii="宋体" w:hAnsi="宋体" w:cs="黑体"/>
          <w:szCs w:val="21"/>
        </w:rPr>
        <w:t>卫生标准</w:t>
      </w:r>
      <w:r w:rsidRPr="00F645D9">
        <w:rPr>
          <w:rFonts w:ascii="宋体" w:hAnsi="宋体" w:cs="黑体" w:hint="eastAsia"/>
          <w:szCs w:val="21"/>
        </w:rPr>
        <w:t>》GB5749的</w:t>
      </w:r>
      <w:r w:rsidRPr="00F645D9">
        <w:rPr>
          <w:rFonts w:ascii="宋体" w:hAnsi="宋体" w:cs="黑体"/>
          <w:szCs w:val="21"/>
        </w:rPr>
        <w:t>要求。</w:t>
      </w:r>
      <w:r w:rsidRPr="00F645D9">
        <w:rPr>
          <w:rFonts w:ascii="宋体" w:hAnsi="宋体" w:cs="黑体" w:hint="eastAsia"/>
          <w:szCs w:val="21"/>
        </w:rPr>
        <w:t>生活贮水箱</w:t>
      </w:r>
      <w:r w:rsidRPr="00F645D9">
        <w:rPr>
          <w:rFonts w:ascii="宋体" w:hAnsi="宋体" w:cs="黑体"/>
          <w:szCs w:val="21"/>
        </w:rPr>
        <w:t>每半年</w:t>
      </w:r>
      <w:r w:rsidRPr="00F645D9">
        <w:rPr>
          <w:rFonts w:ascii="宋体" w:hAnsi="宋体" w:cs="黑体" w:hint="eastAsia"/>
          <w:szCs w:val="21"/>
        </w:rPr>
        <w:t>清洗</w:t>
      </w:r>
      <w:r w:rsidRPr="00F645D9">
        <w:rPr>
          <w:rFonts w:ascii="宋体" w:hAnsi="宋体" w:cs="黑体"/>
          <w:szCs w:val="21"/>
        </w:rPr>
        <w:t>消毒不少于</w:t>
      </w:r>
      <w:r w:rsidRPr="00F645D9">
        <w:rPr>
          <w:rFonts w:ascii="宋体" w:hAnsi="宋体" w:cs="黑体" w:hint="eastAsia"/>
          <w:szCs w:val="21"/>
        </w:rPr>
        <w:t>1次；</w:t>
      </w:r>
      <w:r w:rsidRPr="00F645D9">
        <w:rPr>
          <w:rFonts w:ascii="宋体" w:hAnsi="宋体" w:cs="黑体"/>
          <w:szCs w:val="21"/>
        </w:rPr>
        <w:t>采用</w:t>
      </w:r>
      <w:r w:rsidRPr="00F645D9">
        <w:rPr>
          <w:rFonts w:ascii="宋体" w:hAnsi="宋体" w:cs="黑体" w:hint="eastAsia"/>
          <w:szCs w:val="21"/>
        </w:rPr>
        <w:t>构造</w:t>
      </w:r>
      <w:r w:rsidRPr="00F645D9">
        <w:rPr>
          <w:rFonts w:ascii="宋体" w:hAnsi="宋体" w:cs="黑体"/>
          <w:szCs w:val="21"/>
        </w:rPr>
        <w:t>自带水封的便器，且水封深度不小于</w:t>
      </w:r>
      <w:r w:rsidRPr="00F645D9">
        <w:rPr>
          <w:rFonts w:ascii="宋体" w:hAnsi="宋体" w:cs="黑体" w:hint="eastAsia"/>
          <w:szCs w:val="21"/>
        </w:rPr>
        <w:t>50</w:t>
      </w:r>
      <w:r w:rsidRPr="00F645D9">
        <w:rPr>
          <w:rFonts w:ascii="宋体" w:hAnsi="宋体" w:cs="黑体"/>
          <w:szCs w:val="21"/>
        </w:rPr>
        <w:t>mm</w:t>
      </w:r>
      <w:r w:rsidRPr="00F645D9">
        <w:rPr>
          <w:rFonts w:ascii="宋体" w:hAnsi="宋体" w:cs="黑体" w:hint="eastAsia"/>
          <w:szCs w:val="21"/>
        </w:rPr>
        <w:t>。</w:t>
      </w:r>
    </w:p>
    <w:p w14:paraId="0B67BD55" w14:textId="77777777" w:rsidR="008D5885" w:rsidRPr="00F645D9" w:rsidRDefault="00D149DE" w:rsidP="00F645D9">
      <w:pPr>
        <w:rPr>
          <w:b/>
          <w:bCs/>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设计图纸（02-</w:t>
      </w:r>
      <w:r w:rsidRPr="00F645D9">
        <w:rPr>
          <w:rFonts w:ascii="宋体" w:hAnsi="宋体" w:cs="宋体"/>
          <w:szCs w:val="21"/>
        </w:rPr>
        <w:t>10</w:t>
      </w:r>
      <w:r w:rsidRPr="00F645D9">
        <w:rPr>
          <w:rFonts w:ascii="宋体" w:hAnsi="宋体" w:cs="宋体" w:hint="eastAsia"/>
          <w:szCs w:val="21"/>
        </w:rPr>
        <w:t>3给排水设计施工说明、5</w:t>
      </w:r>
      <w:r w:rsidRPr="00F645D9">
        <w:rPr>
          <w:rFonts w:ascii="宋体" w:hAnsi="宋体" w:cs="宋体"/>
          <w:szCs w:val="21"/>
        </w:rPr>
        <w:t>1</w:t>
      </w:r>
      <w:r w:rsidRPr="00F645D9">
        <w:rPr>
          <w:rFonts w:ascii="宋体" w:hAnsi="宋体" w:cs="宋体" w:hint="eastAsia"/>
          <w:szCs w:val="21"/>
        </w:rPr>
        <w:t>-</w:t>
      </w:r>
      <w:r w:rsidRPr="00F645D9">
        <w:rPr>
          <w:rFonts w:ascii="宋体" w:hAnsi="宋体" w:cs="宋体"/>
          <w:szCs w:val="21"/>
        </w:rPr>
        <w:t>001</w:t>
      </w:r>
      <w:r w:rsidRPr="00F645D9">
        <w:rPr>
          <w:rFonts w:ascii="宋体" w:hAnsi="宋体" w:cs="宋体" w:hint="eastAsia"/>
          <w:szCs w:val="21"/>
        </w:rPr>
        <w:t>~</w:t>
      </w:r>
      <w:r w:rsidRPr="00F645D9">
        <w:rPr>
          <w:rFonts w:ascii="宋体" w:hAnsi="宋体" w:cs="宋体"/>
          <w:szCs w:val="21"/>
        </w:rPr>
        <w:t>51</w:t>
      </w:r>
      <w:r w:rsidRPr="00F645D9">
        <w:rPr>
          <w:rFonts w:ascii="宋体" w:hAnsi="宋体" w:cs="宋体" w:hint="eastAsia"/>
          <w:szCs w:val="21"/>
        </w:rPr>
        <w:t>-</w:t>
      </w:r>
      <w:r w:rsidRPr="00F645D9">
        <w:rPr>
          <w:rFonts w:ascii="宋体" w:hAnsi="宋体" w:cs="宋体"/>
          <w:szCs w:val="21"/>
        </w:rPr>
        <w:t xml:space="preserve">002 </w:t>
      </w:r>
      <w:r w:rsidRPr="00F645D9">
        <w:rPr>
          <w:rFonts w:ascii="宋体" w:hAnsi="宋体" w:cs="宋体" w:hint="eastAsia"/>
          <w:szCs w:val="21"/>
        </w:rPr>
        <w:t>卫生间大样图）；</w:t>
      </w:r>
    </w:p>
    <w:p w14:paraId="25D72D36" w14:textId="77777777" w:rsidR="008D5885" w:rsidRPr="00F645D9" w:rsidRDefault="008D5885" w:rsidP="00F645D9">
      <w:pPr>
        <w:rPr>
          <w:b/>
          <w:bCs/>
          <w:szCs w:val="21"/>
        </w:rPr>
      </w:pPr>
    </w:p>
    <w:p w14:paraId="4AEE4775" w14:textId="77777777" w:rsidR="008D5885" w:rsidRPr="00F645D9" w:rsidRDefault="00D149DE" w:rsidP="00F645D9">
      <w:pPr>
        <w:rPr>
          <w:b/>
          <w:bCs/>
          <w:szCs w:val="21"/>
        </w:rPr>
      </w:pPr>
      <w:r w:rsidRPr="00F645D9">
        <w:rPr>
          <w:rFonts w:hint="eastAsia"/>
          <w:b/>
          <w:bCs/>
          <w:szCs w:val="21"/>
        </w:rPr>
        <w:t>暖通专业</w:t>
      </w: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4D828FC6" w14:textId="77777777">
        <w:trPr>
          <w:trHeight w:hRule="exact" w:val="227"/>
        </w:trPr>
        <w:tc>
          <w:tcPr>
            <w:tcW w:w="397" w:type="dxa"/>
            <w:tcMar>
              <w:left w:w="0" w:type="dxa"/>
              <w:right w:w="0" w:type="dxa"/>
            </w:tcMar>
          </w:tcPr>
          <w:p w14:paraId="3238415A"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332FD81D"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24D28476" w14:textId="77777777" w:rsidR="008D5885" w:rsidRPr="00F645D9" w:rsidRDefault="00D149DE" w:rsidP="00F645D9">
      <w:pPr>
        <w:rPr>
          <w:rFonts w:ascii="黑体" w:eastAsia="黑体" w:hAnsi="宋体" w:cs="黑体"/>
          <w:szCs w:val="21"/>
        </w:rPr>
      </w:pPr>
      <w:r w:rsidRPr="00F645D9">
        <w:rPr>
          <w:rFonts w:ascii="黑体" w:eastAsia="黑体" w:hAnsi="宋体" w:cs="黑体"/>
          <w:szCs w:val="21"/>
        </w:rPr>
        <w:t>5.1.2</w:t>
      </w:r>
      <w:r w:rsidRPr="00F645D9">
        <w:rPr>
          <w:rFonts w:ascii="黑体" w:eastAsia="黑体" w:hAnsi="宋体" w:cs="黑体" w:hint="eastAsia"/>
          <w:szCs w:val="21"/>
        </w:rPr>
        <w:t>应采取措施避免厨房、餐厅、打印复印室、卫生间、地下车库等区域的空气和污染物串通到其他空间；应防止厨房、卫生间的排气倒灌。</w:t>
      </w:r>
    </w:p>
    <w:p w14:paraId="3B305B10" w14:textId="77777777" w:rsidR="008D5885" w:rsidRPr="00F645D9" w:rsidRDefault="00D149DE" w:rsidP="00F645D9">
      <w:pPr>
        <w:rPr>
          <w:rFonts w:ascii="宋体" w:hAnsi="宋体" w:cs="黑体"/>
          <w:szCs w:val="21"/>
        </w:rPr>
      </w:pPr>
      <w:r w:rsidRPr="00F645D9">
        <w:rPr>
          <w:rFonts w:ascii="宋体" w:hAnsi="宋体" w:cs="黑体" w:hint="eastAsia"/>
          <w:szCs w:val="21"/>
        </w:rPr>
        <w:t>技术措施说明：</w:t>
      </w:r>
      <w:r w:rsidRPr="00F645D9">
        <w:rPr>
          <w:rFonts w:ascii="宋体" w:cs="黑体" w:hint="eastAsia"/>
          <w:szCs w:val="21"/>
        </w:rPr>
        <w:t>本项目卫生间均设置机械排风系统，由排风管和排风机远离人员活动区域排放。厨房设置机械排油烟系统，高温油烟经净化处理达到环保部门的排放标准后出屋面排入大气。卫生间、厨房均保持负压，并安装止回排气阀，防止排气倒灌。变电所等设备用房均设有机械送、排风系统。地下车库设置机械排风系统，排风通过竖井出地面排放，排风口与环境敏感目标的间距不小于10m，排风口在人员活动区域附近时，其底部离地面高度不小于2.5m。</w:t>
      </w:r>
    </w:p>
    <w:p w14:paraId="4922577E"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设计图纸（暖通、02</w:t>
      </w:r>
      <w:r w:rsidRPr="00F645D9">
        <w:rPr>
          <w:rFonts w:ascii="宋体" w:hAnsi="宋体" w:cs="宋体"/>
          <w:szCs w:val="21"/>
        </w:rPr>
        <w:t>-00</w:t>
      </w:r>
      <w:r w:rsidRPr="00F645D9">
        <w:rPr>
          <w:rFonts w:ascii="宋体" w:hAnsi="宋体" w:cs="宋体" w:hint="eastAsia"/>
          <w:szCs w:val="21"/>
        </w:rPr>
        <w:t>1~003设计说明）</w:t>
      </w:r>
    </w:p>
    <w:p w14:paraId="45835F14" w14:textId="77777777" w:rsidR="008D5885" w:rsidRPr="00F645D9" w:rsidRDefault="008D5885" w:rsidP="00F645D9">
      <w:pPr>
        <w:rPr>
          <w:rFonts w:ascii="宋体" w:cs="宋体"/>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017EFB95" w14:textId="77777777">
        <w:trPr>
          <w:trHeight w:hRule="exact" w:val="227"/>
        </w:trPr>
        <w:tc>
          <w:tcPr>
            <w:tcW w:w="397" w:type="dxa"/>
            <w:tcMar>
              <w:left w:w="0" w:type="dxa"/>
              <w:right w:w="0" w:type="dxa"/>
            </w:tcMar>
          </w:tcPr>
          <w:p w14:paraId="5BE36817"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3E1D34CA"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7F864091" w14:textId="77777777" w:rsidR="008D5885" w:rsidRPr="00F645D9" w:rsidRDefault="00D149DE" w:rsidP="00F645D9">
      <w:pPr>
        <w:rPr>
          <w:rFonts w:ascii="黑体" w:eastAsia="黑体" w:hAnsi="宋体" w:cs="黑体"/>
          <w:szCs w:val="21"/>
        </w:rPr>
      </w:pPr>
      <w:r w:rsidRPr="00F645D9">
        <w:rPr>
          <w:rFonts w:ascii="黑体" w:eastAsia="黑体" w:hAnsi="宋体" w:cs="黑体"/>
          <w:szCs w:val="21"/>
        </w:rPr>
        <w:t>5.1.2</w:t>
      </w:r>
      <w:r w:rsidRPr="00F645D9">
        <w:rPr>
          <w:rFonts w:ascii="黑体" w:eastAsia="黑体" w:hAnsi="宋体" w:cs="黑体" w:hint="eastAsia"/>
          <w:szCs w:val="21"/>
        </w:rPr>
        <w:t>应采取措施避免厨房、餐厅、打印复印室、卫生间、地下车库等区域的空气和污染物串通到其他空间；应防止厨房、卫生间的排气倒灌。</w:t>
      </w:r>
    </w:p>
    <w:p w14:paraId="5C67F8C8" w14:textId="77777777" w:rsidR="008D5885" w:rsidRPr="00F645D9" w:rsidRDefault="00D149DE" w:rsidP="00F645D9">
      <w:pPr>
        <w:rPr>
          <w:rFonts w:ascii="宋体" w:hAnsi="宋体" w:cs="黑体"/>
          <w:szCs w:val="21"/>
        </w:rPr>
      </w:pPr>
      <w:r w:rsidRPr="00F645D9">
        <w:rPr>
          <w:rFonts w:ascii="宋体" w:hAnsi="宋体" w:cs="黑体" w:hint="eastAsia"/>
          <w:szCs w:val="21"/>
        </w:rPr>
        <w:t>技术措施说明：</w:t>
      </w:r>
      <w:r w:rsidRPr="00F645D9">
        <w:rPr>
          <w:rFonts w:ascii="宋体" w:cs="黑体" w:hint="eastAsia"/>
          <w:szCs w:val="21"/>
        </w:rPr>
        <w:t>本项目卫生间均设置机械排风系统，由排风管和排风机远离人员活动区域排放。厨房设置机械排油烟系统，高温油烟经净化处理达到环保部门的排放标准后出屋面排入大气。卫生间、厨房均保持负压，并安装止回排气阀，防止排气倒灌。变电所等设备用房均设有机械送、排风系统。地下车库设置机械排风系统，排风通过竖井出地面排放，排风口与环境敏感目标的间距不小于10m，排风口在人员活动区域附近时，其底部离地面高度不小于2.5m。</w:t>
      </w:r>
    </w:p>
    <w:p w14:paraId="1BBFEAA6"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设计图纸（暖通、02</w:t>
      </w:r>
      <w:r w:rsidRPr="00F645D9">
        <w:rPr>
          <w:rFonts w:ascii="宋体" w:hAnsi="宋体" w:cs="宋体"/>
          <w:szCs w:val="21"/>
        </w:rPr>
        <w:t>-00</w:t>
      </w:r>
      <w:r w:rsidRPr="00F645D9">
        <w:rPr>
          <w:rFonts w:ascii="宋体" w:hAnsi="宋体" w:cs="宋体" w:hint="eastAsia"/>
          <w:szCs w:val="21"/>
        </w:rPr>
        <w:t>1~003设计说明）</w:t>
      </w:r>
    </w:p>
    <w:p w14:paraId="2C999B8D" w14:textId="77777777" w:rsidR="008D5885" w:rsidRPr="00F645D9" w:rsidRDefault="008D5885" w:rsidP="00F645D9">
      <w:pPr>
        <w:rPr>
          <w:rFonts w:ascii="宋体" w:cs="宋体"/>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03FD8820" w14:textId="77777777">
        <w:trPr>
          <w:trHeight w:hRule="exact" w:val="227"/>
        </w:trPr>
        <w:tc>
          <w:tcPr>
            <w:tcW w:w="397" w:type="dxa"/>
            <w:tcMar>
              <w:left w:w="0" w:type="dxa"/>
              <w:right w:w="0" w:type="dxa"/>
            </w:tcMar>
          </w:tcPr>
          <w:p w14:paraId="1BF1415F"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1165A87D"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305BD665" w14:textId="77777777" w:rsidR="008D5885" w:rsidRPr="00F645D9" w:rsidRDefault="00D149DE" w:rsidP="00F645D9">
      <w:pPr>
        <w:rPr>
          <w:rFonts w:ascii="黑体" w:eastAsia="黑体" w:hAnsi="宋体" w:cs="黑体"/>
          <w:szCs w:val="21"/>
        </w:rPr>
      </w:pPr>
      <w:r w:rsidRPr="00F645D9">
        <w:rPr>
          <w:rFonts w:ascii="黑体" w:eastAsia="黑体" w:hAnsi="宋体" w:cs="黑体"/>
          <w:szCs w:val="21"/>
        </w:rPr>
        <w:t>5.1.6</w:t>
      </w:r>
      <w:r w:rsidRPr="00F645D9">
        <w:rPr>
          <w:rFonts w:ascii="黑体" w:eastAsia="黑体" w:hAnsi="宋体" w:cs="黑体" w:hint="eastAsia"/>
          <w:szCs w:val="21"/>
        </w:rPr>
        <w:t>应采取措施保障室内热环境。采用集中供暖空调系统的建筑，房间内的温度、湿度、新风量等设计参数应符合现行国家标准《民用建筑供暖通风与空气调节设计规范》</w:t>
      </w:r>
      <w:r w:rsidRPr="00F645D9">
        <w:rPr>
          <w:rFonts w:ascii="黑体" w:eastAsia="黑体" w:hAnsi="宋体" w:cs="黑体"/>
          <w:szCs w:val="21"/>
        </w:rPr>
        <w:t>GB50736</w:t>
      </w:r>
      <w:r w:rsidRPr="00F645D9">
        <w:rPr>
          <w:rFonts w:ascii="黑体" w:eastAsia="黑体" w:hAnsi="宋体" w:cs="黑体" w:hint="eastAsia"/>
          <w:szCs w:val="21"/>
        </w:rPr>
        <w:t>的有关规定；采用非集中供暖空调系统的建筑，应具有保障室内热环境的措施或预留条件。</w:t>
      </w:r>
    </w:p>
    <w:p w14:paraId="4E3C9EF5" w14:textId="77777777" w:rsidR="008D5885" w:rsidRPr="00F645D9" w:rsidRDefault="00D149DE" w:rsidP="00F645D9">
      <w:pPr>
        <w:rPr>
          <w:rFonts w:ascii="黑体" w:eastAsia="黑体" w:hAnsi="宋体" w:cs="黑体"/>
          <w:szCs w:val="21"/>
        </w:rPr>
      </w:pPr>
      <w:r w:rsidRPr="00F645D9">
        <w:rPr>
          <w:rFonts w:asciiTheme="majorEastAsia" w:eastAsiaTheme="majorEastAsia" w:hAnsiTheme="majorEastAsia" w:cs="黑体" w:hint="eastAsia"/>
          <w:szCs w:val="21"/>
        </w:rPr>
        <w:t>技术措施说明：采用集中</w:t>
      </w:r>
      <w:r w:rsidRPr="00F645D9">
        <w:rPr>
          <w:rFonts w:ascii="宋体" w:cs="黑体" w:hint="eastAsia"/>
          <w:szCs w:val="21"/>
        </w:rPr>
        <w:t>供暖空调的房间内的温度、湿度、新风量等设计参数符合现行国家标准《民用建筑供暖通风与空气调节设计规范》GB50736-2012的有关规定，见下表。非集中供暖空调的房间采用分体空调，来满足室内热环境的控制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326"/>
        <w:gridCol w:w="2334"/>
        <w:gridCol w:w="2324"/>
      </w:tblGrid>
      <w:tr w:rsidR="00F645D9" w:rsidRPr="00F645D9" w14:paraId="3CBFB7F0" w14:textId="77777777">
        <w:tc>
          <w:tcPr>
            <w:tcW w:w="1610" w:type="pct"/>
            <w:vMerge w:val="restart"/>
            <w:vAlign w:val="center"/>
          </w:tcPr>
          <w:p w14:paraId="06AAF4AD" w14:textId="77777777" w:rsidR="008D5885" w:rsidRPr="00F645D9" w:rsidRDefault="00D149DE" w:rsidP="00F645D9">
            <w:pPr>
              <w:jc w:val="center"/>
              <w:rPr>
                <w:rFonts w:ascii="宋体" w:cs="黑体"/>
                <w:szCs w:val="21"/>
              </w:rPr>
            </w:pPr>
            <w:r w:rsidRPr="00F645D9">
              <w:rPr>
                <w:rFonts w:ascii="宋体" w:cs="黑体"/>
                <w:szCs w:val="21"/>
              </w:rPr>
              <w:t>房间名称</w:t>
            </w:r>
          </w:p>
        </w:tc>
        <w:tc>
          <w:tcPr>
            <w:tcW w:w="2262" w:type="pct"/>
            <w:gridSpan w:val="2"/>
            <w:vAlign w:val="center"/>
          </w:tcPr>
          <w:p w14:paraId="677931E4" w14:textId="77777777" w:rsidR="008D5885" w:rsidRPr="00F645D9" w:rsidRDefault="00D149DE" w:rsidP="00F645D9">
            <w:pPr>
              <w:jc w:val="center"/>
              <w:rPr>
                <w:rFonts w:ascii="宋体" w:cs="黑体"/>
                <w:szCs w:val="21"/>
              </w:rPr>
            </w:pPr>
            <w:r w:rsidRPr="00F645D9">
              <w:rPr>
                <w:rFonts w:ascii="宋体" w:cs="黑体"/>
                <w:szCs w:val="21"/>
              </w:rPr>
              <w:t>夏季</w:t>
            </w:r>
          </w:p>
        </w:tc>
        <w:tc>
          <w:tcPr>
            <w:tcW w:w="1128" w:type="pct"/>
            <w:vAlign w:val="center"/>
          </w:tcPr>
          <w:p w14:paraId="2F7BD5A4" w14:textId="77777777" w:rsidR="008D5885" w:rsidRPr="00F645D9" w:rsidRDefault="00D149DE" w:rsidP="00F645D9">
            <w:pPr>
              <w:jc w:val="center"/>
              <w:rPr>
                <w:rFonts w:ascii="宋体" w:cs="黑体"/>
                <w:szCs w:val="21"/>
              </w:rPr>
            </w:pPr>
            <w:r w:rsidRPr="00F645D9">
              <w:rPr>
                <w:rFonts w:ascii="宋体" w:cs="黑体"/>
                <w:szCs w:val="21"/>
              </w:rPr>
              <w:t>新风量</w:t>
            </w:r>
          </w:p>
        </w:tc>
      </w:tr>
      <w:tr w:rsidR="00F645D9" w:rsidRPr="00F645D9" w14:paraId="16685123" w14:textId="77777777">
        <w:tc>
          <w:tcPr>
            <w:tcW w:w="1610" w:type="pct"/>
            <w:vMerge/>
            <w:vAlign w:val="center"/>
          </w:tcPr>
          <w:p w14:paraId="22005758" w14:textId="77777777" w:rsidR="008D5885" w:rsidRPr="00F645D9" w:rsidRDefault="008D5885" w:rsidP="00F645D9">
            <w:pPr>
              <w:jc w:val="center"/>
              <w:rPr>
                <w:rFonts w:ascii="宋体" w:cs="黑体"/>
                <w:szCs w:val="21"/>
              </w:rPr>
            </w:pPr>
          </w:p>
        </w:tc>
        <w:tc>
          <w:tcPr>
            <w:tcW w:w="1129" w:type="pct"/>
            <w:vAlign w:val="center"/>
          </w:tcPr>
          <w:p w14:paraId="022386B1" w14:textId="77777777" w:rsidR="008D5885" w:rsidRPr="00F645D9" w:rsidRDefault="00D149DE" w:rsidP="00F645D9">
            <w:pPr>
              <w:jc w:val="center"/>
              <w:rPr>
                <w:rFonts w:ascii="宋体" w:cs="黑体"/>
                <w:szCs w:val="21"/>
              </w:rPr>
            </w:pPr>
            <w:r w:rsidRPr="00F645D9">
              <w:rPr>
                <w:rFonts w:ascii="宋体" w:cs="黑体"/>
                <w:szCs w:val="21"/>
              </w:rPr>
              <w:t>温度（</w:t>
            </w:r>
            <w:r w:rsidRPr="00F645D9">
              <w:rPr>
                <w:rFonts w:ascii="宋体" w:cs="黑体" w:hint="eastAsia"/>
                <w:szCs w:val="21"/>
              </w:rPr>
              <w:t>℃</w:t>
            </w:r>
            <w:r w:rsidRPr="00F645D9">
              <w:rPr>
                <w:rFonts w:ascii="宋体" w:cs="黑体"/>
                <w:szCs w:val="21"/>
              </w:rPr>
              <w:t>）</w:t>
            </w:r>
          </w:p>
        </w:tc>
        <w:tc>
          <w:tcPr>
            <w:tcW w:w="1133" w:type="pct"/>
            <w:vAlign w:val="center"/>
          </w:tcPr>
          <w:p w14:paraId="27F2DEDD" w14:textId="77777777" w:rsidR="008D5885" w:rsidRPr="00F645D9" w:rsidRDefault="00D149DE" w:rsidP="00F645D9">
            <w:pPr>
              <w:jc w:val="center"/>
              <w:rPr>
                <w:rFonts w:ascii="宋体" w:cs="黑体"/>
                <w:szCs w:val="21"/>
              </w:rPr>
            </w:pPr>
            <w:r w:rsidRPr="00F645D9">
              <w:rPr>
                <w:rFonts w:ascii="宋体" w:cs="黑体"/>
                <w:szCs w:val="21"/>
              </w:rPr>
              <w:t>相对湿度%</w:t>
            </w:r>
          </w:p>
        </w:tc>
        <w:tc>
          <w:tcPr>
            <w:tcW w:w="1128" w:type="pct"/>
            <w:vAlign w:val="center"/>
          </w:tcPr>
          <w:p w14:paraId="2B5C7E5C" w14:textId="77777777" w:rsidR="008D5885" w:rsidRPr="00F645D9" w:rsidRDefault="00D149DE" w:rsidP="00F645D9">
            <w:pPr>
              <w:jc w:val="center"/>
              <w:rPr>
                <w:rFonts w:ascii="宋体" w:cs="黑体"/>
                <w:szCs w:val="21"/>
              </w:rPr>
            </w:pPr>
            <w:r w:rsidRPr="00F645D9">
              <w:rPr>
                <w:rFonts w:ascii="宋体" w:cs="黑体"/>
                <w:szCs w:val="21"/>
              </w:rPr>
              <w:t>（m</w:t>
            </w:r>
            <w:r w:rsidRPr="00F645D9">
              <w:rPr>
                <w:rFonts w:ascii="宋体" w:cs="黑体"/>
                <w:szCs w:val="21"/>
                <w:vertAlign w:val="superscript"/>
              </w:rPr>
              <w:t>3</w:t>
            </w:r>
            <w:r w:rsidRPr="00F645D9">
              <w:rPr>
                <w:rFonts w:ascii="宋体" w:cs="黑体"/>
                <w:szCs w:val="21"/>
              </w:rPr>
              <w:t>/h</w:t>
            </w:r>
            <w:r w:rsidRPr="00F645D9">
              <w:rPr>
                <w:rFonts w:ascii="宋体" w:cs="黑体"/>
                <w:szCs w:val="21"/>
              </w:rPr>
              <w:t>·</w:t>
            </w:r>
            <w:r w:rsidRPr="00F645D9">
              <w:rPr>
                <w:rFonts w:ascii="宋体" w:cs="黑体"/>
                <w:szCs w:val="21"/>
              </w:rPr>
              <w:t>p）</w:t>
            </w:r>
          </w:p>
        </w:tc>
      </w:tr>
      <w:tr w:rsidR="00F645D9" w:rsidRPr="00F645D9" w14:paraId="473C7428" w14:textId="77777777">
        <w:tc>
          <w:tcPr>
            <w:tcW w:w="1610" w:type="pct"/>
            <w:vAlign w:val="center"/>
          </w:tcPr>
          <w:p w14:paraId="3AFD6AA8" w14:textId="77777777" w:rsidR="008D5885" w:rsidRPr="00F645D9" w:rsidRDefault="00D149DE" w:rsidP="00F645D9">
            <w:pPr>
              <w:jc w:val="center"/>
              <w:rPr>
                <w:rFonts w:ascii="宋体" w:cs="黑体"/>
                <w:szCs w:val="21"/>
              </w:rPr>
            </w:pPr>
            <w:r w:rsidRPr="00F645D9">
              <w:rPr>
                <w:rFonts w:ascii="宋体" w:cs="黑体" w:hint="eastAsia"/>
                <w:szCs w:val="21"/>
              </w:rPr>
              <w:t>办公室</w:t>
            </w:r>
          </w:p>
        </w:tc>
        <w:tc>
          <w:tcPr>
            <w:tcW w:w="1129" w:type="pct"/>
            <w:vAlign w:val="center"/>
          </w:tcPr>
          <w:p w14:paraId="26F178B0" w14:textId="77777777" w:rsidR="008D5885" w:rsidRPr="00F645D9" w:rsidRDefault="00D149DE" w:rsidP="00F645D9">
            <w:pPr>
              <w:jc w:val="center"/>
              <w:rPr>
                <w:rFonts w:ascii="宋体" w:cs="黑体"/>
                <w:szCs w:val="21"/>
              </w:rPr>
            </w:pPr>
            <w:r w:rsidRPr="00F645D9">
              <w:rPr>
                <w:rFonts w:ascii="宋体" w:cs="黑体" w:hint="eastAsia"/>
                <w:szCs w:val="21"/>
              </w:rPr>
              <w:t>25</w:t>
            </w:r>
          </w:p>
        </w:tc>
        <w:tc>
          <w:tcPr>
            <w:tcW w:w="1133" w:type="pct"/>
            <w:vAlign w:val="center"/>
          </w:tcPr>
          <w:p w14:paraId="18AFC09F" w14:textId="77777777" w:rsidR="008D5885" w:rsidRPr="00F645D9" w:rsidRDefault="00D149DE" w:rsidP="00F645D9">
            <w:pPr>
              <w:jc w:val="center"/>
              <w:rPr>
                <w:rFonts w:ascii="宋体" w:cs="黑体"/>
                <w:szCs w:val="21"/>
              </w:rPr>
            </w:pPr>
            <w:r w:rsidRPr="00F645D9">
              <w:rPr>
                <w:rFonts w:ascii="宋体" w:cs="黑体" w:hint="eastAsia"/>
                <w:szCs w:val="21"/>
              </w:rPr>
              <w:t>60</w:t>
            </w:r>
          </w:p>
        </w:tc>
        <w:tc>
          <w:tcPr>
            <w:tcW w:w="1128" w:type="pct"/>
            <w:vAlign w:val="center"/>
          </w:tcPr>
          <w:p w14:paraId="297D4E95" w14:textId="77777777" w:rsidR="008D5885" w:rsidRPr="00F645D9" w:rsidRDefault="00D149DE" w:rsidP="00F645D9">
            <w:pPr>
              <w:jc w:val="center"/>
              <w:rPr>
                <w:rFonts w:ascii="宋体" w:cs="黑体"/>
                <w:szCs w:val="21"/>
              </w:rPr>
            </w:pPr>
            <w:r w:rsidRPr="00F645D9">
              <w:rPr>
                <w:rFonts w:ascii="宋体" w:cs="黑体" w:hint="eastAsia"/>
                <w:szCs w:val="21"/>
              </w:rPr>
              <w:t>30</w:t>
            </w:r>
          </w:p>
        </w:tc>
      </w:tr>
      <w:tr w:rsidR="00F645D9" w:rsidRPr="00F645D9" w14:paraId="1C1FF020" w14:textId="77777777">
        <w:tc>
          <w:tcPr>
            <w:tcW w:w="1610" w:type="pct"/>
            <w:vAlign w:val="center"/>
          </w:tcPr>
          <w:p w14:paraId="75410E0D" w14:textId="77777777" w:rsidR="008D5885" w:rsidRPr="00F645D9" w:rsidRDefault="00D149DE" w:rsidP="00F645D9">
            <w:pPr>
              <w:jc w:val="center"/>
              <w:rPr>
                <w:rFonts w:ascii="宋体" w:cs="黑体"/>
                <w:szCs w:val="21"/>
              </w:rPr>
            </w:pPr>
            <w:r w:rsidRPr="00F645D9">
              <w:rPr>
                <w:rFonts w:ascii="宋体" w:cs="黑体" w:hint="eastAsia"/>
                <w:szCs w:val="21"/>
              </w:rPr>
              <w:t>会议室</w:t>
            </w:r>
          </w:p>
        </w:tc>
        <w:tc>
          <w:tcPr>
            <w:tcW w:w="1129" w:type="pct"/>
            <w:vAlign w:val="center"/>
          </w:tcPr>
          <w:p w14:paraId="5BC4FBA9" w14:textId="77777777" w:rsidR="008D5885" w:rsidRPr="00F645D9" w:rsidRDefault="00D149DE" w:rsidP="00F645D9">
            <w:pPr>
              <w:jc w:val="center"/>
              <w:rPr>
                <w:rFonts w:ascii="宋体" w:cs="黑体"/>
                <w:szCs w:val="21"/>
              </w:rPr>
            </w:pPr>
            <w:r w:rsidRPr="00F645D9">
              <w:rPr>
                <w:rFonts w:ascii="宋体" w:cs="黑体" w:hint="eastAsia"/>
                <w:szCs w:val="21"/>
              </w:rPr>
              <w:t>25</w:t>
            </w:r>
          </w:p>
        </w:tc>
        <w:tc>
          <w:tcPr>
            <w:tcW w:w="1133" w:type="pct"/>
            <w:vAlign w:val="center"/>
          </w:tcPr>
          <w:p w14:paraId="2EF774D0" w14:textId="77777777" w:rsidR="008D5885" w:rsidRPr="00F645D9" w:rsidRDefault="00D149DE" w:rsidP="00F645D9">
            <w:pPr>
              <w:jc w:val="center"/>
              <w:rPr>
                <w:rFonts w:ascii="宋体" w:cs="黑体"/>
                <w:szCs w:val="21"/>
              </w:rPr>
            </w:pPr>
            <w:r w:rsidRPr="00F645D9">
              <w:rPr>
                <w:rFonts w:ascii="宋体" w:cs="黑体" w:hint="eastAsia"/>
                <w:szCs w:val="21"/>
              </w:rPr>
              <w:t>60</w:t>
            </w:r>
          </w:p>
        </w:tc>
        <w:tc>
          <w:tcPr>
            <w:tcW w:w="1128" w:type="pct"/>
            <w:vAlign w:val="center"/>
          </w:tcPr>
          <w:p w14:paraId="6649110C" w14:textId="77777777" w:rsidR="008D5885" w:rsidRPr="00F645D9" w:rsidRDefault="00D149DE" w:rsidP="00F645D9">
            <w:pPr>
              <w:jc w:val="center"/>
              <w:rPr>
                <w:rFonts w:ascii="宋体" w:cs="黑体"/>
                <w:szCs w:val="21"/>
              </w:rPr>
            </w:pPr>
            <w:r w:rsidRPr="00F645D9">
              <w:rPr>
                <w:rFonts w:ascii="宋体" w:cs="黑体" w:hint="eastAsia"/>
                <w:szCs w:val="21"/>
              </w:rPr>
              <w:t>14</w:t>
            </w:r>
          </w:p>
        </w:tc>
      </w:tr>
      <w:tr w:rsidR="00F645D9" w:rsidRPr="00F645D9" w14:paraId="6FC6D11A" w14:textId="77777777">
        <w:tc>
          <w:tcPr>
            <w:tcW w:w="1610" w:type="pct"/>
            <w:vAlign w:val="center"/>
          </w:tcPr>
          <w:p w14:paraId="104BAB48" w14:textId="77777777" w:rsidR="008D5885" w:rsidRPr="00F645D9" w:rsidRDefault="00D149DE" w:rsidP="00F645D9">
            <w:pPr>
              <w:jc w:val="center"/>
              <w:rPr>
                <w:rFonts w:ascii="宋体" w:cs="黑体"/>
                <w:szCs w:val="21"/>
              </w:rPr>
            </w:pPr>
            <w:r w:rsidRPr="00F645D9">
              <w:rPr>
                <w:rFonts w:ascii="宋体" w:cs="黑体" w:hint="eastAsia"/>
                <w:szCs w:val="21"/>
              </w:rPr>
              <w:t>餐厅</w:t>
            </w:r>
          </w:p>
        </w:tc>
        <w:tc>
          <w:tcPr>
            <w:tcW w:w="1129" w:type="pct"/>
            <w:vAlign w:val="center"/>
          </w:tcPr>
          <w:p w14:paraId="41F6B0B7" w14:textId="77777777" w:rsidR="008D5885" w:rsidRPr="00F645D9" w:rsidRDefault="00D149DE" w:rsidP="00F645D9">
            <w:pPr>
              <w:jc w:val="center"/>
              <w:rPr>
                <w:rFonts w:ascii="宋体" w:cs="黑体"/>
                <w:szCs w:val="21"/>
              </w:rPr>
            </w:pPr>
            <w:r w:rsidRPr="00F645D9">
              <w:rPr>
                <w:rFonts w:ascii="宋体" w:cs="黑体" w:hint="eastAsia"/>
                <w:szCs w:val="21"/>
              </w:rPr>
              <w:t>25</w:t>
            </w:r>
          </w:p>
        </w:tc>
        <w:tc>
          <w:tcPr>
            <w:tcW w:w="1133" w:type="pct"/>
            <w:vAlign w:val="center"/>
          </w:tcPr>
          <w:p w14:paraId="2FE621DE" w14:textId="77777777" w:rsidR="008D5885" w:rsidRPr="00F645D9" w:rsidRDefault="00D149DE" w:rsidP="00F645D9">
            <w:pPr>
              <w:jc w:val="center"/>
              <w:rPr>
                <w:rFonts w:ascii="宋体" w:cs="黑体"/>
                <w:szCs w:val="21"/>
              </w:rPr>
            </w:pPr>
            <w:r w:rsidRPr="00F645D9">
              <w:rPr>
                <w:rFonts w:ascii="宋体" w:cs="黑体" w:hint="eastAsia"/>
                <w:szCs w:val="21"/>
              </w:rPr>
              <w:t>60</w:t>
            </w:r>
          </w:p>
        </w:tc>
        <w:tc>
          <w:tcPr>
            <w:tcW w:w="1128" w:type="pct"/>
            <w:vAlign w:val="center"/>
          </w:tcPr>
          <w:p w14:paraId="2AADFCC5" w14:textId="77777777" w:rsidR="008D5885" w:rsidRPr="00F645D9" w:rsidRDefault="00D149DE" w:rsidP="00F645D9">
            <w:pPr>
              <w:jc w:val="center"/>
              <w:rPr>
                <w:rFonts w:ascii="宋体" w:cs="黑体"/>
                <w:szCs w:val="21"/>
              </w:rPr>
            </w:pPr>
            <w:r w:rsidRPr="00F645D9">
              <w:rPr>
                <w:rFonts w:ascii="宋体" w:cs="黑体" w:hint="eastAsia"/>
                <w:szCs w:val="21"/>
              </w:rPr>
              <w:t>30</w:t>
            </w:r>
          </w:p>
        </w:tc>
      </w:tr>
      <w:tr w:rsidR="00F645D9" w:rsidRPr="00F645D9" w14:paraId="15309812" w14:textId="77777777">
        <w:tc>
          <w:tcPr>
            <w:tcW w:w="1610" w:type="pct"/>
            <w:vAlign w:val="center"/>
          </w:tcPr>
          <w:p w14:paraId="3950D3D9" w14:textId="77777777" w:rsidR="008D5885" w:rsidRPr="00F645D9" w:rsidRDefault="00D149DE" w:rsidP="00F645D9">
            <w:pPr>
              <w:jc w:val="center"/>
              <w:rPr>
                <w:rFonts w:ascii="宋体" w:cs="黑体"/>
                <w:szCs w:val="21"/>
              </w:rPr>
            </w:pPr>
            <w:r w:rsidRPr="00F645D9">
              <w:rPr>
                <w:rFonts w:ascii="宋体" w:cs="黑体" w:hint="eastAsia"/>
                <w:szCs w:val="21"/>
              </w:rPr>
              <w:t>多功能厅</w:t>
            </w:r>
          </w:p>
        </w:tc>
        <w:tc>
          <w:tcPr>
            <w:tcW w:w="1129" w:type="pct"/>
            <w:vAlign w:val="center"/>
          </w:tcPr>
          <w:p w14:paraId="6CDBF9FB" w14:textId="77777777" w:rsidR="008D5885" w:rsidRPr="00F645D9" w:rsidRDefault="00D149DE" w:rsidP="00F645D9">
            <w:pPr>
              <w:jc w:val="center"/>
              <w:rPr>
                <w:rFonts w:ascii="宋体" w:cs="黑体"/>
                <w:szCs w:val="21"/>
              </w:rPr>
            </w:pPr>
            <w:r w:rsidRPr="00F645D9">
              <w:rPr>
                <w:rFonts w:ascii="宋体" w:cs="黑体" w:hint="eastAsia"/>
                <w:szCs w:val="21"/>
              </w:rPr>
              <w:t>25</w:t>
            </w:r>
          </w:p>
        </w:tc>
        <w:tc>
          <w:tcPr>
            <w:tcW w:w="1133" w:type="pct"/>
            <w:vAlign w:val="center"/>
          </w:tcPr>
          <w:p w14:paraId="4E11FD55" w14:textId="77777777" w:rsidR="008D5885" w:rsidRPr="00F645D9" w:rsidRDefault="00D149DE" w:rsidP="00F645D9">
            <w:pPr>
              <w:jc w:val="center"/>
              <w:rPr>
                <w:rFonts w:ascii="宋体" w:cs="黑体"/>
                <w:szCs w:val="21"/>
              </w:rPr>
            </w:pPr>
            <w:r w:rsidRPr="00F645D9">
              <w:rPr>
                <w:rFonts w:ascii="宋体" w:cs="黑体" w:hint="eastAsia"/>
                <w:szCs w:val="21"/>
              </w:rPr>
              <w:t>60</w:t>
            </w:r>
          </w:p>
        </w:tc>
        <w:tc>
          <w:tcPr>
            <w:tcW w:w="1128" w:type="pct"/>
            <w:vAlign w:val="center"/>
          </w:tcPr>
          <w:p w14:paraId="23307621" w14:textId="77777777" w:rsidR="008D5885" w:rsidRPr="00F645D9" w:rsidRDefault="00D149DE" w:rsidP="00F645D9">
            <w:pPr>
              <w:jc w:val="center"/>
              <w:rPr>
                <w:rFonts w:ascii="宋体" w:cs="黑体"/>
                <w:szCs w:val="21"/>
              </w:rPr>
            </w:pPr>
            <w:r w:rsidRPr="00F645D9">
              <w:rPr>
                <w:rFonts w:ascii="宋体" w:cs="黑体" w:hint="eastAsia"/>
                <w:szCs w:val="21"/>
              </w:rPr>
              <w:t>14</w:t>
            </w:r>
          </w:p>
        </w:tc>
      </w:tr>
    </w:tbl>
    <w:p w14:paraId="0446BA57"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设计图纸（暖通、02</w:t>
      </w:r>
      <w:r w:rsidRPr="00F645D9">
        <w:rPr>
          <w:rFonts w:ascii="宋体" w:hAnsi="宋体" w:cs="宋体"/>
          <w:szCs w:val="21"/>
        </w:rPr>
        <w:t>-00</w:t>
      </w:r>
      <w:r w:rsidRPr="00F645D9">
        <w:rPr>
          <w:rFonts w:ascii="宋体" w:hAnsi="宋体" w:cs="宋体" w:hint="eastAsia"/>
          <w:szCs w:val="21"/>
        </w:rPr>
        <w:t>1~003设计说明）</w:t>
      </w:r>
    </w:p>
    <w:p w14:paraId="2867603E" w14:textId="77777777" w:rsidR="008D5885" w:rsidRPr="00F645D9" w:rsidRDefault="008D5885" w:rsidP="00F645D9">
      <w:pPr>
        <w:rPr>
          <w:b/>
          <w:bCs/>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738CED71" w14:textId="77777777">
        <w:trPr>
          <w:trHeight w:hRule="exact" w:val="227"/>
        </w:trPr>
        <w:tc>
          <w:tcPr>
            <w:tcW w:w="397" w:type="dxa"/>
            <w:tcMar>
              <w:left w:w="0" w:type="dxa"/>
              <w:right w:w="0" w:type="dxa"/>
            </w:tcMar>
          </w:tcPr>
          <w:p w14:paraId="20E3ECB0"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62FBDE52"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007DF959" w14:textId="77777777" w:rsidR="008D5885" w:rsidRPr="00F645D9" w:rsidRDefault="00D149DE" w:rsidP="00F645D9">
      <w:pPr>
        <w:rPr>
          <w:rFonts w:ascii="黑体" w:eastAsia="黑体" w:hAnsi="宋体" w:cs="黑体"/>
          <w:szCs w:val="21"/>
        </w:rPr>
      </w:pPr>
      <w:r w:rsidRPr="00F645D9">
        <w:rPr>
          <w:rFonts w:ascii="黑体" w:eastAsia="黑体" w:hAnsi="宋体" w:cs="黑体"/>
          <w:szCs w:val="21"/>
        </w:rPr>
        <w:t>5.1.8</w:t>
      </w:r>
      <w:r w:rsidRPr="00F645D9">
        <w:rPr>
          <w:rFonts w:ascii="黑体" w:eastAsia="黑体" w:hAnsi="宋体" w:cs="黑体" w:hint="eastAsia"/>
          <w:szCs w:val="21"/>
        </w:rPr>
        <w:t>主要功能房间应具有现场独立控制的热环境调节装置。</w:t>
      </w:r>
    </w:p>
    <w:p w14:paraId="7BD37105" w14:textId="77777777" w:rsidR="008D5885" w:rsidRPr="00F645D9" w:rsidRDefault="00D149DE" w:rsidP="00F645D9">
      <w:pPr>
        <w:rPr>
          <w:rFonts w:ascii="黑体" w:eastAsia="黑体" w:hAnsi="宋体" w:cs="黑体"/>
          <w:szCs w:val="21"/>
        </w:rPr>
      </w:pPr>
      <w:r w:rsidRPr="00F645D9">
        <w:rPr>
          <w:rFonts w:asciiTheme="majorEastAsia" w:eastAsiaTheme="majorEastAsia" w:hAnsiTheme="majorEastAsia" w:cs="黑体" w:hint="eastAsia"/>
          <w:szCs w:val="21"/>
        </w:rPr>
        <w:t>技术措施说明：</w:t>
      </w:r>
      <w:r w:rsidRPr="00F645D9">
        <w:rPr>
          <w:rFonts w:asciiTheme="majorEastAsia" w:eastAsiaTheme="majorEastAsia" w:hAnsiTheme="majorEastAsia" w:cs="宋体" w:hint="eastAsia"/>
          <w:szCs w:val="21"/>
        </w:rPr>
        <w:t>针对厂房工艺的特点，局部设计空调系统，采用全新风系统，末端采用岗位送风系统。四层工艺净化区域采用全空气系统。改造区域及五层产品检验验收用房采用多联机加新风系统。消防控制室及一~四层值班室、办公室等房间设置分体空调。各空调房间、区域设置独立控制面板、遥控器等温控装置，或设置岗位送风系统，可根据需求对温度和风速进行独立调节</w:t>
      </w:r>
      <w:r w:rsidRPr="00F645D9">
        <w:rPr>
          <w:rFonts w:ascii="宋体" w:hAnsi="宋体" w:cs="宋体" w:hint="eastAsia"/>
          <w:szCs w:val="21"/>
        </w:rPr>
        <w:t>。</w:t>
      </w:r>
    </w:p>
    <w:p w14:paraId="79A3B4AA"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设计图纸（暖通、02</w:t>
      </w:r>
      <w:r w:rsidRPr="00F645D9">
        <w:rPr>
          <w:rFonts w:ascii="宋体" w:hAnsi="宋体" w:cs="宋体"/>
          <w:szCs w:val="21"/>
        </w:rPr>
        <w:t>-00</w:t>
      </w:r>
      <w:r w:rsidRPr="00F645D9">
        <w:rPr>
          <w:rFonts w:ascii="宋体" w:hAnsi="宋体" w:cs="宋体" w:hint="eastAsia"/>
          <w:szCs w:val="21"/>
        </w:rPr>
        <w:t>1~003设计说明）</w:t>
      </w:r>
    </w:p>
    <w:p w14:paraId="1856E010" w14:textId="77777777" w:rsidR="008D5885" w:rsidRPr="00F645D9" w:rsidRDefault="008D5885" w:rsidP="00F645D9">
      <w:pPr>
        <w:rPr>
          <w:b/>
          <w:bCs/>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71A8F0F8" w14:textId="77777777">
        <w:trPr>
          <w:trHeight w:hRule="exact" w:val="227"/>
        </w:trPr>
        <w:tc>
          <w:tcPr>
            <w:tcW w:w="397" w:type="dxa"/>
            <w:tcMar>
              <w:left w:w="0" w:type="dxa"/>
              <w:right w:w="0" w:type="dxa"/>
            </w:tcMar>
          </w:tcPr>
          <w:p w14:paraId="57DE747E"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0C27E5D6"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79315D11" w14:textId="77777777" w:rsidR="008D5885" w:rsidRPr="00F645D9" w:rsidRDefault="00D149DE" w:rsidP="00F645D9">
      <w:pPr>
        <w:rPr>
          <w:rFonts w:ascii="黑体" w:eastAsia="黑体" w:hAnsi="宋体" w:cs="黑体"/>
          <w:szCs w:val="21"/>
        </w:rPr>
      </w:pPr>
      <w:r w:rsidRPr="00F645D9">
        <w:rPr>
          <w:rFonts w:ascii="黑体" w:eastAsia="黑体" w:hAnsi="宋体" w:cs="黑体"/>
          <w:szCs w:val="21"/>
        </w:rPr>
        <w:t>5.1.9</w:t>
      </w:r>
      <w:r w:rsidRPr="00F645D9">
        <w:rPr>
          <w:rFonts w:ascii="黑体" w:eastAsia="黑体" w:hAnsi="宋体" w:cs="黑体" w:hint="eastAsia"/>
          <w:szCs w:val="21"/>
        </w:rPr>
        <w:t>地下车库应设置与排风设备联动的一氧化碳浓度监测装置。</w:t>
      </w:r>
    </w:p>
    <w:p w14:paraId="75CC427E" w14:textId="77777777" w:rsidR="008D5885" w:rsidRPr="00F645D9" w:rsidRDefault="00D149DE" w:rsidP="00F645D9">
      <w:pPr>
        <w:rPr>
          <w:rFonts w:ascii="黑体" w:eastAsia="黑体" w:hAnsi="宋体" w:cs="黑体"/>
          <w:szCs w:val="21"/>
        </w:rPr>
      </w:pPr>
      <w:r w:rsidRPr="00F645D9">
        <w:rPr>
          <w:rFonts w:asciiTheme="majorEastAsia" w:eastAsiaTheme="majorEastAsia" w:hAnsiTheme="majorEastAsia" w:cs="黑体" w:hint="eastAsia"/>
          <w:szCs w:val="21"/>
        </w:rPr>
        <w:t>技术措施说明：</w:t>
      </w:r>
      <w:r w:rsidRPr="00F645D9">
        <w:rPr>
          <w:rFonts w:asciiTheme="majorEastAsia" w:eastAsiaTheme="majorEastAsia" w:hAnsiTheme="majorEastAsia" w:cs="宋体" w:hint="eastAsia"/>
          <w:szCs w:val="21"/>
        </w:rPr>
        <w:t>地</w:t>
      </w:r>
      <w:r w:rsidRPr="00F645D9">
        <w:rPr>
          <w:rFonts w:ascii="宋体" w:hAnsi="宋体" w:cs="宋体" w:hint="eastAsia"/>
          <w:szCs w:val="21"/>
        </w:rPr>
        <w:t>下车库通风系统设置CO浓度监控系统，每个防火分区至少布置一个CO浓度监测装置，当CO浓度超过30mg/m</w:t>
      </w:r>
      <w:r w:rsidRPr="00F645D9">
        <w:rPr>
          <w:rFonts w:ascii="宋体" w:hAnsi="宋体" w:cs="宋体" w:hint="eastAsia"/>
          <w:szCs w:val="21"/>
          <w:vertAlign w:val="superscript"/>
        </w:rPr>
        <w:t>3</w:t>
      </w:r>
      <w:r w:rsidRPr="00F645D9">
        <w:rPr>
          <w:rFonts w:ascii="宋体" w:hAnsi="宋体" w:cs="宋体" w:hint="eastAsia"/>
          <w:szCs w:val="21"/>
        </w:rPr>
        <w:t>时，发出报警信号，并联动控制车库通风风机进行开启控制。</w:t>
      </w:r>
    </w:p>
    <w:p w14:paraId="381FDC93" w14:textId="77777777" w:rsidR="008D5885" w:rsidRPr="00F645D9" w:rsidRDefault="00D149DE" w:rsidP="00F645D9">
      <w:pPr>
        <w:rPr>
          <w:b/>
          <w:bCs/>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设计图纸（暖通、02</w:t>
      </w:r>
      <w:r w:rsidRPr="00F645D9">
        <w:rPr>
          <w:rFonts w:ascii="宋体" w:hAnsi="宋体" w:cs="宋体"/>
          <w:szCs w:val="21"/>
        </w:rPr>
        <w:t>-00</w:t>
      </w:r>
      <w:r w:rsidRPr="00F645D9">
        <w:rPr>
          <w:rFonts w:ascii="宋体" w:hAnsi="宋体" w:cs="宋体" w:hint="eastAsia"/>
          <w:szCs w:val="21"/>
        </w:rPr>
        <w:t>1~003设计说明、1</w:t>
      </w:r>
      <w:r w:rsidRPr="00F645D9">
        <w:rPr>
          <w:rFonts w:ascii="宋体" w:hAnsi="宋体" w:cs="宋体"/>
          <w:szCs w:val="21"/>
        </w:rPr>
        <w:t>0</w:t>
      </w:r>
      <w:r w:rsidRPr="00F645D9">
        <w:rPr>
          <w:rFonts w:ascii="宋体" w:hAnsi="宋体" w:cs="宋体" w:hint="eastAsia"/>
          <w:szCs w:val="21"/>
        </w:rPr>
        <w:t>-</w:t>
      </w:r>
      <w:r w:rsidRPr="00F645D9">
        <w:rPr>
          <w:rFonts w:ascii="宋体" w:hAnsi="宋体" w:cs="宋体"/>
          <w:szCs w:val="21"/>
        </w:rPr>
        <w:t>001</w:t>
      </w:r>
      <w:r w:rsidRPr="00F645D9">
        <w:rPr>
          <w:rFonts w:ascii="宋体" w:hAnsi="宋体" w:cs="宋体" w:hint="eastAsia"/>
          <w:szCs w:val="21"/>
        </w:rPr>
        <w:t>地下通风与防排烟平面图；电气、1</w:t>
      </w:r>
      <w:r w:rsidRPr="00F645D9">
        <w:rPr>
          <w:rFonts w:ascii="宋体" w:hAnsi="宋体" w:cs="宋体"/>
          <w:szCs w:val="21"/>
        </w:rPr>
        <w:t>0-016</w:t>
      </w:r>
      <w:r w:rsidRPr="00F645D9">
        <w:rPr>
          <w:rFonts w:ascii="宋体" w:hAnsi="宋体" w:cs="宋体" w:hint="eastAsia"/>
          <w:szCs w:val="21"/>
        </w:rPr>
        <w:t>楼宇自控系统图））</w:t>
      </w:r>
    </w:p>
    <w:p w14:paraId="395DD689" w14:textId="77777777" w:rsidR="008D5885" w:rsidRPr="00F645D9" w:rsidRDefault="008D5885" w:rsidP="00F645D9">
      <w:pPr>
        <w:rPr>
          <w:b/>
          <w:bCs/>
          <w:szCs w:val="21"/>
        </w:rPr>
      </w:pPr>
    </w:p>
    <w:p w14:paraId="5FFC0528" w14:textId="77777777" w:rsidR="008D5885" w:rsidRPr="00F645D9" w:rsidRDefault="00D149DE" w:rsidP="00F645D9">
      <w:pPr>
        <w:rPr>
          <w:b/>
          <w:bCs/>
          <w:szCs w:val="21"/>
        </w:rPr>
      </w:pPr>
      <w:r w:rsidRPr="00F645D9">
        <w:rPr>
          <w:rFonts w:hint="eastAsia"/>
          <w:b/>
          <w:bCs/>
          <w:szCs w:val="21"/>
        </w:rPr>
        <w:t>电气专业</w:t>
      </w: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00252213" w14:textId="77777777">
        <w:trPr>
          <w:trHeight w:hRule="exact" w:val="227"/>
        </w:trPr>
        <w:tc>
          <w:tcPr>
            <w:tcW w:w="397" w:type="dxa"/>
            <w:tcMar>
              <w:left w:w="0" w:type="dxa"/>
              <w:right w:w="0" w:type="dxa"/>
            </w:tcMar>
          </w:tcPr>
          <w:p w14:paraId="625EC2FE"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686B86F4"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2B98E7CE" w14:textId="77777777" w:rsidR="008D5885" w:rsidRPr="00F645D9" w:rsidRDefault="00D149DE" w:rsidP="00F645D9">
      <w:pPr>
        <w:rPr>
          <w:rFonts w:ascii="黑体" w:eastAsia="黑体" w:hAnsi="宋体" w:cs="黑体"/>
          <w:szCs w:val="21"/>
        </w:rPr>
      </w:pPr>
      <w:r w:rsidRPr="00F645D9">
        <w:rPr>
          <w:rFonts w:ascii="黑体" w:eastAsia="黑体" w:hAnsi="宋体" w:cs="黑体"/>
          <w:szCs w:val="21"/>
        </w:rPr>
        <w:t>5.1.5</w:t>
      </w:r>
      <w:r w:rsidRPr="00F645D9">
        <w:rPr>
          <w:rFonts w:ascii="黑体" w:eastAsia="黑体" w:hAnsi="宋体" w:cs="黑体" w:hint="eastAsia"/>
          <w:szCs w:val="21"/>
        </w:rPr>
        <w:t>建筑照明数量和质量，照明产品光生物安全性，</w:t>
      </w:r>
      <w:r w:rsidRPr="00F645D9">
        <w:rPr>
          <w:rFonts w:ascii="黑体" w:eastAsia="黑体" w:hAnsi="宋体" w:cs="黑体"/>
          <w:szCs w:val="21"/>
        </w:rPr>
        <w:t>LED</w:t>
      </w:r>
      <w:r w:rsidRPr="00F645D9">
        <w:rPr>
          <w:rFonts w:ascii="黑体" w:eastAsia="黑体" w:hAnsi="宋体" w:cs="黑体" w:hint="eastAsia"/>
          <w:szCs w:val="21"/>
        </w:rPr>
        <w:t>照明产品频闪比。</w:t>
      </w:r>
    </w:p>
    <w:p w14:paraId="24018675" w14:textId="77777777" w:rsidR="008D5885" w:rsidRPr="00F645D9" w:rsidRDefault="00D149DE" w:rsidP="00F645D9">
      <w:pPr>
        <w:rPr>
          <w:rFonts w:ascii="黑体" w:eastAsia="黑体" w:hAnsi="宋体" w:cs="黑体"/>
          <w:szCs w:val="21"/>
        </w:rPr>
      </w:pPr>
      <w:r w:rsidRPr="00F645D9">
        <w:rPr>
          <w:rFonts w:asciiTheme="majorEastAsia" w:eastAsiaTheme="majorEastAsia" w:hAnsiTheme="majorEastAsia" w:cs="黑体" w:hint="eastAsia"/>
          <w:szCs w:val="21"/>
        </w:rPr>
        <w:t>技术措施说明：</w:t>
      </w:r>
      <w:r w:rsidRPr="00F645D9">
        <w:rPr>
          <w:rFonts w:asciiTheme="majorEastAsia" w:eastAsiaTheme="majorEastAsia" w:hAnsiTheme="majorEastAsia" w:cs="宋体"/>
          <w:szCs w:val="21"/>
        </w:rPr>
        <w:t>本</w:t>
      </w:r>
      <w:r w:rsidRPr="00F645D9">
        <w:rPr>
          <w:rFonts w:ascii="宋体" w:hAnsi="宋体" w:cs="宋体"/>
          <w:szCs w:val="21"/>
        </w:rPr>
        <w:t>项目</w:t>
      </w:r>
      <w:r w:rsidRPr="00F645D9">
        <w:rPr>
          <w:rFonts w:ascii="宋体" w:hAnsi="宋体" w:cs="宋体" w:hint="eastAsia"/>
          <w:szCs w:val="21"/>
        </w:rPr>
        <w:t>照明光源以T5直管形荧光灯、紧凑型节能荧光灯、金属卤化物灯为主，疏散指示灯采用低功耗LED光源。T5直管形三基色荧光灯和紧凑型节能荧光灯均采用高品质电子镇流器，功率因数达到0.90以上。金属卤化物灯采用配照型高效灯具，节能型电感镇流器，带功率因数补偿装置，功率因数达到0.90以上，采用的镇流器符合该产品的国家能效标准。</w:t>
      </w:r>
    </w:p>
    <w:p w14:paraId="698FF657" w14:textId="77777777" w:rsidR="008D5885" w:rsidRPr="00F645D9" w:rsidRDefault="00D149DE" w:rsidP="00F645D9">
      <w:pPr>
        <w:rPr>
          <w:rFonts w:ascii="宋体" w:hAnsi="宋体" w:cs="宋体"/>
          <w:szCs w:val="21"/>
        </w:rPr>
      </w:pPr>
      <w:r w:rsidRPr="00F645D9">
        <w:rPr>
          <w:rFonts w:ascii="宋体" w:hAnsi="宋体" w:cs="宋体" w:hint="eastAsia"/>
          <w:szCs w:val="21"/>
        </w:rPr>
        <w:t xml:space="preserve"> </w:t>
      </w:r>
      <w:r w:rsidRPr="00F645D9">
        <w:rPr>
          <w:rFonts w:ascii="宋体" w:hAnsi="宋体" w:cs="宋体"/>
          <w:szCs w:val="21"/>
        </w:rPr>
        <w:t xml:space="preserve">   灯具的照度、眩光值、一般显色指数等照明数量和质量指标满足现行国家标准《建筑照明设计标准》GB50034-2013的有关规定。</w:t>
      </w:r>
    </w:p>
    <w:p w14:paraId="52EA5E84" w14:textId="77777777" w:rsidR="008D5885" w:rsidRPr="00F645D9" w:rsidRDefault="00D149DE" w:rsidP="00F645D9">
      <w:pPr>
        <w:rPr>
          <w:rFonts w:ascii="宋体" w:hAnsi="宋体" w:cs="宋体"/>
          <w:szCs w:val="21"/>
        </w:rPr>
      </w:pPr>
      <w:r w:rsidRPr="00F645D9">
        <w:rPr>
          <w:rFonts w:ascii="宋体" w:hAnsi="宋体" w:cs="宋体" w:hint="eastAsia"/>
          <w:szCs w:val="21"/>
        </w:rPr>
        <w:t xml:space="preserve"> </w:t>
      </w:r>
      <w:r w:rsidRPr="00F645D9">
        <w:rPr>
          <w:rFonts w:ascii="宋体" w:hAnsi="宋体" w:cs="宋体"/>
          <w:szCs w:val="21"/>
        </w:rPr>
        <w:t xml:space="preserve">   人员长期停留的场所采用符合现行国家标准《灯和灯系统的光生物安全性》GB/T 20145-2006规定的无危险类照明产品。</w:t>
      </w:r>
    </w:p>
    <w:p w14:paraId="0438D1E9" w14:textId="77777777" w:rsidR="00E5283F" w:rsidRPr="00F645D9" w:rsidRDefault="00D149DE" w:rsidP="00F645D9">
      <w:pPr>
        <w:ind w:firstLine="420"/>
        <w:rPr>
          <w:rFonts w:ascii="宋体" w:hAnsi="宋体" w:cs="宋体"/>
          <w:szCs w:val="21"/>
        </w:rPr>
      </w:pPr>
      <w:r w:rsidRPr="00F645D9">
        <w:rPr>
          <w:rFonts w:ascii="宋体" w:hAnsi="宋体" w:cs="宋体"/>
          <w:szCs w:val="21"/>
        </w:rPr>
        <w:lastRenderedPageBreak/>
        <w:t>选用LED照明产品的光输出波形的波动深度（频闪比）应满足现行国家标准《LED室内照明应用技术要求》GB/T 31831-2015的规定。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988"/>
        <w:gridCol w:w="989"/>
        <w:gridCol w:w="987"/>
        <w:gridCol w:w="989"/>
        <w:gridCol w:w="987"/>
        <w:gridCol w:w="989"/>
        <w:gridCol w:w="987"/>
        <w:gridCol w:w="989"/>
      </w:tblGrid>
      <w:tr w:rsidR="00F645D9" w:rsidRPr="00F645D9" w14:paraId="301BCFEC" w14:textId="77777777">
        <w:tc>
          <w:tcPr>
            <w:tcW w:w="11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D996F6" w14:textId="77777777" w:rsidR="008D5885" w:rsidRPr="00F645D9" w:rsidRDefault="00D149DE" w:rsidP="00F645D9">
            <w:pPr>
              <w:jc w:val="center"/>
              <w:rPr>
                <w:rFonts w:ascii="宋体"/>
                <w:szCs w:val="21"/>
              </w:rPr>
            </w:pPr>
            <w:r w:rsidRPr="00F645D9">
              <w:rPr>
                <w:rFonts w:ascii="宋体" w:hint="eastAsia"/>
                <w:szCs w:val="21"/>
              </w:rPr>
              <w:t>房间场所</w:t>
            </w:r>
          </w:p>
        </w:tc>
        <w:tc>
          <w:tcPr>
            <w:tcW w:w="9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12180" w14:textId="77777777" w:rsidR="008D5885" w:rsidRPr="00F645D9" w:rsidRDefault="00D149DE" w:rsidP="00F645D9">
            <w:pPr>
              <w:jc w:val="center"/>
              <w:rPr>
                <w:rFonts w:ascii="宋体"/>
                <w:szCs w:val="21"/>
              </w:rPr>
            </w:pPr>
            <w:r w:rsidRPr="00F645D9">
              <w:rPr>
                <w:rFonts w:ascii="宋体" w:hint="eastAsia"/>
                <w:szCs w:val="21"/>
              </w:rPr>
              <w:t>照度</w:t>
            </w:r>
            <w:r w:rsidRPr="00F645D9">
              <w:rPr>
                <w:rFonts w:ascii="宋体"/>
                <w:szCs w:val="21"/>
              </w:rPr>
              <w:t>Lx</w:t>
            </w:r>
          </w:p>
        </w:tc>
        <w:tc>
          <w:tcPr>
            <w:tcW w:w="9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F05F0" w14:textId="77777777" w:rsidR="008D5885" w:rsidRPr="00F645D9" w:rsidRDefault="00D149DE" w:rsidP="00F645D9">
            <w:pPr>
              <w:jc w:val="center"/>
              <w:rPr>
                <w:rFonts w:ascii="宋体"/>
                <w:szCs w:val="21"/>
              </w:rPr>
            </w:pPr>
            <w:r w:rsidRPr="00F645D9">
              <w:rPr>
                <w:rFonts w:ascii="宋体" w:hint="eastAsia"/>
                <w:szCs w:val="21"/>
              </w:rPr>
              <w:t>统一眩光值</w:t>
            </w:r>
            <w:r w:rsidRPr="00F645D9">
              <w:rPr>
                <w:rFonts w:ascii="宋体"/>
                <w:szCs w:val="21"/>
              </w:rPr>
              <w:t>UGR</w:t>
            </w:r>
          </w:p>
        </w:tc>
        <w:tc>
          <w:tcPr>
            <w:tcW w:w="959" w:type="pct"/>
            <w:gridSpan w:val="2"/>
            <w:tcBorders>
              <w:top w:val="single" w:sz="4" w:space="0" w:color="auto"/>
              <w:left w:val="single" w:sz="4" w:space="0" w:color="auto"/>
              <w:bottom w:val="single" w:sz="4" w:space="0" w:color="auto"/>
              <w:right w:val="single" w:sz="4" w:space="0" w:color="auto"/>
            </w:tcBorders>
            <w:shd w:val="clear" w:color="auto" w:fill="auto"/>
          </w:tcPr>
          <w:p w14:paraId="50C3AB3E" w14:textId="77777777" w:rsidR="008D5885" w:rsidRPr="00F645D9" w:rsidRDefault="00D149DE" w:rsidP="00F645D9">
            <w:pPr>
              <w:jc w:val="center"/>
              <w:rPr>
                <w:rFonts w:ascii="宋体"/>
                <w:szCs w:val="21"/>
                <w:vertAlign w:val="subscript"/>
              </w:rPr>
            </w:pPr>
            <w:r w:rsidRPr="00F645D9">
              <w:rPr>
                <w:rFonts w:ascii="宋体" w:hint="eastAsia"/>
                <w:szCs w:val="21"/>
              </w:rPr>
              <w:t>一般显色指数</w:t>
            </w:r>
            <w:r w:rsidRPr="00F645D9">
              <w:rPr>
                <w:rFonts w:ascii="宋体"/>
                <w:szCs w:val="21"/>
              </w:rPr>
              <w:t>U</w:t>
            </w:r>
            <w:r w:rsidRPr="00F645D9">
              <w:rPr>
                <w:rFonts w:ascii="宋体"/>
                <w:szCs w:val="21"/>
                <w:vertAlign w:val="subscript"/>
              </w:rPr>
              <w:t>o</w:t>
            </w:r>
          </w:p>
        </w:tc>
        <w:tc>
          <w:tcPr>
            <w:tcW w:w="959" w:type="pct"/>
            <w:gridSpan w:val="2"/>
            <w:tcBorders>
              <w:top w:val="single" w:sz="4" w:space="0" w:color="auto"/>
              <w:left w:val="single" w:sz="4" w:space="0" w:color="auto"/>
              <w:bottom w:val="single" w:sz="4" w:space="0" w:color="auto"/>
              <w:right w:val="single" w:sz="4" w:space="0" w:color="auto"/>
            </w:tcBorders>
            <w:shd w:val="clear" w:color="auto" w:fill="auto"/>
          </w:tcPr>
          <w:p w14:paraId="7D8D484E" w14:textId="77777777" w:rsidR="008D5885" w:rsidRPr="00F645D9" w:rsidRDefault="00D149DE" w:rsidP="00F645D9">
            <w:pPr>
              <w:jc w:val="center"/>
              <w:rPr>
                <w:rFonts w:ascii="宋体"/>
                <w:szCs w:val="21"/>
                <w:vertAlign w:val="subscript"/>
              </w:rPr>
            </w:pPr>
            <w:r w:rsidRPr="00F645D9">
              <w:rPr>
                <w:rFonts w:ascii="宋体" w:hint="eastAsia"/>
                <w:szCs w:val="21"/>
              </w:rPr>
              <w:t>照度均匀度</w:t>
            </w:r>
            <w:r w:rsidRPr="00F645D9">
              <w:rPr>
                <w:rFonts w:ascii="宋体"/>
                <w:szCs w:val="21"/>
              </w:rPr>
              <w:t>R</w:t>
            </w:r>
            <w:r w:rsidRPr="00F645D9">
              <w:rPr>
                <w:rFonts w:ascii="宋体"/>
                <w:szCs w:val="21"/>
                <w:vertAlign w:val="subscript"/>
              </w:rPr>
              <w:t>a</w:t>
            </w:r>
          </w:p>
        </w:tc>
      </w:tr>
      <w:tr w:rsidR="00F645D9" w:rsidRPr="00F645D9" w14:paraId="22791DBC" w14:textId="77777777">
        <w:tc>
          <w:tcPr>
            <w:tcW w:w="116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60466AE" w14:textId="77777777" w:rsidR="008D5885" w:rsidRPr="00F645D9" w:rsidRDefault="008D5885" w:rsidP="00F645D9">
            <w:pPr>
              <w:jc w:val="center"/>
              <w:rPr>
                <w:rFonts w:ascii="宋体"/>
                <w:szCs w:val="21"/>
              </w:rPr>
            </w:pP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1E3E1CC" w14:textId="77777777" w:rsidR="008D5885" w:rsidRPr="00F645D9" w:rsidRDefault="00D149DE" w:rsidP="00F645D9">
            <w:pPr>
              <w:jc w:val="center"/>
              <w:rPr>
                <w:rFonts w:ascii="宋体"/>
                <w:szCs w:val="21"/>
              </w:rPr>
            </w:pPr>
            <w:r w:rsidRPr="00F645D9">
              <w:rPr>
                <w:rFonts w:ascii="宋体" w:hint="eastAsia"/>
                <w:szCs w:val="21"/>
              </w:rPr>
              <w:t>设计值</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7E5A3EF9" w14:textId="77777777" w:rsidR="008D5885" w:rsidRPr="00F645D9" w:rsidRDefault="00D149DE" w:rsidP="00F645D9">
            <w:pPr>
              <w:jc w:val="center"/>
              <w:rPr>
                <w:rFonts w:ascii="宋体"/>
                <w:szCs w:val="21"/>
              </w:rPr>
            </w:pPr>
            <w:r w:rsidRPr="00F645D9">
              <w:rPr>
                <w:rFonts w:ascii="宋体" w:hint="eastAsia"/>
                <w:szCs w:val="21"/>
              </w:rPr>
              <w:t>标准值</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72EDDED" w14:textId="77777777" w:rsidR="008D5885" w:rsidRPr="00F645D9" w:rsidRDefault="00D149DE" w:rsidP="00F645D9">
            <w:pPr>
              <w:jc w:val="center"/>
              <w:rPr>
                <w:rFonts w:ascii="宋体"/>
                <w:szCs w:val="21"/>
              </w:rPr>
            </w:pPr>
            <w:r w:rsidRPr="00F645D9">
              <w:rPr>
                <w:rFonts w:ascii="宋体" w:hint="eastAsia"/>
                <w:szCs w:val="21"/>
              </w:rPr>
              <w:t>设计值</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C04B686" w14:textId="77777777" w:rsidR="008D5885" w:rsidRPr="00F645D9" w:rsidRDefault="00D149DE" w:rsidP="00F645D9">
            <w:pPr>
              <w:jc w:val="center"/>
              <w:rPr>
                <w:rFonts w:ascii="宋体"/>
                <w:szCs w:val="21"/>
              </w:rPr>
            </w:pPr>
            <w:r w:rsidRPr="00F645D9">
              <w:rPr>
                <w:rFonts w:ascii="宋体" w:hint="eastAsia"/>
                <w:szCs w:val="21"/>
              </w:rPr>
              <w:t>标准值</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2BDAFBF6" w14:textId="77777777" w:rsidR="008D5885" w:rsidRPr="00F645D9" w:rsidRDefault="00D149DE" w:rsidP="00F645D9">
            <w:pPr>
              <w:jc w:val="center"/>
              <w:rPr>
                <w:rFonts w:ascii="宋体"/>
                <w:szCs w:val="21"/>
              </w:rPr>
            </w:pPr>
            <w:r w:rsidRPr="00F645D9">
              <w:rPr>
                <w:rFonts w:ascii="宋体" w:hint="eastAsia"/>
                <w:szCs w:val="21"/>
              </w:rPr>
              <w:t>设计值</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B00D893" w14:textId="77777777" w:rsidR="008D5885" w:rsidRPr="00F645D9" w:rsidRDefault="00D149DE" w:rsidP="00F645D9">
            <w:pPr>
              <w:jc w:val="center"/>
              <w:rPr>
                <w:rFonts w:ascii="宋体"/>
                <w:szCs w:val="21"/>
              </w:rPr>
            </w:pPr>
            <w:r w:rsidRPr="00F645D9">
              <w:rPr>
                <w:rFonts w:ascii="宋体" w:hint="eastAsia"/>
                <w:szCs w:val="21"/>
              </w:rPr>
              <w:t>标准值</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3A812877" w14:textId="77777777" w:rsidR="008D5885" w:rsidRPr="00F645D9" w:rsidRDefault="00D149DE" w:rsidP="00F645D9">
            <w:pPr>
              <w:jc w:val="center"/>
              <w:rPr>
                <w:rFonts w:ascii="宋体"/>
                <w:szCs w:val="21"/>
              </w:rPr>
            </w:pPr>
            <w:r w:rsidRPr="00F645D9">
              <w:rPr>
                <w:rFonts w:ascii="宋体" w:hint="eastAsia"/>
                <w:szCs w:val="21"/>
              </w:rPr>
              <w:t>设计值</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7FA2564" w14:textId="77777777" w:rsidR="008D5885" w:rsidRPr="00F645D9" w:rsidRDefault="00D149DE" w:rsidP="00F645D9">
            <w:pPr>
              <w:jc w:val="center"/>
              <w:rPr>
                <w:rFonts w:ascii="宋体"/>
                <w:szCs w:val="21"/>
              </w:rPr>
            </w:pPr>
            <w:r w:rsidRPr="00F645D9">
              <w:rPr>
                <w:rFonts w:ascii="宋体" w:hint="eastAsia"/>
                <w:szCs w:val="21"/>
              </w:rPr>
              <w:t>标准值</w:t>
            </w:r>
          </w:p>
        </w:tc>
      </w:tr>
      <w:tr w:rsidR="00F645D9" w:rsidRPr="00F645D9" w14:paraId="5DD551D6" w14:textId="77777777">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14:paraId="1B7675D0" w14:textId="77777777" w:rsidR="008D5885" w:rsidRPr="00F645D9" w:rsidRDefault="00D149DE" w:rsidP="00F645D9">
            <w:pPr>
              <w:jc w:val="center"/>
              <w:rPr>
                <w:rFonts w:ascii="宋体"/>
                <w:szCs w:val="21"/>
              </w:rPr>
            </w:pPr>
            <w:r w:rsidRPr="00F645D9">
              <w:rPr>
                <w:rFonts w:ascii="宋体" w:hint="eastAsia"/>
                <w:szCs w:val="21"/>
              </w:rPr>
              <w:t>洗衣车间</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2A926F1A" w14:textId="77777777" w:rsidR="008D5885" w:rsidRPr="00F645D9" w:rsidRDefault="00D149DE" w:rsidP="00F645D9">
            <w:pPr>
              <w:jc w:val="center"/>
              <w:rPr>
                <w:rFonts w:ascii="宋体"/>
                <w:szCs w:val="21"/>
              </w:rPr>
            </w:pPr>
            <w:r w:rsidRPr="00F645D9">
              <w:rPr>
                <w:rFonts w:ascii="宋体" w:hint="eastAsia"/>
                <w:szCs w:val="21"/>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4EBCF74F" w14:textId="77777777" w:rsidR="008D5885" w:rsidRPr="00F645D9" w:rsidRDefault="00D149DE" w:rsidP="00F645D9">
            <w:pPr>
              <w:jc w:val="center"/>
              <w:rPr>
                <w:rFonts w:ascii="宋体"/>
                <w:szCs w:val="21"/>
              </w:rPr>
            </w:pPr>
            <w:r w:rsidRPr="00F645D9">
              <w:rPr>
                <w:rFonts w:ascii="宋体" w:hint="eastAsia"/>
                <w:szCs w:val="21"/>
              </w:rPr>
              <w:t>200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42687AC0" w14:textId="77777777" w:rsidR="008D5885" w:rsidRPr="00F645D9" w:rsidRDefault="00D149DE" w:rsidP="00F645D9">
            <w:pPr>
              <w:jc w:val="center"/>
              <w:rPr>
                <w:rFonts w:ascii="宋体"/>
                <w:szCs w:val="21"/>
              </w:rPr>
            </w:pPr>
            <w:r w:rsidRPr="00F645D9">
              <w:rPr>
                <w:rFonts w:ascii="宋体"/>
                <w:szCs w:val="21"/>
              </w:rPr>
              <w:t>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D39E48D" w14:textId="77777777" w:rsidR="008D5885" w:rsidRPr="00F645D9" w:rsidRDefault="00D149DE" w:rsidP="00F645D9">
            <w:pPr>
              <w:jc w:val="center"/>
              <w:rPr>
                <w:rFonts w:ascii="宋体"/>
                <w:szCs w:val="21"/>
              </w:rPr>
            </w:pPr>
            <w:r w:rsidRPr="00F645D9">
              <w:rPr>
                <w:rFonts w:ascii="宋体"/>
                <w:szCs w:val="21"/>
              </w:rPr>
              <w:t>19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7101D607" w14:textId="77777777" w:rsidR="008D5885" w:rsidRPr="00F645D9" w:rsidRDefault="00D149DE" w:rsidP="00F645D9">
            <w:pPr>
              <w:jc w:val="center"/>
              <w:rPr>
                <w:rFonts w:ascii="宋体"/>
                <w:szCs w:val="21"/>
              </w:rPr>
            </w:pPr>
            <w:r w:rsidRPr="00F645D9">
              <w:rPr>
                <w:rFonts w:ascii="宋体"/>
                <w:szCs w:val="21"/>
              </w:rPr>
              <w:t>80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6E7CBE74" w14:textId="77777777" w:rsidR="008D5885" w:rsidRPr="00F645D9" w:rsidRDefault="00D149DE" w:rsidP="00F645D9">
            <w:pPr>
              <w:jc w:val="center"/>
              <w:rPr>
                <w:rFonts w:ascii="宋体"/>
                <w:szCs w:val="21"/>
              </w:rPr>
            </w:pPr>
            <w:r w:rsidRPr="00F645D9">
              <w:rPr>
                <w:rFonts w:ascii="宋体"/>
                <w:szCs w:val="21"/>
              </w:rPr>
              <w:t>80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42A36858" w14:textId="77777777" w:rsidR="008D5885" w:rsidRPr="00F645D9" w:rsidRDefault="00D149DE" w:rsidP="00F645D9">
            <w:pPr>
              <w:jc w:val="center"/>
              <w:rPr>
                <w:rFonts w:ascii="宋体"/>
                <w:szCs w:val="21"/>
              </w:rPr>
            </w:pPr>
            <w:r w:rsidRPr="00F645D9">
              <w:rPr>
                <w:rFonts w:ascii="宋体"/>
                <w:szCs w:val="21"/>
              </w:rPr>
              <w:t>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11E6C9B8" w14:textId="77777777" w:rsidR="008D5885" w:rsidRPr="00F645D9" w:rsidRDefault="00D149DE" w:rsidP="00F645D9">
            <w:pPr>
              <w:jc w:val="center"/>
              <w:rPr>
                <w:rFonts w:ascii="宋体"/>
                <w:szCs w:val="21"/>
              </w:rPr>
            </w:pPr>
            <w:r w:rsidRPr="00F645D9">
              <w:rPr>
                <w:rFonts w:ascii="宋体"/>
                <w:szCs w:val="21"/>
              </w:rPr>
              <w:t>0.6</w:t>
            </w:r>
          </w:p>
        </w:tc>
      </w:tr>
      <w:tr w:rsidR="00F645D9" w:rsidRPr="00F645D9" w14:paraId="6707AEE4" w14:textId="77777777">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14:paraId="5BB16F35" w14:textId="77777777" w:rsidR="008D5885" w:rsidRPr="00F645D9" w:rsidRDefault="00D149DE" w:rsidP="00F645D9">
            <w:pPr>
              <w:jc w:val="center"/>
              <w:rPr>
                <w:rFonts w:ascii="宋体"/>
                <w:szCs w:val="21"/>
              </w:rPr>
            </w:pPr>
            <w:r w:rsidRPr="00F645D9">
              <w:rPr>
                <w:rFonts w:ascii="宋体" w:hint="eastAsia"/>
                <w:szCs w:val="21"/>
              </w:rPr>
              <w:t>公共大厅</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410436BF" w14:textId="77777777" w:rsidR="008D5885" w:rsidRPr="00F645D9" w:rsidRDefault="00D149DE" w:rsidP="00F645D9">
            <w:pPr>
              <w:jc w:val="center"/>
              <w:rPr>
                <w:rFonts w:ascii="宋体"/>
                <w:szCs w:val="21"/>
              </w:rPr>
            </w:pPr>
            <w:r w:rsidRPr="00F645D9">
              <w:rPr>
                <w:rFonts w:ascii="宋体" w:hint="eastAsia"/>
                <w:szCs w:val="21"/>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59B505D7" w14:textId="77777777" w:rsidR="008D5885" w:rsidRPr="00F645D9" w:rsidRDefault="00D149DE" w:rsidP="00F645D9">
            <w:pPr>
              <w:jc w:val="center"/>
              <w:rPr>
                <w:rFonts w:ascii="宋体"/>
                <w:szCs w:val="21"/>
              </w:rPr>
            </w:pPr>
            <w:r w:rsidRPr="00F645D9">
              <w:rPr>
                <w:rFonts w:ascii="宋体" w:hint="eastAsia"/>
                <w:szCs w:val="21"/>
              </w:rPr>
              <w:t>200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10ADFBC0" w14:textId="77777777" w:rsidR="008D5885" w:rsidRPr="00F645D9" w:rsidRDefault="00D149DE" w:rsidP="00F645D9">
            <w:pPr>
              <w:jc w:val="center"/>
              <w:rPr>
                <w:rFonts w:ascii="宋体"/>
                <w:szCs w:val="21"/>
              </w:rPr>
            </w:pPr>
            <w:r w:rsidRPr="00F645D9">
              <w:rPr>
                <w:rFonts w:ascii="宋体"/>
                <w:szCs w:val="21"/>
              </w:rPr>
              <w:t>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7D9FA4C7" w14:textId="77777777" w:rsidR="008D5885" w:rsidRPr="00F645D9" w:rsidRDefault="00D149DE" w:rsidP="00F645D9">
            <w:pPr>
              <w:jc w:val="center"/>
              <w:rPr>
                <w:rFonts w:ascii="宋体"/>
                <w:szCs w:val="21"/>
              </w:rPr>
            </w:pPr>
            <w:r w:rsidRPr="00F645D9">
              <w:rPr>
                <w:rFonts w:ascii="宋体"/>
                <w:szCs w:val="21"/>
              </w:rPr>
              <w:t>19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708150B0" w14:textId="77777777" w:rsidR="008D5885" w:rsidRPr="00F645D9" w:rsidRDefault="00D149DE" w:rsidP="00F645D9">
            <w:pPr>
              <w:jc w:val="center"/>
              <w:rPr>
                <w:rFonts w:ascii="宋体"/>
                <w:szCs w:val="21"/>
              </w:rPr>
            </w:pPr>
            <w:r w:rsidRPr="00F645D9">
              <w:rPr>
                <w:rFonts w:ascii="宋体"/>
                <w:szCs w:val="21"/>
              </w:rPr>
              <w:t>80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2C016D72" w14:textId="77777777" w:rsidR="008D5885" w:rsidRPr="00F645D9" w:rsidRDefault="00D149DE" w:rsidP="00F645D9">
            <w:pPr>
              <w:jc w:val="center"/>
              <w:rPr>
                <w:rFonts w:ascii="宋体"/>
                <w:szCs w:val="21"/>
              </w:rPr>
            </w:pPr>
            <w:r w:rsidRPr="00F645D9">
              <w:rPr>
                <w:rFonts w:ascii="宋体"/>
                <w:szCs w:val="21"/>
              </w:rPr>
              <w:t>80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4DD06B7B" w14:textId="77777777" w:rsidR="008D5885" w:rsidRPr="00F645D9" w:rsidRDefault="00D149DE" w:rsidP="00F645D9">
            <w:pPr>
              <w:jc w:val="center"/>
              <w:rPr>
                <w:rFonts w:ascii="宋体"/>
                <w:szCs w:val="21"/>
              </w:rPr>
            </w:pPr>
            <w:r w:rsidRPr="00F645D9">
              <w:rPr>
                <w:rFonts w:ascii="宋体"/>
                <w:szCs w:val="21"/>
              </w:rPr>
              <w:t>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4FB828F2" w14:textId="77777777" w:rsidR="008D5885" w:rsidRPr="00F645D9" w:rsidRDefault="00D149DE" w:rsidP="00F645D9">
            <w:pPr>
              <w:jc w:val="center"/>
              <w:rPr>
                <w:rFonts w:ascii="宋体"/>
                <w:szCs w:val="21"/>
              </w:rPr>
            </w:pPr>
            <w:r w:rsidRPr="00F645D9">
              <w:rPr>
                <w:rFonts w:ascii="宋体"/>
                <w:szCs w:val="21"/>
              </w:rPr>
              <w:t>0.6</w:t>
            </w:r>
          </w:p>
        </w:tc>
      </w:tr>
      <w:tr w:rsidR="00F645D9" w:rsidRPr="00F645D9" w14:paraId="712CE4BE" w14:textId="77777777">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14:paraId="2CCD5F02" w14:textId="77777777" w:rsidR="008D5885" w:rsidRPr="00F645D9" w:rsidRDefault="00D149DE" w:rsidP="00F645D9">
            <w:pPr>
              <w:jc w:val="center"/>
              <w:rPr>
                <w:rFonts w:ascii="宋体"/>
                <w:szCs w:val="21"/>
              </w:rPr>
            </w:pPr>
            <w:r w:rsidRPr="00F645D9">
              <w:rPr>
                <w:rFonts w:ascii="宋体" w:hint="eastAsia"/>
                <w:szCs w:val="21"/>
              </w:rPr>
              <w:t>展示厅</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DC2A512" w14:textId="77777777" w:rsidR="008D5885" w:rsidRPr="00F645D9" w:rsidRDefault="00D149DE" w:rsidP="00F645D9">
            <w:pPr>
              <w:jc w:val="center"/>
              <w:rPr>
                <w:rFonts w:ascii="宋体"/>
                <w:szCs w:val="21"/>
              </w:rPr>
            </w:pPr>
            <w:r w:rsidRPr="00F645D9">
              <w:rPr>
                <w:rFonts w:ascii="宋体" w:hint="eastAsia"/>
                <w:szCs w:val="21"/>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F43791C" w14:textId="77777777" w:rsidR="008D5885" w:rsidRPr="00F645D9" w:rsidRDefault="00D149DE" w:rsidP="00F645D9">
            <w:pPr>
              <w:jc w:val="center"/>
              <w:rPr>
                <w:rFonts w:ascii="宋体"/>
                <w:szCs w:val="21"/>
              </w:rPr>
            </w:pPr>
            <w:r w:rsidRPr="00F645D9">
              <w:rPr>
                <w:rFonts w:ascii="宋体" w:hint="eastAsia"/>
                <w:szCs w:val="21"/>
              </w:rPr>
              <w:t>200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2A89EB49" w14:textId="77777777" w:rsidR="008D5885" w:rsidRPr="00F645D9" w:rsidRDefault="00D149DE" w:rsidP="00F645D9">
            <w:pPr>
              <w:jc w:val="center"/>
              <w:rPr>
                <w:rFonts w:ascii="宋体"/>
                <w:szCs w:val="21"/>
              </w:rPr>
            </w:pPr>
            <w:r w:rsidRPr="00F645D9">
              <w:rPr>
                <w:rFonts w:ascii="宋体"/>
                <w:szCs w:val="21"/>
              </w:rPr>
              <w:t>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8140745" w14:textId="77777777" w:rsidR="008D5885" w:rsidRPr="00F645D9" w:rsidRDefault="00D149DE" w:rsidP="00F645D9">
            <w:pPr>
              <w:jc w:val="center"/>
              <w:rPr>
                <w:rFonts w:ascii="宋体"/>
                <w:szCs w:val="21"/>
              </w:rPr>
            </w:pPr>
            <w:r w:rsidRPr="00F645D9">
              <w:rPr>
                <w:rFonts w:ascii="宋体"/>
                <w:szCs w:val="21"/>
              </w:rPr>
              <w:t>19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03679AF1" w14:textId="77777777" w:rsidR="008D5885" w:rsidRPr="00F645D9" w:rsidRDefault="00D149DE" w:rsidP="00F645D9">
            <w:pPr>
              <w:jc w:val="center"/>
              <w:rPr>
                <w:rFonts w:ascii="宋体"/>
                <w:szCs w:val="21"/>
              </w:rPr>
            </w:pPr>
            <w:r w:rsidRPr="00F645D9">
              <w:rPr>
                <w:rFonts w:ascii="宋体"/>
                <w:szCs w:val="21"/>
              </w:rPr>
              <w:t>80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8AFBDDB" w14:textId="77777777" w:rsidR="008D5885" w:rsidRPr="00F645D9" w:rsidRDefault="00D149DE" w:rsidP="00F645D9">
            <w:pPr>
              <w:jc w:val="center"/>
              <w:rPr>
                <w:rFonts w:ascii="宋体"/>
                <w:szCs w:val="21"/>
              </w:rPr>
            </w:pPr>
            <w:r w:rsidRPr="00F645D9">
              <w:rPr>
                <w:rFonts w:ascii="宋体"/>
                <w:szCs w:val="21"/>
              </w:rPr>
              <w:t>80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49135E23" w14:textId="77777777" w:rsidR="008D5885" w:rsidRPr="00F645D9" w:rsidRDefault="00D149DE" w:rsidP="00F645D9">
            <w:pPr>
              <w:jc w:val="center"/>
              <w:rPr>
                <w:rFonts w:ascii="宋体"/>
                <w:szCs w:val="21"/>
              </w:rPr>
            </w:pPr>
            <w:r w:rsidRPr="00F645D9">
              <w:rPr>
                <w:rFonts w:ascii="宋体"/>
                <w:szCs w:val="21"/>
              </w:rPr>
              <w:t>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70F4DEB" w14:textId="77777777" w:rsidR="008D5885" w:rsidRPr="00F645D9" w:rsidRDefault="00D149DE" w:rsidP="00F645D9">
            <w:pPr>
              <w:jc w:val="center"/>
              <w:rPr>
                <w:rFonts w:ascii="宋体"/>
                <w:szCs w:val="21"/>
              </w:rPr>
            </w:pPr>
            <w:r w:rsidRPr="00F645D9">
              <w:rPr>
                <w:rFonts w:ascii="宋体"/>
                <w:szCs w:val="21"/>
              </w:rPr>
              <w:t>0.6</w:t>
            </w:r>
          </w:p>
        </w:tc>
      </w:tr>
      <w:tr w:rsidR="00F645D9" w:rsidRPr="00F645D9" w14:paraId="528240F0" w14:textId="77777777">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14:paraId="62504BF3" w14:textId="77777777" w:rsidR="008D5885" w:rsidRPr="00F645D9" w:rsidRDefault="00D149DE" w:rsidP="00F645D9">
            <w:pPr>
              <w:jc w:val="center"/>
              <w:rPr>
                <w:rFonts w:ascii="宋体"/>
                <w:szCs w:val="21"/>
              </w:rPr>
            </w:pPr>
            <w:r w:rsidRPr="00F645D9">
              <w:rPr>
                <w:rFonts w:ascii="宋体" w:hint="eastAsia"/>
                <w:szCs w:val="21"/>
              </w:rPr>
              <w:t>厨房</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3D7E9E17" w14:textId="77777777" w:rsidR="008D5885" w:rsidRPr="00F645D9" w:rsidRDefault="00D149DE" w:rsidP="00F645D9">
            <w:pPr>
              <w:jc w:val="center"/>
              <w:rPr>
                <w:rFonts w:ascii="宋体"/>
                <w:szCs w:val="21"/>
              </w:rPr>
            </w:pPr>
            <w:r w:rsidRPr="00F645D9">
              <w:rPr>
                <w:rFonts w:ascii="宋体" w:hint="eastAsia"/>
                <w:szCs w:val="21"/>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D83B903" w14:textId="77777777" w:rsidR="008D5885" w:rsidRPr="00F645D9" w:rsidRDefault="00D149DE" w:rsidP="00F645D9">
            <w:pPr>
              <w:jc w:val="center"/>
              <w:rPr>
                <w:rFonts w:ascii="宋体"/>
                <w:szCs w:val="21"/>
              </w:rPr>
            </w:pPr>
            <w:r w:rsidRPr="00F645D9">
              <w:rPr>
                <w:rFonts w:ascii="宋体" w:hint="eastAsia"/>
                <w:szCs w:val="21"/>
              </w:rPr>
              <w:t>200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015D8E12" w14:textId="77777777" w:rsidR="008D5885" w:rsidRPr="00F645D9" w:rsidRDefault="00D149DE" w:rsidP="00F645D9">
            <w:pPr>
              <w:jc w:val="center"/>
              <w:rPr>
                <w:rFonts w:ascii="宋体"/>
                <w:szCs w:val="21"/>
              </w:rPr>
            </w:pPr>
            <w:r w:rsidRPr="00F645D9">
              <w:rPr>
                <w:rFonts w:ascii="宋体"/>
                <w:szCs w:val="21"/>
              </w:rPr>
              <w:t>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7D20042E" w14:textId="77777777" w:rsidR="008D5885" w:rsidRPr="00F645D9" w:rsidRDefault="00D149DE" w:rsidP="00F645D9">
            <w:pPr>
              <w:jc w:val="center"/>
              <w:rPr>
                <w:rFonts w:ascii="宋体"/>
                <w:szCs w:val="21"/>
              </w:rPr>
            </w:pPr>
            <w:r w:rsidRPr="00F645D9">
              <w:rPr>
                <w:rFonts w:ascii="宋体"/>
                <w:szCs w:val="21"/>
              </w:rPr>
              <w:t>19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04D4907" w14:textId="77777777" w:rsidR="008D5885" w:rsidRPr="00F645D9" w:rsidRDefault="00D149DE" w:rsidP="00F645D9">
            <w:pPr>
              <w:jc w:val="center"/>
              <w:rPr>
                <w:rFonts w:ascii="宋体"/>
                <w:szCs w:val="21"/>
              </w:rPr>
            </w:pPr>
            <w:r w:rsidRPr="00F645D9">
              <w:rPr>
                <w:rFonts w:ascii="宋体"/>
                <w:szCs w:val="21"/>
              </w:rPr>
              <w:t>80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FF781B6" w14:textId="77777777" w:rsidR="008D5885" w:rsidRPr="00F645D9" w:rsidRDefault="00D149DE" w:rsidP="00F645D9">
            <w:pPr>
              <w:jc w:val="center"/>
              <w:rPr>
                <w:rFonts w:ascii="宋体"/>
                <w:szCs w:val="21"/>
              </w:rPr>
            </w:pPr>
            <w:r w:rsidRPr="00F645D9">
              <w:rPr>
                <w:rFonts w:ascii="宋体"/>
                <w:szCs w:val="21"/>
              </w:rPr>
              <w:t>80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1537F9BD" w14:textId="77777777" w:rsidR="008D5885" w:rsidRPr="00F645D9" w:rsidRDefault="00D149DE" w:rsidP="00F645D9">
            <w:pPr>
              <w:jc w:val="center"/>
              <w:rPr>
                <w:rFonts w:ascii="宋体"/>
                <w:szCs w:val="21"/>
              </w:rPr>
            </w:pPr>
            <w:r w:rsidRPr="00F645D9">
              <w:rPr>
                <w:rFonts w:ascii="宋体"/>
                <w:szCs w:val="21"/>
              </w:rPr>
              <w:t>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1F747A3D" w14:textId="77777777" w:rsidR="008D5885" w:rsidRPr="00F645D9" w:rsidRDefault="00D149DE" w:rsidP="00F645D9">
            <w:pPr>
              <w:jc w:val="center"/>
              <w:rPr>
                <w:rFonts w:ascii="宋体"/>
                <w:szCs w:val="21"/>
              </w:rPr>
            </w:pPr>
            <w:r w:rsidRPr="00F645D9">
              <w:rPr>
                <w:rFonts w:ascii="宋体"/>
                <w:szCs w:val="21"/>
              </w:rPr>
              <w:t>0.6</w:t>
            </w:r>
          </w:p>
        </w:tc>
      </w:tr>
      <w:tr w:rsidR="00F645D9" w:rsidRPr="00F645D9" w14:paraId="0B5CB2DA" w14:textId="77777777">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14:paraId="6A021BAA" w14:textId="77777777" w:rsidR="008D5885" w:rsidRPr="00F645D9" w:rsidRDefault="00D149DE" w:rsidP="00F645D9">
            <w:pPr>
              <w:jc w:val="center"/>
              <w:rPr>
                <w:rFonts w:ascii="宋体"/>
                <w:szCs w:val="21"/>
              </w:rPr>
            </w:pPr>
            <w:r w:rsidRPr="00F645D9">
              <w:rPr>
                <w:rFonts w:ascii="宋体" w:hint="eastAsia"/>
                <w:szCs w:val="21"/>
              </w:rPr>
              <w:t>餐厅</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DEC38D9" w14:textId="77777777" w:rsidR="008D5885" w:rsidRPr="00F645D9" w:rsidRDefault="00D149DE" w:rsidP="00F645D9">
            <w:pPr>
              <w:jc w:val="center"/>
              <w:rPr>
                <w:rFonts w:ascii="宋体"/>
                <w:szCs w:val="21"/>
              </w:rPr>
            </w:pPr>
            <w:r w:rsidRPr="00F645D9">
              <w:rPr>
                <w:rFonts w:ascii="宋体" w:hint="eastAsia"/>
                <w:szCs w:val="21"/>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1A4DD2D9" w14:textId="77777777" w:rsidR="008D5885" w:rsidRPr="00F645D9" w:rsidRDefault="00D149DE" w:rsidP="00F645D9">
            <w:pPr>
              <w:jc w:val="center"/>
              <w:rPr>
                <w:rFonts w:ascii="宋体"/>
                <w:szCs w:val="21"/>
              </w:rPr>
            </w:pPr>
            <w:r w:rsidRPr="00F645D9">
              <w:rPr>
                <w:rFonts w:ascii="宋体" w:hint="eastAsia"/>
                <w:szCs w:val="21"/>
              </w:rPr>
              <w:t>200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369E859B" w14:textId="77777777" w:rsidR="008D5885" w:rsidRPr="00F645D9" w:rsidRDefault="00D149DE" w:rsidP="00F645D9">
            <w:pPr>
              <w:jc w:val="center"/>
              <w:rPr>
                <w:rFonts w:ascii="宋体"/>
                <w:szCs w:val="21"/>
              </w:rPr>
            </w:pPr>
            <w:r w:rsidRPr="00F645D9">
              <w:rPr>
                <w:rFonts w:ascii="宋体"/>
                <w:szCs w:val="21"/>
              </w:rPr>
              <w:t>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7A785CAD" w14:textId="77777777" w:rsidR="008D5885" w:rsidRPr="00F645D9" w:rsidRDefault="00D149DE" w:rsidP="00F645D9">
            <w:pPr>
              <w:jc w:val="center"/>
              <w:rPr>
                <w:rFonts w:ascii="宋体"/>
                <w:szCs w:val="21"/>
              </w:rPr>
            </w:pPr>
            <w:r w:rsidRPr="00F645D9">
              <w:rPr>
                <w:rFonts w:ascii="宋体"/>
                <w:szCs w:val="21"/>
              </w:rPr>
              <w:t>19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76886316" w14:textId="77777777" w:rsidR="008D5885" w:rsidRPr="00F645D9" w:rsidRDefault="00D149DE" w:rsidP="00F645D9">
            <w:pPr>
              <w:jc w:val="center"/>
              <w:rPr>
                <w:rFonts w:ascii="宋体"/>
                <w:szCs w:val="21"/>
              </w:rPr>
            </w:pPr>
            <w:r w:rsidRPr="00F645D9">
              <w:rPr>
                <w:rFonts w:ascii="宋体"/>
                <w:szCs w:val="21"/>
              </w:rPr>
              <w:t>80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694E4823" w14:textId="77777777" w:rsidR="008D5885" w:rsidRPr="00F645D9" w:rsidRDefault="00D149DE" w:rsidP="00F645D9">
            <w:pPr>
              <w:jc w:val="center"/>
              <w:rPr>
                <w:rFonts w:ascii="宋体"/>
                <w:szCs w:val="21"/>
              </w:rPr>
            </w:pPr>
            <w:r w:rsidRPr="00F645D9">
              <w:rPr>
                <w:rFonts w:ascii="宋体"/>
                <w:szCs w:val="21"/>
              </w:rPr>
              <w:t>80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7B325E5F" w14:textId="77777777" w:rsidR="008D5885" w:rsidRPr="00F645D9" w:rsidRDefault="00D149DE" w:rsidP="00F645D9">
            <w:pPr>
              <w:jc w:val="center"/>
              <w:rPr>
                <w:rFonts w:ascii="宋体"/>
                <w:szCs w:val="21"/>
              </w:rPr>
            </w:pPr>
            <w:r w:rsidRPr="00F645D9">
              <w:rPr>
                <w:rFonts w:ascii="宋体"/>
                <w:szCs w:val="21"/>
              </w:rPr>
              <w:t>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565B65C9" w14:textId="77777777" w:rsidR="008D5885" w:rsidRPr="00F645D9" w:rsidRDefault="00D149DE" w:rsidP="00F645D9">
            <w:pPr>
              <w:jc w:val="center"/>
              <w:rPr>
                <w:rFonts w:ascii="宋体"/>
                <w:szCs w:val="21"/>
              </w:rPr>
            </w:pPr>
            <w:r w:rsidRPr="00F645D9">
              <w:rPr>
                <w:rFonts w:ascii="宋体"/>
                <w:szCs w:val="21"/>
              </w:rPr>
              <w:t>0.6</w:t>
            </w:r>
          </w:p>
        </w:tc>
      </w:tr>
      <w:tr w:rsidR="00F645D9" w:rsidRPr="00F645D9" w14:paraId="44A22FBB" w14:textId="77777777">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14:paraId="7E461F12" w14:textId="77777777" w:rsidR="008D5885" w:rsidRPr="00F645D9" w:rsidRDefault="00D149DE" w:rsidP="00F645D9">
            <w:pPr>
              <w:jc w:val="center"/>
              <w:rPr>
                <w:rFonts w:ascii="宋体"/>
                <w:szCs w:val="21"/>
              </w:rPr>
            </w:pPr>
            <w:r w:rsidRPr="00F645D9">
              <w:rPr>
                <w:rFonts w:ascii="宋体" w:hint="eastAsia"/>
                <w:szCs w:val="21"/>
              </w:rPr>
              <w:t>走廊、楼梯</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322F97C" w14:textId="77777777" w:rsidR="008D5885" w:rsidRPr="00F645D9" w:rsidRDefault="00D149DE" w:rsidP="00F645D9">
            <w:pPr>
              <w:jc w:val="center"/>
              <w:rPr>
                <w:rFonts w:ascii="宋体"/>
                <w:szCs w:val="21"/>
              </w:rPr>
            </w:pPr>
            <w:r w:rsidRPr="00F645D9">
              <w:rPr>
                <w:rFonts w:ascii="宋体" w:hint="eastAsia"/>
                <w:szCs w:val="21"/>
              </w:rPr>
              <w:t>100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4FCA054E" w14:textId="77777777" w:rsidR="008D5885" w:rsidRPr="00F645D9" w:rsidRDefault="00D149DE" w:rsidP="00F645D9">
            <w:pPr>
              <w:jc w:val="center"/>
              <w:rPr>
                <w:rFonts w:ascii="宋体"/>
                <w:szCs w:val="21"/>
              </w:rPr>
            </w:pPr>
            <w:r w:rsidRPr="00F645D9">
              <w:rPr>
                <w:rFonts w:ascii="宋体" w:hint="eastAsia"/>
                <w:szCs w:val="21"/>
              </w:rPr>
              <w:t>100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143A5376" w14:textId="77777777" w:rsidR="008D5885" w:rsidRPr="00F645D9" w:rsidRDefault="00D149DE" w:rsidP="00F645D9">
            <w:pPr>
              <w:jc w:val="center"/>
              <w:rPr>
                <w:rFonts w:ascii="宋体"/>
                <w:szCs w:val="21"/>
              </w:rPr>
            </w:pPr>
            <w:r w:rsidRPr="00F645D9">
              <w:rPr>
                <w:rFonts w:ascii="宋体"/>
                <w:szCs w:val="21"/>
              </w:rPr>
              <w:t>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1CA08C58" w14:textId="77777777" w:rsidR="008D5885" w:rsidRPr="00F645D9" w:rsidRDefault="00D149DE" w:rsidP="00F645D9">
            <w:pPr>
              <w:jc w:val="center"/>
              <w:rPr>
                <w:rFonts w:ascii="宋体"/>
                <w:szCs w:val="21"/>
              </w:rPr>
            </w:pPr>
            <w:r w:rsidRPr="00F645D9">
              <w:rPr>
                <w:rFonts w:ascii="宋体"/>
                <w:szCs w:val="21"/>
              </w:rPr>
              <w:t>19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634C177" w14:textId="77777777" w:rsidR="008D5885" w:rsidRPr="00F645D9" w:rsidRDefault="00D149DE" w:rsidP="00F645D9">
            <w:pPr>
              <w:jc w:val="center"/>
              <w:rPr>
                <w:rFonts w:ascii="宋体"/>
                <w:szCs w:val="21"/>
              </w:rPr>
            </w:pPr>
            <w:r w:rsidRPr="00F645D9">
              <w:rPr>
                <w:rFonts w:ascii="宋体"/>
                <w:szCs w:val="21"/>
              </w:rPr>
              <w:t>80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40EEE698" w14:textId="77777777" w:rsidR="008D5885" w:rsidRPr="00F645D9" w:rsidRDefault="00D149DE" w:rsidP="00F645D9">
            <w:pPr>
              <w:jc w:val="center"/>
              <w:rPr>
                <w:rFonts w:ascii="宋体"/>
                <w:szCs w:val="21"/>
              </w:rPr>
            </w:pPr>
            <w:r w:rsidRPr="00F645D9">
              <w:rPr>
                <w:rFonts w:ascii="宋体"/>
                <w:szCs w:val="21"/>
              </w:rPr>
              <w:t>80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2811326E" w14:textId="77777777" w:rsidR="008D5885" w:rsidRPr="00F645D9" w:rsidRDefault="00D149DE" w:rsidP="00F645D9">
            <w:pPr>
              <w:jc w:val="center"/>
              <w:rPr>
                <w:rFonts w:ascii="宋体"/>
                <w:szCs w:val="21"/>
              </w:rPr>
            </w:pPr>
            <w:r w:rsidRPr="00F645D9">
              <w:rPr>
                <w:rFonts w:ascii="宋体"/>
                <w:szCs w:val="21"/>
              </w:rPr>
              <w:t>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6C87E4D" w14:textId="77777777" w:rsidR="008D5885" w:rsidRPr="00F645D9" w:rsidRDefault="00D149DE" w:rsidP="00F645D9">
            <w:pPr>
              <w:jc w:val="center"/>
              <w:rPr>
                <w:rFonts w:ascii="宋体"/>
                <w:szCs w:val="21"/>
              </w:rPr>
            </w:pPr>
            <w:r w:rsidRPr="00F645D9">
              <w:rPr>
                <w:rFonts w:ascii="宋体"/>
                <w:szCs w:val="21"/>
              </w:rPr>
              <w:t>0.6</w:t>
            </w:r>
          </w:p>
        </w:tc>
      </w:tr>
      <w:tr w:rsidR="00F645D9" w:rsidRPr="00F645D9" w14:paraId="0D2F58A3" w14:textId="77777777">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14:paraId="1D0DF805" w14:textId="77777777" w:rsidR="008D5885" w:rsidRPr="00F645D9" w:rsidRDefault="00D149DE" w:rsidP="00F645D9">
            <w:pPr>
              <w:jc w:val="center"/>
              <w:rPr>
                <w:rFonts w:ascii="宋体"/>
                <w:szCs w:val="21"/>
              </w:rPr>
            </w:pPr>
            <w:r w:rsidRPr="00F645D9">
              <w:rPr>
                <w:rFonts w:ascii="宋体" w:hint="eastAsia"/>
                <w:szCs w:val="21"/>
              </w:rPr>
              <w:t>消防控制室、监控室</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3BF09E8D" w14:textId="77777777" w:rsidR="008D5885" w:rsidRPr="00F645D9" w:rsidRDefault="00D149DE" w:rsidP="00F645D9">
            <w:pPr>
              <w:jc w:val="center"/>
              <w:rPr>
                <w:rFonts w:ascii="宋体"/>
                <w:szCs w:val="21"/>
              </w:rPr>
            </w:pPr>
            <w:r w:rsidRPr="00F645D9">
              <w:rPr>
                <w:rFonts w:ascii="宋体" w:hint="eastAsia"/>
                <w:szCs w:val="21"/>
              </w:rPr>
              <w:t>500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18FF4CAF" w14:textId="77777777" w:rsidR="008D5885" w:rsidRPr="00F645D9" w:rsidRDefault="00D149DE" w:rsidP="00F645D9">
            <w:pPr>
              <w:jc w:val="center"/>
              <w:rPr>
                <w:rFonts w:ascii="宋体"/>
                <w:szCs w:val="21"/>
              </w:rPr>
            </w:pPr>
            <w:r w:rsidRPr="00F645D9">
              <w:rPr>
                <w:rFonts w:ascii="宋体" w:hint="eastAsia"/>
                <w:szCs w:val="21"/>
              </w:rPr>
              <w:t>500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152D97AA" w14:textId="77777777" w:rsidR="008D5885" w:rsidRPr="00F645D9" w:rsidRDefault="00D149DE" w:rsidP="00F645D9">
            <w:pPr>
              <w:jc w:val="center"/>
              <w:rPr>
                <w:rFonts w:ascii="宋体"/>
                <w:szCs w:val="21"/>
              </w:rPr>
            </w:pPr>
            <w:r w:rsidRPr="00F645D9">
              <w:rPr>
                <w:rFonts w:ascii="宋体"/>
                <w:szCs w:val="21"/>
              </w:rPr>
              <w:t>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1120102E" w14:textId="77777777" w:rsidR="008D5885" w:rsidRPr="00F645D9" w:rsidRDefault="00D149DE" w:rsidP="00F645D9">
            <w:pPr>
              <w:jc w:val="center"/>
              <w:rPr>
                <w:rFonts w:ascii="宋体"/>
                <w:szCs w:val="21"/>
              </w:rPr>
            </w:pPr>
            <w:r w:rsidRPr="00F645D9">
              <w:rPr>
                <w:rFonts w:ascii="宋体"/>
                <w:szCs w:val="21"/>
              </w:rPr>
              <w:t>19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161969C3" w14:textId="77777777" w:rsidR="008D5885" w:rsidRPr="00F645D9" w:rsidRDefault="00D149DE" w:rsidP="00F645D9">
            <w:pPr>
              <w:jc w:val="center"/>
              <w:rPr>
                <w:rFonts w:ascii="宋体"/>
                <w:szCs w:val="21"/>
              </w:rPr>
            </w:pPr>
            <w:r w:rsidRPr="00F645D9">
              <w:rPr>
                <w:rFonts w:ascii="宋体"/>
                <w:szCs w:val="21"/>
              </w:rPr>
              <w:t>80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67FB2864" w14:textId="77777777" w:rsidR="008D5885" w:rsidRPr="00F645D9" w:rsidRDefault="00D149DE" w:rsidP="00F645D9">
            <w:pPr>
              <w:jc w:val="center"/>
              <w:rPr>
                <w:rFonts w:ascii="宋体"/>
                <w:szCs w:val="21"/>
              </w:rPr>
            </w:pPr>
            <w:r w:rsidRPr="00F645D9">
              <w:rPr>
                <w:rFonts w:ascii="宋体"/>
                <w:szCs w:val="21"/>
              </w:rPr>
              <w:t>80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29497A44" w14:textId="77777777" w:rsidR="008D5885" w:rsidRPr="00F645D9" w:rsidRDefault="00D149DE" w:rsidP="00F645D9">
            <w:pPr>
              <w:jc w:val="center"/>
              <w:rPr>
                <w:rFonts w:ascii="宋体"/>
                <w:szCs w:val="21"/>
              </w:rPr>
            </w:pPr>
            <w:r w:rsidRPr="00F645D9">
              <w:rPr>
                <w:rFonts w:ascii="宋体"/>
                <w:szCs w:val="21"/>
              </w:rPr>
              <w:t>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2E458CD" w14:textId="77777777" w:rsidR="008D5885" w:rsidRPr="00F645D9" w:rsidRDefault="00D149DE" w:rsidP="00F645D9">
            <w:pPr>
              <w:jc w:val="center"/>
              <w:rPr>
                <w:rFonts w:ascii="宋体"/>
                <w:szCs w:val="21"/>
              </w:rPr>
            </w:pPr>
            <w:r w:rsidRPr="00F645D9">
              <w:rPr>
                <w:rFonts w:ascii="宋体"/>
                <w:szCs w:val="21"/>
              </w:rPr>
              <w:t>0.6</w:t>
            </w:r>
          </w:p>
        </w:tc>
      </w:tr>
      <w:tr w:rsidR="00F645D9" w:rsidRPr="00F645D9" w14:paraId="6E0C4C70" w14:textId="77777777">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14:paraId="6C68267A" w14:textId="77777777" w:rsidR="008D5885" w:rsidRPr="00F645D9" w:rsidRDefault="00D149DE" w:rsidP="00F645D9">
            <w:pPr>
              <w:jc w:val="center"/>
              <w:rPr>
                <w:rFonts w:ascii="宋体"/>
                <w:szCs w:val="21"/>
              </w:rPr>
            </w:pPr>
            <w:r w:rsidRPr="00F645D9">
              <w:rPr>
                <w:rFonts w:ascii="宋体" w:hint="eastAsia"/>
                <w:szCs w:val="21"/>
              </w:rPr>
              <w:t>配电室</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72990F2B" w14:textId="77777777" w:rsidR="008D5885" w:rsidRPr="00F645D9" w:rsidRDefault="00D149DE" w:rsidP="00F645D9">
            <w:pPr>
              <w:jc w:val="center"/>
              <w:rPr>
                <w:rFonts w:ascii="宋体"/>
                <w:szCs w:val="21"/>
              </w:rPr>
            </w:pPr>
            <w:r w:rsidRPr="00F645D9">
              <w:rPr>
                <w:rFonts w:ascii="宋体" w:hint="eastAsia"/>
                <w:szCs w:val="21"/>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74E7D516" w14:textId="77777777" w:rsidR="008D5885" w:rsidRPr="00F645D9" w:rsidRDefault="00D149DE" w:rsidP="00F645D9">
            <w:pPr>
              <w:jc w:val="center"/>
              <w:rPr>
                <w:rFonts w:ascii="宋体"/>
                <w:szCs w:val="21"/>
              </w:rPr>
            </w:pPr>
            <w:r w:rsidRPr="00F645D9">
              <w:rPr>
                <w:rFonts w:ascii="宋体" w:hint="eastAsia"/>
                <w:szCs w:val="21"/>
              </w:rPr>
              <w:t>200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7CE69F8E" w14:textId="77777777" w:rsidR="008D5885" w:rsidRPr="00F645D9" w:rsidRDefault="00D149DE" w:rsidP="00F645D9">
            <w:pPr>
              <w:jc w:val="center"/>
              <w:rPr>
                <w:rFonts w:ascii="宋体"/>
                <w:szCs w:val="21"/>
              </w:rPr>
            </w:pPr>
            <w:r w:rsidRPr="00F645D9">
              <w:rPr>
                <w:rFonts w:ascii="宋体"/>
                <w:szCs w:val="21"/>
              </w:rPr>
              <w:t>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6840073" w14:textId="77777777" w:rsidR="008D5885" w:rsidRPr="00F645D9" w:rsidRDefault="00D149DE" w:rsidP="00F645D9">
            <w:pPr>
              <w:jc w:val="center"/>
              <w:rPr>
                <w:rFonts w:ascii="宋体"/>
                <w:szCs w:val="21"/>
              </w:rPr>
            </w:pPr>
            <w:r w:rsidRPr="00F645D9">
              <w:rPr>
                <w:rFonts w:ascii="宋体"/>
                <w:szCs w:val="21"/>
              </w:rPr>
              <w:t>19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01120AFB" w14:textId="77777777" w:rsidR="008D5885" w:rsidRPr="00F645D9" w:rsidRDefault="00D149DE" w:rsidP="00F645D9">
            <w:pPr>
              <w:jc w:val="center"/>
              <w:rPr>
                <w:rFonts w:ascii="宋体"/>
                <w:szCs w:val="21"/>
              </w:rPr>
            </w:pPr>
            <w:r w:rsidRPr="00F645D9">
              <w:rPr>
                <w:rFonts w:ascii="宋体"/>
                <w:szCs w:val="21"/>
              </w:rPr>
              <w:t>80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2C3BF270" w14:textId="77777777" w:rsidR="008D5885" w:rsidRPr="00F645D9" w:rsidRDefault="00D149DE" w:rsidP="00F645D9">
            <w:pPr>
              <w:jc w:val="center"/>
              <w:rPr>
                <w:rFonts w:ascii="宋体"/>
                <w:szCs w:val="21"/>
              </w:rPr>
            </w:pPr>
            <w:r w:rsidRPr="00F645D9">
              <w:rPr>
                <w:rFonts w:ascii="宋体"/>
                <w:szCs w:val="21"/>
              </w:rPr>
              <w:t>80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12D06F75" w14:textId="77777777" w:rsidR="008D5885" w:rsidRPr="00F645D9" w:rsidRDefault="00D149DE" w:rsidP="00F645D9">
            <w:pPr>
              <w:jc w:val="center"/>
              <w:rPr>
                <w:rFonts w:ascii="宋体"/>
                <w:szCs w:val="21"/>
              </w:rPr>
            </w:pPr>
            <w:r w:rsidRPr="00F645D9">
              <w:rPr>
                <w:rFonts w:ascii="宋体"/>
                <w:szCs w:val="21"/>
              </w:rPr>
              <w:t>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6150A665" w14:textId="77777777" w:rsidR="008D5885" w:rsidRPr="00F645D9" w:rsidRDefault="00D149DE" w:rsidP="00F645D9">
            <w:pPr>
              <w:jc w:val="center"/>
              <w:rPr>
                <w:rFonts w:ascii="宋体"/>
                <w:szCs w:val="21"/>
              </w:rPr>
            </w:pPr>
            <w:r w:rsidRPr="00F645D9">
              <w:rPr>
                <w:rFonts w:ascii="宋体"/>
                <w:szCs w:val="21"/>
              </w:rPr>
              <w:t>0.6</w:t>
            </w:r>
          </w:p>
        </w:tc>
      </w:tr>
      <w:tr w:rsidR="00F645D9" w:rsidRPr="00F645D9" w14:paraId="69FED7E3" w14:textId="77777777">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14:paraId="68DD61D1" w14:textId="77777777" w:rsidR="008D5885" w:rsidRPr="00F645D9" w:rsidRDefault="00D149DE" w:rsidP="00F645D9">
            <w:pPr>
              <w:jc w:val="center"/>
              <w:rPr>
                <w:rFonts w:ascii="宋体"/>
                <w:szCs w:val="21"/>
              </w:rPr>
            </w:pPr>
            <w:r w:rsidRPr="00F645D9">
              <w:rPr>
                <w:rFonts w:ascii="宋体" w:hint="eastAsia"/>
                <w:szCs w:val="21"/>
              </w:rPr>
              <w:t>车库</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0FFE75F5" w14:textId="77777777" w:rsidR="008D5885" w:rsidRPr="00F645D9" w:rsidRDefault="00D149DE" w:rsidP="00F645D9">
            <w:pPr>
              <w:jc w:val="center"/>
              <w:rPr>
                <w:rFonts w:ascii="宋体"/>
                <w:szCs w:val="21"/>
              </w:rPr>
            </w:pPr>
            <w:r w:rsidRPr="00F645D9">
              <w:rPr>
                <w:rFonts w:ascii="宋体" w:hint="eastAsia"/>
                <w:szCs w:val="21"/>
              </w:rPr>
              <w:t>50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2FFFE21D" w14:textId="77777777" w:rsidR="008D5885" w:rsidRPr="00F645D9" w:rsidRDefault="00D149DE" w:rsidP="00F645D9">
            <w:pPr>
              <w:jc w:val="center"/>
              <w:rPr>
                <w:rFonts w:ascii="宋体"/>
                <w:szCs w:val="21"/>
              </w:rPr>
            </w:pPr>
            <w:r w:rsidRPr="00F645D9">
              <w:rPr>
                <w:rFonts w:ascii="宋体" w:hint="eastAsia"/>
                <w:szCs w:val="21"/>
              </w:rPr>
              <w:t>50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06924F86" w14:textId="77777777" w:rsidR="008D5885" w:rsidRPr="00F645D9" w:rsidRDefault="00D149DE" w:rsidP="00F645D9">
            <w:pPr>
              <w:jc w:val="center"/>
              <w:rPr>
                <w:rFonts w:ascii="宋体"/>
                <w:szCs w:val="21"/>
              </w:rPr>
            </w:pPr>
            <w:r w:rsidRPr="00F645D9">
              <w:rPr>
                <w:rFonts w:ascii="宋体"/>
                <w:szCs w:val="21"/>
              </w:rPr>
              <w:t>22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6018B1E" w14:textId="77777777" w:rsidR="008D5885" w:rsidRPr="00F645D9" w:rsidRDefault="00D149DE" w:rsidP="00F645D9">
            <w:pPr>
              <w:jc w:val="center"/>
              <w:rPr>
                <w:rFonts w:ascii="宋体"/>
                <w:szCs w:val="21"/>
              </w:rPr>
            </w:pPr>
            <w:r w:rsidRPr="00F645D9">
              <w:rPr>
                <w:rFonts w:ascii="宋体"/>
                <w:szCs w:val="21"/>
              </w:rPr>
              <w:t>22</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7442C3A7" w14:textId="77777777" w:rsidR="008D5885" w:rsidRPr="00F645D9" w:rsidRDefault="00D149DE" w:rsidP="00F645D9">
            <w:pPr>
              <w:jc w:val="center"/>
              <w:rPr>
                <w:rFonts w:ascii="宋体"/>
                <w:szCs w:val="21"/>
              </w:rPr>
            </w:pPr>
            <w:r w:rsidRPr="00F645D9">
              <w:rPr>
                <w:rFonts w:ascii="宋体" w:hint="eastAsia"/>
                <w:szCs w:val="21"/>
              </w:rPr>
              <w:t>60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4058E1FE" w14:textId="77777777" w:rsidR="008D5885" w:rsidRPr="00F645D9" w:rsidRDefault="00D149DE" w:rsidP="00F645D9">
            <w:pPr>
              <w:jc w:val="center"/>
              <w:rPr>
                <w:rFonts w:ascii="宋体"/>
                <w:szCs w:val="21"/>
              </w:rPr>
            </w:pPr>
            <w:r w:rsidRPr="00F645D9">
              <w:rPr>
                <w:rFonts w:ascii="宋体" w:hint="eastAsia"/>
                <w:szCs w:val="21"/>
              </w:rPr>
              <w:t>60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2CE29EB9" w14:textId="77777777" w:rsidR="008D5885" w:rsidRPr="00F645D9" w:rsidRDefault="00D149DE" w:rsidP="00F645D9">
            <w:pPr>
              <w:jc w:val="center"/>
              <w:rPr>
                <w:rFonts w:ascii="宋体"/>
                <w:szCs w:val="21"/>
              </w:rPr>
            </w:pPr>
            <w:r w:rsidRPr="00F645D9">
              <w:rPr>
                <w:rFonts w:ascii="宋体" w:hint="eastAsia"/>
                <w:szCs w:val="21"/>
              </w:rPr>
              <w:t>0.4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CEFE3B2" w14:textId="77777777" w:rsidR="008D5885" w:rsidRPr="00F645D9" w:rsidRDefault="00D149DE" w:rsidP="00F645D9">
            <w:pPr>
              <w:jc w:val="center"/>
              <w:rPr>
                <w:rFonts w:ascii="宋体"/>
                <w:szCs w:val="21"/>
              </w:rPr>
            </w:pPr>
            <w:r w:rsidRPr="00F645D9">
              <w:rPr>
                <w:rFonts w:ascii="宋体" w:hint="eastAsia"/>
                <w:szCs w:val="21"/>
              </w:rPr>
              <w:t>0.4</w:t>
            </w:r>
          </w:p>
        </w:tc>
      </w:tr>
    </w:tbl>
    <w:p w14:paraId="70AD1074" w14:textId="77777777" w:rsidR="008D5885" w:rsidRPr="00F645D9" w:rsidRDefault="00D149DE" w:rsidP="00F645D9">
      <w:pPr>
        <w:rPr>
          <w:rFonts w:ascii="宋体" w:cs="宋体"/>
          <w:szCs w:val="21"/>
        </w:rPr>
      </w:pPr>
      <w:r w:rsidRPr="00F645D9">
        <w:rPr>
          <w:rFonts w:ascii="宋体" w:hAnsi="宋体" w:cs="宋体" w:hint="eastAsia"/>
          <w:szCs w:val="21"/>
        </w:rPr>
        <w:t>证明材料：</w:t>
      </w:r>
      <w:r w:rsidRPr="00F645D9">
        <w:rPr>
          <w:rFonts w:ascii="宋体" w:hAnsi="宋体" w:hint="eastAsia"/>
          <w:szCs w:val="21"/>
        </w:rPr>
        <w:t>□照明</w:t>
      </w:r>
      <w:r w:rsidRPr="00F645D9">
        <w:rPr>
          <w:rFonts w:ascii="宋体" w:hAnsi="宋体" w:cs="宋体" w:hint="eastAsia"/>
          <w:szCs w:val="21"/>
        </w:rPr>
        <w:t>计算书；</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设计图纸（电气、02-01~002强电设计说明）</w:t>
      </w:r>
    </w:p>
    <w:p w14:paraId="3A5D2F0C" w14:textId="77777777" w:rsidR="008D5885" w:rsidRPr="00F645D9" w:rsidRDefault="008D5885" w:rsidP="00F645D9">
      <w:pPr>
        <w:jc w:val="center"/>
        <w:outlineLvl w:val="2"/>
        <w:rPr>
          <w:rFonts w:cs="宋体"/>
          <w:b/>
          <w:bCs/>
          <w:szCs w:val="21"/>
        </w:rPr>
      </w:pPr>
    </w:p>
    <w:p w14:paraId="23E2B168" w14:textId="77777777" w:rsidR="008D5885" w:rsidRPr="00F645D9" w:rsidRDefault="00D149DE" w:rsidP="00F645D9">
      <w:pPr>
        <w:jc w:val="center"/>
        <w:outlineLvl w:val="2"/>
        <w:rPr>
          <w:rFonts w:cs="宋体"/>
          <w:b/>
          <w:bCs/>
          <w:szCs w:val="21"/>
        </w:rPr>
      </w:pPr>
      <w:r w:rsidRPr="00F645D9">
        <w:rPr>
          <w:rFonts w:cs="宋体" w:hint="eastAsia"/>
          <w:b/>
          <w:bCs/>
          <w:szCs w:val="21"/>
        </w:rPr>
        <w:t>自选说明内容（评分项）</w:t>
      </w:r>
    </w:p>
    <w:tbl>
      <w:tblPr>
        <w:tblW w:w="78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615"/>
        <w:gridCol w:w="616"/>
        <w:gridCol w:w="616"/>
        <w:gridCol w:w="615"/>
        <w:gridCol w:w="615"/>
        <w:gridCol w:w="615"/>
        <w:gridCol w:w="615"/>
        <w:gridCol w:w="615"/>
        <w:gridCol w:w="615"/>
        <w:gridCol w:w="808"/>
        <w:gridCol w:w="924"/>
      </w:tblGrid>
      <w:tr w:rsidR="00F645D9" w:rsidRPr="00F645D9" w14:paraId="3A1E93D4" w14:textId="77777777" w:rsidTr="00F645D9">
        <w:trPr>
          <w:trHeight w:hRule="exact" w:val="284"/>
        </w:trPr>
        <w:tc>
          <w:tcPr>
            <w:tcW w:w="584" w:type="dxa"/>
            <w:vAlign w:val="center"/>
          </w:tcPr>
          <w:p w14:paraId="4504984A" w14:textId="77777777" w:rsidR="008D5885" w:rsidRPr="00F645D9" w:rsidRDefault="00D149DE" w:rsidP="00F645D9">
            <w:pPr>
              <w:jc w:val="center"/>
              <w:rPr>
                <w:rFonts w:cs="Calibri"/>
                <w:szCs w:val="21"/>
              </w:rPr>
            </w:pPr>
            <w:r w:rsidRPr="00F645D9">
              <w:rPr>
                <w:rFonts w:cs="Calibri" w:hint="eastAsia"/>
                <w:szCs w:val="21"/>
              </w:rPr>
              <w:t>条文</w:t>
            </w:r>
          </w:p>
        </w:tc>
        <w:tc>
          <w:tcPr>
            <w:tcW w:w="615" w:type="dxa"/>
            <w:vAlign w:val="center"/>
          </w:tcPr>
          <w:p w14:paraId="5C531C82" w14:textId="77777777" w:rsidR="008D5885" w:rsidRPr="00F645D9" w:rsidRDefault="00D149DE" w:rsidP="00F645D9">
            <w:pPr>
              <w:jc w:val="center"/>
              <w:rPr>
                <w:rFonts w:cs="Calibri"/>
                <w:szCs w:val="21"/>
              </w:rPr>
            </w:pPr>
            <w:r w:rsidRPr="00F645D9">
              <w:rPr>
                <w:rFonts w:cs="Calibri"/>
                <w:szCs w:val="21"/>
              </w:rPr>
              <w:t>5.2.1</w:t>
            </w:r>
          </w:p>
        </w:tc>
        <w:tc>
          <w:tcPr>
            <w:tcW w:w="616" w:type="dxa"/>
            <w:vAlign w:val="center"/>
          </w:tcPr>
          <w:p w14:paraId="7B7987F5" w14:textId="77777777" w:rsidR="008D5885" w:rsidRPr="00F645D9" w:rsidRDefault="00D149DE" w:rsidP="00F645D9">
            <w:pPr>
              <w:jc w:val="center"/>
              <w:rPr>
                <w:rFonts w:cs="Calibri"/>
                <w:szCs w:val="21"/>
              </w:rPr>
            </w:pPr>
            <w:r w:rsidRPr="00F645D9">
              <w:rPr>
                <w:rFonts w:cs="Calibri"/>
                <w:szCs w:val="21"/>
              </w:rPr>
              <w:t>5.2.2</w:t>
            </w:r>
          </w:p>
        </w:tc>
        <w:tc>
          <w:tcPr>
            <w:tcW w:w="616" w:type="dxa"/>
            <w:vAlign w:val="center"/>
          </w:tcPr>
          <w:p w14:paraId="0061AEF4" w14:textId="77777777" w:rsidR="008D5885" w:rsidRPr="00F645D9" w:rsidRDefault="00D149DE" w:rsidP="00F645D9">
            <w:pPr>
              <w:jc w:val="center"/>
              <w:rPr>
                <w:rFonts w:cs="Calibri"/>
                <w:szCs w:val="21"/>
              </w:rPr>
            </w:pPr>
            <w:r w:rsidRPr="00F645D9">
              <w:rPr>
                <w:rFonts w:cs="Calibri"/>
                <w:szCs w:val="21"/>
              </w:rPr>
              <w:t>5.2.3</w:t>
            </w:r>
          </w:p>
        </w:tc>
        <w:tc>
          <w:tcPr>
            <w:tcW w:w="615" w:type="dxa"/>
            <w:vAlign w:val="center"/>
          </w:tcPr>
          <w:p w14:paraId="3E817E50" w14:textId="77777777" w:rsidR="008D5885" w:rsidRPr="00F645D9" w:rsidRDefault="00D149DE" w:rsidP="00F645D9">
            <w:pPr>
              <w:jc w:val="center"/>
              <w:rPr>
                <w:rFonts w:cs="Calibri"/>
                <w:szCs w:val="21"/>
              </w:rPr>
            </w:pPr>
            <w:r w:rsidRPr="00F645D9">
              <w:rPr>
                <w:rFonts w:cs="Calibri"/>
                <w:szCs w:val="21"/>
              </w:rPr>
              <w:t>5.2.4</w:t>
            </w:r>
          </w:p>
        </w:tc>
        <w:tc>
          <w:tcPr>
            <w:tcW w:w="615" w:type="dxa"/>
            <w:vAlign w:val="center"/>
          </w:tcPr>
          <w:p w14:paraId="08D79B55" w14:textId="77777777" w:rsidR="008D5885" w:rsidRPr="00F645D9" w:rsidRDefault="00D149DE" w:rsidP="00F645D9">
            <w:pPr>
              <w:jc w:val="center"/>
              <w:rPr>
                <w:rFonts w:cs="Calibri"/>
                <w:szCs w:val="21"/>
              </w:rPr>
            </w:pPr>
            <w:r w:rsidRPr="00F645D9">
              <w:rPr>
                <w:rFonts w:cs="Calibri"/>
                <w:szCs w:val="21"/>
              </w:rPr>
              <w:t>5.2.5</w:t>
            </w:r>
          </w:p>
        </w:tc>
        <w:tc>
          <w:tcPr>
            <w:tcW w:w="615" w:type="dxa"/>
            <w:vAlign w:val="center"/>
          </w:tcPr>
          <w:p w14:paraId="526ECCB1" w14:textId="77777777" w:rsidR="008D5885" w:rsidRPr="00F645D9" w:rsidRDefault="00D149DE" w:rsidP="00F645D9">
            <w:pPr>
              <w:jc w:val="center"/>
              <w:rPr>
                <w:rFonts w:cs="Calibri"/>
                <w:szCs w:val="21"/>
              </w:rPr>
            </w:pPr>
            <w:r w:rsidRPr="00F645D9">
              <w:rPr>
                <w:rFonts w:cs="Calibri"/>
                <w:szCs w:val="21"/>
              </w:rPr>
              <w:t>5.2.6</w:t>
            </w:r>
          </w:p>
        </w:tc>
        <w:tc>
          <w:tcPr>
            <w:tcW w:w="615" w:type="dxa"/>
            <w:vAlign w:val="center"/>
          </w:tcPr>
          <w:p w14:paraId="7FAF80B5" w14:textId="77777777" w:rsidR="008D5885" w:rsidRPr="00F645D9" w:rsidRDefault="00D149DE" w:rsidP="00F645D9">
            <w:pPr>
              <w:jc w:val="center"/>
              <w:rPr>
                <w:rFonts w:cs="Calibri"/>
                <w:szCs w:val="21"/>
              </w:rPr>
            </w:pPr>
            <w:r w:rsidRPr="00F645D9">
              <w:rPr>
                <w:rFonts w:cs="Calibri"/>
                <w:szCs w:val="21"/>
              </w:rPr>
              <w:t>5.2.7</w:t>
            </w:r>
          </w:p>
        </w:tc>
        <w:tc>
          <w:tcPr>
            <w:tcW w:w="615" w:type="dxa"/>
            <w:vAlign w:val="center"/>
          </w:tcPr>
          <w:p w14:paraId="0AE99ADD" w14:textId="77777777" w:rsidR="008D5885" w:rsidRPr="00F645D9" w:rsidRDefault="00D149DE" w:rsidP="00F645D9">
            <w:pPr>
              <w:jc w:val="center"/>
              <w:rPr>
                <w:rFonts w:cs="Calibri"/>
                <w:szCs w:val="21"/>
              </w:rPr>
            </w:pPr>
            <w:r w:rsidRPr="00F645D9">
              <w:rPr>
                <w:rFonts w:cs="Calibri"/>
                <w:szCs w:val="21"/>
              </w:rPr>
              <w:t>5.2.8</w:t>
            </w:r>
          </w:p>
        </w:tc>
        <w:tc>
          <w:tcPr>
            <w:tcW w:w="615" w:type="dxa"/>
            <w:vAlign w:val="center"/>
          </w:tcPr>
          <w:p w14:paraId="3EE6D48C" w14:textId="77777777" w:rsidR="008D5885" w:rsidRPr="00F645D9" w:rsidRDefault="00D149DE" w:rsidP="00F645D9">
            <w:pPr>
              <w:jc w:val="center"/>
              <w:rPr>
                <w:rFonts w:cs="Calibri"/>
                <w:szCs w:val="21"/>
              </w:rPr>
            </w:pPr>
            <w:r w:rsidRPr="00F645D9">
              <w:rPr>
                <w:rFonts w:cs="Calibri"/>
                <w:szCs w:val="21"/>
              </w:rPr>
              <w:t>5.2.9</w:t>
            </w:r>
          </w:p>
        </w:tc>
        <w:tc>
          <w:tcPr>
            <w:tcW w:w="808" w:type="dxa"/>
            <w:vAlign w:val="center"/>
          </w:tcPr>
          <w:p w14:paraId="3874C48B" w14:textId="77777777" w:rsidR="008D5885" w:rsidRPr="00F645D9" w:rsidRDefault="00D149DE" w:rsidP="00F645D9">
            <w:pPr>
              <w:jc w:val="center"/>
              <w:rPr>
                <w:rFonts w:cs="Calibri"/>
                <w:szCs w:val="21"/>
              </w:rPr>
            </w:pPr>
            <w:r w:rsidRPr="00F645D9">
              <w:rPr>
                <w:rFonts w:cs="Calibri"/>
                <w:szCs w:val="21"/>
              </w:rPr>
              <w:t>5.2.1</w:t>
            </w:r>
            <w:r w:rsidRPr="00F645D9">
              <w:rPr>
                <w:rFonts w:cs="Calibri" w:hint="eastAsia"/>
                <w:szCs w:val="21"/>
              </w:rPr>
              <w:t>0</w:t>
            </w:r>
          </w:p>
        </w:tc>
        <w:tc>
          <w:tcPr>
            <w:tcW w:w="924" w:type="dxa"/>
            <w:vAlign w:val="center"/>
          </w:tcPr>
          <w:p w14:paraId="72A4DF7C" w14:textId="77777777" w:rsidR="008D5885" w:rsidRPr="00F645D9" w:rsidRDefault="00D149DE" w:rsidP="00F645D9">
            <w:pPr>
              <w:jc w:val="center"/>
              <w:rPr>
                <w:rFonts w:cs="Calibri"/>
                <w:szCs w:val="21"/>
              </w:rPr>
            </w:pPr>
            <w:r w:rsidRPr="00F645D9">
              <w:rPr>
                <w:rFonts w:cs="Calibri"/>
                <w:szCs w:val="21"/>
              </w:rPr>
              <w:t>5.2.11</w:t>
            </w:r>
          </w:p>
        </w:tc>
      </w:tr>
      <w:tr w:rsidR="00F645D9" w:rsidRPr="00F645D9" w14:paraId="31686D20" w14:textId="77777777" w:rsidTr="00F645D9">
        <w:trPr>
          <w:trHeight w:hRule="exact" w:val="284"/>
        </w:trPr>
        <w:tc>
          <w:tcPr>
            <w:tcW w:w="584" w:type="dxa"/>
            <w:vAlign w:val="center"/>
          </w:tcPr>
          <w:p w14:paraId="421A088D" w14:textId="77777777" w:rsidR="008D5885" w:rsidRPr="00F645D9" w:rsidRDefault="00D149DE" w:rsidP="00F645D9">
            <w:pPr>
              <w:jc w:val="center"/>
              <w:rPr>
                <w:rFonts w:cs="Calibri"/>
                <w:szCs w:val="21"/>
              </w:rPr>
            </w:pPr>
            <w:r w:rsidRPr="00F645D9">
              <w:rPr>
                <w:rFonts w:cs="Calibri" w:hint="eastAsia"/>
                <w:szCs w:val="21"/>
              </w:rPr>
              <w:t>总分</w:t>
            </w:r>
          </w:p>
        </w:tc>
        <w:tc>
          <w:tcPr>
            <w:tcW w:w="615" w:type="dxa"/>
            <w:vAlign w:val="center"/>
          </w:tcPr>
          <w:p w14:paraId="7BC6EF92" w14:textId="77777777" w:rsidR="008D5885" w:rsidRPr="00F645D9" w:rsidRDefault="00D149DE" w:rsidP="00F645D9">
            <w:pPr>
              <w:jc w:val="center"/>
              <w:rPr>
                <w:rFonts w:cs="Calibri"/>
                <w:szCs w:val="21"/>
              </w:rPr>
            </w:pPr>
            <w:r w:rsidRPr="00F645D9">
              <w:rPr>
                <w:rFonts w:cs="Calibri"/>
                <w:szCs w:val="21"/>
              </w:rPr>
              <w:t>12</w:t>
            </w:r>
          </w:p>
        </w:tc>
        <w:tc>
          <w:tcPr>
            <w:tcW w:w="616" w:type="dxa"/>
            <w:vAlign w:val="center"/>
          </w:tcPr>
          <w:p w14:paraId="19E1B8E4" w14:textId="77777777" w:rsidR="008D5885" w:rsidRPr="00F645D9" w:rsidRDefault="00D149DE" w:rsidP="00F645D9">
            <w:pPr>
              <w:jc w:val="center"/>
              <w:rPr>
                <w:rFonts w:cs="Calibri"/>
                <w:szCs w:val="21"/>
              </w:rPr>
            </w:pPr>
            <w:r w:rsidRPr="00F645D9">
              <w:rPr>
                <w:rFonts w:cs="Calibri"/>
                <w:szCs w:val="21"/>
              </w:rPr>
              <w:t>8</w:t>
            </w:r>
          </w:p>
        </w:tc>
        <w:tc>
          <w:tcPr>
            <w:tcW w:w="616" w:type="dxa"/>
            <w:vAlign w:val="center"/>
          </w:tcPr>
          <w:p w14:paraId="037EB842" w14:textId="77777777" w:rsidR="008D5885" w:rsidRPr="00F645D9" w:rsidRDefault="00D149DE" w:rsidP="00F645D9">
            <w:pPr>
              <w:jc w:val="center"/>
              <w:rPr>
                <w:rFonts w:cs="Calibri"/>
                <w:szCs w:val="21"/>
              </w:rPr>
            </w:pPr>
            <w:r w:rsidRPr="00F645D9">
              <w:rPr>
                <w:rFonts w:cs="Calibri"/>
                <w:szCs w:val="21"/>
              </w:rPr>
              <w:t>8</w:t>
            </w:r>
          </w:p>
        </w:tc>
        <w:tc>
          <w:tcPr>
            <w:tcW w:w="615" w:type="dxa"/>
            <w:vAlign w:val="center"/>
          </w:tcPr>
          <w:p w14:paraId="2F6F5CA6" w14:textId="77777777" w:rsidR="008D5885" w:rsidRPr="00F645D9" w:rsidRDefault="00D149DE" w:rsidP="00F645D9">
            <w:pPr>
              <w:jc w:val="center"/>
              <w:rPr>
                <w:rFonts w:cs="Calibri"/>
                <w:szCs w:val="21"/>
              </w:rPr>
            </w:pPr>
            <w:r w:rsidRPr="00F645D9">
              <w:rPr>
                <w:rFonts w:cs="Calibri"/>
                <w:szCs w:val="21"/>
              </w:rPr>
              <w:t>9</w:t>
            </w:r>
          </w:p>
        </w:tc>
        <w:tc>
          <w:tcPr>
            <w:tcW w:w="615" w:type="dxa"/>
            <w:vAlign w:val="center"/>
          </w:tcPr>
          <w:p w14:paraId="5E420746" w14:textId="77777777" w:rsidR="008D5885" w:rsidRPr="00F645D9" w:rsidRDefault="00D149DE" w:rsidP="00F645D9">
            <w:pPr>
              <w:jc w:val="center"/>
              <w:rPr>
                <w:rFonts w:cs="Calibri"/>
                <w:szCs w:val="21"/>
              </w:rPr>
            </w:pPr>
            <w:r w:rsidRPr="00F645D9">
              <w:rPr>
                <w:rFonts w:cs="Calibri"/>
                <w:szCs w:val="21"/>
              </w:rPr>
              <w:t>8</w:t>
            </w:r>
          </w:p>
        </w:tc>
        <w:tc>
          <w:tcPr>
            <w:tcW w:w="615" w:type="dxa"/>
            <w:vAlign w:val="center"/>
          </w:tcPr>
          <w:p w14:paraId="261DE066" w14:textId="77777777" w:rsidR="008D5885" w:rsidRPr="00F645D9" w:rsidRDefault="00D149DE" w:rsidP="00F645D9">
            <w:pPr>
              <w:jc w:val="center"/>
              <w:rPr>
                <w:rFonts w:cs="Calibri"/>
                <w:szCs w:val="21"/>
              </w:rPr>
            </w:pPr>
            <w:r w:rsidRPr="00F645D9">
              <w:rPr>
                <w:rFonts w:cs="Calibri"/>
                <w:szCs w:val="21"/>
              </w:rPr>
              <w:t>8</w:t>
            </w:r>
          </w:p>
        </w:tc>
        <w:tc>
          <w:tcPr>
            <w:tcW w:w="615" w:type="dxa"/>
            <w:vAlign w:val="center"/>
          </w:tcPr>
          <w:p w14:paraId="633665F8" w14:textId="77777777" w:rsidR="008D5885" w:rsidRPr="00F645D9" w:rsidRDefault="00D149DE" w:rsidP="00F645D9">
            <w:pPr>
              <w:jc w:val="center"/>
              <w:rPr>
                <w:rFonts w:cs="Calibri"/>
                <w:szCs w:val="21"/>
              </w:rPr>
            </w:pPr>
            <w:r w:rsidRPr="00F645D9">
              <w:rPr>
                <w:rFonts w:cs="Calibri"/>
                <w:szCs w:val="21"/>
              </w:rPr>
              <w:t>10</w:t>
            </w:r>
          </w:p>
        </w:tc>
        <w:tc>
          <w:tcPr>
            <w:tcW w:w="615" w:type="dxa"/>
            <w:vAlign w:val="center"/>
          </w:tcPr>
          <w:p w14:paraId="38F2CEC9" w14:textId="77777777" w:rsidR="008D5885" w:rsidRPr="00F645D9" w:rsidRDefault="00D149DE" w:rsidP="00F645D9">
            <w:pPr>
              <w:jc w:val="center"/>
              <w:rPr>
                <w:rFonts w:cs="Calibri"/>
                <w:szCs w:val="21"/>
              </w:rPr>
            </w:pPr>
            <w:r w:rsidRPr="00F645D9">
              <w:rPr>
                <w:rFonts w:cs="Calibri"/>
                <w:szCs w:val="21"/>
              </w:rPr>
              <w:t>12</w:t>
            </w:r>
          </w:p>
        </w:tc>
        <w:tc>
          <w:tcPr>
            <w:tcW w:w="615" w:type="dxa"/>
            <w:vAlign w:val="center"/>
          </w:tcPr>
          <w:p w14:paraId="55F3B9E1" w14:textId="77777777" w:rsidR="008D5885" w:rsidRPr="00F645D9" w:rsidRDefault="00D149DE" w:rsidP="00F645D9">
            <w:pPr>
              <w:jc w:val="center"/>
              <w:rPr>
                <w:rFonts w:cs="Calibri"/>
                <w:szCs w:val="21"/>
              </w:rPr>
            </w:pPr>
            <w:r w:rsidRPr="00F645D9">
              <w:rPr>
                <w:rFonts w:cs="Calibri"/>
                <w:szCs w:val="21"/>
              </w:rPr>
              <w:t>8</w:t>
            </w:r>
          </w:p>
        </w:tc>
        <w:tc>
          <w:tcPr>
            <w:tcW w:w="808" w:type="dxa"/>
            <w:vAlign w:val="center"/>
          </w:tcPr>
          <w:p w14:paraId="022EC3CF" w14:textId="77777777" w:rsidR="008D5885" w:rsidRPr="00F645D9" w:rsidRDefault="00D149DE" w:rsidP="00F645D9">
            <w:pPr>
              <w:jc w:val="center"/>
              <w:rPr>
                <w:rFonts w:cs="Calibri"/>
                <w:szCs w:val="21"/>
              </w:rPr>
            </w:pPr>
            <w:r w:rsidRPr="00F645D9">
              <w:rPr>
                <w:rFonts w:cs="Calibri"/>
                <w:szCs w:val="21"/>
              </w:rPr>
              <w:t>8</w:t>
            </w:r>
          </w:p>
        </w:tc>
        <w:tc>
          <w:tcPr>
            <w:tcW w:w="924" w:type="dxa"/>
            <w:vAlign w:val="center"/>
          </w:tcPr>
          <w:p w14:paraId="571A9239" w14:textId="77777777" w:rsidR="008D5885" w:rsidRPr="00F645D9" w:rsidRDefault="00D149DE" w:rsidP="00F645D9">
            <w:pPr>
              <w:jc w:val="center"/>
              <w:rPr>
                <w:rFonts w:cs="Calibri"/>
                <w:szCs w:val="21"/>
              </w:rPr>
            </w:pPr>
            <w:r w:rsidRPr="00F645D9">
              <w:rPr>
                <w:rFonts w:cs="Calibri"/>
                <w:szCs w:val="21"/>
              </w:rPr>
              <w:t>9</w:t>
            </w:r>
          </w:p>
        </w:tc>
      </w:tr>
      <w:tr w:rsidR="00F645D9" w:rsidRPr="00F645D9" w14:paraId="652FDFE9" w14:textId="77777777" w:rsidTr="00F645D9">
        <w:trPr>
          <w:trHeight w:hRule="exact" w:val="284"/>
        </w:trPr>
        <w:tc>
          <w:tcPr>
            <w:tcW w:w="584" w:type="dxa"/>
            <w:vAlign w:val="center"/>
          </w:tcPr>
          <w:p w14:paraId="0E2F3BFF" w14:textId="77777777" w:rsidR="008D5885" w:rsidRPr="00F645D9" w:rsidRDefault="00D149DE" w:rsidP="00F645D9">
            <w:pPr>
              <w:jc w:val="center"/>
              <w:rPr>
                <w:rFonts w:cs="Calibri"/>
                <w:szCs w:val="21"/>
              </w:rPr>
            </w:pPr>
            <w:r w:rsidRPr="00F645D9">
              <w:rPr>
                <w:rFonts w:cs="Calibri" w:hint="eastAsia"/>
                <w:szCs w:val="21"/>
              </w:rPr>
              <w:t>得分</w:t>
            </w:r>
          </w:p>
        </w:tc>
        <w:tc>
          <w:tcPr>
            <w:tcW w:w="615" w:type="dxa"/>
            <w:vAlign w:val="center"/>
          </w:tcPr>
          <w:p w14:paraId="451D512C" w14:textId="77777777" w:rsidR="008D5885" w:rsidRPr="00F645D9" w:rsidRDefault="00D149DE" w:rsidP="00F645D9">
            <w:pPr>
              <w:jc w:val="center"/>
              <w:rPr>
                <w:rFonts w:cs="Calibri"/>
                <w:szCs w:val="21"/>
              </w:rPr>
            </w:pPr>
            <w:r w:rsidRPr="00F645D9">
              <w:rPr>
                <w:rFonts w:cs="Calibri" w:hint="eastAsia"/>
                <w:szCs w:val="21"/>
              </w:rPr>
              <w:t>12</w:t>
            </w:r>
          </w:p>
        </w:tc>
        <w:tc>
          <w:tcPr>
            <w:tcW w:w="616" w:type="dxa"/>
            <w:vAlign w:val="center"/>
          </w:tcPr>
          <w:p w14:paraId="10BFCCEB" w14:textId="77777777" w:rsidR="008D5885" w:rsidRPr="00F645D9" w:rsidRDefault="00D149DE" w:rsidP="00F645D9">
            <w:pPr>
              <w:jc w:val="center"/>
              <w:rPr>
                <w:rFonts w:cs="Calibri"/>
                <w:szCs w:val="21"/>
              </w:rPr>
            </w:pPr>
            <w:r w:rsidRPr="00F645D9">
              <w:rPr>
                <w:rFonts w:cs="Calibri" w:hint="eastAsia"/>
                <w:szCs w:val="21"/>
              </w:rPr>
              <w:t>5</w:t>
            </w:r>
          </w:p>
        </w:tc>
        <w:tc>
          <w:tcPr>
            <w:tcW w:w="616" w:type="dxa"/>
            <w:vAlign w:val="center"/>
          </w:tcPr>
          <w:p w14:paraId="2925153C" w14:textId="77777777" w:rsidR="008D5885" w:rsidRPr="00F645D9" w:rsidRDefault="00D149DE" w:rsidP="00F645D9">
            <w:pPr>
              <w:jc w:val="center"/>
              <w:rPr>
                <w:rFonts w:cs="Calibri"/>
                <w:szCs w:val="21"/>
              </w:rPr>
            </w:pPr>
            <w:r w:rsidRPr="00F645D9">
              <w:rPr>
                <w:rFonts w:cs="Calibri" w:hint="eastAsia"/>
                <w:szCs w:val="21"/>
              </w:rPr>
              <w:t>8</w:t>
            </w:r>
          </w:p>
        </w:tc>
        <w:tc>
          <w:tcPr>
            <w:tcW w:w="615" w:type="dxa"/>
            <w:vAlign w:val="center"/>
          </w:tcPr>
          <w:p w14:paraId="0EAC6BAD" w14:textId="77777777" w:rsidR="008D5885" w:rsidRPr="00F645D9" w:rsidRDefault="00D149DE" w:rsidP="00F645D9">
            <w:pPr>
              <w:jc w:val="center"/>
              <w:rPr>
                <w:rFonts w:cs="Calibri"/>
                <w:szCs w:val="21"/>
              </w:rPr>
            </w:pPr>
            <w:r w:rsidRPr="00F645D9">
              <w:rPr>
                <w:rFonts w:cs="Calibri" w:hint="eastAsia"/>
                <w:szCs w:val="21"/>
              </w:rPr>
              <w:t>9</w:t>
            </w:r>
          </w:p>
        </w:tc>
        <w:tc>
          <w:tcPr>
            <w:tcW w:w="615" w:type="dxa"/>
            <w:vAlign w:val="center"/>
          </w:tcPr>
          <w:p w14:paraId="07AB8D44" w14:textId="77777777" w:rsidR="008D5885" w:rsidRPr="00F645D9" w:rsidRDefault="00D149DE" w:rsidP="00F645D9">
            <w:pPr>
              <w:jc w:val="center"/>
              <w:rPr>
                <w:rFonts w:cs="Calibri"/>
                <w:szCs w:val="21"/>
              </w:rPr>
            </w:pPr>
            <w:r w:rsidRPr="00F645D9">
              <w:rPr>
                <w:rFonts w:cs="Calibri" w:hint="eastAsia"/>
                <w:szCs w:val="21"/>
              </w:rPr>
              <w:t>8</w:t>
            </w:r>
          </w:p>
        </w:tc>
        <w:tc>
          <w:tcPr>
            <w:tcW w:w="615" w:type="dxa"/>
            <w:vAlign w:val="center"/>
          </w:tcPr>
          <w:p w14:paraId="5B570CC5" w14:textId="77777777" w:rsidR="008D5885" w:rsidRPr="00F645D9" w:rsidRDefault="00D149DE" w:rsidP="00F645D9">
            <w:pPr>
              <w:jc w:val="center"/>
              <w:rPr>
                <w:rFonts w:cs="Calibri"/>
                <w:szCs w:val="21"/>
              </w:rPr>
            </w:pPr>
            <w:r w:rsidRPr="00F645D9">
              <w:rPr>
                <w:rFonts w:cs="Calibri" w:hint="eastAsia"/>
                <w:szCs w:val="21"/>
              </w:rPr>
              <w:t>4</w:t>
            </w:r>
          </w:p>
        </w:tc>
        <w:tc>
          <w:tcPr>
            <w:tcW w:w="615" w:type="dxa"/>
            <w:vAlign w:val="center"/>
          </w:tcPr>
          <w:p w14:paraId="3591BBB5" w14:textId="77777777" w:rsidR="008D5885" w:rsidRPr="00F645D9" w:rsidRDefault="00D149DE" w:rsidP="00F645D9">
            <w:pPr>
              <w:jc w:val="center"/>
              <w:rPr>
                <w:rFonts w:cs="Calibri"/>
                <w:szCs w:val="21"/>
              </w:rPr>
            </w:pPr>
            <w:r w:rsidRPr="00F645D9">
              <w:rPr>
                <w:rFonts w:cs="Calibri" w:hint="eastAsia"/>
                <w:szCs w:val="21"/>
              </w:rPr>
              <w:t>8</w:t>
            </w:r>
          </w:p>
        </w:tc>
        <w:tc>
          <w:tcPr>
            <w:tcW w:w="615" w:type="dxa"/>
            <w:vAlign w:val="center"/>
          </w:tcPr>
          <w:p w14:paraId="32DAD5F0" w14:textId="77777777" w:rsidR="008D5885" w:rsidRPr="00F645D9" w:rsidRDefault="00D149DE" w:rsidP="00F645D9">
            <w:pPr>
              <w:jc w:val="center"/>
              <w:rPr>
                <w:rFonts w:cs="Calibri"/>
                <w:szCs w:val="21"/>
              </w:rPr>
            </w:pPr>
            <w:r w:rsidRPr="00F645D9">
              <w:rPr>
                <w:rFonts w:cs="Calibri" w:hint="eastAsia"/>
                <w:szCs w:val="21"/>
              </w:rPr>
              <w:t>6</w:t>
            </w:r>
          </w:p>
        </w:tc>
        <w:tc>
          <w:tcPr>
            <w:tcW w:w="615" w:type="dxa"/>
            <w:vAlign w:val="center"/>
          </w:tcPr>
          <w:p w14:paraId="104E2119" w14:textId="77777777" w:rsidR="008D5885" w:rsidRPr="00F645D9" w:rsidRDefault="00D149DE" w:rsidP="00F645D9">
            <w:pPr>
              <w:jc w:val="center"/>
              <w:rPr>
                <w:rFonts w:cs="Calibri"/>
                <w:szCs w:val="21"/>
              </w:rPr>
            </w:pPr>
            <w:r w:rsidRPr="00F645D9">
              <w:rPr>
                <w:rFonts w:cs="Calibri" w:hint="eastAsia"/>
                <w:szCs w:val="21"/>
              </w:rPr>
              <w:t>0</w:t>
            </w:r>
          </w:p>
        </w:tc>
        <w:tc>
          <w:tcPr>
            <w:tcW w:w="808" w:type="dxa"/>
            <w:vAlign w:val="center"/>
          </w:tcPr>
          <w:p w14:paraId="20586572" w14:textId="77777777" w:rsidR="008D5885" w:rsidRPr="00F645D9" w:rsidRDefault="00D149DE" w:rsidP="00F645D9">
            <w:pPr>
              <w:jc w:val="center"/>
              <w:rPr>
                <w:rFonts w:cs="Calibri"/>
                <w:szCs w:val="21"/>
              </w:rPr>
            </w:pPr>
            <w:r w:rsidRPr="00F645D9">
              <w:rPr>
                <w:rFonts w:cs="Calibri" w:hint="eastAsia"/>
                <w:szCs w:val="21"/>
              </w:rPr>
              <w:t>8</w:t>
            </w:r>
          </w:p>
        </w:tc>
        <w:tc>
          <w:tcPr>
            <w:tcW w:w="924" w:type="dxa"/>
            <w:vAlign w:val="center"/>
          </w:tcPr>
          <w:p w14:paraId="7A388414" w14:textId="77777777" w:rsidR="008D5885" w:rsidRPr="00F645D9" w:rsidRDefault="00D149DE" w:rsidP="00F645D9">
            <w:pPr>
              <w:jc w:val="center"/>
              <w:rPr>
                <w:rFonts w:cs="Calibri"/>
                <w:szCs w:val="21"/>
              </w:rPr>
            </w:pPr>
            <w:r w:rsidRPr="00F645D9">
              <w:rPr>
                <w:rFonts w:cs="Calibri" w:hint="eastAsia"/>
                <w:szCs w:val="21"/>
              </w:rPr>
              <w:t>0</w:t>
            </w:r>
          </w:p>
        </w:tc>
      </w:tr>
    </w:tbl>
    <w:p w14:paraId="78ADD62B" w14:textId="77777777" w:rsidR="008D5885" w:rsidRPr="00F645D9" w:rsidRDefault="008D5885" w:rsidP="00F645D9">
      <w:pPr>
        <w:outlineLvl w:val="1"/>
        <w:rPr>
          <w:rFonts w:eastAsia="黑体" w:hAnsi="黑体" w:cs="黑体"/>
          <w:b/>
          <w:bCs/>
          <w:kern w:val="0"/>
          <w:sz w:val="24"/>
          <w:szCs w:val="24"/>
        </w:rPr>
      </w:pPr>
    </w:p>
    <w:p w14:paraId="3FFE185F" w14:textId="77777777" w:rsidR="008D5885" w:rsidRPr="00F645D9" w:rsidRDefault="00D149DE" w:rsidP="00F645D9">
      <w:pPr>
        <w:rPr>
          <w:b/>
          <w:bCs/>
          <w:szCs w:val="21"/>
        </w:rPr>
      </w:pPr>
      <w:r w:rsidRPr="00F645D9">
        <w:rPr>
          <w:rFonts w:hint="eastAsia"/>
          <w:b/>
          <w:bCs/>
          <w:szCs w:val="21"/>
        </w:rPr>
        <w:t>建筑专业</w:t>
      </w:r>
    </w:p>
    <w:p w14:paraId="11F9CBF5" w14:textId="77777777" w:rsidR="008D5885" w:rsidRPr="00F645D9" w:rsidRDefault="00D149DE" w:rsidP="00F645D9">
      <w:pPr>
        <w:rPr>
          <w:rFonts w:ascii="黑体" w:eastAsia="黑体" w:hAnsi="宋体"/>
          <w:szCs w:val="21"/>
        </w:rPr>
      </w:pPr>
      <w:r w:rsidRPr="00F645D9">
        <w:rPr>
          <w:rFonts w:ascii="黑体" w:eastAsia="黑体" w:hAnsi="宋体" w:cs="黑体"/>
          <w:szCs w:val="21"/>
        </w:rPr>
        <w:t>5.2.1</w:t>
      </w:r>
      <w:r w:rsidRPr="00F645D9">
        <w:rPr>
          <w:rFonts w:ascii="黑体" w:eastAsia="黑体" w:hAnsi="宋体" w:cs="黑体" w:hint="eastAsia"/>
          <w:szCs w:val="21"/>
        </w:rPr>
        <w:t>控制室内主要空气污染物的浓度。</w:t>
      </w:r>
    </w:p>
    <w:p w14:paraId="37122882"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w:t>
      </w:r>
      <w:r w:rsidRPr="00F645D9">
        <w:rPr>
          <w:szCs w:val="21"/>
        </w:rPr>
        <w:t>通过对建材</w:t>
      </w:r>
      <w:r w:rsidRPr="00F645D9">
        <w:rPr>
          <w:rFonts w:hint="eastAsia"/>
        </w:rPr>
        <w:t>、固定家具</w:t>
      </w:r>
      <w:r w:rsidRPr="00F645D9">
        <w:t>等合理选用，综合考虑室内装修情况、室内新风量、环境温度等诸多因素影响，本项目室内空气中的氨、甲醛、苯、总挥发性有机物、氡等污染物浓度</w:t>
      </w:r>
      <w:r w:rsidRPr="00F645D9">
        <w:rPr>
          <w:rFonts w:hint="eastAsia"/>
        </w:rPr>
        <w:t>比</w:t>
      </w:r>
      <w:r w:rsidRPr="00F645D9">
        <w:t>现行国家标准《室内空气质量标准》</w:t>
      </w:r>
      <w:r w:rsidRPr="00F645D9">
        <w:t>GB/T18883</w:t>
      </w:r>
      <w:r w:rsidRPr="00F645D9">
        <w:t>的有关规定</w:t>
      </w:r>
      <w:r w:rsidRPr="00F645D9">
        <w:rPr>
          <w:rFonts w:hint="eastAsia"/>
        </w:rPr>
        <w:t>降低</w:t>
      </w:r>
      <w:r w:rsidRPr="00F645D9">
        <w:rPr>
          <w:rFonts w:hint="eastAsia"/>
        </w:rPr>
        <w:t>20%</w:t>
      </w:r>
      <w:r w:rsidRPr="00F645D9">
        <w:rPr>
          <w:rFonts w:hint="eastAsia"/>
        </w:rPr>
        <w:t>。</w:t>
      </w:r>
      <w:r w:rsidRPr="00F645D9">
        <w:rPr>
          <w:rFonts w:ascii="宋体" w:cs="黑体" w:hint="eastAsia"/>
          <w:szCs w:val="21"/>
        </w:rPr>
        <w:t>全空气空调机组、新风机组设置初（G4）、中（F7）效过滤措施。采用的空气过滤器，其初效过滤器初阻力≤50Pa，终阻力≤100Pa；中效过滤器初阻力≤80Pa，终阻力≤160Pa；全空气空调系统的过滤器，可以满足全新风运行的需要，保证室内PM2.5年均浓度不高于25μg/m</w:t>
      </w:r>
      <w:r w:rsidRPr="00F645D9">
        <w:rPr>
          <w:rFonts w:ascii="宋体" w:cs="黑体" w:hint="eastAsia"/>
          <w:szCs w:val="21"/>
          <w:vertAlign w:val="superscript"/>
        </w:rPr>
        <w:t>3</w:t>
      </w:r>
      <w:r w:rsidRPr="00F645D9">
        <w:rPr>
          <w:rFonts w:ascii="宋体" w:cs="黑体" w:hint="eastAsia"/>
          <w:szCs w:val="21"/>
        </w:rPr>
        <w:t>，且室内PM10年均浓度不高于50μg/m</w:t>
      </w:r>
      <w:r w:rsidRPr="00F645D9">
        <w:rPr>
          <w:rFonts w:ascii="宋体" w:cs="黑体" w:hint="eastAsia"/>
          <w:szCs w:val="21"/>
          <w:vertAlign w:val="superscript"/>
        </w:rPr>
        <w:t>3</w:t>
      </w:r>
      <w:r w:rsidRPr="00F645D9">
        <w:rPr>
          <w:rFonts w:ascii="宋体" w:cs="黑体" w:hint="eastAsia"/>
          <w:szCs w:val="21"/>
        </w:rPr>
        <w:t>。</w:t>
      </w:r>
    </w:p>
    <w:p w14:paraId="4EA8C709" w14:textId="77777777" w:rsidR="008D5885" w:rsidRPr="00F645D9" w:rsidRDefault="008D5885" w:rsidP="00F645D9">
      <w:pPr>
        <w:rPr>
          <w:rFonts w:ascii="宋体" w:hAnsi="宋体" w:cs="宋体"/>
          <w:szCs w:val="21"/>
        </w:rPr>
      </w:pPr>
    </w:p>
    <w:p w14:paraId="3BE88CDF" w14:textId="77777777" w:rsidR="008D5885" w:rsidRPr="00F645D9" w:rsidRDefault="00D149DE" w:rsidP="00F645D9">
      <w:pPr>
        <w:rPr>
          <w:rFonts w:cs="宋体"/>
          <w:szCs w:val="21"/>
        </w:rPr>
      </w:pPr>
      <w:r w:rsidRPr="00F645D9">
        <w:rPr>
          <w:rFonts w:cs="宋体" w:hint="eastAsia"/>
          <w:szCs w:val="21"/>
        </w:rPr>
        <w:t>证明材料：</w:t>
      </w:r>
      <w:r w:rsidRPr="00F645D9">
        <w:rPr>
          <w:rFonts w:ascii="宋体" w:hAnsi="宋体" w:hint="eastAsia"/>
          <w:szCs w:val="21"/>
        </w:rPr>
        <w:t>■</w:t>
      </w:r>
      <w:r w:rsidRPr="00F645D9">
        <w:rPr>
          <w:rFonts w:cs="宋体" w:hint="eastAsia"/>
          <w:szCs w:val="21"/>
        </w:rPr>
        <w:t>污染物浓度预评估分析报告；</w:t>
      </w:r>
      <w:r w:rsidRPr="00F645D9">
        <w:rPr>
          <w:rFonts w:ascii="宋体" w:hAnsi="宋体" w:hint="eastAsia"/>
          <w:szCs w:val="21"/>
        </w:rPr>
        <w:t>■</w:t>
      </w:r>
      <w:r w:rsidRPr="00F645D9">
        <w:rPr>
          <w:rFonts w:ascii="宋体" w:hAnsi="宋体" w:cs="宋体" w:hint="eastAsia"/>
          <w:szCs w:val="21"/>
        </w:rPr>
        <w:t>设计图纸</w:t>
      </w:r>
      <w:r w:rsidRPr="00F645D9">
        <w:rPr>
          <w:rFonts w:cs="宋体" w:hint="eastAsia"/>
          <w:szCs w:val="21"/>
        </w:rPr>
        <w:t>（</w:t>
      </w:r>
      <w:r w:rsidRPr="00F645D9">
        <w:rPr>
          <w:rFonts w:ascii="宋体" w:hAnsi="宋体" w:cs="宋体" w:hint="eastAsia"/>
          <w:szCs w:val="21"/>
        </w:rPr>
        <w:t>建筑01-007（A）；</w:t>
      </w:r>
      <w:r w:rsidRPr="00F645D9">
        <w:rPr>
          <w:rFonts w:cs="宋体" w:hint="eastAsia"/>
          <w:szCs w:val="21"/>
        </w:rPr>
        <w:t>暖通、</w:t>
      </w:r>
      <w:r w:rsidRPr="00F645D9">
        <w:rPr>
          <w:rFonts w:ascii="宋体" w:cs="黑体" w:hint="eastAsia"/>
          <w:szCs w:val="21"/>
        </w:rPr>
        <w:t>02-</w:t>
      </w:r>
      <w:r w:rsidRPr="00F645D9">
        <w:rPr>
          <w:rFonts w:ascii="宋体" w:cs="黑体"/>
          <w:szCs w:val="21"/>
        </w:rPr>
        <w:t>001</w:t>
      </w:r>
      <w:r w:rsidRPr="00F645D9">
        <w:rPr>
          <w:rFonts w:ascii="宋体" w:cs="黑体" w:hint="eastAsia"/>
          <w:szCs w:val="21"/>
        </w:rPr>
        <w:t>~3设计说明、01-003设备表</w:t>
      </w:r>
      <w:r w:rsidRPr="00F645D9">
        <w:rPr>
          <w:rFonts w:cs="宋体" w:hint="eastAsia"/>
          <w:szCs w:val="21"/>
        </w:rPr>
        <w:t>）；</w:t>
      </w:r>
      <w:r w:rsidRPr="00F645D9">
        <w:rPr>
          <w:rFonts w:cs="宋体"/>
          <w:szCs w:val="21"/>
        </w:rPr>
        <w:t xml:space="preserve"> </w:t>
      </w:r>
      <w:r w:rsidRPr="00F645D9">
        <w:rPr>
          <w:rFonts w:cs="宋体" w:hint="eastAsia"/>
          <w:szCs w:val="21"/>
        </w:rPr>
        <w:t>□二次设计达标承诺函</w:t>
      </w:r>
    </w:p>
    <w:p w14:paraId="6371105D" w14:textId="77777777" w:rsidR="008D5885" w:rsidRPr="00F645D9" w:rsidRDefault="008D5885" w:rsidP="00F645D9">
      <w:pPr>
        <w:rPr>
          <w:rFonts w:cs="宋体"/>
          <w:szCs w:val="21"/>
        </w:rPr>
      </w:pPr>
    </w:p>
    <w:p w14:paraId="038DB953" w14:textId="77777777" w:rsidR="008D5885" w:rsidRPr="00F645D9" w:rsidRDefault="00D149DE" w:rsidP="00F645D9">
      <w:pPr>
        <w:rPr>
          <w:rFonts w:ascii="黑体" w:eastAsia="黑体" w:hAnsi="宋体"/>
          <w:szCs w:val="21"/>
        </w:rPr>
      </w:pPr>
      <w:r w:rsidRPr="00F645D9">
        <w:rPr>
          <w:rFonts w:ascii="黑体" w:eastAsia="黑体" w:hAnsi="宋体" w:cs="黑体"/>
          <w:szCs w:val="21"/>
        </w:rPr>
        <w:t>5.2.2</w:t>
      </w:r>
      <w:r w:rsidRPr="00F645D9">
        <w:rPr>
          <w:rFonts w:ascii="黑体" w:eastAsia="黑体" w:hAnsi="宋体" w:cs="黑体" w:hint="eastAsia"/>
          <w:szCs w:val="21"/>
        </w:rPr>
        <w:t>选用的装饰装修材料满足国家现行绿色产品评价标准中对有害物质限量的要求。</w:t>
      </w:r>
    </w:p>
    <w:p w14:paraId="6F0B4A17"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t>本项目</w:t>
      </w:r>
      <w:r w:rsidRPr="00F645D9">
        <w:rPr>
          <w:rFonts w:hint="eastAsia"/>
        </w:rPr>
        <w:t>各单体均</w:t>
      </w:r>
      <w:r w:rsidRPr="00F645D9">
        <w:t>采用</w:t>
      </w:r>
      <w:r w:rsidRPr="00F645D9">
        <w:rPr>
          <w:rFonts w:hint="eastAsia"/>
        </w:rPr>
        <w:t>3</w:t>
      </w:r>
      <w:r w:rsidRPr="00F645D9">
        <w:t>类及以上绿色装饰装修材料，并符合现行有关标准：《绿色产品评价涂料》</w:t>
      </w:r>
      <w:r w:rsidRPr="00F645D9">
        <w:t>GB/T35602</w:t>
      </w:r>
      <w:r w:rsidRPr="00F645D9">
        <w:t>、《</w:t>
      </w:r>
      <w:r w:rsidRPr="00F645D9">
        <w:rPr>
          <w:szCs w:val="21"/>
        </w:rPr>
        <w:t>绿色产品评价纸和纸制品</w:t>
      </w:r>
      <w:r w:rsidRPr="00F645D9">
        <w:t>》</w:t>
      </w:r>
      <w:r w:rsidRPr="00F645D9">
        <w:t>GB/T35613</w:t>
      </w:r>
      <w:r w:rsidRPr="00F645D9">
        <w:t>、《绿色产品评价陶瓷砖（板）》</w:t>
      </w:r>
      <w:r w:rsidRPr="00F645D9">
        <w:t>GB/T35610</w:t>
      </w:r>
      <w:r w:rsidRPr="00F645D9">
        <w:t>、《绿色产品评价人造板和木质地板》</w:t>
      </w:r>
      <w:r w:rsidRPr="00F645D9">
        <w:t>GB/T35601</w:t>
      </w:r>
      <w:r w:rsidRPr="00F645D9">
        <w:t>、《绿色产品评价防水与密封材料》</w:t>
      </w:r>
      <w:r w:rsidRPr="00F645D9">
        <w:t>GB/T35609</w:t>
      </w:r>
      <w:r w:rsidRPr="00F645D9">
        <w:t>等要求</w:t>
      </w:r>
    </w:p>
    <w:p w14:paraId="1F264340" w14:textId="77777777" w:rsidR="008D5885" w:rsidRPr="00F645D9" w:rsidRDefault="00D149DE" w:rsidP="00F645D9">
      <w:pPr>
        <w:rPr>
          <w:rFonts w:ascii="宋体" w:hAnsi="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设计图纸（01-001~003）；</w:t>
      </w:r>
      <w:r w:rsidRPr="00F645D9">
        <w:rPr>
          <w:rFonts w:ascii="宋体" w:hAnsi="宋体" w:cs="宋体"/>
          <w:szCs w:val="21"/>
        </w:rPr>
        <w:t xml:space="preserve"> </w:t>
      </w:r>
      <w:r w:rsidRPr="00F645D9">
        <w:rPr>
          <w:rFonts w:ascii="宋体" w:hAnsi="宋体" w:hint="eastAsia"/>
          <w:szCs w:val="21"/>
        </w:rPr>
        <w:t>□二次设计达标承诺函</w:t>
      </w:r>
    </w:p>
    <w:p w14:paraId="19EEC17F" w14:textId="77777777" w:rsidR="008D5885" w:rsidRPr="00F645D9" w:rsidRDefault="008D5885" w:rsidP="00F645D9">
      <w:pPr>
        <w:rPr>
          <w:rFonts w:ascii="黑体" w:eastAsia="黑体" w:hAnsi="宋体"/>
          <w:szCs w:val="21"/>
        </w:rPr>
      </w:pPr>
    </w:p>
    <w:p w14:paraId="7781F768" w14:textId="77777777" w:rsidR="008D5885" w:rsidRPr="00F645D9" w:rsidRDefault="00D149DE" w:rsidP="00F645D9">
      <w:pPr>
        <w:rPr>
          <w:rFonts w:ascii="黑体" w:eastAsia="黑体" w:hAnsi="宋体"/>
          <w:szCs w:val="21"/>
        </w:rPr>
      </w:pPr>
      <w:r w:rsidRPr="00F645D9">
        <w:rPr>
          <w:rFonts w:ascii="黑体" w:eastAsia="黑体" w:hAnsi="宋体" w:cs="黑体"/>
          <w:szCs w:val="21"/>
        </w:rPr>
        <w:t>5.2.6</w:t>
      </w:r>
      <w:r w:rsidRPr="00F645D9">
        <w:rPr>
          <w:rFonts w:ascii="黑体" w:eastAsia="黑体" w:hAnsi="宋体" w:cs="黑体" w:hint="eastAsia"/>
          <w:szCs w:val="21"/>
        </w:rPr>
        <w:t>采取措施优化主要功能房间的室内声环境。</w:t>
      </w:r>
    </w:p>
    <w:p w14:paraId="4FFD3B8E" w14:textId="77777777" w:rsidR="008D5885" w:rsidRPr="00F645D9" w:rsidRDefault="00D149DE" w:rsidP="00F645D9">
      <w:pPr>
        <w:rPr>
          <w:szCs w:val="21"/>
        </w:rPr>
      </w:pPr>
      <w:r w:rsidRPr="00F645D9">
        <w:rPr>
          <w:rFonts w:ascii="宋体" w:hAnsi="宋体" w:cs="宋体" w:hint="eastAsia"/>
          <w:szCs w:val="21"/>
        </w:rPr>
        <w:t>技术措施说明：</w:t>
      </w:r>
      <w:r w:rsidRPr="00F645D9">
        <w:rPr>
          <w:szCs w:val="21"/>
        </w:rPr>
        <w:t>主要功能房间室内噪声级满足《民用建筑隔声设计规范》</w:t>
      </w:r>
      <w:r w:rsidRPr="00F645D9">
        <w:rPr>
          <w:szCs w:val="21"/>
        </w:rPr>
        <w:t>GB50118-2010</w:t>
      </w:r>
      <w:r w:rsidRPr="00F645D9">
        <w:rPr>
          <w:szCs w:val="21"/>
        </w:rPr>
        <w:t>规定的低限要求和高要求值的平均值</w:t>
      </w:r>
      <w:r w:rsidRPr="00F645D9">
        <w:rPr>
          <w:rFonts w:hint="eastAsia"/>
          <w:szCs w:val="21"/>
        </w:rPr>
        <w:t>。</w:t>
      </w:r>
    </w:p>
    <w:tbl>
      <w:tblPr>
        <w:tblW w:w="90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6"/>
        <w:gridCol w:w="1338"/>
        <w:gridCol w:w="2148"/>
        <w:gridCol w:w="1531"/>
        <w:gridCol w:w="1541"/>
      </w:tblGrid>
      <w:tr w:rsidR="00F645D9" w:rsidRPr="00F645D9" w14:paraId="32D4851A" w14:textId="77777777">
        <w:trPr>
          <w:trHeight w:val="170"/>
          <w:jc w:val="center"/>
        </w:trPr>
        <w:tc>
          <w:tcPr>
            <w:tcW w:w="2456" w:type="dxa"/>
            <w:vMerge w:val="restart"/>
            <w:tcMar>
              <w:left w:w="28" w:type="dxa"/>
              <w:right w:w="28" w:type="dxa"/>
            </w:tcMar>
            <w:vAlign w:val="center"/>
          </w:tcPr>
          <w:p w14:paraId="40E28A48" w14:textId="77777777" w:rsidR="008D5885" w:rsidRPr="00F645D9" w:rsidRDefault="00D149DE" w:rsidP="00F645D9">
            <w:pPr>
              <w:jc w:val="center"/>
              <w:rPr>
                <w:sz w:val="18"/>
                <w:szCs w:val="18"/>
              </w:rPr>
            </w:pPr>
            <w:r w:rsidRPr="00F645D9">
              <w:rPr>
                <w:sz w:val="18"/>
                <w:szCs w:val="18"/>
              </w:rPr>
              <w:t>房间名称</w:t>
            </w:r>
          </w:p>
        </w:tc>
        <w:tc>
          <w:tcPr>
            <w:tcW w:w="5017" w:type="dxa"/>
            <w:gridSpan w:val="3"/>
            <w:tcBorders>
              <w:right w:val="single" w:sz="4" w:space="0" w:color="auto"/>
            </w:tcBorders>
            <w:tcMar>
              <w:left w:w="28" w:type="dxa"/>
              <w:right w:w="28" w:type="dxa"/>
            </w:tcMar>
            <w:vAlign w:val="center"/>
          </w:tcPr>
          <w:p w14:paraId="4DDFC1E0" w14:textId="77777777" w:rsidR="008D5885" w:rsidRPr="00F645D9" w:rsidRDefault="00D149DE" w:rsidP="00F645D9">
            <w:pPr>
              <w:jc w:val="center"/>
              <w:rPr>
                <w:sz w:val="18"/>
                <w:szCs w:val="18"/>
              </w:rPr>
            </w:pPr>
            <w:r w:rsidRPr="00F645D9">
              <w:rPr>
                <w:sz w:val="18"/>
                <w:szCs w:val="18"/>
              </w:rPr>
              <w:t>允许噪声级（</w:t>
            </w:r>
            <w:r w:rsidRPr="00F645D9">
              <w:rPr>
                <w:sz w:val="18"/>
                <w:szCs w:val="18"/>
              </w:rPr>
              <w:t>A</w:t>
            </w:r>
            <w:r w:rsidRPr="00F645D9">
              <w:rPr>
                <w:sz w:val="18"/>
                <w:szCs w:val="18"/>
              </w:rPr>
              <w:t>声级</w:t>
            </w:r>
            <w:r w:rsidRPr="00F645D9">
              <w:rPr>
                <w:sz w:val="18"/>
                <w:szCs w:val="18"/>
              </w:rPr>
              <w:t xml:space="preserve"> dB</w:t>
            </w:r>
            <w:r w:rsidRPr="00F645D9">
              <w:rPr>
                <w:sz w:val="18"/>
                <w:szCs w:val="18"/>
              </w:rPr>
              <w:t>）</w:t>
            </w:r>
          </w:p>
        </w:tc>
        <w:tc>
          <w:tcPr>
            <w:tcW w:w="1541" w:type="dxa"/>
            <w:vMerge w:val="restart"/>
            <w:tcBorders>
              <w:right w:val="single" w:sz="4" w:space="0" w:color="auto"/>
            </w:tcBorders>
            <w:vAlign w:val="center"/>
          </w:tcPr>
          <w:p w14:paraId="1C1D806D" w14:textId="77777777" w:rsidR="008D5885" w:rsidRPr="00F645D9" w:rsidRDefault="00D149DE" w:rsidP="00F645D9">
            <w:pPr>
              <w:jc w:val="center"/>
              <w:rPr>
                <w:sz w:val="18"/>
                <w:szCs w:val="18"/>
              </w:rPr>
            </w:pPr>
            <w:r w:rsidRPr="00F645D9">
              <w:rPr>
                <w:sz w:val="18"/>
                <w:szCs w:val="18"/>
              </w:rPr>
              <w:t>设计噪声级（</w:t>
            </w:r>
            <w:r w:rsidRPr="00F645D9">
              <w:rPr>
                <w:sz w:val="18"/>
                <w:szCs w:val="18"/>
              </w:rPr>
              <w:t>A</w:t>
            </w:r>
            <w:r w:rsidRPr="00F645D9">
              <w:rPr>
                <w:sz w:val="18"/>
                <w:szCs w:val="18"/>
              </w:rPr>
              <w:t>声级</w:t>
            </w:r>
            <w:r w:rsidRPr="00F645D9">
              <w:rPr>
                <w:sz w:val="18"/>
                <w:szCs w:val="18"/>
              </w:rPr>
              <w:t xml:space="preserve"> dB</w:t>
            </w:r>
            <w:r w:rsidRPr="00F645D9">
              <w:rPr>
                <w:sz w:val="18"/>
                <w:szCs w:val="18"/>
              </w:rPr>
              <w:t>）</w:t>
            </w:r>
          </w:p>
        </w:tc>
      </w:tr>
      <w:tr w:rsidR="00F645D9" w:rsidRPr="00F645D9" w14:paraId="1FCD7CCF" w14:textId="77777777">
        <w:trPr>
          <w:trHeight w:val="170"/>
          <w:jc w:val="center"/>
        </w:trPr>
        <w:tc>
          <w:tcPr>
            <w:tcW w:w="2456" w:type="dxa"/>
            <w:vMerge/>
            <w:tcMar>
              <w:left w:w="28" w:type="dxa"/>
              <w:right w:w="28" w:type="dxa"/>
            </w:tcMar>
            <w:vAlign w:val="center"/>
          </w:tcPr>
          <w:p w14:paraId="1E03166E" w14:textId="77777777" w:rsidR="008D5885" w:rsidRPr="00F645D9" w:rsidRDefault="008D5885" w:rsidP="00F645D9">
            <w:pPr>
              <w:jc w:val="center"/>
              <w:rPr>
                <w:sz w:val="18"/>
                <w:szCs w:val="18"/>
              </w:rPr>
            </w:pPr>
          </w:p>
        </w:tc>
        <w:tc>
          <w:tcPr>
            <w:tcW w:w="1338" w:type="dxa"/>
            <w:tcMar>
              <w:left w:w="28" w:type="dxa"/>
              <w:right w:w="28" w:type="dxa"/>
            </w:tcMar>
            <w:vAlign w:val="center"/>
          </w:tcPr>
          <w:p w14:paraId="77804795" w14:textId="77777777" w:rsidR="008D5885" w:rsidRPr="00F645D9" w:rsidRDefault="00D149DE" w:rsidP="00F645D9">
            <w:pPr>
              <w:jc w:val="center"/>
              <w:rPr>
                <w:sz w:val="18"/>
                <w:szCs w:val="18"/>
              </w:rPr>
            </w:pPr>
            <w:r w:rsidRPr="00F645D9">
              <w:rPr>
                <w:sz w:val="18"/>
                <w:szCs w:val="18"/>
              </w:rPr>
              <w:t>高标准要求</w:t>
            </w:r>
          </w:p>
        </w:tc>
        <w:tc>
          <w:tcPr>
            <w:tcW w:w="2148" w:type="dxa"/>
            <w:tcMar>
              <w:left w:w="28" w:type="dxa"/>
              <w:right w:w="28" w:type="dxa"/>
            </w:tcMar>
            <w:vAlign w:val="center"/>
          </w:tcPr>
          <w:p w14:paraId="0F47263A" w14:textId="77777777" w:rsidR="008D5885" w:rsidRPr="00F645D9" w:rsidRDefault="00D149DE" w:rsidP="00F645D9">
            <w:pPr>
              <w:jc w:val="center"/>
              <w:rPr>
                <w:sz w:val="18"/>
                <w:szCs w:val="18"/>
              </w:rPr>
            </w:pPr>
            <w:r w:rsidRPr="00F645D9">
              <w:rPr>
                <w:sz w:val="18"/>
                <w:szCs w:val="18"/>
              </w:rPr>
              <w:t>低标准和高标准的平均值</w:t>
            </w:r>
          </w:p>
        </w:tc>
        <w:tc>
          <w:tcPr>
            <w:tcW w:w="1531" w:type="dxa"/>
            <w:tcMar>
              <w:left w:w="28" w:type="dxa"/>
              <w:right w:w="28" w:type="dxa"/>
            </w:tcMar>
            <w:vAlign w:val="center"/>
          </w:tcPr>
          <w:p w14:paraId="379245BB" w14:textId="77777777" w:rsidR="008D5885" w:rsidRPr="00F645D9" w:rsidRDefault="00D149DE" w:rsidP="00F645D9">
            <w:pPr>
              <w:jc w:val="center"/>
              <w:rPr>
                <w:sz w:val="18"/>
                <w:szCs w:val="18"/>
              </w:rPr>
            </w:pPr>
            <w:r w:rsidRPr="00F645D9">
              <w:rPr>
                <w:sz w:val="18"/>
                <w:szCs w:val="18"/>
              </w:rPr>
              <w:t>低标准要求</w:t>
            </w:r>
          </w:p>
        </w:tc>
        <w:tc>
          <w:tcPr>
            <w:tcW w:w="1541" w:type="dxa"/>
            <w:vMerge/>
            <w:tcBorders>
              <w:right w:val="single" w:sz="4" w:space="0" w:color="auto"/>
            </w:tcBorders>
            <w:vAlign w:val="center"/>
          </w:tcPr>
          <w:p w14:paraId="0189D56E" w14:textId="77777777" w:rsidR="008D5885" w:rsidRPr="00F645D9" w:rsidRDefault="008D5885" w:rsidP="00F645D9">
            <w:pPr>
              <w:jc w:val="center"/>
              <w:rPr>
                <w:sz w:val="18"/>
                <w:szCs w:val="18"/>
              </w:rPr>
            </w:pPr>
          </w:p>
        </w:tc>
      </w:tr>
      <w:tr w:rsidR="00F645D9" w:rsidRPr="00F645D9" w14:paraId="18A9EDAA" w14:textId="77777777">
        <w:trPr>
          <w:trHeight w:val="170"/>
          <w:jc w:val="center"/>
        </w:trPr>
        <w:tc>
          <w:tcPr>
            <w:tcW w:w="2456" w:type="dxa"/>
            <w:tcMar>
              <w:left w:w="28" w:type="dxa"/>
              <w:right w:w="28" w:type="dxa"/>
            </w:tcMar>
            <w:vAlign w:val="center"/>
          </w:tcPr>
          <w:p w14:paraId="2939CC3F" w14:textId="77777777" w:rsidR="008D5885" w:rsidRPr="00F645D9" w:rsidRDefault="00D149DE" w:rsidP="00F645D9">
            <w:pPr>
              <w:jc w:val="center"/>
              <w:rPr>
                <w:sz w:val="18"/>
                <w:szCs w:val="18"/>
              </w:rPr>
            </w:pPr>
            <w:r w:rsidRPr="00F645D9">
              <w:rPr>
                <w:sz w:val="18"/>
                <w:szCs w:val="18"/>
              </w:rPr>
              <w:t>会议室</w:t>
            </w:r>
            <w:r w:rsidRPr="00F645D9">
              <w:rPr>
                <w:rFonts w:hint="eastAsia"/>
                <w:sz w:val="18"/>
                <w:szCs w:val="18"/>
              </w:rPr>
              <w:t>、</w:t>
            </w:r>
            <w:r w:rsidRPr="00F645D9">
              <w:rPr>
                <w:sz w:val="18"/>
                <w:szCs w:val="18"/>
              </w:rPr>
              <w:t>办公室</w:t>
            </w:r>
          </w:p>
        </w:tc>
        <w:tc>
          <w:tcPr>
            <w:tcW w:w="1338" w:type="dxa"/>
            <w:tcMar>
              <w:left w:w="28" w:type="dxa"/>
              <w:right w:w="28" w:type="dxa"/>
            </w:tcMar>
            <w:vAlign w:val="center"/>
          </w:tcPr>
          <w:p w14:paraId="295D50F6" w14:textId="77777777" w:rsidR="008D5885" w:rsidRPr="00F645D9" w:rsidRDefault="00D149DE" w:rsidP="00F645D9">
            <w:pPr>
              <w:jc w:val="center"/>
              <w:rPr>
                <w:sz w:val="18"/>
                <w:szCs w:val="18"/>
              </w:rPr>
            </w:pPr>
            <w:r w:rsidRPr="00F645D9">
              <w:rPr>
                <w:rFonts w:hint="eastAsia"/>
                <w:sz w:val="18"/>
                <w:szCs w:val="18"/>
              </w:rPr>
              <w:t>≤</w:t>
            </w:r>
            <w:r w:rsidRPr="00F645D9">
              <w:rPr>
                <w:sz w:val="18"/>
                <w:szCs w:val="18"/>
              </w:rPr>
              <w:t>40</w:t>
            </w:r>
          </w:p>
        </w:tc>
        <w:tc>
          <w:tcPr>
            <w:tcW w:w="2148" w:type="dxa"/>
            <w:tcMar>
              <w:left w:w="28" w:type="dxa"/>
              <w:right w:w="28" w:type="dxa"/>
            </w:tcMar>
            <w:vAlign w:val="center"/>
          </w:tcPr>
          <w:p w14:paraId="7BF7B4CF" w14:textId="77777777" w:rsidR="008D5885" w:rsidRPr="00F645D9" w:rsidRDefault="00D149DE" w:rsidP="00F645D9">
            <w:pPr>
              <w:jc w:val="center"/>
              <w:rPr>
                <w:sz w:val="18"/>
                <w:szCs w:val="18"/>
              </w:rPr>
            </w:pPr>
            <w:r w:rsidRPr="00F645D9">
              <w:rPr>
                <w:rFonts w:hint="eastAsia"/>
                <w:sz w:val="18"/>
                <w:szCs w:val="18"/>
              </w:rPr>
              <w:t>≤</w:t>
            </w:r>
            <w:r w:rsidRPr="00F645D9">
              <w:rPr>
                <w:sz w:val="18"/>
                <w:szCs w:val="18"/>
              </w:rPr>
              <w:t>4</w:t>
            </w:r>
            <w:r w:rsidRPr="00F645D9">
              <w:rPr>
                <w:rFonts w:hint="eastAsia"/>
                <w:sz w:val="18"/>
                <w:szCs w:val="18"/>
              </w:rPr>
              <w:t>2.5</w:t>
            </w:r>
          </w:p>
        </w:tc>
        <w:tc>
          <w:tcPr>
            <w:tcW w:w="1531" w:type="dxa"/>
            <w:tcMar>
              <w:left w:w="28" w:type="dxa"/>
              <w:right w:w="28" w:type="dxa"/>
            </w:tcMar>
            <w:vAlign w:val="center"/>
          </w:tcPr>
          <w:p w14:paraId="68E05DAC" w14:textId="77777777" w:rsidR="008D5885" w:rsidRPr="00F645D9" w:rsidRDefault="00D149DE" w:rsidP="00F645D9">
            <w:pPr>
              <w:jc w:val="center"/>
              <w:rPr>
                <w:sz w:val="18"/>
                <w:szCs w:val="18"/>
              </w:rPr>
            </w:pPr>
            <w:r w:rsidRPr="00F645D9">
              <w:rPr>
                <w:rFonts w:hint="eastAsia"/>
                <w:sz w:val="18"/>
                <w:szCs w:val="18"/>
              </w:rPr>
              <w:t>≤</w:t>
            </w:r>
            <w:r w:rsidRPr="00F645D9">
              <w:rPr>
                <w:sz w:val="18"/>
                <w:szCs w:val="18"/>
              </w:rPr>
              <w:t>45</w:t>
            </w:r>
          </w:p>
        </w:tc>
        <w:tc>
          <w:tcPr>
            <w:tcW w:w="1541" w:type="dxa"/>
            <w:vAlign w:val="center"/>
          </w:tcPr>
          <w:p w14:paraId="02768A72" w14:textId="77777777" w:rsidR="008D5885" w:rsidRPr="00F645D9" w:rsidRDefault="00D149DE" w:rsidP="00F645D9">
            <w:pPr>
              <w:jc w:val="center"/>
              <w:rPr>
                <w:sz w:val="18"/>
                <w:szCs w:val="18"/>
              </w:rPr>
            </w:pPr>
            <w:r w:rsidRPr="00F645D9">
              <w:rPr>
                <w:rFonts w:hint="eastAsia"/>
                <w:sz w:val="18"/>
                <w:szCs w:val="18"/>
              </w:rPr>
              <w:t>≤</w:t>
            </w:r>
            <w:r w:rsidRPr="00F645D9">
              <w:rPr>
                <w:sz w:val="18"/>
                <w:szCs w:val="18"/>
              </w:rPr>
              <w:t>42</w:t>
            </w:r>
            <w:r w:rsidRPr="00F645D9">
              <w:rPr>
                <w:rFonts w:hint="eastAsia"/>
                <w:sz w:val="18"/>
                <w:szCs w:val="18"/>
              </w:rPr>
              <w:t>.5</w:t>
            </w:r>
          </w:p>
        </w:tc>
      </w:tr>
    </w:tbl>
    <w:p w14:paraId="4A0F59B8"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cs="宋体" w:hint="eastAsia"/>
          <w:szCs w:val="21"/>
        </w:rPr>
        <w:t>室内背景噪声计算书；</w:t>
      </w:r>
      <w:r w:rsidRPr="00F645D9">
        <w:rPr>
          <w:rFonts w:cs="宋体"/>
          <w:szCs w:val="21"/>
        </w:rPr>
        <w:t xml:space="preserve"> </w:t>
      </w:r>
      <w:r w:rsidRPr="00F645D9">
        <w:rPr>
          <w:rFonts w:ascii="宋体" w:hAnsi="宋体" w:hint="eastAsia"/>
          <w:szCs w:val="21"/>
        </w:rPr>
        <w:t>□</w:t>
      </w:r>
      <w:r w:rsidRPr="00F645D9">
        <w:rPr>
          <w:rFonts w:ascii="宋体" w:hAnsi="宋体" w:cs="宋体" w:hint="eastAsia"/>
          <w:szCs w:val="21"/>
        </w:rPr>
        <w:t>设计图纸（专业、图号）</w:t>
      </w:r>
    </w:p>
    <w:p w14:paraId="49F1B2D9" w14:textId="77777777" w:rsidR="008D5885" w:rsidRPr="00F645D9" w:rsidRDefault="008D5885" w:rsidP="00F645D9">
      <w:pPr>
        <w:rPr>
          <w:rFonts w:ascii="黑体" w:eastAsia="黑体" w:hAnsi="宋体"/>
          <w:szCs w:val="21"/>
        </w:rPr>
      </w:pPr>
    </w:p>
    <w:p w14:paraId="586701DA" w14:textId="77777777" w:rsidR="008D5885" w:rsidRPr="00F645D9" w:rsidRDefault="00D149DE" w:rsidP="00F645D9">
      <w:pPr>
        <w:rPr>
          <w:rFonts w:ascii="黑体" w:eastAsia="黑体" w:hAnsi="宋体"/>
          <w:szCs w:val="21"/>
        </w:rPr>
      </w:pPr>
      <w:r w:rsidRPr="00F645D9">
        <w:rPr>
          <w:rFonts w:ascii="黑体" w:eastAsia="黑体" w:hAnsi="宋体" w:cs="黑体"/>
          <w:szCs w:val="21"/>
        </w:rPr>
        <w:t>5.2.7</w:t>
      </w:r>
      <w:r w:rsidRPr="00F645D9">
        <w:rPr>
          <w:rFonts w:ascii="黑体" w:eastAsia="黑体" w:hAnsi="宋体" w:cs="黑体" w:hint="eastAsia"/>
          <w:szCs w:val="21"/>
        </w:rPr>
        <w:t>主要功能房间的隔声性能良好。</w:t>
      </w:r>
    </w:p>
    <w:p w14:paraId="02BEEBEE" w14:textId="77777777" w:rsidR="008D5885" w:rsidRPr="00F645D9" w:rsidRDefault="00D149DE" w:rsidP="00F645D9">
      <w:pPr>
        <w:rPr>
          <w:szCs w:val="21"/>
        </w:rPr>
      </w:pPr>
      <w:r w:rsidRPr="00F645D9">
        <w:rPr>
          <w:rFonts w:ascii="宋体" w:hAnsi="宋体" w:cs="宋体" w:hint="eastAsia"/>
          <w:szCs w:val="21"/>
        </w:rPr>
        <w:t>技术措施说明：</w:t>
      </w:r>
      <w:r w:rsidRPr="00F645D9">
        <w:rPr>
          <w:szCs w:val="21"/>
        </w:rPr>
        <w:t>本项目外墙、隔墙、外窗、楼板空气声计权隔声量满足《民用建筑隔声设计规范》</w:t>
      </w:r>
      <w:r w:rsidRPr="00F645D9">
        <w:rPr>
          <w:szCs w:val="21"/>
        </w:rPr>
        <w:t>GB50118-2010</w:t>
      </w:r>
      <w:r w:rsidRPr="00F645D9">
        <w:rPr>
          <w:szCs w:val="21"/>
        </w:rPr>
        <w:t>规定的低限要求和高要求值的平均值。</w:t>
      </w:r>
      <w:r w:rsidRPr="00F645D9">
        <w:rPr>
          <w:rFonts w:hint="eastAsia"/>
          <w:szCs w:val="21"/>
        </w:rPr>
        <w:t>项目内办公空间位于顶楼，楼板撞击声隔声量自动得分。</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742"/>
        <w:gridCol w:w="865"/>
        <w:gridCol w:w="1010"/>
        <w:gridCol w:w="1008"/>
        <w:gridCol w:w="1004"/>
        <w:gridCol w:w="1008"/>
        <w:gridCol w:w="1418"/>
      </w:tblGrid>
      <w:tr w:rsidR="00F645D9" w:rsidRPr="00F645D9" w14:paraId="3E2497FB" w14:textId="77777777" w:rsidTr="00E5283F">
        <w:trPr>
          <w:trHeight w:val="494"/>
          <w:jc w:val="center"/>
        </w:trPr>
        <w:tc>
          <w:tcPr>
            <w:tcW w:w="491" w:type="pct"/>
            <w:tcMar>
              <w:top w:w="0" w:type="dxa"/>
              <w:left w:w="28" w:type="dxa"/>
              <w:bottom w:w="0" w:type="dxa"/>
              <w:right w:w="28" w:type="dxa"/>
            </w:tcMar>
            <w:vAlign w:val="center"/>
          </w:tcPr>
          <w:p w14:paraId="716DB3DE" w14:textId="77777777" w:rsidR="008D5885" w:rsidRPr="00F645D9" w:rsidRDefault="00D149DE" w:rsidP="00F645D9">
            <w:pPr>
              <w:jc w:val="center"/>
              <w:rPr>
                <w:sz w:val="18"/>
                <w:szCs w:val="18"/>
              </w:rPr>
            </w:pPr>
            <w:r w:rsidRPr="00F645D9">
              <w:rPr>
                <w:rFonts w:hint="eastAsia"/>
                <w:sz w:val="18"/>
                <w:szCs w:val="18"/>
              </w:rPr>
              <w:t>构件名称</w:t>
            </w:r>
          </w:p>
        </w:tc>
        <w:tc>
          <w:tcPr>
            <w:tcW w:w="1365" w:type="pct"/>
            <w:tcMar>
              <w:top w:w="0" w:type="dxa"/>
              <w:left w:w="28" w:type="dxa"/>
              <w:bottom w:w="0" w:type="dxa"/>
              <w:right w:w="28" w:type="dxa"/>
            </w:tcMar>
            <w:vAlign w:val="center"/>
          </w:tcPr>
          <w:p w14:paraId="189A4483" w14:textId="77777777" w:rsidR="008D5885" w:rsidRPr="00F645D9" w:rsidRDefault="00D149DE" w:rsidP="00F645D9">
            <w:pPr>
              <w:jc w:val="center"/>
              <w:rPr>
                <w:sz w:val="18"/>
                <w:szCs w:val="18"/>
              </w:rPr>
            </w:pPr>
            <w:r w:rsidRPr="00F645D9">
              <w:rPr>
                <w:sz w:val="18"/>
                <w:szCs w:val="18"/>
              </w:rPr>
              <w:t>构造做法</w:t>
            </w:r>
          </w:p>
        </w:tc>
        <w:tc>
          <w:tcPr>
            <w:tcW w:w="430" w:type="pct"/>
            <w:tcMar>
              <w:top w:w="0" w:type="dxa"/>
              <w:left w:w="28" w:type="dxa"/>
              <w:bottom w:w="0" w:type="dxa"/>
              <w:right w:w="28" w:type="dxa"/>
            </w:tcMar>
            <w:vAlign w:val="center"/>
          </w:tcPr>
          <w:p w14:paraId="71431F8B" w14:textId="77777777" w:rsidR="008D5885" w:rsidRPr="00F645D9" w:rsidRDefault="00D149DE" w:rsidP="00F645D9">
            <w:pPr>
              <w:keepLines/>
              <w:jc w:val="center"/>
              <w:rPr>
                <w:sz w:val="18"/>
                <w:szCs w:val="18"/>
              </w:rPr>
            </w:pPr>
            <w:r w:rsidRPr="00F645D9">
              <w:rPr>
                <w:rFonts w:hint="eastAsia"/>
                <w:sz w:val="18"/>
                <w:szCs w:val="18"/>
              </w:rPr>
              <w:t>设计隔声量（</w:t>
            </w:r>
            <w:r w:rsidRPr="00F645D9">
              <w:rPr>
                <w:sz w:val="18"/>
                <w:szCs w:val="18"/>
              </w:rPr>
              <w:t>dB</w:t>
            </w:r>
            <w:r w:rsidRPr="00F645D9">
              <w:rPr>
                <w:rFonts w:hint="eastAsia"/>
                <w:sz w:val="18"/>
                <w:szCs w:val="18"/>
              </w:rPr>
              <w:t>）</w:t>
            </w:r>
          </w:p>
        </w:tc>
        <w:tc>
          <w:tcPr>
            <w:tcW w:w="503" w:type="pct"/>
            <w:vAlign w:val="center"/>
          </w:tcPr>
          <w:p w14:paraId="371DFC0D" w14:textId="77777777" w:rsidR="008D5885" w:rsidRPr="00F645D9" w:rsidRDefault="00D149DE" w:rsidP="00F645D9">
            <w:pPr>
              <w:keepLines/>
              <w:jc w:val="center"/>
              <w:rPr>
                <w:sz w:val="18"/>
                <w:szCs w:val="18"/>
              </w:rPr>
            </w:pPr>
            <w:r w:rsidRPr="00F645D9">
              <w:rPr>
                <w:rFonts w:hint="eastAsia"/>
                <w:sz w:val="18"/>
                <w:szCs w:val="18"/>
              </w:rPr>
              <w:t>设计撞击声（</w:t>
            </w:r>
            <w:r w:rsidRPr="00F645D9">
              <w:rPr>
                <w:sz w:val="18"/>
                <w:szCs w:val="18"/>
              </w:rPr>
              <w:t>dB</w:t>
            </w:r>
            <w:r w:rsidRPr="00F645D9">
              <w:rPr>
                <w:rFonts w:hint="eastAsia"/>
                <w:sz w:val="18"/>
                <w:szCs w:val="18"/>
              </w:rPr>
              <w:t>）</w:t>
            </w:r>
          </w:p>
        </w:tc>
        <w:tc>
          <w:tcPr>
            <w:tcW w:w="502" w:type="pct"/>
            <w:vAlign w:val="center"/>
          </w:tcPr>
          <w:p w14:paraId="145B4F93" w14:textId="77777777" w:rsidR="008D5885" w:rsidRPr="00F645D9" w:rsidRDefault="00D149DE" w:rsidP="00F645D9">
            <w:pPr>
              <w:keepLines/>
              <w:jc w:val="center"/>
              <w:rPr>
                <w:sz w:val="18"/>
                <w:szCs w:val="18"/>
              </w:rPr>
            </w:pPr>
            <w:r w:rsidRPr="00F645D9">
              <w:rPr>
                <w:rFonts w:hint="eastAsia"/>
                <w:sz w:val="18"/>
                <w:szCs w:val="18"/>
              </w:rPr>
              <w:t>低限要求（</w:t>
            </w:r>
            <w:r w:rsidRPr="00F645D9">
              <w:rPr>
                <w:sz w:val="18"/>
                <w:szCs w:val="18"/>
              </w:rPr>
              <w:t>dB</w:t>
            </w:r>
            <w:r w:rsidRPr="00F645D9">
              <w:rPr>
                <w:rFonts w:hint="eastAsia"/>
                <w:sz w:val="18"/>
                <w:szCs w:val="18"/>
              </w:rPr>
              <w:t>）</w:t>
            </w:r>
          </w:p>
        </w:tc>
        <w:tc>
          <w:tcPr>
            <w:tcW w:w="500" w:type="pct"/>
            <w:vAlign w:val="center"/>
          </w:tcPr>
          <w:p w14:paraId="0E086D82" w14:textId="77777777" w:rsidR="008D5885" w:rsidRPr="00F645D9" w:rsidRDefault="00D149DE" w:rsidP="00F645D9">
            <w:pPr>
              <w:keepLines/>
              <w:jc w:val="center"/>
              <w:rPr>
                <w:sz w:val="18"/>
                <w:szCs w:val="18"/>
              </w:rPr>
            </w:pPr>
            <w:r w:rsidRPr="00F645D9">
              <w:rPr>
                <w:rFonts w:hint="eastAsia"/>
                <w:sz w:val="18"/>
                <w:szCs w:val="18"/>
              </w:rPr>
              <w:t>平均值要求（</w:t>
            </w:r>
            <w:r w:rsidRPr="00F645D9">
              <w:rPr>
                <w:sz w:val="18"/>
                <w:szCs w:val="18"/>
              </w:rPr>
              <w:t>dB</w:t>
            </w:r>
            <w:r w:rsidRPr="00F645D9">
              <w:rPr>
                <w:rFonts w:hint="eastAsia"/>
                <w:sz w:val="18"/>
                <w:szCs w:val="18"/>
              </w:rPr>
              <w:t>）</w:t>
            </w:r>
          </w:p>
        </w:tc>
        <w:tc>
          <w:tcPr>
            <w:tcW w:w="502" w:type="pct"/>
            <w:vAlign w:val="center"/>
          </w:tcPr>
          <w:p w14:paraId="745DC30E" w14:textId="77777777" w:rsidR="008D5885" w:rsidRPr="00F645D9" w:rsidRDefault="00D149DE" w:rsidP="00F645D9">
            <w:pPr>
              <w:keepLines/>
              <w:jc w:val="center"/>
              <w:rPr>
                <w:sz w:val="18"/>
                <w:szCs w:val="18"/>
              </w:rPr>
            </w:pPr>
            <w:r w:rsidRPr="00F645D9">
              <w:rPr>
                <w:rFonts w:hint="eastAsia"/>
                <w:sz w:val="18"/>
                <w:szCs w:val="18"/>
              </w:rPr>
              <w:t>高标准要求（</w:t>
            </w:r>
            <w:r w:rsidRPr="00F645D9">
              <w:rPr>
                <w:sz w:val="18"/>
                <w:szCs w:val="18"/>
              </w:rPr>
              <w:t>dB</w:t>
            </w:r>
            <w:r w:rsidRPr="00F645D9">
              <w:rPr>
                <w:rFonts w:hint="eastAsia"/>
                <w:sz w:val="18"/>
                <w:szCs w:val="18"/>
              </w:rPr>
              <w:t>）</w:t>
            </w:r>
          </w:p>
        </w:tc>
        <w:tc>
          <w:tcPr>
            <w:tcW w:w="706" w:type="pct"/>
            <w:vAlign w:val="center"/>
          </w:tcPr>
          <w:p w14:paraId="4C10DE15" w14:textId="77777777" w:rsidR="008D5885" w:rsidRPr="00F645D9" w:rsidRDefault="00D149DE" w:rsidP="00F645D9">
            <w:pPr>
              <w:keepLines/>
              <w:jc w:val="center"/>
              <w:rPr>
                <w:sz w:val="18"/>
                <w:szCs w:val="18"/>
              </w:rPr>
            </w:pPr>
            <w:r w:rsidRPr="00F645D9">
              <w:rPr>
                <w:rFonts w:hint="eastAsia"/>
                <w:sz w:val="18"/>
                <w:szCs w:val="18"/>
              </w:rPr>
              <w:t>撞击声高标准要求（</w:t>
            </w:r>
            <w:r w:rsidRPr="00F645D9">
              <w:rPr>
                <w:sz w:val="18"/>
                <w:szCs w:val="18"/>
              </w:rPr>
              <w:t>dB</w:t>
            </w:r>
            <w:r w:rsidRPr="00F645D9">
              <w:rPr>
                <w:rFonts w:hint="eastAsia"/>
                <w:sz w:val="18"/>
                <w:szCs w:val="18"/>
              </w:rPr>
              <w:t>）</w:t>
            </w:r>
          </w:p>
        </w:tc>
      </w:tr>
      <w:tr w:rsidR="00F645D9" w:rsidRPr="00F645D9" w14:paraId="7FDE9AC4" w14:textId="77777777" w:rsidTr="00E5283F">
        <w:trPr>
          <w:trHeight w:val="57"/>
          <w:jc w:val="center"/>
        </w:trPr>
        <w:tc>
          <w:tcPr>
            <w:tcW w:w="491" w:type="pct"/>
            <w:tcMar>
              <w:top w:w="0" w:type="dxa"/>
              <w:left w:w="28" w:type="dxa"/>
              <w:bottom w:w="0" w:type="dxa"/>
              <w:right w:w="28" w:type="dxa"/>
            </w:tcMar>
            <w:vAlign w:val="center"/>
          </w:tcPr>
          <w:p w14:paraId="1CE7558C" w14:textId="77777777" w:rsidR="008D5885" w:rsidRPr="00F645D9" w:rsidRDefault="00D149DE" w:rsidP="00F645D9">
            <w:pPr>
              <w:keepLines/>
              <w:jc w:val="center"/>
              <w:rPr>
                <w:sz w:val="18"/>
                <w:szCs w:val="18"/>
              </w:rPr>
            </w:pPr>
            <w:r w:rsidRPr="00F645D9">
              <w:rPr>
                <w:rFonts w:hint="eastAsia"/>
                <w:sz w:val="18"/>
                <w:szCs w:val="18"/>
              </w:rPr>
              <w:t>外墙</w:t>
            </w:r>
          </w:p>
        </w:tc>
        <w:tc>
          <w:tcPr>
            <w:tcW w:w="1365" w:type="pct"/>
            <w:tcMar>
              <w:top w:w="0" w:type="dxa"/>
              <w:left w:w="28" w:type="dxa"/>
              <w:bottom w:w="0" w:type="dxa"/>
              <w:right w:w="28" w:type="dxa"/>
            </w:tcMar>
            <w:vAlign w:val="center"/>
          </w:tcPr>
          <w:p w14:paraId="71C99BC5" w14:textId="77777777" w:rsidR="008D5885" w:rsidRPr="00F645D9" w:rsidRDefault="00D149DE" w:rsidP="00F645D9">
            <w:pPr>
              <w:keepLines/>
              <w:jc w:val="center"/>
              <w:rPr>
                <w:sz w:val="18"/>
                <w:szCs w:val="18"/>
              </w:rPr>
            </w:pPr>
            <w:r w:rsidRPr="00F645D9">
              <w:rPr>
                <w:rFonts w:hint="eastAsia"/>
                <w:sz w:val="18"/>
                <w:szCs w:val="18"/>
              </w:rPr>
              <w:t>真石漆＋防水涂料＋找平层</w:t>
            </w:r>
            <w:r w:rsidRPr="00F645D9">
              <w:rPr>
                <w:rFonts w:hint="eastAsia"/>
                <w:sz w:val="18"/>
                <w:szCs w:val="18"/>
              </w:rPr>
              <w:t>+</w:t>
            </w:r>
            <w:r w:rsidRPr="00F645D9">
              <w:rPr>
                <w:rFonts w:hint="eastAsia"/>
                <w:sz w:val="18"/>
                <w:szCs w:val="18"/>
              </w:rPr>
              <w:t>水泥砂浆</w:t>
            </w:r>
            <w:r w:rsidRPr="00F645D9">
              <w:rPr>
                <w:rFonts w:hint="eastAsia"/>
                <w:sz w:val="18"/>
                <w:szCs w:val="18"/>
              </w:rPr>
              <w:t>+</w:t>
            </w:r>
            <w:r w:rsidRPr="00F645D9">
              <w:rPr>
                <w:rFonts w:hint="eastAsia"/>
                <w:sz w:val="18"/>
                <w:szCs w:val="18"/>
              </w:rPr>
              <w:t>加气混凝土砌块</w:t>
            </w:r>
            <w:r w:rsidRPr="00F645D9">
              <w:rPr>
                <w:rFonts w:hint="eastAsia"/>
                <w:sz w:val="18"/>
                <w:szCs w:val="18"/>
              </w:rPr>
              <w:t xml:space="preserve"> 200mm</w:t>
            </w:r>
          </w:p>
        </w:tc>
        <w:tc>
          <w:tcPr>
            <w:tcW w:w="430" w:type="pct"/>
            <w:tcMar>
              <w:top w:w="0" w:type="dxa"/>
              <w:left w:w="28" w:type="dxa"/>
              <w:bottom w:w="0" w:type="dxa"/>
              <w:right w:w="28" w:type="dxa"/>
            </w:tcMar>
            <w:vAlign w:val="center"/>
          </w:tcPr>
          <w:p w14:paraId="5E69D272" w14:textId="77777777" w:rsidR="008D5885" w:rsidRPr="00F645D9" w:rsidRDefault="00D149DE" w:rsidP="00F645D9">
            <w:pPr>
              <w:keepLines/>
              <w:jc w:val="center"/>
              <w:rPr>
                <w:sz w:val="18"/>
                <w:szCs w:val="18"/>
              </w:rPr>
            </w:pPr>
            <w:r w:rsidRPr="00F645D9">
              <w:rPr>
                <w:sz w:val="18"/>
                <w:szCs w:val="18"/>
              </w:rPr>
              <w:t>48</w:t>
            </w:r>
          </w:p>
        </w:tc>
        <w:tc>
          <w:tcPr>
            <w:tcW w:w="503" w:type="pct"/>
            <w:vAlign w:val="center"/>
          </w:tcPr>
          <w:p w14:paraId="1CBB3F40" w14:textId="77777777" w:rsidR="008D5885" w:rsidRPr="00F645D9" w:rsidRDefault="00D149DE" w:rsidP="00F645D9">
            <w:pPr>
              <w:keepLines/>
              <w:jc w:val="center"/>
              <w:rPr>
                <w:sz w:val="18"/>
                <w:szCs w:val="18"/>
              </w:rPr>
            </w:pPr>
            <w:r w:rsidRPr="00F645D9">
              <w:rPr>
                <w:rFonts w:ascii="宋体" w:hAnsi="宋体" w:hint="eastAsia"/>
                <w:sz w:val="18"/>
                <w:szCs w:val="18"/>
              </w:rPr>
              <w:t>—</w:t>
            </w:r>
          </w:p>
        </w:tc>
        <w:tc>
          <w:tcPr>
            <w:tcW w:w="502" w:type="pct"/>
            <w:vAlign w:val="center"/>
          </w:tcPr>
          <w:p w14:paraId="567639F0" w14:textId="77777777" w:rsidR="008D5885" w:rsidRPr="00F645D9" w:rsidRDefault="00D149DE" w:rsidP="00F645D9">
            <w:pPr>
              <w:keepLines/>
              <w:jc w:val="center"/>
              <w:rPr>
                <w:sz w:val="18"/>
                <w:szCs w:val="18"/>
              </w:rPr>
            </w:pPr>
            <w:r w:rsidRPr="00F645D9">
              <w:rPr>
                <w:rFonts w:hint="eastAsia"/>
                <w:sz w:val="18"/>
                <w:szCs w:val="18"/>
              </w:rPr>
              <w:t>45</w:t>
            </w:r>
          </w:p>
        </w:tc>
        <w:tc>
          <w:tcPr>
            <w:tcW w:w="500" w:type="pct"/>
            <w:vAlign w:val="center"/>
          </w:tcPr>
          <w:p w14:paraId="1099952A" w14:textId="77777777" w:rsidR="008D5885" w:rsidRPr="00F645D9" w:rsidRDefault="00D149DE" w:rsidP="00F645D9">
            <w:pPr>
              <w:keepLines/>
              <w:jc w:val="center"/>
              <w:rPr>
                <w:sz w:val="18"/>
                <w:szCs w:val="18"/>
              </w:rPr>
            </w:pPr>
            <w:r w:rsidRPr="00F645D9">
              <w:rPr>
                <w:rFonts w:hint="eastAsia"/>
                <w:sz w:val="18"/>
                <w:szCs w:val="18"/>
              </w:rPr>
              <w:t>48</w:t>
            </w:r>
          </w:p>
        </w:tc>
        <w:tc>
          <w:tcPr>
            <w:tcW w:w="502" w:type="pct"/>
            <w:vAlign w:val="center"/>
          </w:tcPr>
          <w:p w14:paraId="6EFC3217" w14:textId="77777777" w:rsidR="008D5885" w:rsidRPr="00F645D9" w:rsidRDefault="00D149DE" w:rsidP="00F645D9">
            <w:pPr>
              <w:keepLines/>
              <w:jc w:val="center"/>
              <w:rPr>
                <w:sz w:val="18"/>
                <w:szCs w:val="18"/>
              </w:rPr>
            </w:pPr>
            <w:r w:rsidRPr="00F645D9">
              <w:rPr>
                <w:rFonts w:hint="eastAsia"/>
                <w:sz w:val="18"/>
                <w:szCs w:val="18"/>
              </w:rPr>
              <w:t>50</w:t>
            </w:r>
          </w:p>
        </w:tc>
        <w:tc>
          <w:tcPr>
            <w:tcW w:w="706" w:type="pct"/>
            <w:vAlign w:val="center"/>
          </w:tcPr>
          <w:p w14:paraId="5C1A8148" w14:textId="77777777" w:rsidR="008D5885" w:rsidRPr="00F645D9" w:rsidRDefault="00D149DE" w:rsidP="00F645D9">
            <w:pPr>
              <w:keepLines/>
              <w:jc w:val="center"/>
              <w:rPr>
                <w:sz w:val="18"/>
                <w:szCs w:val="18"/>
              </w:rPr>
            </w:pPr>
            <w:r w:rsidRPr="00F645D9">
              <w:rPr>
                <w:rFonts w:hint="eastAsia"/>
                <w:sz w:val="18"/>
                <w:szCs w:val="18"/>
              </w:rPr>
              <w:t>—</w:t>
            </w:r>
          </w:p>
        </w:tc>
      </w:tr>
      <w:tr w:rsidR="00F645D9" w:rsidRPr="00F645D9" w14:paraId="1109D694" w14:textId="77777777" w:rsidTr="00E5283F">
        <w:trPr>
          <w:trHeight w:val="57"/>
          <w:jc w:val="center"/>
        </w:trPr>
        <w:tc>
          <w:tcPr>
            <w:tcW w:w="491" w:type="pct"/>
            <w:tcMar>
              <w:top w:w="0" w:type="dxa"/>
              <w:left w:w="28" w:type="dxa"/>
              <w:bottom w:w="0" w:type="dxa"/>
              <w:right w:w="28" w:type="dxa"/>
            </w:tcMar>
            <w:vAlign w:val="center"/>
          </w:tcPr>
          <w:p w14:paraId="19E45BD3" w14:textId="77777777" w:rsidR="008D5885" w:rsidRPr="00F645D9" w:rsidRDefault="00D149DE" w:rsidP="00F645D9">
            <w:pPr>
              <w:keepLines/>
              <w:jc w:val="center"/>
              <w:rPr>
                <w:sz w:val="18"/>
                <w:szCs w:val="18"/>
              </w:rPr>
            </w:pPr>
            <w:r w:rsidRPr="00F645D9">
              <w:rPr>
                <w:rFonts w:hint="eastAsia"/>
                <w:sz w:val="18"/>
                <w:szCs w:val="18"/>
              </w:rPr>
              <w:t>隔墙</w:t>
            </w:r>
          </w:p>
        </w:tc>
        <w:tc>
          <w:tcPr>
            <w:tcW w:w="1365" w:type="pct"/>
            <w:tcMar>
              <w:top w:w="0" w:type="dxa"/>
              <w:left w:w="28" w:type="dxa"/>
              <w:bottom w:w="0" w:type="dxa"/>
              <w:right w:w="28" w:type="dxa"/>
            </w:tcMar>
            <w:vAlign w:val="center"/>
          </w:tcPr>
          <w:p w14:paraId="68A362A0" w14:textId="77777777" w:rsidR="008D5885" w:rsidRPr="00F645D9" w:rsidRDefault="00D149DE" w:rsidP="00F645D9">
            <w:pPr>
              <w:keepLines/>
              <w:jc w:val="center"/>
              <w:rPr>
                <w:sz w:val="18"/>
                <w:szCs w:val="18"/>
              </w:rPr>
            </w:pPr>
            <w:r w:rsidRPr="00F645D9">
              <w:rPr>
                <w:rFonts w:hint="eastAsia"/>
                <w:sz w:val="18"/>
                <w:szCs w:val="18"/>
              </w:rPr>
              <w:t>200mm</w:t>
            </w:r>
            <w:r w:rsidRPr="00F645D9">
              <w:rPr>
                <w:rFonts w:hint="eastAsia"/>
                <w:sz w:val="18"/>
                <w:szCs w:val="18"/>
              </w:rPr>
              <w:t>加气混凝土砌块</w:t>
            </w:r>
          </w:p>
        </w:tc>
        <w:tc>
          <w:tcPr>
            <w:tcW w:w="430" w:type="pct"/>
            <w:tcMar>
              <w:top w:w="0" w:type="dxa"/>
              <w:left w:w="28" w:type="dxa"/>
              <w:bottom w:w="0" w:type="dxa"/>
              <w:right w:w="28" w:type="dxa"/>
            </w:tcMar>
            <w:vAlign w:val="center"/>
          </w:tcPr>
          <w:p w14:paraId="5F0B7E12" w14:textId="77777777" w:rsidR="008D5885" w:rsidRPr="00F645D9" w:rsidRDefault="00D149DE" w:rsidP="00F645D9">
            <w:pPr>
              <w:keepLines/>
              <w:jc w:val="center"/>
              <w:rPr>
                <w:sz w:val="18"/>
                <w:szCs w:val="18"/>
              </w:rPr>
            </w:pPr>
            <w:r w:rsidRPr="00F645D9">
              <w:rPr>
                <w:rFonts w:hint="eastAsia"/>
                <w:sz w:val="18"/>
                <w:szCs w:val="18"/>
              </w:rPr>
              <w:t>48</w:t>
            </w:r>
          </w:p>
        </w:tc>
        <w:tc>
          <w:tcPr>
            <w:tcW w:w="503" w:type="pct"/>
            <w:vAlign w:val="center"/>
          </w:tcPr>
          <w:p w14:paraId="56F07299" w14:textId="77777777" w:rsidR="008D5885" w:rsidRPr="00F645D9" w:rsidRDefault="00D149DE" w:rsidP="00F645D9">
            <w:pPr>
              <w:keepLines/>
              <w:jc w:val="center"/>
              <w:rPr>
                <w:sz w:val="18"/>
                <w:szCs w:val="18"/>
              </w:rPr>
            </w:pPr>
            <w:r w:rsidRPr="00F645D9">
              <w:rPr>
                <w:rFonts w:ascii="宋体" w:hAnsi="宋体" w:hint="eastAsia"/>
                <w:sz w:val="18"/>
                <w:szCs w:val="18"/>
              </w:rPr>
              <w:t>—</w:t>
            </w:r>
          </w:p>
        </w:tc>
        <w:tc>
          <w:tcPr>
            <w:tcW w:w="502" w:type="pct"/>
            <w:vAlign w:val="center"/>
          </w:tcPr>
          <w:p w14:paraId="61692D4C" w14:textId="77777777" w:rsidR="008D5885" w:rsidRPr="00F645D9" w:rsidRDefault="00D149DE" w:rsidP="00F645D9">
            <w:pPr>
              <w:keepLines/>
              <w:jc w:val="center"/>
              <w:rPr>
                <w:sz w:val="18"/>
                <w:szCs w:val="18"/>
              </w:rPr>
            </w:pPr>
            <w:r w:rsidRPr="00F645D9">
              <w:rPr>
                <w:rFonts w:hint="eastAsia"/>
                <w:sz w:val="18"/>
                <w:szCs w:val="18"/>
              </w:rPr>
              <w:t>45</w:t>
            </w:r>
          </w:p>
        </w:tc>
        <w:tc>
          <w:tcPr>
            <w:tcW w:w="500" w:type="pct"/>
            <w:vAlign w:val="center"/>
          </w:tcPr>
          <w:p w14:paraId="1AFBB506" w14:textId="77777777" w:rsidR="008D5885" w:rsidRPr="00F645D9" w:rsidRDefault="00D149DE" w:rsidP="00F645D9">
            <w:pPr>
              <w:keepLines/>
              <w:jc w:val="center"/>
              <w:rPr>
                <w:sz w:val="18"/>
                <w:szCs w:val="18"/>
              </w:rPr>
            </w:pPr>
            <w:r w:rsidRPr="00F645D9">
              <w:rPr>
                <w:rFonts w:hint="eastAsia"/>
                <w:sz w:val="18"/>
                <w:szCs w:val="18"/>
              </w:rPr>
              <w:t>48</w:t>
            </w:r>
          </w:p>
        </w:tc>
        <w:tc>
          <w:tcPr>
            <w:tcW w:w="502" w:type="pct"/>
            <w:vAlign w:val="center"/>
          </w:tcPr>
          <w:p w14:paraId="455C56AF" w14:textId="77777777" w:rsidR="008D5885" w:rsidRPr="00F645D9" w:rsidRDefault="00D149DE" w:rsidP="00F645D9">
            <w:pPr>
              <w:keepLines/>
              <w:jc w:val="center"/>
              <w:rPr>
                <w:sz w:val="18"/>
                <w:szCs w:val="18"/>
              </w:rPr>
            </w:pPr>
            <w:r w:rsidRPr="00F645D9">
              <w:rPr>
                <w:rFonts w:hint="eastAsia"/>
                <w:sz w:val="18"/>
                <w:szCs w:val="18"/>
              </w:rPr>
              <w:t>50</w:t>
            </w:r>
          </w:p>
        </w:tc>
        <w:tc>
          <w:tcPr>
            <w:tcW w:w="706" w:type="pct"/>
            <w:vAlign w:val="center"/>
          </w:tcPr>
          <w:p w14:paraId="02765790" w14:textId="77777777" w:rsidR="008D5885" w:rsidRPr="00F645D9" w:rsidRDefault="00D149DE" w:rsidP="00F645D9">
            <w:pPr>
              <w:keepLines/>
              <w:jc w:val="center"/>
              <w:rPr>
                <w:sz w:val="18"/>
                <w:szCs w:val="18"/>
              </w:rPr>
            </w:pPr>
            <w:r w:rsidRPr="00F645D9">
              <w:rPr>
                <w:rFonts w:hint="eastAsia"/>
                <w:sz w:val="18"/>
                <w:szCs w:val="18"/>
              </w:rPr>
              <w:t>—</w:t>
            </w:r>
          </w:p>
        </w:tc>
      </w:tr>
      <w:tr w:rsidR="00F645D9" w:rsidRPr="00F645D9" w14:paraId="5DA12F35" w14:textId="77777777" w:rsidTr="00E5283F">
        <w:trPr>
          <w:trHeight w:val="57"/>
          <w:jc w:val="center"/>
        </w:trPr>
        <w:tc>
          <w:tcPr>
            <w:tcW w:w="491" w:type="pct"/>
            <w:tcMar>
              <w:top w:w="0" w:type="dxa"/>
              <w:left w:w="28" w:type="dxa"/>
              <w:bottom w:w="0" w:type="dxa"/>
              <w:right w:w="28" w:type="dxa"/>
            </w:tcMar>
            <w:vAlign w:val="center"/>
          </w:tcPr>
          <w:p w14:paraId="4179A623" w14:textId="77777777" w:rsidR="008D5885" w:rsidRPr="00F645D9" w:rsidRDefault="00D149DE" w:rsidP="00F645D9">
            <w:pPr>
              <w:keepLines/>
              <w:jc w:val="center"/>
              <w:rPr>
                <w:sz w:val="18"/>
                <w:szCs w:val="18"/>
              </w:rPr>
            </w:pPr>
            <w:r w:rsidRPr="00F645D9">
              <w:rPr>
                <w:rFonts w:hint="eastAsia"/>
                <w:sz w:val="18"/>
                <w:szCs w:val="18"/>
              </w:rPr>
              <w:t>外窗</w:t>
            </w:r>
          </w:p>
        </w:tc>
        <w:tc>
          <w:tcPr>
            <w:tcW w:w="1365" w:type="pct"/>
            <w:tcMar>
              <w:top w:w="0" w:type="dxa"/>
              <w:left w:w="28" w:type="dxa"/>
              <w:bottom w:w="0" w:type="dxa"/>
              <w:right w:w="28" w:type="dxa"/>
            </w:tcMar>
            <w:vAlign w:val="center"/>
          </w:tcPr>
          <w:p w14:paraId="72E76A4C" w14:textId="77777777" w:rsidR="008D5885" w:rsidRPr="00F645D9" w:rsidRDefault="00D149DE" w:rsidP="00F645D9">
            <w:pPr>
              <w:keepLines/>
              <w:jc w:val="center"/>
              <w:rPr>
                <w:sz w:val="18"/>
                <w:szCs w:val="18"/>
              </w:rPr>
            </w:pPr>
            <w:r w:rsidRPr="00F645D9">
              <w:rPr>
                <w:rFonts w:hint="eastAsia"/>
                <w:sz w:val="18"/>
                <w:szCs w:val="18"/>
              </w:rPr>
              <w:t>双层中空</w:t>
            </w:r>
            <w:r w:rsidRPr="00F645D9">
              <w:rPr>
                <w:rFonts w:hint="eastAsia"/>
                <w:sz w:val="18"/>
                <w:szCs w:val="18"/>
              </w:rPr>
              <w:t>Low-E</w:t>
            </w:r>
            <w:r w:rsidRPr="00F645D9">
              <w:rPr>
                <w:rFonts w:hint="eastAsia"/>
                <w:sz w:val="18"/>
                <w:szCs w:val="18"/>
              </w:rPr>
              <w:t>玻璃</w:t>
            </w:r>
          </w:p>
        </w:tc>
        <w:tc>
          <w:tcPr>
            <w:tcW w:w="430" w:type="pct"/>
            <w:tcMar>
              <w:top w:w="0" w:type="dxa"/>
              <w:left w:w="28" w:type="dxa"/>
              <w:bottom w:w="0" w:type="dxa"/>
              <w:right w:w="28" w:type="dxa"/>
            </w:tcMar>
            <w:vAlign w:val="center"/>
          </w:tcPr>
          <w:p w14:paraId="32E5E0CB" w14:textId="77777777" w:rsidR="008D5885" w:rsidRPr="00F645D9" w:rsidRDefault="00D149DE" w:rsidP="00F645D9">
            <w:pPr>
              <w:keepLines/>
              <w:jc w:val="center"/>
              <w:rPr>
                <w:sz w:val="18"/>
                <w:szCs w:val="18"/>
              </w:rPr>
            </w:pPr>
            <w:r w:rsidRPr="00F645D9">
              <w:rPr>
                <w:sz w:val="18"/>
                <w:szCs w:val="18"/>
              </w:rPr>
              <w:t>30</w:t>
            </w:r>
          </w:p>
        </w:tc>
        <w:tc>
          <w:tcPr>
            <w:tcW w:w="503" w:type="pct"/>
            <w:vAlign w:val="center"/>
          </w:tcPr>
          <w:p w14:paraId="37ED96E6" w14:textId="77777777" w:rsidR="008D5885" w:rsidRPr="00F645D9" w:rsidRDefault="00D149DE" w:rsidP="00F645D9">
            <w:pPr>
              <w:keepLines/>
              <w:jc w:val="center"/>
              <w:rPr>
                <w:sz w:val="18"/>
                <w:szCs w:val="18"/>
              </w:rPr>
            </w:pPr>
            <w:r w:rsidRPr="00F645D9">
              <w:rPr>
                <w:rFonts w:ascii="宋体" w:hAnsi="宋体" w:hint="eastAsia"/>
                <w:sz w:val="18"/>
                <w:szCs w:val="18"/>
              </w:rPr>
              <w:t>—</w:t>
            </w:r>
          </w:p>
        </w:tc>
        <w:tc>
          <w:tcPr>
            <w:tcW w:w="502" w:type="pct"/>
            <w:vAlign w:val="center"/>
          </w:tcPr>
          <w:p w14:paraId="30C2D683" w14:textId="77777777" w:rsidR="008D5885" w:rsidRPr="00F645D9" w:rsidRDefault="00D149DE" w:rsidP="00F645D9">
            <w:pPr>
              <w:keepLines/>
              <w:jc w:val="center"/>
              <w:rPr>
                <w:sz w:val="18"/>
                <w:szCs w:val="18"/>
              </w:rPr>
            </w:pPr>
            <w:r w:rsidRPr="00F645D9">
              <w:rPr>
                <w:rFonts w:hint="eastAsia"/>
                <w:sz w:val="18"/>
                <w:szCs w:val="18"/>
              </w:rPr>
              <w:t>25</w:t>
            </w:r>
          </w:p>
        </w:tc>
        <w:tc>
          <w:tcPr>
            <w:tcW w:w="500" w:type="pct"/>
            <w:vAlign w:val="center"/>
          </w:tcPr>
          <w:p w14:paraId="3DAC3B14" w14:textId="77777777" w:rsidR="008D5885" w:rsidRPr="00F645D9" w:rsidRDefault="00D149DE" w:rsidP="00F645D9">
            <w:pPr>
              <w:keepLines/>
              <w:jc w:val="center"/>
              <w:rPr>
                <w:sz w:val="18"/>
                <w:szCs w:val="18"/>
              </w:rPr>
            </w:pPr>
            <w:r w:rsidRPr="00F645D9">
              <w:rPr>
                <w:rFonts w:hint="eastAsia"/>
                <w:sz w:val="18"/>
                <w:szCs w:val="18"/>
              </w:rPr>
              <w:t>28</w:t>
            </w:r>
          </w:p>
        </w:tc>
        <w:tc>
          <w:tcPr>
            <w:tcW w:w="502" w:type="pct"/>
            <w:vAlign w:val="center"/>
          </w:tcPr>
          <w:p w14:paraId="13633FCA" w14:textId="77777777" w:rsidR="008D5885" w:rsidRPr="00F645D9" w:rsidRDefault="00D149DE" w:rsidP="00F645D9">
            <w:pPr>
              <w:keepLines/>
              <w:jc w:val="center"/>
              <w:rPr>
                <w:sz w:val="18"/>
                <w:szCs w:val="18"/>
              </w:rPr>
            </w:pPr>
            <w:r w:rsidRPr="00F645D9">
              <w:rPr>
                <w:rFonts w:hint="eastAsia"/>
                <w:sz w:val="18"/>
                <w:szCs w:val="18"/>
              </w:rPr>
              <w:t>30</w:t>
            </w:r>
          </w:p>
        </w:tc>
        <w:tc>
          <w:tcPr>
            <w:tcW w:w="706" w:type="pct"/>
            <w:vAlign w:val="center"/>
          </w:tcPr>
          <w:p w14:paraId="6192F3D5" w14:textId="77777777" w:rsidR="008D5885" w:rsidRPr="00F645D9" w:rsidRDefault="00D149DE" w:rsidP="00F645D9">
            <w:pPr>
              <w:keepLines/>
              <w:jc w:val="center"/>
              <w:rPr>
                <w:sz w:val="18"/>
                <w:szCs w:val="18"/>
              </w:rPr>
            </w:pPr>
            <w:r w:rsidRPr="00F645D9">
              <w:rPr>
                <w:rFonts w:hint="eastAsia"/>
                <w:sz w:val="18"/>
                <w:szCs w:val="18"/>
              </w:rPr>
              <w:t>—</w:t>
            </w:r>
          </w:p>
        </w:tc>
      </w:tr>
      <w:tr w:rsidR="00F645D9" w:rsidRPr="00F645D9" w14:paraId="17608E0A" w14:textId="77777777" w:rsidTr="00E5283F">
        <w:trPr>
          <w:trHeight w:val="57"/>
          <w:jc w:val="center"/>
        </w:trPr>
        <w:tc>
          <w:tcPr>
            <w:tcW w:w="491" w:type="pct"/>
            <w:tcMar>
              <w:top w:w="0" w:type="dxa"/>
              <w:left w:w="28" w:type="dxa"/>
              <w:bottom w:w="0" w:type="dxa"/>
              <w:right w:w="28" w:type="dxa"/>
            </w:tcMar>
            <w:vAlign w:val="center"/>
          </w:tcPr>
          <w:p w14:paraId="0B9CF5A0" w14:textId="77777777" w:rsidR="008D5885" w:rsidRPr="00F645D9" w:rsidRDefault="00D149DE" w:rsidP="00F645D9">
            <w:pPr>
              <w:keepLines/>
              <w:jc w:val="center"/>
              <w:rPr>
                <w:sz w:val="18"/>
                <w:szCs w:val="18"/>
              </w:rPr>
            </w:pPr>
            <w:r w:rsidRPr="00F645D9">
              <w:rPr>
                <w:rFonts w:hint="eastAsia"/>
                <w:sz w:val="18"/>
                <w:szCs w:val="18"/>
              </w:rPr>
              <w:t>楼板</w:t>
            </w:r>
          </w:p>
        </w:tc>
        <w:tc>
          <w:tcPr>
            <w:tcW w:w="1365" w:type="pct"/>
            <w:tcMar>
              <w:top w:w="0" w:type="dxa"/>
              <w:left w:w="28" w:type="dxa"/>
              <w:bottom w:w="0" w:type="dxa"/>
              <w:right w:w="28" w:type="dxa"/>
            </w:tcMar>
            <w:vAlign w:val="center"/>
          </w:tcPr>
          <w:p w14:paraId="1F87A7C9" w14:textId="77777777" w:rsidR="008D5885" w:rsidRPr="00F645D9" w:rsidRDefault="00D149DE" w:rsidP="00F645D9">
            <w:pPr>
              <w:keepLines/>
              <w:jc w:val="center"/>
              <w:rPr>
                <w:sz w:val="18"/>
                <w:szCs w:val="18"/>
              </w:rPr>
            </w:pPr>
            <w:r w:rsidRPr="00F645D9">
              <w:rPr>
                <w:rFonts w:hint="eastAsia"/>
                <w:sz w:val="18"/>
                <w:szCs w:val="18"/>
              </w:rPr>
              <w:t>PVC</w:t>
            </w:r>
            <w:r w:rsidRPr="00F645D9">
              <w:rPr>
                <w:rFonts w:hint="eastAsia"/>
                <w:sz w:val="18"/>
                <w:szCs w:val="18"/>
              </w:rPr>
              <w:t>楼面</w:t>
            </w:r>
            <w:r w:rsidRPr="00F645D9">
              <w:rPr>
                <w:sz w:val="18"/>
                <w:szCs w:val="18"/>
              </w:rPr>
              <w:t>+</w:t>
            </w:r>
            <w:r w:rsidRPr="00F645D9">
              <w:rPr>
                <w:sz w:val="18"/>
                <w:szCs w:val="18"/>
              </w:rPr>
              <w:t>钢筋混凝土楼板</w:t>
            </w:r>
          </w:p>
        </w:tc>
        <w:tc>
          <w:tcPr>
            <w:tcW w:w="430" w:type="pct"/>
            <w:tcMar>
              <w:top w:w="0" w:type="dxa"/>
              <w:left w:w="28" w:type="dxa"/>
              <w:bottom w:w="0" w:type="dxa"/>
              <w:right w:w="28" w:type="dxa"/>
            </w:tcMar>
            <w:vAlign w:val="center"/>
          </w:tcPr>
          <w:p w14:paraId="323C8763" w14:textId="77777777" w:rsidR="008D5885" w:rsidRPr="00F645D9" w:rsidRDefault="00D149DE" w:rsidP="00F645D9">
            <w:pPr>
              <w:keepLines/>
              <w:jc w:val="center"/>
              <w:rPr>
                <w:sz w:val="18"/>
                <w:szCs w:val="18"/>
              </w:rPr>
            </w:pPr>
            <w:r w:rsidRPr="00F645D9">
              <w:rPr>
                <w:rFonts w:hint="eastAsia"/>
                <w:sz w:val="18"/>
                <w:szCs w:val="18"/>
              </w:rPr>
              <w:t>50</w:t>
            </w:r>
          </w:p>
        </w:tc>
        <w:tc>
          <w:tcPr>
            <w:tcW w:w="503" w:type="pct"/>
            <w:vAlign w:val="center"/>
          </w:tcPr>
          <w:p w14:paraId="5722B1BD" w14:textId="77777777" w:rsidR="008D5885" w:rsidRPr="00F645D9" w:rsidRDefault="00D149DE" w:rsidP="00F645D9">
            <w:pPr>
              <w:keepLines/>
              <w:jc w:val="center"/>
              <w:rPr>
                <w:sz w:val="18"/>
                <w:szCs w:val="18"/>
              </w:rPr>
            </w:pPr>
            <w:r w:rsidRPr="00F645D9">
              <w:rPr>
                <w:rFonts w:hint="eastAsia"/>
                <w:sz w:val="18"/>
                <w:szCs w:val="18"/>
              </w:rPr>
              <w:t>/</w:t>
            </w:r>
          </w:p>
        </w:tc>
        <w:tc>
          <w:tcPr>
            <w:tcW w:w="502" w:type="pct"/>
            <w:vAlign w:val="center"/>
          </w:tcPr>
          <w:p w14:paraId="69097227" w14:textId="77777777" w:rsidR="008D5885" w:rsidRPr="00F645D9" w:rsidRDefault="00D149DE" w:rsidP="00F645D9">
            <w:pPr>
              <w:keepLines/>
              <w:jc w:val="center"/>
              <w:rPr>
                <w:sz w:val="18"/>
                <w:szCs w:val="18"/>
              </w:rPr>
            </w:pPr>
            <w:r w:rsidRPr="00F645D9">
              <w:rPr>
                <w:rFonts w:hint="eastAsia"/>
                <w:sz w:val="18"/>
                <w:szCs w:val="18"/>
              </w:rPr>
              <w:t>45</w:t>
            </w:r>
          </w:p>
        </w:tc>
        <w:tc>
          <w:tcPr>
            <w:tcW w:w="500" w:type="pct"/>
            <w:vAlign w:val="center"/>
          </w:tcPr>
          <w:p w14:paraId="2A6D41D9" w14:textId="77777777" w:rsidR="008D5885" w:rsidRPr="00F645D9" w:rsidRDefault="00D149DE" w:rsidP="00F645D9">
            <w:pPr>
              <w:keepLines/>
              <w:jc w:val="center"/>
              <w:rPr>
                <w:sz w:val="18"/>
                <w:szCs w:val="18"/>
              </w:rPr>
            </w:pPr>
            <w:r w:rsidRPr="00F645D9">
              <w:rPr>
                <w:rFonts w:hint="eastAsia"/>
                <w:sz w:val="18"/>
                <w:szCs w:val="18"/>
              </w:rPr>
              <w:t>48</w:t>
            </w:r>
          </w:p>
        </w:tc>
        <w:tc>
          <w:tcPr>
            <w:tcW w:w="502" w:type="pct"/>
            <w:vAlign w:val="center"/>
          </w:tcPr>
          <w:p w14:paraId="3C83E917" w14:textId="77777777" w:rsidR="008D5885" w:rsidRPr="00F645D9" w:rsidRDefault="00D149DE" w:rsidP="00F645D9">
            <w:pPr>
              <w:keepLines/>
              <w:jc w:val="center"/>
              <w:rPr>
                <w:sz w:val="18"/>
                <w:szCs w:val="18"/>
              </w:rPr>
            </w:pPr>
            <w:r w:rsidRPr="00F645D9">
              <w:rPr>
                <w:rFonts w:hint="eastAsia"/>
                <w:sz w:val="18"/>
                <w:szCs w:val="18"/>
              </w:rPr>
              <w:t>50</w:t>
            </w:r>
          </w:p>
        </w:tc>
        <w:tc>
          <w:tcPr>
            <w:tcW w:w="706" w:type="pct"/>
            <w:vAlign w:val="center"/>
          </w:tcPr>
          <w:p w14:paraId="2B91E73B" w14:textId="77777777" w:rsidR="008D5885" w:rsidRPr="00F645D9" w:rsidRDefault="00D149DE" w:rsidP="00F645D9">
            <w:pPr>
              <w:keepLines/>
              <w:jc w:val="center"/>
              <w:rPr>
                <w:sz w:val="18"/>
                <w:szCs w:val="18"/>
              </w:rPr>
            </w:pPr>
            <w:r w:rsidRPr="00F645D9">
              <w:rPr>
                <w:rFonts w:hint="eastAsia"/>
                <w:sz w:val="18"/>
                <w:szCs w:val="18"/>
              </w:rPr>
              <w:t>65</w:t>
            </w:r>
          </w:p>
        </w:tc>
      </w:tr>
    </w:tbl>
    <w:p w14:paraId="6E35D3AC"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围护结构隔声量计算书；</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设计图纸（专业、图号）</w:t>
      </w:r>
    </w:p>
    <w:p w14:paraId="2206569C" w14:textId="77777777" w:rsidR="008D5885" w:rsidRPr="00F645D9" w:rsidRDefault="008D5885" w:rsidP="00F645D9">
      <w:pPr>
        <w:rPr>
          <w:rFonts w:ascii="黑体" w:eastAsia="黑体" w:hAnsi="宋体"/>
          <w:szCs w:val="21"/>
        </w:rPr>
      </w:pPr>
    </w:p>
    <w:p w14:paraId="68357284" w14:textId="77777777" w:rsidR="008D5885" w:rsidRPr="00F645D9" w:rsidRDefault="00D149DE" w:rsidP="00F645D9">
      <w:pPr>
        <w:rPr>
          <w:rFonts w:ascii="黑体" w:eastAsia="黑体" w:hAnsi="宋体"/>
          <w:szCs w:val="21"/>
        </w:rPr>
      </w:pPr>
      <w:r w:rsidRPr="00F645D9">
        <w:rPr>
          <w:rFonts w:ascii="黑体" w:eastAsia="黑体" w:hAnsi="宋体" w:cs="黑体"/>
          <w:szCs w:val="21"/>
        </w:rPr>
        <w:t>5.2.8</w:t>
      </w:r>
      <w:r w:rsidRPr="00F645D9">
        <w:rPr>
          <w:rFonts w:ascii="黑体" w:eastAsia="黑体" w:hAnsi="宋体" w:cs="黑体" w:hint="eastAsia"/>
          <w:szCs w:val="21"/>
        </w:rPr>
        <w:t>充分利用天然光。</w:t>
      </w:r>
    </w:p>
    <w:p w14:paraId="6577159B"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rFonts w:hint="eastAsia"/>
          <w:szCs w:val="21"/>
        </w:rPr>
        <w:t>本项目办公室室内采光照度不低于采光要求的小时数平均不少于</w:t>
      </w:r>
      <w:r w:rsidRPr="00F645D9">
        <w:rPr>
          <w:rFonts w:hint="eastAsia"/>
          <w:szCs w:val="21"/>
        </w:rPr>
        <w:t>4h/d</w:t>
      </w:r>
      <w:r w:rsidRPr="00F645D9">
        <w:rPr>
          <w:rFonts w:hint="eastAsia"/>
          <w:szCs w:val="21"/>
        </w:rPr>
        <w:t>的面积比例达到</w:t>
      </w:r>
      <w:r w:rsidRPr="00F645D9">
        <w:rPr>
          <w:rFonts w:hint="eastAsia"/>
          <w:szCs w:val="21"/>
        </w:rPr>
        <w:t>60%</w:t>
      </w:r>
      <w:r w:rsidRPr="00F645D9">
        <w:rPr>
          <w:rFonts w:hint="eastAsia"/>
          <w:szCs w:val="21"/>
        </w:rPr>
        <w:t>。</w:t>
      </w:r>
      <w:r w:rsidRPr="00F645D9">
        <w:rPr>
          <w:szCs w:val="21"/>
        </w:rPr>
        <w:t>主要功能房间外窗内设置窗帘，百叶、遮光帘等内遮阳措施，墙面采用浅色低光泽度的饰面材料，有效控制了眩光影响</w:t>
      </w:r>
    </w:p>
    <w:p w14:paraId="2484CB7A"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动态采光计算书；</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设计图纸（专业、图号）</w:t>
      </w:r>
    </w:p>
    <w:p w14:paraId="157EDDF1" w14:textId="77777777" w:rsidR="008D5885" w:rsidRPr="00F645D9" w:rsidRDefault="008D5885" w:rsidP="00F645D9">
      <w:pPr>
        <w:rPr>
          <w:rFonts w:ascii="宋体" w:cs="宋体"/>
          <w:szCs w:val="21"/>
        </w:rPr>
      </w:pPr>
    </w:p>
    <w:p w14:paraId="3F151921" w14:textId="77777777" w:rsidR="008D5885" w:rsidRPr="00F645D9" w:rsidRDefault="00D149DE" w:rsidP="00F645D9">
      <w:pPr>
        <w:rPr>
          <w:rFonts w:ascii="黑体" w:eastAsia="黑体" w:hAnsi="宋体"/>
          <w:szCs w:val="21"/>
        </w:rPr>
      </w:pPr>
      <w:r w:rsidRPr="00F645D9">
        <w:rPr>
          <w:rFonts w:ascii="黑体" w:eastAsia="黑体" w:hAnsi="宋体" w:cs="黑体"/>
          <w:szCs w:val="21"/>
        </w:rPr>
        <w:t>5.2.10</w:t>
      </w:r>
      <w:r w:rsidRPr="00F645D9">
        <w:rPr>
          <w:rFonts w:ascii="黑体" w:eastAsia="黑体" w:hAnsi="宋体" w:cs="黑体" w:hint="eastAsia"/>
          <w:szCs w:val="21"/>
        </w:rPr>
        <w:t>优化建筑空间和平面布局，改善自然通风效果。</w:t>
      </w:r>
    </w:p>
    <w:p w14:paraId="2771D1C5"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rFonts w:hint="eastAsia"/>
          <w:szCs w:val="21"/>
        </w:rPr>
        <w:t>本项目办公室在</w:t>
      </w:r>
      <w:r w:rsidRPr="00F645D9">
        <w:rPr>
          <w:szCs w:val="21"/>
        </w:rPr>
        <w:t>过渡季典型工况下主要功能房间平均自然通风换气次数不小于</w:t>
      </w:r>
      <w:r w:rsidRPr="00F645D9">
        <w:rPr>
          <w:szCs w:val="21"/>
        </w:rPr>
        <w:t>2</w:t>
      </w:r>
      <w:r w:rsidRPr="00F645D9">
        <w:rPr>
          <w:szCs w:val="21"/>
        </w:rPr>
        <w:t>次</w:t>
      </w:r>
      <w:r w:rsidRPr="00F645D9">
        <w:rPr>
          <w:szCs w:val="21"/>
        </w:rPr>
        <w:t>/h</w:t>
      </w:r>
      <w:r w:rsidRPr="00F645D9">
        <w:rPr>
          <w:szCs w:val="21"/>
        </w:rPr>
        <w:t>的面积比例达到</w:t>
      </w:r>
      <w:r w:rsidRPr="00F645D9">
        <w:rPr>
          <w:rFonts w:hint="eastAsia"/>
          <w:szCs w:val="21"/>
        </w:rPr>
        <w:t>10</w:t>
      </w:r>
      <w:r w:rsidRPr="00F645D9">
        <w:rPr>
          <w:szCs w:val="21"/>
        </w:rPr>
        <w:t>0%</w:t>
      </w:r>
    </w:p>
    <w:p w14:paraId="548930AE"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建筑外窗可开启比例计算书；</w:t>
      </w:r>
      <w:r w:rsidRPr="00F645D9">
        <w:rPr>
          <w:rFonts w:ascii="宋体" w:hAnsi="宋体" w:hint="eastAsia"/>
          <w:szCs w:val="21"/>
        </w:rPr>
        <w:t>■</w:t>
      </w:r>
      <w:r w:rsidRPr="00F645D9">
        <w:rPr>
          <w:rFonts w:ascii="宋体" w:hAnsi="宋体" w:cs="宋体" w:hint="eastAsia"/>
          <w:szCs w:val="21"/>
        </w:rPr>
        <w:t>公共建筑室内自然通风模拟分析报告；</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设计图纸（专业、图号）</w:t>
      </w:r>
    </w:p>
    <w:p w14:paraId="2E1D734E" w14:textId="77777777" w:rsidR="008D5885" w:rsidRPr="00F645D9" w:rsidRDefault="008D5885" w:rsidP="00F645D9">
      <w:pPr>
        <w:rPr>
          <w:b/>
          <w:bCs/>
          <w:szCs w:val="21"/>
        </w:rPr>
      </w:pPr>
    </w:p>
    <w:p w14:paraId="3ADD46FC" w14:textId="77777777" w:rsidR="008D5885" w:rsidRPr="00F645D9" w:rsidRDefault="00D149DE" w:rsidP="00F645D9">
      <w:pPr>
        <w:rPr>
          <w:b/>
          <w:bCs/>
          <w:szCs w:val="21"/>
        </w:rPr>
      </w:pPr>
      <w:r w:rsidRPr="00F645D9">
        <w:rPr>
          <w:rFonts w:hint="eastAsia"/>
          <w:b/>
          <w:bCs/>
          <w:szCs w:val="21"/>
        </w:rPr>
        <w:t>给排水专业</w:t>
      </w:r>
    </w:p>
    <w:p w14:paraId="55F90E9B" w14:textId="77777777" w:rsidR="008D5885" w:rsidRPr="00F645D9" w:rsidRDefault="00D149DE" w:rsidP="00F645D9">
      <w:pPr>
        <w:rPr>
          <w:rFonts w:ascii="黑体" w:eastAsia="黑体" w:hAnsi="宋体"/>
          <w:szCs w:val="21"/>
        </w:rPr>
      </w:pPr>
      <w:r w:rsidRPr="00F645D9">
        <w:rPr>
          <w:rFonts w:ascii="黑体" w:eastAsia="黑体" w:hAnsi="宋体" w:cs="黑体"/>
          <w:szCs w:val="21"/>
        </w:rPr>
        <w:t>5.2.3</w:t>
      </w:r>
      <w:r w:rsidRPr="00F645D9">
        <w:rPr>
          <w:rFonts w:ascii="黑体" w:eastAsia="黑体" w:hAnsi="宋体" w:cs="黑体" w:hint="eastAsia"/>
          <w:szCs w:val="21"/>
        </w:rPr>
        <w:t>直饮水、集中生活热水、游泳池水、采暖空调系统用水、景观水体等的水质符合国家现行有关标准的规定。</w:t>
      </w:r>
    </w:p>
    <w:p w14:paraId="4EB24113" w14:textId="77777777" w:rsidR="008D5885" w:rsidRPr="00F645D9" w:rsidRDefault="00D149DE" w:rsidP="00F645D9">
      <w:pPr>
        <w:rPr>
          <w:rFonts w:ascii="宋体"/>
          <w:szCs w:val="21"/>
        </w:rPr>
      </w:pPr>
      <w:r w:rsidRPr="00F645D9">
        <w:rPr>
          <w:rFonts w:ascii="宋体" w:hAnsi="宋体" w:cs="宋体" w:hint="eastAsia"/>
          <w:szCs w:val="21"/>
        </w:rPr>
        <w:t>技术措施说明：集中</w:t>
      </w:r>
      <w:r w:rsidRPr="00F645D9">
        <w:rPr>
          <w:rFonts w:ascii="宋体" w:hAnsi="宋体" w:cs="宋体"/>
          <w:szCs w:val="21"/>
        </w:rPr>
        <w:t>生活热水水质满足现行</w:t>
      </w:r>
      <w:r w:rsidRPr="00F645D9">
        <w:rPr>
          <w:rFonts w:ascii="宋体" w:hAnsi="宋体" w:cs="宋体" w:hint="eastAsia"/>
          <w:szCs w:val="21"/>
        </w:rPr>
        <w:t>《生活</w:t>
      </w:r>
      <w:r w:rsidRPr="00F645D9">
        <w:rPr>
          <w:rFonts w:ascii="宋体" w:hAnsi="宋体" w:cs="宋体"/>
          <w:szCs w:val="21"/>
        </w:rPr>
        <w:t>热水</w:t>
      </w:r>
      <w:r w:rsidRPr="00F645D9">
        <w:rPr>
          <w:rFonts w:ascii="宋体" w:hAnsi="宋体" w:cs="宋体" w:hint="eastAsia"/>
          <w:szCs w:val="21"/>
        </w:rPr>
        <w:t>水</w:t>
      </w:r>
      <w:r w:rsidRPr="00F645D9">
        <w:rPr>
          <w:rFonts w:ascii="宋体" w:hAnsi="宋体" w:cs="宋体"/>
          <w:szCs w:val="21"/>
        </w:rPr>
        <w:t>质标准</w:t>
      </w:r>
      <w:r w:rsidRPr="00F645D9">
        <w:rPr>
          <w:rFonts w:ascii="宋体" w:hAnsi="宋体" w:cs="宋体" w:hint="eastAsia"/>
          <w:szCs w:val="21"/>
        </w:rPr>
        <w:t>》CJ/T521</w:t>
      </w:r>
      <w:r w:rsidRPr="00F645D9">
        <w:rPr>
          <w:rFonts w:ascii="宋体" w:hAnsi="宋体" w:cs="宋体"/>
          <w:szCs w:val="21"/>
        </w:rPr>
        <w:t>；</w:t>
      </w:r>
      <w:r w:rsidRPr="00F645D9">
        <w:rPr>
          <w:rFonts w:ascii="宋体" w:hAnsi="宋体" w:cs="宋体" w:hint="eastAsia"/>
          <w:szCs w:val="21"/>
        </w:rPr>
        <w:t>空调</w:t>
      </w:r>
      <w:r w:rsidRPr="00F645D9">
        <w:rPr>
          <w:rFonts w:ascii="宋体" w:hAnsi="宋体" w:cs="宋体"/>
          <w:szCs w:val="21"/>
        </w:rPr>
        <w:t>循环水水质</w:t>
      </w:r>
      <w:r w:rsidRPr="00F645D9">
        <w:rPr>
          <w:rFonts w:ascii="宋体" w:hAnsi="宋体" w:cs="宋体" w:hint="eastAsia"/>
          <w:szCs w:val="21"/>
        </w:rPr>
        <w:t>满足</w:t>
      </w:r>
      <w:r w:rsidRPr="00F645D9">
        <w:rPr>
          <w:rFonts w:ascii="宋体" w:hAnsi="宋体" w:cs="宋体"/>
          <w:szCs w:val="21"/>
        </w:rPr>
        <w:t>现行《</w:t>
      </w:r>
      <w:r w:rsidRPr="00F645D9">
        <w:rPr>
          <w:rFonts w:ascii="宋体" w:hAnsi="宋体" w:cs="宋体" w:hint="eastAsia"/>
          <w:szCs w:val="21"/>
        </w:rPr>
        <w:t>采暖空调系统水质</w:t>
      </w:r>
      <w:r w:rsidRPr="00F645D9">
        <w:rPr>
          <w:rFonts w:ascii="宋体" w:hAnsi="宋体" w:cs="宋体"/>
          <w:szCs w:val="21"/>
        </w:rPr>
        <w:t>》</w:t>
      </w:r>
      <w:r w:rsidRPr="00F645D9">
        <w:rPr>
          <w:rFonts w:ascii="宋体" w:hAnsi="宋体" w:cs="宋体" w:hint="eastAsia"/>
          <w:szCs w:val="21"/>
        </w:rPr>
        <w:t>GB</w:t>
      </w:r>
      <w:r w:rsidRPr="00F645D9">
        <w:rPr>
          <w:rFonts w:ascii="宋体" w:hAnsi="宋体" w:cs="宋体"/>
          <w:szCs w:val="21"/>
        </w:rPr>
        <w:t>/</w:t>
      </w:r>
      <w:r w:rsidRPr="00F645D9">
        <w:rPr>
          <w:rFonts w:ascii="宋体" w:hAnsi="宋体" w:cs="宋体" w:hint="eastAsia"/>
          <w:szCs w:val="21"/>
        </w:rPr>
        <w:t>T</w:t>
      </w:r>
      <w:r w:rsidRPr="00F645D9">
        <w:rPr>
          <w:rFonts w:ascii="宋体" w:hAnsi="宋体" w:cs="宋体"/>
          <w:szCs w:val="21"/>
        </w:rPr>
        <w:t xml:space="preserve"> 29044</w:t>
      </w:r>
      <w:r w:rsidRPr="00F645D9">
        <w:rPr>
          <w:rFonts w:ascii="宋体" w:hAnsi="宋体" w:cs="宋体" w:hint="eastAsia"/>
          <w:szCs w:val="21"/>
        </w:rPr>
        <w:t>。</w:t>
      </w:r>
      <w:r w:rsidRPr="00F645D9">
        <w:rPr>
          <w:rFonts w:ascii="宋体" w:hAnsi="宋体" w:cs="宋体"/>
          <w:szCs w:val="21"/>
        </w:rPr>
        <w:t>本项目未设直饮水</w:t>
      </w:r>
      <w:r w:rsidRPr="00F645D9">
        <w:rPr>
          <w:rFonts w:ascii="宋体" w:hAnsi="宋体" w:cs="宋体" w:hint="eastAsia"/>
          <w:szCs w:val="21"/>
        </w:rPr>
        <w:t>系统、</w:t>
      </w:r>
      <w:r w:rsidRPr="00F645D9">
        <w:rPr>
          <w:rFonts w:ascii="宋体" w:hAnsi="宋体" w:cs="宋体"/>
          <w:szCs w:val="21"/>
        </w:rPr>
        <w:t>游泳池和景观水体</w:t>
      </w:r>
      <w:r w:rsidRPr="00F645D9">
        <w:rPr>
          <w:rFonts w:ascii="宋体" w:hAnsi="宋体" w:cs="宋体" w:hint="eastAsia"/>
          <w:szCs w:val="21"/>
        </w:rPr>
        <w:t>。</w:t>
      </w:r>
    </w:p>
    <w:p w14:paraId="27775DE8" w14:textId="77777777" w:rsidR="008D5885" w:rsidRPr="00F645D9" w:rsidRDefault="00D149DE" w:rsidP="00F645D9">
      <w:pPr>
        <w:rPr>
          <w:rFonts w:ascii="宋体" w:hAnsi="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设计图纸（02-</w:t>
      </w:r>
      <w:r w:rsidRPr="00F645D9">
        <w:rPr>
          <w:rFonts w:ascii="宋体" w:hAnsi="宋体" w:cs="宋体"/>
          <w:szCs w:val="21"/>
        </w:rPr>
        <w:t>101</w:t>
      </w:r>
      <w:r w:rsidRPr="00F645D9">
        <w:rPr>
          <w:rFonts w:ascii="宋体" w:hAnsi="宋体" w:cs="宋体" w:hint="eastAsia"/>
          <w:szCs w:val="21"/>
        </w:rPr>
        <w:t>给排水设计施工说明）；</w:t>
      </w:r>
      <w:r w:rsidRPr="00F645D9">
        <w:rPr>
          <w:rFonts w:ascii="宋体" w:hAnsi="宋体" w:cs="宋体"/>
          <w:szCs w:val="21"/>
        </w:rPr>
        <w:t xml:space="preserve"> </w:t>
      </w:r>
      <w:r w:rsidRPr="00F645D9">
        <w:rPr>
          <w:rFonts w:ascii="宋体" w:hAnsi="宋体" w:hint="eastAsia"/>
          <w:szCs w:val="21"/>
        </w:rPr>
        <w:t>□二次设计达标承诺函</w:t>
      </w:r>
    </w:p>
    <w:p w14:paraId="295A4541" w14:textId="77777777" w:rsidR="008D5885" w:rsidRPr="00F645D9" w:rsidRDefault="008D5885" w:rsidP="00F645D9">
      <w:pPr>
        <w:rPr>
          <w:rFonts w:ascii="黑体" w:eastAsia="黑体" w:hAnsi="宋体"/>
          <w:szCs w:val="21"/>
        </w:rPr>
      </w:pPr>
    </w:p>
    <w:p w14:paraId="071F9C65" w14:textId="77777777" w:rsidR="008D5885" w:rsidRPr="00F645D9" w:rsidRDefault="00D149DE" w:rsidP="00F645D9">
      <w:pPr>
        <w:rPr>
          <w:rFonts w:ascii="黑体" w:eastAsia="黑体" w:hAnsi="宋体"/>
          <w:szCs w:val="21"/>
        </w:rPr>
      </w:pPr>
      <w:r w:rsidRPr="00F645D9">
        <w:rPr>
          <w:rFonts w:ascii="黑体" w:eastAsia="黑体" w:hAnsi="宋体" w:cs="黑体"/>
          <w:szCs w:val="21"/>
        </w:rPr>
        <w:t>5.2.4</w:t>
      </w:r>
      <w:r w:rsidRPr="00F645D9">
        <w:rPr>
          <w:rFonts w:ascii="黑体" w:eastAsia="黑体" w:hAnsi="宋体" w:cs="黑体" w:hint="eastAsia"/>
          <w:szCs w:val="21"/>
        </w:rPr>
        <w:t>生活饮用水水池、水箱等储水设施采取措施满足卫生要求。</w:t>
      </w:r>
    </w:p>
    <w:p w14:paraId="62BF70A2" w14:textId="77777777" w:rsidR="008D5885" w:rsidRPr="00F645D9" w:rsidRDefault="00D149DE" w:rsidP="00F645D9">
      <w:pPr>
        <w:rPr>
          <w:rFonts w:ascii="宋体"/>
          <w:szCs w:val="21"/>
        </w:rPr>
      </w:pPr>
      <w:r w:rsidRPr="00F645D9">
        <w:rPr>
          <w:rFonts w:ascii="宋体" w:hAnsi="宋体" w:cs="宋体" w:hint="eastAsia"/>
          <w:szCs w:val="21"/>
        </w:rPr>
        <w:t>技术措施说明：本项目生活贮水设施</w:t>
      </w:r>
      <w:r w:rsidRPr="00F645D9">
        <w:rPr>
          <w:rFonts w:ascii="宋体" w:hAnsi="宋体" w:cs="宋体"/>
          <w:szCs w:val="21"/>
        </w:rPr>
        <w:t>采用成品生活水箱，</w:t>
      </w:r>
      <w:r w:rsidRPr="00F645D9">
        <w:rPr>
          <w:rFonts w:ascii="宋体" w:hAnsi="宋体" w:cs="宋体" w:hint="eastAsia"/>
          <w:szCs w:val="21"/>
        </w:rPr>
        <w:t>产品</w:t>
      </w:r>
      <w:r w:rsidRPr="00F645D9">
        <w:rPr>
          <w:rFonts w:ascii="宋体" w:hAnsi="宋体" w:cs="宋体"/>
          <w:szCs w:val="21"/>
        </w:rPr>
        <w:t>满足现行国标《</w:t>
      </w:r>
      <w:r w:rsidRPr="00F645D9">
        <w:rPr>
          <w:rFonts w:ascii="宋体" w:hAnsi="宋体" w:cs="宋体" w:hint="eastAsia"/>
          <w:szCs w:val="21"/>
        </w:rPr>
        <w:t>二次</w:t>
      </w:r>
      <w:r w:rsidRPr="00F645D9">
        <w:rPr>
          <w:rFonts w:ascii="宋体" w:hAnsi="宋体" w:cs="宋体"/>
          <w:szCs w:val="21"/>
        </w:rPr>
        <w:t>供水设施卫生规范》</w:t>
      </w:r>
      <w:r w:rsidRPr="00F645D9">
        <w:rPr>
          <w:rFonts w:ascii="宋体" w:hAnsi="宋体" w:cs="宋体" w:hint="eastAsia"/>
          <w:szCs w:val="21"/>
        </w:rPr>
        <w:t>GB17051和</w:t>
      </w:r>
      <w:r w:rsidRPr="00F645D9">
        <w:rPr>
          <w:rFonts w:ascii="宋体" w:hAnsi="宋体" w:cs="宋体"/>
          <w:szCs w:val="21"/>
        </w:rPr>
        <w:t>现行行标《</w:t>
      </w:r>
      <w:r w:rsidRPr="00F645D9">
        <w:rPr>
          <w:rFonts w:ascii="宋体" w:hAnsi="宋体" w:cs="宋体" w:hint="eastAsia"/>
          <w:szCs w:val="21"/>
        </w:rPr>
        <w:t>二次</w:t>
      </w:r>
      <w:r w:rsidRPr="00F645D9">
        <w:rPr>
          <w:rFonts w:ascii="宋体" w:hAnsi="宋体" w:cs="宋体"/>
          <w:szCs w:val="21"/>
        </w:rPr>
        <w:t>供水工程技术规范》</w:t>
      </w:r>
      <w:r w:rsidRPr="00F645D9">
        <w:rPr>
          <w:rFonts w:ascii="宋体" w:hAnsi="宋体" w:cs="宋体" w:hint="eastAsia"/>
          <w:szCs w:val="21"/>
        </w:rPr>
        <w:t>CJJ140的要求</w:t>
      </w:r>
      <w:r w:rsidRPr="00F645D9">
        <w:rPr>
          <w:rFonts w:ascii="宋体" w:hAnsi="宋体" w:cs="宋体"/>
          <w:szCs w:val="21"/>
        </w:rPr>
        <w:t>。</w:t>
      </w:r>
      <w:r w:rsidRPr="00F645D9">
        <w:rPr>
          <w:rFonts w:ascii="宋体" w:hAnsi="宋体" w:cs="宋体" w:hint="eastAsia"/>
          <w:szCs w:val="21"/>
        </w:rPr>
        <w:t>采取避免储水变质的措施：水箱分格、人孔加锁、溢流管和通气管口设防虫罩等，</w:t>
      </w:r>
      <w:r w:rsidRPr="00F645D9">
        <w:rPr>
          <w:rFonts w:ascii="宋体" w:hAnsi="宋体" w:cs="宋体"/>
          <w:szCs w:val="21"/>
        </w:rPr>
        <w:t>详见</w:t>
      </w:r>
      <w:r w:rsidRPr="00F645D9">
        <w:rPr>
          <w:rFonts w:ascii="宋体" w:hAnsi="宋体" w:cs="宋体" w:hint="eastAsia"/>
          <w:szCs w:val="21"/>
        </w:rPr>
        <w:t>水泵房</w:t>
      </w:r>
      <w:r w:rsidRPr="00F645D9">
        <w:rPr>
          <w:rFonts w:ascii="宋体" w:hAnsi="宋体" w:cs="宋体"/>
          <w:szCs w:val="21"/>
        </w:rPr>
        <w:t>设计详图</w:t>
      </w:r>
    </w:p>
    <w:p w14:paraId="6550DB8E"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设计图纸（02-</w:t>
      </w:r>
      <w:r w:rsidRPr="00F645D9">
        <w:rPr>
          <w:rFonts w:ascii="宋体" w:hAnsi="宋体" w:cs="宋体"/>
          <w:szCs w:val="21"/>
        </w:rPr>
        <w:t>103</w:t>
      </w:r>
      <w:r w:rsidRPr="00F645D9">
        <w:rPr>
          <w:rFonts w:ascii="宋体" w:hAnsi="宋体" w:cs="宋体" w:hint="eastAsia"/>
          <w:szCs w:val="21"/>
        </w:rPr>
        <w:t>给排水设计施工说明、</w:t>
      </w:r>
      <w:r w:rsidRPr="00F645D9">
        <w:rPr>
          <w:rFonts w:ascii="宋体" w:hAnsi="宋体" w:cs="宋体"/>
          <w:szCs w:val="21"/>
        </w:rPr>
        <w:t>50</w:t>
      </w:r>
      <w:r w:rsidRPr="00F645D9">
        <w:rPr>
          <w:rFonts w:ascii="宋体" w:hAnsi="宋体" w:cs="宋体" w:hint="eastAsia"/>
          <w:szCs w:val="21"/>
        </w:rPr>
        <w:t>-</w:t>
      </w:r>
      <w:r w:rsidRPr="00F645D9">
        <w:rPr>
          <w:rFonts w:ascii="宋体" w:hAnsi="宋体" w:cs="宋体"/>
          <w:szCs w:val="21"/>
        </w:rPr>
        <w:t>001</w:t>
      </w:r>
      <w:r w:rsidRPr="00F645D9">
        <w:rPr>
          <w:rFonts w:ascii="宋体" w:hAnsi="宋体" w:cs="宋体" w:hint="eastAsia"/>
          <w:szCs w:val="21"/>
        </w:rPr>
        <w:t>生活水泵房平面大样图、5</w:t>
      </w:r>
      <w:r w:rsidRPr="00F645D9">
        <w:rPr>
          <w:rFonts w:ascii="宋体" w:hAnsi="宋体" w:cs="宋体"/>
          <w:szCs w:val="21"/>
        </w:rPr>
        <w:t>0</w:t>
      </w:r>
      <w:r w:rsidRPr="00F645D9">
        <w:rPr>
          <w:rFonts w:ascii="宋体" w:hAnsi="宋体" w:cs="宋体" w:hint="eastAsia"/>
          <w:szCs w:val="21"/>
        </w:rPr>
        <w:t>-</w:t>
      </w:r>
      <w:r w:rsidRPr="00F645D9">
        <w:rPr>
          <w:rFonts w:ascii="宋体" w:hAnsi="宋体" w:cs="宋体"/>
          <w:szCs w:val="21"/>
        </w:rPr>
        <w:t>002</w:t>
      </w:r>
      <w:r w:rsidRPr="00F645D9">
        <w:rPr>
          <w:rFonts w:ascii="宋体" w:hAnsi="宋体" w:cs="宋体" w:hint="eastAsia"/>
          <w:szCs w:val="21"/>
        </w:rPr>
        <w:t>生活水泵房系统图）</w:t>
      </w:r>
    </w:p>
    <w:p w14:paraId="6A03B538" w14:textId="77777777" w:rsidR="008D5885" w:rsidRPr="00F645D9" w:rsidRDefault="008D5885" w:rsidP="00F645D9">
      <w:pPr>
        <w:rPr>
          <w:rFonts w:ascii="黑体" w:eastAsia="黑体" w:hAnsi="宋体"/>
          <w:szCs w:val="21"/>
        </w:rPr>
      </w:pPr>
    </w:p>
    <w:p w14:paraId="2B4C0EFF" w14:textId="77777777" w:rsidR="008D5885" w:rsidRPr="00F645D9" w:rsidRDefault="00D149DE" w:rsidP="00F645D9">
      <w:pPr>
        <w:rPr>
          <w:rFonts w:ascii="黑体" w:eastAsia="黑体" w:hAnsi="宋体"/>
          <w:szCs w:val="21"/>
        </w:rPr>
      </w:pPr>
      <w:r w:rsidRPr="00F645D9">
        <w:rPr>
          <w:rFonts w:ascii="黑体" w:eastAsia="黑体" w:hAnsi="宋体" w:cs="黑体"/>
          <w:szCs w:val="21"/>
        </w:rPr>
        <w:t>5.2.5</w:t>
      </w:r>
      <w:r w:rsidRPr="00F645D9">
        <w:rPr>
          <w:rFonts w:ascii="黑体" w:eastAsia="黑体" w:hAnsi="宋体" w:cs="黑体" w:hint="eastAsia"/>
          <w:szCs w:val="21"/>
        </w:rPr>
        <w:t>所有给水排水管道、设备、设施设置明确、清晰的永久性标识。</w:t>
      </w:r>
    </w:p>
    <w:p w14:paraId="1FE80476" w14:textId="77777777" w:rsidR="008D5885" w:rsidRPr="00F645D9" w:rsidRDefault="00D149DE" w:rsidP="00F645D9">
      <w:pPr>
        <w:rPr>
          <w:rFonts w:ascii="宋体"/>
          <w:szCs w:val="21"/>
        </w:rPr>
      </w:pPr>
      <w:r w:rsidRPr="00F645D9">
        <w:rPr>
          <w:rFonts w:ascii="宋体" w:hAnsi="宋体" w:cs="宋体" w:hint="eastAsia"/>
          <w:szCs w:val="21"/>
        </w:rPr>
        <w:lastRenderedPageBreak/>
        <w:t>技术措施说明：对生活给水系统、集中生活热水系统、消防水系统、雨水排水系统、生活排水系统等不同给排水系统的管道、相应设备等设置永久性标识</w:t>
      </w:r>
    </w:p>
    <w:p w14:paraId="22FFE2B5" w14:textId="77777777" w:rsidR="008D5885" w:rsidRPr="00F645D9" w:rsidRDefault="00D149DE" w:rsidP="00F645D9">
      <w:pPr>
        <w:rPr>
          <w:rFonts w:asci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设计图纸（02-</w:t>
      </w:r>
      <w:r w:rsidRPr="00F645D9">
        <w:rPr>
          <w:rFonts w:ascii="宋体" w:hAnsi="宋体" w:cs="宋体"/>
          <w:szCs w:val="21"/>
        </w:rPr>
        <w:t>10</w:t>
      </w:r>
      <w:r w:rsidRPr="00F645D9">
        <w:rPr>
          <w:rFonts w:ascii="宋体" w:hAnsi="宋体" w:cs="宋体" w:hint="eastAsia"/>
          <w:szCs w:val="21"/>
        </w:rPr>
        <w:t>3给排水设计施工说明）</w:t>
      </w:r>
    </w:p>
    <w:p w14:paraId="4DA90A4D" w14:textId="77777777" w:rsidR="008D5885" w:rsidRPr="00F645D9" w:rsidRDefault="008D5885" w:rsidP="00F645D9">
      <w:pPr>
        <w:rPr>
          <w:rFonts w:ascii="黑体" w:eastAsia="黑体" w:hAnsi="宋体"/>
          <w:szCs w:val="21"/>
        </w:rPr>
      </w:pPr>
    </w:p>
    <w:p w14:paraId="68FD0FED" w14:textId="77777777" w:rsidR="008D5885" w:rsidRPr="00F645D9" w:rsidRDefault="00D149DE" w:rsidP="00F645D9">
      <w:pPr>
        <w:rPr>
          <w:b/>
          <w:bCs/>
          <w:szCs w:val="21"/>
        </w:rPr>
      </w:pPr>
      <w:r w:rsidRPr="00F645D9">
        <w:rPr>
          <w:rFonts w:hint="eastAsia"/>
          <w:b/>
          <w:bCs/>
          <w:szCs w:val="21"/>
        </w:rPr>
        <w:t>暖通专业</w:t>
      </w:r>
    </w:p>
    <w:p w14:paraId="4F58DCC6" w14:textId="77777777" w:rsidR="008D5885" w:rsidRPr="00F645D9" w:rsidRDefault="00D149DE" w:rsidP="00F645D9">
      <w:pPr>
        <w:rPr>
          <w:rFonts w:ascii="黑体" w:eastAsia="黑体" w:hAnsi="宋体"/>
          <w:sz w:val="18"/>
          <w:szCs w:val="18"/>
        </w:rPr>
      </w:pPr>
      <w:r w:rsidRPr="00F645D9">
        <w:rPr>
          <w:rFonts w:ascii="宋体" w:hAnsi="宋体" w:cs="宋体" w:hint="eastAsia"/>
          <w:szCs w:val="21"/>
        </w:rPr>
        <w:t>无</w:t>
      </w:r>
    </w:p>
    <w:p w14:paraId="1F1A846E" w14:textId="77777777" w:rsidR="008D5885" w:rsidRPr="00F645D9" w:rsidRDefault="008D5885" w:rsidP="00F645D9">
      <w:pPr>
        <w:rPr>
          <w:b/>
          <w:bCs/>
          <w:sz w:val="18"/>
          <w:szCs w:val="18"/>
        </w:rPr>
      </w:pPr>
    </w:p>
    <w:p w14:paraId="57572409" w14:textId="77777777" w:rsidR="008D5885" w:rsidRPr="00F645D9" w:rsidRDefault="00D149DE" w:rsidP="00F645D9">
      <w:pPr>
        <w:outlineLvl w:val="1"/>
        <w:rPr>
          <w:rFonts w:eastAsia="黑体" w:hAnsi="黑体" w:cs="黑体"/>
          <w:b/>
          <w:bCs/>
          <w:kern w:val="0"/>
          <w:sz w:val="24"/>
        </w:rPr>
      </w:pPr>
      <w:r w:rsidRPr="00F645D9">
        <w:rPr>
          <w:rFonts w:ascii="黑体" w:eastAsia="黑体" w:hAnsi="黑体" w:cs="黑体"/>
          <w:b/>
          <w:bCs/>
          <w:kern w:val="0"/>
          <w:sz w:val="24"/>
        </w:rPr>
        <w:t>3</w:t>
      </w:r>
      <w:r w:rsidRPr="00F645D9">
        <w:rPr>
          <w:rFonts w:ascii="黑体" w:eastAsia="黑体" w:hAnsi="黑体" w:cs="黑体" w:hint="eastAsia"/>
          <w:b/>
          <w:bCs/>
          <w:kern w:val="0"/>
          <w:sz w:val="24"/>
        </w:rPr>
        <w:t>、生活便利</w:t>
      </w:r>
      <w:r w:rsidRPr="00F645D9">
        <w:rPr>
          <w:rFonts w:eastAsia="黑体" w:hAnsi="黑体" w:cs="黑体" w:hint="eastAsia"/>
          <w:b/>
          <w:bCs/>
          <w:kern w:val="0"/>
          <w:szCs w:val="21"/>
        </w:rPr>
        <w:t>（</w:t>
      </w:r>
      <w:r w:rsidRPr="00F645D9">
        <w:rPr>
          <w:rFonts w:ascii="宋体" w:hAnsi="宋体" w:hint="eastAsia"/>
          <w:szCs w:val="21"/>
        </w:rPr>
        <w:t>实际得分</w:t>
      </w:r>
      <w:r w:rsidRPr="00F645D9">
        <w:rPr>
          <w:rFonts w:ascii="宋体" w:hAnsi="宋体" w:hint="eastAsia"/>
          <w:szCs w:val="21"/>
          <w:u w:val="single"/>
        </w:rPr>
        <w:t>44</w:t>
      </w:r>
      <w:r w:rsidRPr="00F645D9">
        <w:rPr>
          <w:rFonts w:ascii="宋体" w:hAnsi="宋体" w:hint="eastAsia"/>
          <w:szCs w:val="21"/>
        </w:rPr>
        <w:t>分</w:t>
      </w:r>
      <w:r w:rsidRPr="00F645D9">
        <w:rPr>
          <w:rFonts w:eastAsia="黑体" w:hAnsi="黑体" w:cs="黑体" w:hint="eastAsia"/>
          <w:b/>
          <w:bCs/>
          <w:kern w:val="0"/>
          <w:szCs w:val="21"/>
        </w:rPr>
        <w:t>）</w:t>
      </w:r>
    </w:p>
    <w:p w14:paraId="450E5053" w14:textId="77777777" w:rsidR="008D5885" w:rsidRPr="00F645D9" w:rsidRDefault="008D5885" w:rsidP="00F645D9">
      <w:pPr>
        <w:rPr>
          <w:rFonts w:eastAsia="黑体" w:hAnsi="黑体"/>
          <w:b/>
          <w:bCs/>
          <w:kern w:val="0"/>
          <w:sz w:val="18"/>
          <w:szCs w:val="18"/>
        </w:rPr>
      </w:pPr>
    </w:p>
    <w:p w14:paraId="512C5EF0" w14:textId="77777777" w:rsidR="008D5885" w:rsidRPr="00F645D9" w:rsidRDefault="00D149DE" w:rsidP="00F645D9">
      <w:pPr>
        <w:outlineLvl w:val="1"/>
        <w:rPr>
          <w:rFonts w:eastAsia="黑体" w:hAnsi="黑体" w:cs="黑体"/>
          <w:b/>
          <w:bCs/>
          <w:kern w:val="0"/>
          <w:szCs w:val="21"/>
        </w:rPr>
      </w:pPr>
      <w:r w:rsidRPr="00F645D9">
        <w:rPr>
          <w:rFonts w:cs="宋体" w:hint="eastAsia"/>
          <w:b/>
          <w:bCs/>
          <w:szCs w:val="21"/>
        </w:rPr>
        <w:t>必须说明内容（控制项）</w:t>
      </w:r>
    </w:p>
    <w:p w14:paraId="2E42EE69" w14:textId="77777777" w:rsidR="008D5885" w:rsidRPr="00F645D9" w:rsidRDefault="00D149DE" w:rsidP="00F645D9">
      <w:pPr>
        <w:rPr>
          <w:b/>
          <w:bCs/>
          <w:szCs w:val="21"/>
        </w:rPr>
      </w:pPr>
      <w:r w:rsidRPr="00F645D9">
        <w:rPr>
          <w:rFonts w:hint="eastAsia"/>
          <w:b/>
          <w:bCs/>
          <w:szCs w:val="21"/>
        </w:rPr>
        <w:t>规划专业</w:t>
      </w: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01F67F6C" w14:textId="77777777">
        <w:trPr>
          <w:trHeight w:hRule="exact" w:val="227"/>
        </w:trPr>
        <w:tc>
          <w:tcPr>
            <w:tcW w:w="397" w:type="dxa"/>
            <w:tcMar>
              <w:left w:w="0" w:type="dxa"/>
              <w:right w:w="0" w:type="dxa"/>
            </w:tcMar>
          </w:tcPr>
          <w:p w14:paraId="58C10816"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00601AF3"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68830CFA" w14:textId="77777777" w:rsidR="008D5885" w:rsidRPr="00F645D9" w:rsidRDefault="00D149DE" w:rsidP="00F645D9">
      <w:pPr>
        <w:rPr>
          <w:rFonts w:ascii="黑体" w:eastAsia="黑体" w:hAnsi="宋体"/>
          <w:szCs w:val="21"/>
        </w:rPr>
      </w:pPr>
      <w:r w:rsidRPr="00F645D9">
        <w:rPr>
          <w:rFonts w:ascii="黑体" w:eastAsia="黑体" w:hAnsi="宋体" w:cs="黑体"/>
          <w:szCs w:val="21"/>
        </w:rPr>
        <w:t>6.1.2</w:t>
      </w:r>
      <w:r w:rsidRPr="00F645D9">
        <w:rPr>
          <w:rFonts w:ascii="黑体" w:eastAsia="黑体" w:hAnsi="宋体" w:cs="黑体" w:hint="eastAsia"/>
          <w:szCs w:val="21"/>
        </w:rPr>
        <w:t>场地人行出入口</w:t>
      </w:r>
      <w:r w:rsidRPr="00F645D9">
        <w:rPr>
          <w:rFonts w:ascii="黑体" w:eastAsia="黑体" w:hAnsi="宋体" w:cs="黑体"/>
          <w:szCs w:val="21"/>
        </w:rPr>
        <w:t>500m</w:t>
      </w:r>
      <w:r w:rsidRPr="00F645D9">
        <w:rPr>
          <w:rFonts w:ascii="黑体" w:eastAsia="黑体" w:hAnsi="宋体" w:cs="黑体" w:hint="eastAsia"/>
          <w:szCs w:val="21"/>
        </w:rPr>
        <w:t>内应设有公共交通站点或配备联系公共交通站点的专用接驳车。</w:t>
      </w:r>
    </w:p>
    <w:p w14:paraId="0695CA9F"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rFonts w:hint="eastAsia"/>
          <w:szCs w:val="21"/>
        </w:rPr>
        <w:t>项目基地南侧出入口步行距离</w:t>
      </w:r>
      <w:r w:rsidRPr="00F645D9">
        <w:rPr>
          <w:rFonts w:hint="eastAsia"/>
          <w:szCs w:val="21"/>
        </w:rPr>
        <w:t>194</w:t>
      </w:r>
      <w:r w:rsidRPr="00F645D9">
        <w:rPr>
          <w:rFonts w:hint="eastAsia"/>
          <w:szCs w:val="21"/>
        </w:rPr>
        <w:t>米处为公交龙珠医院站，停靠公交线路</w:t>
      </w:r>
      <w:r w:rsidRPr="00F645D9">
        <w:rPr>
          <w:rFonts w:hint="eastAsia"/>
          <w:szCs w:val="21"/>
        </w:rPr>
        <w:t>m561</w:t>
      </w:r>
      <w:r w:rsidRPr="00F645D9">
        <w:rPr>
          <w:rFonts w:hint="eastAsia"/>
          <w:szCs w:val="21"/>
        </w:rPr>
        <w:t>路；项目基地南侧出入口步行距离</w:t>
      </w:r>
      <w:r w:rsidRPr="00F645D9">
        <w:rPr>
          <w:rFonts w:hint="eastAsia"/>
          <w:szCs w:val="21"/>
        </w:rPr>
        <w:t>418</w:t>
      </w:r>
      <w:r w:rsidRPr="00F645D9">
        <w:rPr>
          <w:rFonts w:hint="eastAsia"/>
          <w:szCs w:val="21"/>
        </w:rPr>
        <w:t>米处为公交桃源村东站，停靠公交</w:t>
      </w:r>
      <w:r w:rsidRPr="00F645D9">
        <w:rPr>
          <w:rFonts w:hint="eastAsia"/>
          <w:szCs w:val="21"/>
        </w:rPr>
        <w:t>41</w:t>
      </w:r>
      <w:r w:rsidRPr="00F645D9">
        <w:rPr>
          <w:rFonts w:hint="eastAsia"/>
          <w:szCs w:val="21"/>
        </w:rPr>
        <w:t>路、</w:t>
      </w:r>
      <w:r w:rsidRPr="00F645D9">
        <w:rPr>
          <w:rFonts w:hint="eastAsia"/>
          <w:szCs w:val="21"/>
        </w:rPr>
        <w:t>58</w:t>
      </w:r>
      <w:r w:rsidRPr="00F645D9">
        <w:rPr>
          <w:rFonts w:hint="eastAsia"/>
          <w:szCs w:val="21"/>
        </w:rPr>
        <w:t>路、</w:t>
      </w:r>
      <w:r w:rsidRPr="00F645D9">
        <w:rPr>
          <w:rFonts w:hint="eastAsia"/>
          <w:szCs w:val="21"/>
        </w:rPr>
        <w:t>72</w:t>
      </w:r>
      <w:r w:rsidRPr="00F645D9">
        <w:rPr>
          <w:rFonts w:hint="eastAsia"/>
          <w:szCs w:val="21"/>
        </w:rPr>
        <w:t>路等十余条线路。</w:t>
      </w:r>
    </w:p>
    <w:p w14:paraId="3B8AFA52" w14:textId="77777777" w:rsidR="008D5885" w:rsidRPr="00F645D9" w:rsidRDefault="00D149DE" w:rsidP="00F645D9">
      <w:pPr>
        <w:rPr>
          <w:b/>
          <w:bCs/>
          <w:szCs w:val="21"/>
        </w:rPr>
      </w:pPr>
      <w:r w:rsidRPr="00F645D9">
        <w:rPr>
          <w:rFonts w:ascii="宋体" w:hAnsi="宋体" w:cs="宋体" w:hint="eastAsia"/>
          <w:szCs w:val="21"/>
        </w:rPr>
        <w:t>证明材料：</w:t>
      </w:r>
      <w:r w:rsidRPr="00F645D9">
        <w:rPr>
          <w:rFonts w:ascii="宋体" w:hAnsi="宋体" w:hint="eastAsia"/>
          <w:szCs w:val="21"/>
        </w:rPr>
        <w:t>■场地周边公共交通设施布局示意图；</w:t>
      </w:r>
      <w:r w:rsidRPr="00F645D9">
        <w:rPr>
          <w:rFonts w:ascii="宋体" w:hAnsi="宋体"/>
          <w:szCs w:val="21"/>
        </w:rPr>
        <w:t xml:space="preserve"> </w:t>
      </w:r>
      <w:r w:rsidRPr="00F645D9">
        <w:rPr>
          <w:rFonts w:ascii="宋体" w:hAnsi="宋体" w:hint="eastAsia"/>
          <w:szCs w:val="21"/>
        </w:rPr>
        <w:t>□</w:t>
      </w:r>
      <w:r w:rsidRPr="00F645D9">
        <w:rPr>
          <w:rFonts w:ascii="宋体" w:hAnsi="宋体" w:cs="宋体" w:hint="eastAsia"/>
          <w:szCs w:val="21"/>
        </w:rPr>
        <w:t>设计图纸（专业、图号）</w:t>
      </w:r>
    </w:p>
    <w:p w14:paraId="5DB1FD58" w14:textId="77777777" w:rsidR="008D5885" w:rsidRPr="00F645D9" w:rsidRDefault="008D5885" w:rsidP="00F645D9">
      <w:pPr>
        <w:rPr>
          <w:b/>
          <w:bCs/>
          <w:szCs w:val="21"/>
        </w:rPr>
      </w:pPr>
    </w:p>
    <w:p w14:paraId="105105D8" w14:textId="77777777" w:rsidR="008D5885" w:rsidRPr="00F645D9" w:rsidRDefault="00D149DE" w:rsidP="00F645D9">
      <w:pPr>
        <w:rPr>
          <w:b/>
          <w:bCs/>
          <w:szCs w:val="21"/>
        </w:rPr>
      </w:pPr>
      <w:r w:rsidRPr="00F645D9">
        <w:rPr>
          <w:rFonts w:hint="eastAsia"/>
          <w:b/>
          <w:bCs/>
          <w:szCs w:val="21"/>
        </w:rPr>
        <w:t>建筑专业</w:t>
      </w: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7FC84524" w14:textId="77777777">
        <w:trPr>
          <w:trHeight w:hRule="exact" w:val="227"/>
        </w:trPr>
        <w:tc>
          <w:tcPr>
            <w:tcW w:w="397" w:type="dxa"/>
            <w:tcMar>
              <w:left w:w="0" w:type="dxa"/>
              <w:right w:w="0" w:type="dxa"/>
            </w:tcMar>
          </w:tcPr>
          <w:p w14:paraId="0F59E007"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05F414A2"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4111826B" w14:textId="77777777" w:rsidR="008D5885" w:rsidRPr="00F645D9" w:rsidRDefault="00D149DE" w:rsidP="00F645D9">
      <w:pPr>
        <w:rPr>
          <w:rFonts w:ascii="黑体" w:eastAsia="黑体" w:hAnsi="宋体"/>
          <w:szCs w:val="21"/>
        </w:rPr>
      </w:pPr>
      <w:r w:rsidRPr="00F645D9">
        <w:rPr>
          <w:rFonts w:ascii="黑体" w:eastAsia="黑体" w:hAnsi="宋体" w:cs="黑体"/>
          <w:szCs w:val="21"/>
        </w:rPr>
        <w:t>6.1.3-1</w:t>
      </w:r>
      <w:r w:rsidRPr="00F645D9">
        <w:rPr>
          <w:rFonts w:ascii="黑体" w:eastAsia="黑体" w:hAnsi="宋体" w:cs="黑体" w:hint="eastAsia"/>
          <w:szCs w:val="21"/>
        </w:rPr>
        <w:t>停车场应具有电动汽车充电设施或具备充电设施的安装条件，并应合理设置电动汽车和无障碍汽车停车位。</w:t>
      </w:r>
    </w:p>
    <w:p w14:paraId="57C524F3"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rFonts w:hint="eastAsia"/>
          <w:szCs w:val="21"/>
        </w:rPr>
        <w:t>本项目共设机动车停车位</w:t>
      </w:r>
      <w:r w:rsidRPr="00F645D9">
        <w:rPr>
          <w:rFonts w:hint="eastAsia"/>
          <w:szCs w:val="21"/>
        </w:rPr>
        <w:t>59</w:t>
      </w:r>
      <w:r w:rsidRPr="00F645D9">
        <w:rPr>
          <w:rFonts w:hint="eastAsia"/>
          <w:szCs w:val="21"/>
        </w:rPr>
        <w:t>个，</w:t>
      </w:r>
      <w:r w:rsidRPr="00F645D9">
        <w:rPr>
          <w:szCs w:val="21"/>
        </w:rPr>
        <w:t>地上</w:t>
      </w:r>
      <w:r w:rsidRPr="00F645D9">
        <w:rPr>
          <w:rFonts w:hint="eastAsia"/>
          <w:szCs w:val="21"/>
        </w:rPr>
        <w:t>10</w:t>
      </w:r>
      <w:r w:rsidRPr="00F645D9">
        <w:rPr>
          <w:szCs w:val="21"/>
        </w:rPr>
        <w:t>辆，</w:t>
      </w:r>
      <w:r w:rsidRPr="00F645D9">
        <w:rPr>
          <w:rFonts w:hint="eastAsia"/>
          <w:szCs w:val="21"/>
        </w:rPr>
        <w:t>地下</w:t>
      </w:r>
      <w:r w:rsidRPr="00F645D9">
        <w:rPr>
          <w:rFonts w:hint="eastAsia"/>
          <w:szCs w:val="21"/>
        </w:rPr>
        <w:t>49</w:t>
      </w:r>
      <w:r w:rsidRPr="00F645D9">
        <w:rPr>
          <w:rFonts w:hint="eastAsia"/>
          <w:szCs w:val="21"/>
        </w:rPr>
        <w:t>辆；含</w:t>
      </w:r>
      <w:r w:rsidRPr="00F645D9">
        <w:rPr>
          <w:szCs w:val="21"/>
        </w:rPr>
        <w:t>电动汽车充电桩停车位共</w:t>
      </w:r>
      <w:r w:rsidRPr="00F645D9">
        <w:rPr>
          <w:rFonts w:hint="eastAsia"/>
          <w:szCs w:val="21"/>
        </w:rPr>
        <w:t>1</w:t>
      </w:r>
      <w:r w:rsidRPr="00F645D9">
        <w:rPr>
          <w:szCs w:val="21"/>
        </w:rPr>
        <w:t>8</w:t>
      </w:r>
      <w:r w:rsidRPr="00F645D9">
        <w:rPr>
          <w:szCs w:val="21"/>
        </w:rPr>
        <w:t>辆。电动汽车充电桩停车位占总车位</w:t>
      </w:r>
      <w:r w:rsidRPr="00F645D9">
        <w:rPr>
          <w:rFonts w:hint="eastAsia"/>
          <w:szCs w:val="21"/>
        </w:rPr>
        <w:t>3</w:t>
      </w:r>
      <w:r w:rsidRPr="00F645D9">
        <w:rPr>
          <w:szCs w:val="21"/>
        </w:rPr>
        <w:t>0%</w:t>
      </w:r>
    </w:p>
    <w:p w14:paraId="41277590"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设计图纸（总平面图）</w:t>
      </w:r>
    </w:p>
    <w:p w14:paraId="21D5F5BF" w14:textId="77777777" w:rsidR="008D5885" w:rsidRPr="00F645D9" w:rsidRDefault="008D5885" w:rsidP="00F645D9">
      <w:pPr>
        <w:rPr>
          <w:rFonts w:ascii="宋体" w:cs="宋体"/>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3591F135" w14:textId="77777777">
        <w:trPr>
          <w:trHeight w:hRule="exact" w:val="227"/>
        </w:trPr>
        <w:tc>
          <w:tcPr>
            <w:tcW w:w="397" w:type="dxa"/>
            <w:tcMar>
              <w:left w:w="0" w:type="dxa"/>
              <w:right w:w="0" w:type="dxa"/>
            </w:tcMar>
          </w:tcPr>
          <w:p w14:paraId="28417176"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71AA83DF"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3ADF4703" w14:textId="77777777" w:rsidR="008D5885" w:rsidRPr="00F645D9" w:rsidRDefault="00D149DE" w:rsidP="00F645D9">
      <w:pPr>
        <w:rPr>
          <w:rFonts w:ascii="黑体" w:eastAsia="黑体" w:hAnsi="宋体"/>
          <w:szCs w:val="21"/>
        </w:rPr>
      </w:pPr>
      <w:r w:rsidRPr="00F645D9">
        <w:rPr>
          <w:rFonts w:ascii="黑体" w:eastAsia="黑体" w:hAnsi="宋体" w:cs="黑体"/>
          <w:szCs w:val="21"/>
        </w:rPr>
        <w:t>6.1.4</w:t>
      </w:r>
      <w:r w:rsidRPr="00F645D9">
        <w:rPr>
          <w:rFonts w:ascii="黑体" w:eastAsia="黑体" w:hAnsi="宋体" w:cs="黑体" w:hint="eastAsia"/>
          <w:szCs w:val="21"/>
        </w:rPr>
        <w:t>自行车停车场所应位置合理、方便出入。</w:t>
      </w:r>
    </w:p>
    <w:p w14:paraId="22B3FFE1"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rFonts w:hint="eastAsia"/>
          <w:szCs w:val="21"/>
        </w:rPr>
        <w:t>本项目共设非机动车停车位</w:t>
      </w:r>
      <w:r w:rsidRPr="00F645D9">
        <w:rPr>
          <w:rFonts w:hint="eastAsia"/>
          <w:szCs w:val="21"/>
        </w:rPr>
        <w:t>120</w:t>
      </w:r>
      <w:r w:rsidRPr="00F645D9">
        <w:rPr>
          <w:rFonts w:hint="eastAsia"/>
          <w:szCs w:val="21"/>
        </w:rPr>
        <w:t>个，位于地上场地东南角</w:t>
      </w:r>
      <w:r w:rsidRPr="00F645D9">
        <w:rPr>
          <w:rFonts w:ascii="宋体" w:hAnsi="宋体" w:cs="宋体" w:hint="eastAsia"/>
          <w:szCs w:val="21"/>
        </w:rPr>
        <w:t>。</w:t>
      </w:r>
    </w:p>
    <w:p w14:paraId="6E6C20A5" w14:textId="77777777" w:rsidR="008D5885" w:rsidRPr="00F645D9" w:rsidRDefault="00D149DE" w:rsidP="00F645D9">
      <w:pPr>
        <w:rPr>
          <w:rFonts w:ascii="黑体" w:eastAsia="黑体" w:hAnsi="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设计图纸（总平面图）</w:t>
      </w:r>
    </w:p>
    <w:p w14:paraId="452D45D7" w14:textId="77777777" w:rsidR="008D5885" w:rsidRPr="00F645D9" w:rsidRDefault="008D5885" w:rsidP="00F645D9">
      <w:pPr>
        <w:rPr>
          <w:b/>
          <w:bCs/>
          <w:szCs w:val="21"/>
        </w:rPr>
      </w:pPr>
    </w:p>
    <w:p w14:paraId="74DD1228" w14:textId="77777777" w:rsidR="008D5885" w:rsidRPr="00F645D9" w:rsidRDefault="00D149DE" w:rsidP="00F645D9">
      <w:pPr>
        <w:rPr>
          <w:b/>
          <w:bCs/>
          <w:szCs w:val="21"/>
        </w:rPr>
      </w:pPr>
      <w:r w:rsidRPr="00F645D9">
        <w:rPr>
          <w:rFonts w:hint="eastAsia"/>
          <w:b/>
          <w:bCs/>
          <w:szCs w:val="21"/>
        </w:rPr>
        <w:t>电气专业</w:t>
      </w: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24818CA6" w14:textId="77777777">
        <w:trPr>
          <w:trHeight w:hRule="exact" w:val="227"/>
        </w:trPr>
        <w:tc>
          <w:tcPr>
            <w:tcW w:w="397" w:type="dxa"/>
            <w:tcMar>
              <w:left w:w="0" w:type="dxa"/>
              <w:right w:w="0" w:type="dxa"/>
            </w:tcMar>
          </w:tcPr>
          <w:p w14:paraId="600E8C8E"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2932FF86"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18FD9566" w14:textId="77777777" w:rsidR="008D5885" w:rsidRPr="00F645D9" w:rsidRDefault="00D149DE" w:rsidP="00F645D9">
      <w:pPr>
        <w:rPr>
          <w:rFonts w:ascii="黑体" w:eastAsia="黑体" w:hAnsi="宋体"/>
          <w:szCs w:val="21"/>
        </w:rPr>
      </w:pPr>
      <w:r w:rsidRPr="00F645D9">
        <w:rPr>
          <w:rFonts w:ascii="黑体" w:eastAsia="黑体" w:hAnsi="宋体" w:cs="黑体"/>
          <w:szCs w:val="21"/>
        </w:rPr>
        <w:t>6.1.3-2</w:t>
      </w:r>
      <w:r w:rsidRPr="00F645D9">
        <w:rPr>
          <w:rFonts w:ascii="黑体" w:eastAsia="黑体" w:hAnsi="宋体" w:cs="黑体" w:hint="eastAsia"/>
          <w:szCs w:val="21"/>
        </w:rPr>
        <w:t>停车场应具有电动汽车充电设施或具备充电设施的安装条件，并应合理设置电动汽车和无障碍汽车停车位。</w:t>
      </w:r>
    </w:p>
    <w:p w14:paraId="53591C68" w14:textId="77777777" w:rsidR="008D5885" w:rsidRPr="00F645D9" w:rsidRDefault="00D149DE" w:rsidP="00F645D9">
      <w:pPr>
        <w:rPr>
          <w:rFonts w:ascii="宋体"/>
          <w:szCs w:val="21"/>
        </w:rPr>
      </w:pPr>
      <w:r w:rsidRPr="00F645D9">
        <w:rPr>
          <w:rFonts w:ascii="宋体" w:hAnsi="宋体" w:cs="宋体" w:hint="eastAsia"/>
          <w:szCs w:val="21"/>
        </w:rPr>
        <w:t>技术措施说明：本项目电动汽车充电桩的车位数占总车位数的比例不低于10%，并合理设置无障碍车位，电气设计中预留相应的用电容量及配电线路。</w:t>
      </w:r>
    </w:p>
    <w:p w14:paraId="1CA39E05"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设计图纸（02-01~002强电设计说明）</w:t>
      </w:r>
    </w:p>
    <w:p w14:paraId="4BF1F04B" w14:textId="77777777" w:rsidR="008D5885" w:rsidRPr="00F645D9" w:rsidRDefault="008D5885" w:rsidP="00F645D9">
      <w:pPr>
        <w:rPr>
          <w:b/>
          <w:bCs/>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54FE4050" w14:textId="77777777">
        <w:trPr>
          <w:trHeight w:hRule="exact" w:val="227"/>
        </w:trPr>
        <w:tc>
          <w:tcPr>
            <w:tcW w:w="397" w:type="dxa"/>
            <w:tcMar>
              <w:left w:w="0" w:type="dxa"/>
              <w:right w:w="0" w:type="dxa"/>
            </w:tcMar>
          </w:tcPr>
          <w:p w14:paraId="1B9C5C38"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588A8431"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38F62836" w14:textId="77777777" w:rsidR="008D5885" w:rsidRPr="00F645D9" w:rsidRDefault="00D149DE" w:rsidP="00F645D9">
      <w:pPr>
        <w:rPr>
          <w:rFonts w:ascii="黑体" w:eastAsia="黑体" w:hAnsi="宋体"/>
          <w:szCs w:val="21"/>
        </w:rPr>
      </w:pPr>
      <w:r w:rsidRPr="00F645D9">
        <w:rPr>
          <w:rFonts w:ascii="黑体" w:eastAsia="黑体" w:hAnsi="宋体" w:cs="黑体"/>
          <w:szCs w:val="21"/>
        </w:rPr>
        <w:t>6.1.5</w:t>
      </w:r>
      <w:r w:rsidRPr="00F645D9">
        <w:rPr>
          <w:rFonts w:ascii="黑体" w:eastAsia="黑体" w:hAnsi="宋体" w:cs="黑体" w:hint="eastAsia"/>
          <w:szCs w:val="21"/>
        </w:rPr>
        <w:t>建筑设备管理系统应具有自动监控管理功能。</w:t>
      </w:r>
    </w:p>
    <w:p w14:paraId="56716FB7" w14:textId="77777777" w:rsidR="008D5885" w:rsidRPr="00F645D9" w:rsidRDefault="00D149DE" w:rsidP="00F645D9">
      <w:pPr>
        <w:rPr>
          <w:rFonts w:ascii="宋体"/>
          <w:szCs w:val="21"/>
        </w:rPr>
      </w:pPr>
      <w:r w:rsidRPr="00F645D9">
        <w:rPr>
          <w:rFonts w:ascii="宋体" w:hAnsi="宋体" w:cs="宋体" w:hint="eastAsia"/>
          <w:szCs w:val="21"/>
        </w:rPr>
        <w:t>技术措施说明：本项目设置建筑设备管理系统（BAS），设置于地下室消防控制室内。采用直接数字式DDC集散式自动控制系统，即中央监视、就地控制系统，可在控制中心对建筑内的各类机电设备（包括冷源系统、空调通风系统、空调冷冻水系统、给排水系统、变配电系统、照明系统、电梯系统等）进行实时自动监测、控制和管理。</w:t>
      </w:r>
    </w:p>
    <w:p w14:paraId="58D79FFD" w14:textId="77777777" w:rsidR="008D5885" w:rsidRPr="00F645D9" w:rsidRDefault="00D149DE" w:rsidP="00F645D9">
      <w:pPr>
        <w:rPr>
          <w:rFonts w:ascii="宋体" w:hAnsi="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设计图纸（弱电、02</w:t>
      </w:r>
      <w:r w:rsidRPr="00F645D9">
        <w:rPr>
          <w:rFonts w:ascii="宋体" w:hAnsi="宋体" w:cs="宋体"/>
          <w:szCs w:val="21"/>
        </w:rPr>
        <w:t>-001</w:t>
      </w:r>
      <w:r w:rsidRPr="00F645D9">
        <w:rPr>
          <w:rFonts w:ascii="宋体" w:hAnsi="宋体" w:cs="宋体" w:hint="eastAsia"/>
          <w:szCs w:val="21"/>
        </w:rPr>
        <w:t>设计说明）；</w:t>
      </w:r>
      <w:r w:rsidRPr="00F645D9">
        <w:rPr>
          <w:rFonts w:ascii="宋体" w:hAnsi="宋体" w:cs="宋体"/>
          <w:szCs w:val="21"/>
        </w:rPr>
        <w:t xml:space="preserve"> </w:t>
      </w:r>
      <w:r w:rsidRPr="00F645D9">
        <w:rPr>
          <w:rFonts w:ascii="宋体" w:hAnsi="宋体" w:hint="eastAsia"/>
          <w:szCs w:val="21"/>
        </w:rPr>
        <w:t>□二次设计达标承诺函</w:t>
      </w:r>
    </w:p>
    <w:p w14:paraId="632184F3" w14:textId="77777777" w:rsidR="008D5885" w:rsidRPr="00F645D9" w:rsidRDefault="008D5885" w:rsidP="00F645D9">
      <w:pPr>
        <w:rPr>
          <w:rFonts w:ascii="黑体" w:eastAsia="黑体" w:hAnsi="宋体"/>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3833587C" w14:textId="77777777">
        <w:trPr>
          <w:trHeight w:hRule="exact" w:val="227"/>
        </w:trPr>
        <w:tc>
          <w:tcPr>
            <w:tcW w:w="397" w:type="dxa"/>
            <w:tcMar>
              <w:left w:w="0" w:type="dxa"/>
              <w:right w:w="0" w:type="dxa"/>
            </w:tcMar>
          </w:tcPr>
          <w:p w14:paraId="17F64887"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5E492C3F"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24D66098" w14:textId="77777777" w:rsidR="008D5885" w:rsidRPr="00F645D9" w:rsidRDefault="00D149DE" w:rsidP="00F645D9">
      <w:pPr>
        <w:rPr>
          <w:rFonts w:ascii="黑体" w:eastAsia="黑体" w:hAnsi="宋体"/>
          <w:szCs w:val="21"/>
        </w:rPr>
      </w:pPr>
      <w:r w:rsidRPr="00F645D9">
        <w:rPr>
          <w:rFonts w:ascii="黑体" w:eastAsia="黑体" w:hAnsi="宋体" w:cs="黑体"/>
          <w:szCs w:val="21"/>
        </w:rPr>
        <w:t>6.1.6</w:t>
      </w:r>
      <w:r w:rsidRPr="00F645D9">
        <w:rPr>
          <w:rFonts w:ascii="黑体" w:eastAsia="黑体" w:hAnsi="宋体" w:cs="黑体" w:hint="eastAsia"/>
          <w:szCs w:val="21"/>
        </w:rPr>
        <w:t>建筑应设置信息网络系统。</w:t>
      </w:r>
    </w:p>
    <w:p w14:paraId="4F446F00" w14:textId="77777777" w:rsidR="008D5885" w:rsidRPr="00F645D9" w:rsidRDefault="00D149DE" w:rsidP="00F645D9">
      <w:pPr>
        <w:rPr>
          <w:rFonts w:ascii="宋体"/>
          <w:szCs w:val="21"/>
        </w:rPr>
      </w:pPr>
      <w:r w:rsidRPr="00F645D9">
        <w:rPr>
          <w:rFonts w:ascii="宋体" w:hAnsi="宋体" w:cs="宋体" w:hint="eastAsia"/>
          <w:szCs w:val="21"/>
        </w:rPr>
        <w:t>技术措施说明：本项目根据现行国家标准《智能建筑设计标准》GB 50314-2015相关规定进行设计，设置合理、完善的信息网络系统。其数据网络系统建设根据应用需求划分，网络平台主要包括：信息设施系统（含会议系统、设备管理等）、公共安全系统（含广播系统）、火灾自动报警和联动控制系统等组成。各个网络系统相对独立以便于在极端情况下限制网络故障影响半径。条件允许时建议采用支持三层路由协议的路由交换型接入交换机以缓解主干链路与上层交换机的负载。</w:t>
      </w:r>
    </w:p>
    <w:p w14:paraId="0F632D4B" w14:textId="77777777" w:rsidR="008D5885" w:rsidRPr="00F645D9" w:rsidRDefault="00D149DE" w:rsidP="00F645D9">
      <w:pPr>
        <w:rPr>
          <w:rFonts w:ascii="黑体" w:eastAsia="黑体" w:hAnsi="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设计图纸（弱电、0</w:t>
      </w:r>
      <w:r w:rsidRPr="00F645D9">
        <w:rPr>
          <w:rFonts w:ascii="宋体" w:hAnsi="宋体" w:cs="宋体"/>
          <w:szCs w:val="21"/>
        </w:rPr>
        <w:t>1-001</w:t>
      </w:r>
      <w:r w:rsidRPr="00F645D9">
        <w:rPr>
          <w:rFonts w:ascii="宋体" w:hAnsi="宋体" w:cs="宋体" w:hint="eastAsia"/>
          <w:szCs w:val="21"/>
        </w:rPr>
        <w:t>设计说明）；</w:t>
      </w:r>
      <w:r w:rsidRPr="00F645D9">
        <w:rPr>
          <w:rFonts w:ascii="宋体" w:hAnsi="宋体" w:cs="宋体"/>
          <w:szCs w:val="21"/>
        </w:rPr>
        <w:t xml:space="preserve"> </w:t>
      </w:r>
      <w:r w:rsidRPr="00F645D9">
        <w:rPr>
          <w:rFonts w:ascii="宋体" w:hAnsi="宋体" w:hint="eastAsia"/>
          <w:szCs w:val="21"/>
        </w:rPr>
        <w:t>□二次设计达标承诺函</w:t>
      </w:r>
    </w:p>
    <w:p w14:paraId="6ACD4500" w14:textId="77777777" w:rsidR="008D5885" w:rsidRPr="00F645D9" w:rsidRDefault="008D5885" w:rsidP="00F645D9">
      <w:pPr>
        <w:rPr>
          <w:rFonts w:ascii="黑体" w:eastAsia="黑体" w:hAnsi="宋体"/>
          <w:szCs w:val="21"/>
        </w:rPr>
      </w:pPr>
    </w:p>
    <w:p w14:paraId="5FDCF806" w14:textId="77777777" w:rsidR="008D5885" w:rsidRPr="00F645D9" w:rsidRDefault="00D149DE" w:rsidP="00F645D9">
      <w:pPr>
        <w:rPr>
          <w:b/>
          <w:bCs/>
          <w:szCs w:val="21"/>
        </w:rPr>
      </w:pPr>
      <w:r w:rsidRPr="00F645D9">
        <w:rPr>
          <w:rFonts w:hint="eastAsia"/>
          <w:b/>
          <w:bCs/>
          <w:szCs w:val="21"/>
        </w:rPr>
        <w:t>景观专业</w:t>
      </w: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22E85761" w14:textId="77777777">
        <w:trPr>
          <w:trHeight w:hRule="exact" w:val="227"/>
        </w:trPr>
        <w:tc>
          <w:tcPr>
            <w:tcW w:w="397" w:type="dxa"/>
            <w:tcMar>
              <w:left w:w="0" w:type="dxa"/>
              <w:right w:w="0" w:type="dxa"/>
            </w:tcMar>
          </w:tcPr>
          <w:p w14:paraId="3B23F517"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6D7E574F"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466CEA72" w14:textId="77777777" w:rsidR="008D5885" w:rsidRPr="00F645D9" w:rsidRDefault="00D149DE" w:rsidP="00F645D9">
      <w:pPr>
        <w:rPr>
          <w:rFonts w:ascii="黑体" w:eastAsia="黑体" w:hAnsi="宋体"/>
          <w:szCs w:val="21"/>
        </w:rPr>
      </w:pPr>
      <w:r w:rsidRPr="00F645D9">
        <w:rPr>
          <w:rFonts w:ascii="黑体" w:eastAsia="黑体" w:hAnsi="宋体" w:cs="黑体"/>
          <w:szCs w:val="21"/>
        </w:rPr>
        <w:t>6.1.1</w:t>
      </w:r>
      <w:r w:rsidRPr="00F645D9">
        <w:rPr>
          <w:rFonts w:ascii="黑体" w:eastAsia="黑体" w:hAnsi="宋体" w:cs="黑体" w:hint="eastAsia"/>
          <w:szCs w:val="21"/>
        </w:rPr>
        <w:t>建筑、室外场地、公共绿地、城市道路相互之间应设置连贯的无障碍步行系统。</w:t>
      </w:r>
    </w:p>
    <w:p w14:paraId="5B6AF8D2"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rFonts w:hint="eastAsia"/>
          <w:szCs w:val="21"/>
        </w:rPr>
        <w:t>本项目场地</w:t>
      </w:r>
      <w:r w:rsidRPr="00F645D9">
        <w:rPr>
          <w:szCs w:val="21"/>
        </w:rPr>
        <w:t>内庭院、休憩场所、人行道路、建筑出入口、城市道路之间形成连贯的无障碍步行道路，确保轮椅通行要求，场地内门、楼梯、扶手等均满足无障碍设计要求，且设置无障碍标志。无障碍设计</w:t>
      </w:r>
      <w:r w:rsidRPr="00F645D9">
        <w:rPr>
          <w:rFonts w:hint="eastAsia"/>
          <w:szCs w:val="21"/>
        </w:rPr>
        <w:t>满</w:t>
      </w:r>
      <w:r w:rsidRPr="00F645D9">
        <w:rPr>
          <w:szCs w:val="21"/>
        </w:rPr>
        <w:t>足《无障碍设计规范》</w:t>
      </w:r>
      <w:r w:rsidRPr="00F645D9">
        <w:rPr>
          <w:szCs w:val="21"/>
        </w:rPr>
        <w:t>GB 50763</w:t>
      </w:r>
      <w:r w:rsidRPr="00F645D9">
        <w:rPr>
          <w:szCs w:val="21"/>
        </w:rPr>
        <w:t>要求规定</w:t>
      </w:r>
    </w:p>
    <w:p w14:paraId="31D86F39" w14:textId="77777777" w:rsidR="008D5885" w:rsidRPr="00F645D9" w:rsidRDefault="00D149DE" w:rsidP="00F645D9">
      <w:pPr>
        <w:rPr>
          <w:b/>
          <w:bCs/>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设计图纸（竖向设计图）；</w:t>
      </w:r>
      <w:r w:rsidRPr="00F645D9">
        <w:rPr>
          <w:rFonts w:ascii="宋体" w:hAnsi="宋体" w:cs="宋体"/>
          <w:szCs w:val="21"/>
        </w:rPr>
        <w:t xml:space="preserve">  </w:t>
      </w:r>
      <w:r w:rsidRPr="00F645D9">
        <w:rPr>
          <w:rFonts w:ascii="宋体" w:hAnsi="宋体" w:hint="eastAsia"/>
          <w:szCs w:val="21"/>
        </w:rPr>
        <w:t>□二次设计达标承诺函</w:t>
      </w:r>
    </w:p>
    <w:p w14:paraId="572FBCDD" w14:textId="77777777" w:rsidR="008D5885" w:rsidRPr="00F645D9" w:rsidRDefault="008D5885" w:rsidP="00F645D9">
      <w:pPr>
        <w:rPr>
          <w:szCs w:val="21"/>
        </w:rPr>
      </w:pPr>
    </w:p>
    <w:p w14:paraId="5D6D5E59" w14:textId="77777777" w:rsidR="008D5885" w:rsidRPr="00F645D9" w:rsidRDefault="00D149DE" w:rsidP="00F645D9">
      <w:pPr>
        <w:jc w:val="center"/>
        <w:outlineLvl w:val="2"/>
        <w:rPr>
          <w:rFonts w:cs="宋体"/>
          <w:b/>
          <w:bCs/>
          <w:szCs w:val="21"/>
        </w:rPr>
      </w:pPr>
      <w:r w:rsidRPr="00F645D9">
        <w:rPr>
          <w:rFonts w:cs="宋体" w:hint="eastAsia"/>
          <w:b/>
          <w:bCs/>
          <w:szCs w:val="21"/>
        </w:rPr>
        <w:t>自选说明内容（评分项）</w:t>
      </w:r>
    </w:p>
    <w:tbl>
      <w:tblPr>
        <w:tblW w:w="8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8"/>
        <w:gridCol w:w="865"/>
        <w:gridCol w:w="865"/>
        <w:gridCol w:w="865"/>
        <w:gridCol w:w="865"/>
        <w:gridCol w:w="865"/>
        <w:gridCol w:w="865"/>
        <w:gridCol w:w="865"/>
        <w:gridCol w:w="865"/>
        <w:gridCol w:w="865"/>
      </w:tblGrid>
      <w:tr w:rsidR="00F645D9" w:rsidRPr="00F645D9" w14:paraId="440C12F2" w14:textId="77777777">
        <w:trPr>
          <w:trHeight w:hRule="exact" w:val="284"/>
        </w:trPr>
        <w:tc>
          <w:tcPr>
            <w:tcW w:w="858" w:type="dxa"/>
            <w:vAlign w:val="center"/>
          </w:tcPr>
          <w:p w14:paraId="140F6FBC" w14:textId="77777777" w:rsidR="008D5885" w:rsidRPr="00F645D9" w:rsidRDefault="00D149DE" w:rsidP="00F645D9">
            <w:pPr>
              <w:jc w:val="center"/>
              <w:rPr>
                <w:rFonts w:cs="Calibri"/>
                <w:szCs w:val="21"/>
              </w:rPr>
            </w:pPr>
            <w:r w:rsidRPr="00F645D9">
              <w:rPr>
                <w:rFonts w:cs="Calibri" w:hint="eastAsia"/>
                <w:szCs w:val="21"/>
              </w:rPr>
              <w:t>条文</w:t>
            </w:r>
          </w:p>
        </w:tc>
        <w:tc>
          <w:tcPr>
            <w:tcW w:w="865" w:type="dxa"/>
            <w:vAlign w:val="center"/>
          </w:tcPr>
          <w:p w14:paraId="2F3E3732" w14:textId="77777777" w:rsidR="008D5885" w:rsidRPr="00F645D9" w:rsidRDefault="00D149DE" w:rsidP="00F645D9">
            <w:pPr>
              <w:jc w:val="center"/>
              <w:rPr>
                <w:rFonts w:cs="Calibri"/>
                <w:szCs w:val="21"/>
              </w:rPr>
            </w:pPr>
            <w:r w:rsidRPr="00F645D9">
              <w:rPr>
                <w:rFonts w:cs="Calibri"/>
                <w:szCs w:val="21"/>
              </w:rPr>
              <w:t>6.2.1</w:t>
            </w:r>
          </w:p>
        </w:tc>
        <w:tc>
          <w:tcPr>
            <w:tcW w:w="865" w:type="dxa"/>
            <w:vAlign w:val="center"/>
          </w:tcPr>
          <w:p w14:paraId="00D83FFA" w14:textId="77777777" w:rsidR="008D5885" w:rsidRPr="00F645D9" w:rsidRDefault="00D149DE" w:rsidP="00F645D9">
            <w:pPr>
              <w:jc w:val="center"/>
              <w:rPr>
                <w:rFonts w:cs="Calibri"/>
                <w:szCs w:val="21"/>
              </w:rPr>
            </w:pPr>
            <w:r w:rsidRPr="00F645D9">
              <w:rPr>
                <w:rFonts w:cs="Calibri"/>
                <w:szCs w:val="21"/>
              </w:rPr>
              <w:t>6.2.2</w:t>
            </w:r>
          </w:p>
        </w:tc>
        <w:tc>
          <w:tcPr>
            <w:tcW w:w="865" w:type="dxa"/>
            <w:vAlign w:val="center"/>
          </w:tcPr>
          <w:p w14:paraId="031AFFE3" w14:textId="77777777" w:rsidR="008D5885" w:rsidRPr="00F645D9" w:rsidRDefault="00D149DE" w:rsidP="00F645D9">
            <w:pPr>
              <w:jc w:val="center"/>
              <w:rPr>
                <w:rFonts w:cs="Calibri"/>
                <w:szCs w:val="21"/>
              </w:rPr>
            </w:pPr>
            <w:r w:rsidRPr="00F645D9">
              <w:rPr>
                <w:rFonts w:cs="Calibri"/>
                <w:szCs w:val="21"/>
              </w:rPr>
              <w:t>6.2.3</w:t>
            </w:r>
          </w:p>
        </w:tc>
        <w:tc>
          <w:tcPr>
            <w:tcW w:w="865" w:type="dxa"/>
            <w:vAlign w:val="center"/>
          </w:tcPr>
          <w:p w14:paraId="3DD7656F" w14:textId="77777777" w:rsidR="008D5885" w:rsidRPr="00F645D9" w:rsidRDefault="00D149DE" w:rsidP="00F645D9">
            <w:pPr>
              <w:jc w:val="center"/>
              <w:rPr>
                <w:rFonts w:cs="Calibri"/>
                <w:szCs w:val="21"/>
              </w:rPr>
            </w:pPr>
            <w:r w:rsidRPr="00F645D9">
              <w:rPr>
                <w:rFonts w:cs="Calibri"/>
                <w:szCs w:val="21"/>
              </w:rPr>
              <w:t>6.2.4</w:t>
            </w:r>
          </w:p>
        </w:tc>
        <w:tc>
          <w:tcPr>
            <w:tcW w:w="865" w:type="dxa"/>
            <w:vAlign w:val="center"/>
          </w:tcPr>
          <w:p w14:paraId="0B5B1A9F" w14:textId="77777777" w:rsidR="008D5885" w:rsidRPr="00F645D9" w:rsidRDefault="00D149DE" w:rsidP="00F645D9">
            <w:pPr>
              <w:jc w:val="center"/>
              <w:rPr>
                <w:rFonts w:cs="Calibri"/>
                <w:szCs w:val="21"/>
              </w:rPr>
            </w:pPr>
            <w:r w:rsidRPr="00F645D9">
              <w:rPr>
                <w:rFonts w:cs="Calibri"/>
                <w:szCs w:val="21"/>
              </w:rPr>
              <w:t>6.2.5</w:t>
            </w:r>
          </w:p>
        </w:tc>
        <w:tc>
          <w:tcPr>
            <w:tcW w:w="865" w:type="dxa"/>
            <w:vAlign w:val="center"/>
          </w:tcPr>
          <w:p w14:paraId="4118EEF9" w14:textId="77777777" w:rsidR="008D5885" w:rsidRPr="00F645D9" w:rsidRDefault="00D149DE" w:rsidP="00F645D9">
            <w:pPr>
              <w:jc w:val="center"/>
              <w:rPr>
                <w:rFonts w:cs="Calibri"/>
                <w:szCs w:val="21"/>
              </w:rPr>
            </w:pPr>
            <w:r w:rsidRPr="00F645D9">
              <w:rPr>
                <w:rFonts w:cs="Calibri"/>
                <w:szCs w:val="21"/>
              </w:rPr>
              <w:t>6.2.6</w:t>
            </w:r>
          </w:p>
        </w:tc>
        <w:tc>
          <w:tcPr>
            <w:tcW w:w="865" w:type="dxa"/>
            <w:vAlign w:val="center"/>
          </w:tcPr>
          <w:p w14:paraId="74949C8C" w14:textId="77777777" w:rsidR="008D5885" w:rsidRPr="00F645D9" w:rsidRDefault="00D149DE" w:rsidP="00F645D9">
            <w:pPr>
              <w:jc w:val="center"/>
              <w:rPr>
                <w:rFonts w:cs="Calibri"/>
                <w:szCs w:val="21"/>
              </w:rPr>
            </w:pPr>
            <w:r w:rsidRPr="00F645D9">
              <w:rPr>
                <w:rFonts w:cs="Calibri"/>
                <w:szCs w:val="21"/>
              </w:rPr>
              <w:t>6.2.7</w:t>
            </w:r>
          </w:p>
        </w:tc>
        <w:tc>
          <w:tcPr>
            <w:tcW w:w="865" w:type="dxa"/>
            <w:vAlign w:val="center"/>
          </w:tcPr>
          <w:p w14:paraId="04469BC0" w14:textId="77777777" w:rsidR="008D5885" w:rsidRPr="00F645D9" w:rsidRDefault="00D149DE" w:rsidP="00F645D9">
            <w:pPr>
              <w:jc w:val="center"/>
              <w:rPr>
                <w:rFonts w:cs="Calibri"/>
                <w:szCs w:val="21"/>
              </w:rPr>
            </w:pPr>
            <w:r w:rsidRPr="00F645D9">
              <w:rPr>
                <w:rFonts w:cs="Calibri"/>
                <w:szCs w:val="21"/>
              </w:rPr>
              <w:t>6.2.8</w:t>
            </w:r>
          </w:p>
        </w:tc>
        <w:tc>
          <w:tcPr>
            <w:tcW w:w="865" w:type="dxa"/>
            <w:vAlign w:val="center"/>
          </w:tcPr>
          <w:p w14:paraId="23D1D604" w14:textId="77777777" w:rsidR="008D5885" w:rsidRPr="00F645D9" w:rsidRDefault="00D149DE" w:rsidP="00F645D9">
            <w:pPr>
              <w:jc w:val="center"/>
              <w:rPr>
                <w:rFonts w:cs="Calibri"/>
                <w:szCs w:val="21"/>
              </w:rPr>
            </w:pPr>
            <w:r w:rsidRPr="00F645D9">
              <w:rPr>
                <w:rFonts w:cs="Calibri"/>
                <w:szCs w:val="21"/>
              </w:rPr>
              <w:t>6.2.9</w:t>
            </w:r>
          </w:p>
        </w:tc>
      </w:tr>
      <w:tr w:rsidR="00F645D9" w:rsidRPr="00F645D9" w14:paraId="7FD7319A" w14:textId="77777777">
        <w:trPr>
          <w:trHeight w:hRule="exact" w:val="284"/>
        </w:trPr>
        <w:tc>
          <w:tcPr>
            <w:tcW w:w="858" w:type="dxa"/>
            <w:vAlign w:val="center"/>
          </w:tcPr>
          <w:p w14:paraId="1E3FB04C" w14:textId="77777777" w:rsidR="008D5885" w:rsidRPr="00F645D9" w:rsidRDefault="00D149DE" w:rsidP="00F645D9">
            <w:pPr>
              <w:jc w:val="center"/>
              <w:rPr>
                <w:rFonts w:cs="Calibri"/>
                <w:szCs w:val="21"/>
              </w:rPr>
            </w:pPr>
            <w:r w:rsidRPr="00F645D9">
              <w:rPr>
                <w:rFonts w:cs="Calibri" w:hint="eastAsia"/>
                <w:szCs w:val="21"/>
              </w:rPr>
              <w:t>总分</w:t>
            </w:r>
          </w:p>
        </w:tc>
        <w:tc>
          <w:tcPr>
            <w:tcW w:w="865" w:type="dxa"/>
            <w:vAlign w:val="center"/>
          </w:tcPr>
          <w:p w14:paraId="0C5B1A0C" w14:textId="77777777" w:rsidR="008D5885" w:rsidRPr="00F645D9" w:rsidRDefault="00D149DE" w:rsidP="00F645D9">
            <w:pPr>
              <w:jc w:val="center"/>
              <w:rPr>
                <w:rFonts w:cs="Calibri"/>
                <w:szCs w:val="21"/>
              </w:rPr>
            </w:pPr>
            <w:r w:rsidRPr="00F645D9">
              <w:rPr>
                <w:rFonts w:cs="Calibri"/>
                <w:szCs w:val="21"/>
              </w:rPr>
              <w:t>8</w:t>
            </w:r>
          </w:p>
        </w:tc>
        <w:tc>
          <w:tcPr>
            <w:tcW w:w="865" w:type="dxa"/>
            <w:vAlign w:val="center"/>
          </w:tcPr>
          <w:p w14:paraId="1E02E7F2" w14:textId="77777777" w:rsidR="008D5885" w:rsidRPr="00F645D9" w:rsidRDefault="00D149DE" w:rsidP="00F645D9">
            <w:pPr>
              <w:jc w:val="center"/>
              <w:rPr>
                <w:rFonts w:cs="Calibri"/>
                <w:szCs w:val="21"/>
              </w:rPr>
            </w:pPr>
            <w:r w:rsidRPr="00F645D9">
              <w:rPr>
                <w:rFonts w:cs="Calibri"/>
                <w:szCs w:val="21"/>
              </w:rPr>
              <w:t>8</w:t>
            </w:r>
          </w:p>
        </w:tc>
        <w:tc>
          <w:tcPr>
            <w:tcW w:w="865" w:type="dxa"/>
            <w:vAlign w:val="center"/>
          </w:tcPr>
          <w:p w14:paraId="7089017B" w14:textId="77777777" w:rsidR="008D5885" w:rsidRPr="00F645D9" w:rsidRDefault="00D149DE" w:rsidP="00F645D9">
            <w:pPr>
              <w:jc w:val="center"/>
              <w:rPr>
                <w:rFonts w:cs="Calibri"/>
                <w:szCs w:val="21"/>
              </w:rPr>
            </w:pPr>
            <w:r w:rsidRPr="00F645D9">
              <w:rPr>
                <w:rFonts w:cs="Calibri"/>
                <w:szCs w:val="21"/>
              </w:rPr>
              <w:t>10</w:t>
            </w:r>
          </w:p>
        </w:tc>
        <w:tc>
          <w:tcPr>
            <w:tcW w:w="865" w:type="dxa"/>
            <w:vAlign w:val="center"/>
          </w:tcPr>
          <w:p w14:paraId="530AD254" w14:textId="77777777" w:rsidR="008D5885" w:rsidRPr="00F645D9" w:rsidRDefault="00D149DE" w:rsidP="00F645D9">
            <w:pPr>
              <w:jc w:val="center"/>
              <w:rPr>
                <w:rFonts w:cs="Calibri"/>
                <w:szCs w:val="21"/>
              </w:rPr>
            </w:pPr>
            <w:r w:rsidRPr="00F645D9">
              <w:rPr>
                <w:rFonts w:cs="Calibri"/>
                <w:szCs w:val="21"/>
              </w:rPr>
              <w:t>5</w:t>
            </w:r>
          </w:p>
        </w:tc>
        <w:tc>
          <w:tcPr>
            <w:tcW w:w="865" w:type="dxa"/>
            <w:vAlign w:val="center"/>
          </w:tcPr>
          <w:p w14:paraId="6133CA16" w14:textId="77777777" w:rsidR="008D5885" w:rsidRPr="00F645D9" w:rsidRDefault="00D149DE" w:rsidP="00F645D9">
            <w:pPr>
              <w:jc w:val="center"/>
              <w:rPr>
                <w:rFonts w:cs="Calibri"/>
                <w:szCs w:val="21"/>
              </w:rPr>
            </w:pPr>
            <w:r w:rsidRPr="00F645D9">
              <w:rPr>
                <w:rFonts w:cs="Calibri"/>
                <w:szCs w:val="21"/>
              </w:rPr>
              <w:t>10</w:t>
            </w:r>
          </w:p>
        </w:tc>
        <w:tc>
          <w:tcPr>
            <w:tcW w:w="865" w:type="dxa"/>
            <w:vAlign w:val="center"/>
          </w:tcPr>
          <w:p w14:paraId="1ADCAB93" w14:textId="77777777" w:rsidR="008D5885" w:rsidRPr="00F645D9" w:rsidRDefault="00D149DE" w:rsidP="00F645D9">
            <w:pPr>
              <w:jc w:val="center"/>
              <w:rPr>
                <w:rFonts w:cs="Calibri"/>
                <w:szCs w:val="21"/>
              </w:rPr>
            </w:pPr>
            <w:r w:rsidRPr="00F645D9">
              <w:rPr>
                <w:rFonts w:cs="Calibri"/>
                <w:szCs w:val="21"/>
              </w:rPr>
              <w:t>8</w:t>
            </w:r>
          </w:p>
        </w:tc>
        <w:tc>
          <w:tcPr>
            <w:tcW w:w="865" w:type="dxa"/>
            <w:vAlign w:val="center"/>
          </w:tcPr>
          <w:p w14:paraId="1EAEEA5D" w14:textId="77777777" w:rsidR="008D5885" w:rsidRPr="00F645D9" w:rsidRDefault="00D149DE" w:rsidP="00F645D9">
            <w:pPr>
              <w:jc w:val="center"/>
              <w:rPr>
                <w:rFonts w:cs="Calibri"/>
                <w:szCs w:val="21"/>
              </w:rPr>
            </w:pPr>
            <w:r w:rsidRPr="00F645D9">
              <w:rPr>
                <w:rFonts w:cs="Calibri"/>
                <w:szCs w:val="21"/>
              </w:rPr>
              <w:t>5</w:t>
            </w:r>
          </w:p>
        </w:tc>
        <w:tc>
          <w:tcPr>
            <w:tcW w:w="865" w:type="dxa"/>
            <w:vAlign w:val="center"/>
          </w:tcPr>
          <w:p w14:paraId="3761C1F6" w14:textId="77777777" w:rsidR="008D5885" w:rsidRPr="00F645D9" w:rsidRDefault="00D149DE" w:rsidP="00F645D9">
            <w:pPr>
              <w:jc w:val="center"/>
              <w:rPr>
                <w:rFonts w:cs="Calibri"/>
                <w:szCs w:val="21"/>
              </w:rPr>
            </w:pPr>
            <w:r w:rsidRPr="00F645D9">
              <w:rPr>
                <w:rFonts w:cs="Calibri"/>
                <w:szCs w:val="21"/>
              </w:rPr>
              <w:t>7</w:t>
            </w:r>
          </w:p>
        </w:tc>
        <w:tc>
          <w:tcPr>
            <w:tcW w:w="865" w:type="dxa"/>
            <w:vAlign w:val="center"/>
          </w:tcPr>
          <w:p w14:paraId="3C5ABB7B" w14:textId="77777777" w:rsidR="008D5885" w:rsidRPr="00F645D9" w:rsidRDefault="00D149DE" w:rsidP="00F645D9">
            <w:pPr>
              <w:jc w:val="center"/>
              <w:rPr>
                <w:rFonts w:cs="Calibri"/>
                <w:szCs w:val="21"/>
              </w:rPr>
            </w:pPr>
            <w:r w:rsidRPr="00F645D9">
              <w:rPr>
                <w:rFonts w:cs="Calibri"/>
                <w:szCs w:val="21"/>
              </w:rPr>
              <w:t>9</w:t>
            </w:r>
          </w:p>
        </w:tc>
      </w:tr>
      <w:tr w:rsidR="00F645D9" w:rsidRPr="00F645D9" w14:paraId="086AC63E" w14:textId="77777777">
        <w:trPr>
          <w:trHeight w:hRule="exact" w:val="284"/>
        </w:trPr>
        <w:tc>
          <w:tcPr>
            <w:tcW w:w="858" w:type="dxa"/>
            <w:vAlign w:val="center"/>
          </w:tcPr>
          <w:p w14:paraId="7D96CB91" w14:textId="77777777" w:rsidR="008D5885" w:rsidRPr="00F645D9" w:rsidRDefault="00D149DE" w:rsidP="00F645D9">
            <w:pPr>
              <w:jc w:val="center"/>
              <w:rPr>
                <w:rFonts w:cs="Calibri"/>
                <w:szCs w:val="21"/>
              </w:rPr>
            </w:pPr>
            <w:r w:rsidRPr="00F645D9">
              <w:rPr>
                <w:rFonts w:cs="Calibri" w:hint="eastAsia"/>
                <w:szCs w:val="21"/>
              </w:rPr>
              <w:t>得分</w:t>
            </w:r>
          </w:p>
        </w:tc>
        <w:tc>
          <w:tcPr>
            <w:tcW w:w="865" w:type="dxa"/>
            <w:vAlign w:val="center"/>
          </w:tcPr>
          <w:p w14:paraId="1D0C65CD" w14:textId="77777777" w:rsidR="008D5885" w:rsidRPr="00F645D9" w:rsidRDefault="00D149DE" w:rsidP="00F645D9">
            <w:pPr>
              <w:jc w:val="center"/>
              <w:rPr>
                <w:rFonts w:cs="Calibri"/>
                <w:szCs w:val="21"/>
              </w:rPr>
            </w:pPr>
            <w:r w:rsidRPr="00F645D9">
              <w:rPr>
                <w:rFonts w:cs="Calibri" w:hint="eastAsia"/>
                <w:szCs w:val="21"/>
              </w:rPr>
              <w:t>8</w:t>
            </w:r>
          </w:p>
        </w:tc>
        <w:tc>
          <w:tcPr>
            <w:tcW w:w="865" w:type="dxa"/>
            <w:vAlign w:val="center"/>
          </w:tcPr>
          <w:p w14:paraId="7FAA2124" w14:textId="77777777" w:rsidR="008D5885" w:rsidRPr="00F645D9" w:rsidRDefault="00D149DE" w:rsidP="00F645D9">
            <w:pPr>
              <w:jc w:val="center"/>
              <w:rPr>
                <w:rFonts w:cs="Calibri"/>
                <w:szCs w:val="21"/>
              </w:rPr>
            </w:pPr>
            <w:r w:rsidRPr="00F645D9">
              <w:rPr>
                <w:rFonts w:cs="Calibri" w:hint="eastAsia"/>
                <w:szCs w:val="21"/>
              </w:rPr>
              <w:t>3</w:t>
            </w:r>
          </w:p>
        </w:tc>
        <w:tc>
          <w:tcPr>
            <w:tcW w:w="865" w:type="dxa"/>
            <w:vAlign w:val="center"/>
          </w:tcPr>
          <w:p w14:paraId="3CC660B5" w14:textId="77777777" w:rsidR="008D5885" w:rsidRPr="00F645D9" w:rsidRDefault="00D149DE" w:rsidP="00F645D9">
            <w:pPr>
              <w:jc w:val="center"/>
              <w:rPr>
                <w:rFonts w:cs="Calibri"/>
                <w:szCs w:val="21"/>
              </w:rPr>
            </w:pPr>
            <w:r w:rsidRPr="00F645D9">
              <w:rPr>
                <w:rFonts w:cs="Calibri" w:hint="eastAsia"/>
                <w:szCs w:val="21"/>
              </w:rPr>
              <w:t>5</w:t>
            </w:r>
          </w:p>
        </w:tc>
        <w:tc>
          <w:tcPr>
            <w:tcW w:w="865" w:type="dxa"/>
            <w:vAlign w:val="center"/>
          </w:tcPr>
          <w:p w14:paraId="2178D8B2" w14:textId="77777777" w:rsidR="008D5885" w:rsidRPr="00F645D9" w:rsidRDefault="00D149DE" w:rsidP="00F645D9">
            <w:pPr>
              <w:jc w:val="center"/>
              <w:rPr>
                <w:rFonts w:cs="Calibri"/>
                <w:szCs w:val="21"/>
              </w:rPr>
            </w:pPr>
            <w:r w:rsidRPr="00F645D9">
              <w:rPr>
                <w:rFonts w:cs="Calibri" w:hint="eastAsia"/>
                <w:szCs w:val="21"/>
              </w:rPr>
              <w:t>3</w:t>
            </w:r>
          </w:p>
        </w:tc>
        <w:tc>
          <w:tcPr>
            <w:tcW w:w="865" w:type="dxa"/>
            <w:vAlign w:val="center"/>
          </w:tcPr>
          <w:p w14:paraId="341DEF72" w14:textId="77777777" w:rsidR="008D5885" w:rsidRPr="00F645D9" w:rsidRDefault="00D149DE" w:rsidP="00F645D9">
            <w:pPr>
              <w:jc w:val="center"/>
              <w:rPr>
                <w:rFonts w:cs="Calibri"/>
                <w:szCs w:val="21"/>
              </w:rPr>
            </w:pPr>
            <w:r w:rsidRPr="00F645D9">
              <w:rPr>
                <w:rFonts w:cs="Calibri" w:hint="eastAsia"/>
                <w:szCs w:val="21"/>
              </w:rPr>
              <w:t>3</w:t>
            </w:r>
          </w:p>
        </w:tc>
        <w:tc>
          <w:tcPr>
            <w:tcW w:w="865" w:type="dxa"/>
            <w:vAlign w:val="center"/>
          </w:tcPr>
          <w:p w14:paraId="7B77A687" w14:textId="77777777" w:rsidR="008D5885" w:rsidRPr="00F645D9" w:rsidRDefault="00D149DE" w:rsidP="00F645D9">
            <w:pPr>
              <w:jc w:val="center"/>
              <w:rPr>
                <w:rFonts w:cs="Calibri"/>
                <w:szCs w:val="21"/>
              </w:rPr>
            </w:pPr>
            <w:r w:rsidRPr="00F645D9">
              <w:rPr>
                <w:rFonts w:cs="Calibri"/>
                <w:szCs w:val="21"/>
              </w:rPr>
              <w:t>8</w:t>
            </w:r>
          </w:p>
        </w:tc>
        <w:tc>
          <w:tcPr>
            <w:tcW w:w="865" w:type="dxa"/>
            <w:vAlign w:val="center"/>
          </w:tcPr>
          <w:p w14:paraId="383C7923" w14:textId="77777777" w:rsidR="008D5885" w:rsidRPr="00F645D9" w:rsidRDefault="00D149DE" w:rsidP="00F645D9">
            <w:pPr>
              <w:jc w:val="center"/>
              <w:rPr>
                <w:rFonts w:cs="Calibri"/>
                <w:szCs w:val="21"/>
              </w:rPr>
            </w:pPr>
            <w:r w:rsidRPr="00F645D9">
              <w:rPr>
                <w:rFonts w:cs="Calibri"/>
                <w:szCs w:val="21"/>
              </w:rPr>
              <w:t>0</w:t>
            </w:r>
          </w:p>
        </w:tc>
        <w:tc>
          <w:tcPr>
            <w:tcW w:w="865" w:type="dxa"/>
            <w:vAlign w:val="center"/>
          </w:tcPr>
          <w:p w14:paraId="0300035E" w14:textId="77777777" w:rsidR="008D5885" w:rsidRPr="00F645D9" w:rsidRDefault="00D149DE" w:rsidP="00F645D9">
            <w:pPr>
              <w:jc w:val="center"/>
              <w:rPr>
                <w:rFonts w:cs="Calibri"/>
                <w:szCs w:val="21"/>
              </w:rPr>
            </w:pPr>
            <w:r w:rsidRPr="00F645D9">
              <w:rPr>
                <w:rFonts w:cs="Calibri" w:hint="eastAsia"/>
                <w:szCs w:val="21"/>
              </w:rPr>
              <w:t>5</w:t>
            </w:r>
          </w:p>
        </w:tc>
        <w:tc>
          <w:tcPr>
            <w:tcW w:w="865" w:type="dxa"/>
            <w:vAlign w:val="center"/>
          </w:tcPr>
          <w:p w14:paraId="328DE3D9" w14:textId="77777777" w:rsidR="008D5885" w:rsidRPr="00F645D9" w:rsidRDefault="00D149DE" w:rsidP="00F645D9">
            <w:pPr>
              <w:jc w:val="center"/>
              <w:rPr>
                <w:rFonts w:cs="Calibri"/>
                <w:szCs w:val="21"/>
              </w:rPr>
            </w:pPr>
            <w:r w:rsidRPr="00F645D9">
              <w:rPr>
                <w:rFonts w:cs="Calibri" w:hint="eastAsia"/>
                <w:szCs w:val="21"/>
              </w:rPr>
              <w:t>9</w:t>
            </w:r>
          </w:p>
        </w:tc>
      </w:tr>
    </w:tbl>
    <w:p w14:paraId="0343EACE" w14:textId="77777777" w:rsidR="008D5885" w:rsidRPr="00F645D9" w:rsidRDefault="008D5885" w:rsidP="00F645D9">
      <w:pPr>
        <w:outlineLvl w:val="1"/>
        <w:rPr>
          <w:rFonts w:eastAsia="黑体" w:hAnsi="黑体" w:cs="黑体"/>
          <w:b/>
          <w:bCs/>
          <w:kern w:val="0"/>
          <w:sz w:val="24"/>
          <w:szCs w:val="24"/>
        </w:rPr>
      </w:pPr>
    </w:p>
    <w:p w14:paraId="5F938FBD" w14:textId="77777777" w:rsidR="008D5885" w:rsidRPr="00F645D9" w:rsidRDefault="00D149DE" w:rsidP="00F645D9">
      <w:pPr>
        <w:rPr>
          <w:b/>
          <w:bCs/>
          <w:szCs w:val="21"/>
        </w:rPr>
      </w:pPr>
      <w:r w:rsidRPr="00F645D9">
        <w:rPr>
          <w:rFonts w:hint="eastAsia"/>
          <w:b/>
          <w:bCs/>
          <w:szCs w:val="21"/>
        </w:rPr>
        <w:t>规划专业</w:t>
      </w:r>
    </w:p>
    <w:p w14:paraId="3AFE3AA0" w14:textId="77777777" w:rsidR="008D5885" w:rsidRPr="00F645D9" w:rsidRDefault="00D149DE" w:rsidP="00F645D9">
      <w:pPr>
        <w:rPr>
          <w:rFonts w:ascii="黑体" w:eastAsia="黑体" w:hAnsi="宋体"/>
          <w:szCs w:val="21"/>
        </w:rPr>
      </w:pPr>
      <w:r w:rsidRPr="00F645D9">
        <w:rPr>
          <w:rFonts w:ascii="黑体" w:eastAsia="黑体" w:hAnsi="宋体" w:cs="黑体"/>
          <w:szCs w:val="21"/>
        </w:rPr>
        <w:t>6.2.1</w:t>
      </w:r>
      <w:r w:rsidRPr="00F645D9">
        <w:rPr>
          <w:rFonts w:ascii="黑体" w:eastAsia="黑体" w:hAnsi="宋体" w:cs="黑体" w:hint="eastAsia"/>
          <w:szCs w:val="21"/>
        </w:rPr>
        <w:t>场地与公共交通站点联系便捷。</w:t>
      </w:r>
    </w:p>
    <w:p w14:paraId="461BEB5C"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rFonts w:hint="eastAsia"/>
          <w:szCs w:val="21"/>
        </w:rPr>
        <w:t>项目基地南侧出入口步行距离</w:t>
      </w:r>
      <w:r w:rsidRPr="00F645D9">
        <w:rPr>
          <w:rFonts w:hint="eastAsia"/>
          <w:szCs w:val="21"/>
        </w:rPr>
        <w:t>194</w:t>
      </w:r>
      <w:r w:rsidRPr="00F645D9">
        <w:rPr>
          <w:rFonts w:hint="eastAsia"/>
          <w:szCs w:val="21"/>
        </w:rPr>
        <w:t>米处为公交龙珠医院站，停靠公交线路</w:t>
      </w:r>
      <w:r w:rsidRPr="00F645D9">
        <w:rPr>
          <w:rFonts w:hint="eastAsia"/>
          <w:szCs w:val="21"/>
        </w:rPr>
        <w:t>m561</w:t>
      </w:r>
      <w:r w:rsidRPr="00F645D9">
        <w:rPr>
          <w:rFonts w:hint="eastAsia"/>
          <w:szCs w:val="21"/>
        </w:rPr>
        <w:t>路；项目基地南侧出入口步行距离</w:t>
      </w:r>
      <w:r w:rsidRPr="00F645D9">
        <w:rPr>
          <w:rFonts w:hint="eastAsia"/>
          <w:szCs w:val="21"/>
        </w:rPr>
        <w:t>418</w:t>
      </w:r>
      <w:r w:rsidRPr="00F645D9">
        <w:rPr>
          <w:rFonts w:hint="eastAsia"/>
          <w:szCs w:val="21"/>
        </w:rPr>
        <w:t>米处为公交桃源村东站，停靠公交</w:t>
      </w:r>
      <w:r w:rsidRPr="00F645D9">
        <w:rPr>
          <w:rFonts w:hint="eastAsia"/>
          <w:szCs w:val="21"/>
        </w:rPr>
        <w:t>41</w:t>
      </w:r>
      <w:r w:rsidRPr="00F645D9">
        <w:rPr>
          <w:rFonts w:hint="eastAsia"/>
          <w:szCs w:val="21"/>
        </w:rPr>
        <w:t>路、</w:t>
      </w:r>
      <w:r w:rsidRPr="00F645D9">
        <w:rPr>
          <w:rFonts w:hint="eastAsia"/>
          <w:szCs w:val="21"/>
        </w:rPr>
        <w:t>58</w:t>
      </w:r>
      <w:r w:rsidRPr="00F645D9">
        <w:rPr>
          <w:rFonts w:hint="eastAsia"/>
          <w:szCs w:val="21"/>
        </w:rPr>
        <w:t>路、</w:t>
      </w:r>
      <w:r w:rsidRPr="00F645D9">
        <w:rPr>
          <w:rFonts w:hint="eastAsia"/>
          <w:szCs w:val="21"/>
        </w:rPr>
        <w:t>72</w:t>
      </w:r>
      <w:r w:rsidRPr="00F645D9">
        <w:rPr>
          <w:rFonts w:hint="eastAsia"/>
          <w:szCs w:val="21"/>
        </w:rPr>
        <w:t>路等十余条线路。</w:t>
      </w:r>
    </w:p>
    <w:p w14:paraId="3820FD17"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■场地周边公共交通设施布局示意图；</w:t>
      </w:r>
      <w:r w:rsidRPr="00F645D9">
        <w:rPr>
          <w:rFonts w:ascii="宋体" w:hAnsi="宋体"/>
          <w:szCs w:val="21"/>
        </w:rPr>
        <w:t xml:space="preserve"> </w:t>
      </w:r>
      <w:r w:rsidRPr="00F645D9">
        <w:rPr>
          <w:rFonts w:ascii="宋体" w:hAnsi="宋体" w:hint="eastAsia"/>
          <w:szCs w:val="21"/>
        </w:rPr>
        <w:t>□</w:t>
      </w:r>
      <w:r w:rsidRPr="00F645D9">
        <w:rPr>
          <w:rFonts w:ascii="宋体" w:hAnsi="宋体" w:cs="宋体" w:hint="eastAsia"/>
          <w:szCs w:val="21"/>
        </w:rPr>
        <w:t>设计图纸（专业、图号）</w:t>
      </w:r>
    </w:p>
    <w:p w14:paraId="649A3EEF" w14:textId="77777777" w:rsidR="008D5885" w:rsidRPr="00F645D9" w:rsidRDefault="008D5885" w:rsidP="00F645D9">
      <w:pPr>
        <w:rPr>
          <w:rFonts w:ascii="宋体" w:cs="宋体"/>
          <w:szCs w:val="21"/>
        </w:rPr>
      </w:pPr>
    </w:p>
    <w:p w14:paraId="0C6D4007" w14:textId="77777777" w:rsidR="008D5885" w:rsidRPr="00F645D9" w:rsidRDefault="00D149DE" w:rsidP="00F645D9">
      <w:pPr>
        <w:rPr>
          <w:rFonts w:ascii="黑体" w:eastAsia="黑体" w:hAnsi="宋体"/>
          <w:szCs w:val="21"/>
        </w:rPr>
      </w:pPr>
      <w:r w:rsidRPr="00F645D9">
        <w:rPr>
          <w:rFonts w:ascii="黑体" w:eastAsia="黑体" w:hAnsi="宋体" w:cs="黑体"/>
          <w:szCs w:val="21"/>
        </w:rPr>
        <w:t>6.2.3</w:t>
      </w:r>
      <w:r w:rsidRPr="00F645D9">
        <w:rPr>
          <w:rFonts w:ascii="黑体" w:eastAsia="黑体" w:hAnsi="宋体" w:cs="黑体" w:hint="eastAsia"/>
          <w:szCs w:val="21"/>
        </w:rPr>
        <w:t>提供便利的公共服务。</w:t>
      </w:r>
    </w:p>
    <w:p w14:paraId="563E00EB"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rFonts w:hint="eastAsia"/>
          <w:szCs w:val="21"/>
        </w:rPr>
        <w:t>本项目</w:t>
      </w:r>
      <w:r w:rsidRPr="00F645D9">
        <w:rPr>
          <w:szCs w:val="21"/>
        </w:rPr>
        <w:t>电动汽车充电桩车位数占总机动车位数比例大于</w:t>
      </w:r>
      <w:r w:rsidRPr="00F645D9">
        <w:rPr>
          <w:rFonts w:hint="eastAsia"/>
          <w:szCs w:val="21"/>
        </w:rPr>
        <w:t>3</w:t>
      </w:r>
      <w:r w:rsidRPr="00F645D9">
        <w:rPr>
          <w:szCs w:val="21"/>
        </w:rPr>
        <w:t>0%</w:t>
      </w:r>
      <w:r w:rsidRPr="00F645D9">
        <w:rPr>
          <w:szCs w:val="21"/>
        </w:rPr>
        <w:t>。</w:t>
      </w:r>
      <w:r w:rsidRPr="00F645D9">
        <w:rPr>
          <w:rFonts w:hint="eastAsia"/>
          <w:szCs w:val="21"/>
        </w:rPr>
        <w:t>周边</w:t>
      </w:r>
      <w:r w:rsidRPr="00F645D9">
        <w:rPr>
          <w:rFonts w:hint="eastAsia"/>
          <w:szCs w:val="21"/>
        </w:rPr>
        <w:t>500</w:t>
      </w:r>
      <w:r w:rsidRPr="00F645D9">
        <w:rPr>
          <w:szCs w:val="21"/>
        </w:rPr>
        <w:t>m</w:t>
      </w:r>
      <w:r w:rsidRPr="00F645D9">
        <w:rPr>
          <w:rFonts w:hint="eastAsia"/>
          <w:szCs w:val="21"/>
        </w:rPr>
        <w:t>范围内有多处社</w:t>
      </w:r>
      <w:r w:rsidRPr="00F645D9">
        <w:rPr>
          <w:szCs w:val="21"/>
        </w:rPr>
        <w:t>会公</w:t>
      </w:r>
      <w:r w:rsidRPr="00F645D9">
        <w:rPr>
          <w:rFonts w:hint="eastAsia"/>
          <w:szCs w:val="21"/>
        </w:rPr>
        <w:t>用停车场。场地不封闭，面向公众开放。</w:t>
      </w:r>
    </w:p>
    <w:p w14:paraId="23B60FF0"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■公共服务设施布局图及位置标识图；■</w:t>
      </w:r>
      <w:r w:rsidRPr="00F645D9">
        <w:rPr>
          <w:rFonts w:ascii="宋体" w:hAnsi="宋体" w:cs="宋体" w:hint="eastAsia"/>
          <w:szCs w:val="21"/>
        </w:rPr>
        <w:t>设计图纸（总平面图）</w:t>
      </w:r>
    </w:p>
    <w:p w14:paraId="1A8E387D" w14:textId="77777777" w:rsidR="008D5885" w:rsidRPr="00F645D9" w:rsidRDefault="008D5885" w:rsidP="00F645D9">
      <w:pPr>
        <w:rPr>
          <w:rFonts w:ascii="宋体" w:hAnsi="宋体" w:cs="宋体"/>
          <w:szCs w:val="21"/>
        </w:rPr>
      </w:pPr>
    </w:p>
    <w:p w14:paraId="5D19E621" w14:textId="77777777" w:rsidR="008D5885" w:rsidRPr="00F645D9" w:rsidRDefault="00D149DE" w:rsidP="00F645D9">
      <w:pPr>
        <w:rPr>
          <w:rFonts w:ascii="黑体" w:eastAsia="黑体" w:hAnsi="宋体"/>
          <w:szCs w:val="21"/>
        </w:rPr>
      </w:pPr>
      <w:r w:rsidRPr="00F645D9">
        <w:rPr>
          <w:rFonts w:ascii="黑体" w:eastAsia="黑体" w:hAnsi="宋体" w:cs="黑体"/>
          <w:szCs w:val="21"/>
        </w:rPr>
        <w:t>6.2.</w:t>
      </w:r>
      <w:r w:rsidRPr="00F645D9">
        <w:rPr>
          <w:rFonts w:ascii="黑体" w:eastAsia="黑体" w:hAnsi="宋体" w:cs="黑体" w:hint="eastAsia"/>
          <w:szCs w:val="21"/>
        </w:rPr>
        <w:t>4周边开敞空间。</w:t>
      </w:r>
    </w:p>
    <w:p w14:paraId="459E6E35"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rFonts w:hint="eastAsia"/>
          <w:szCs w:val="21"/>
        </w:rPr>
        <w:t>项目北侧即为城市塘朗山公园，与项目出入口步行距离不大于</w:t>
      </w:r>
      <w:r w:rsidRPr="00F645D9">
        <w:rPr>
          <w:rFonts w:hint="eastAsia"/>
          <w:szCs w:val="21"/>
        </w:rPr>
        <w:t>300</w:t>
      </w:r>
      <w:r w:rsidRPr="00F645D9">
        <w:rPr>
          <w:rFonts w:hint="eastAsia"/>
          <w:szCs w:val="21"/>
        </w:rPr>
        <w:t>米。</w:t>
      </w:r>
    </w:p>
    <w:p w14:paraId="69F6C882"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■公共服务设施布局图及位置标识图；■</w:t>
      </w:r>
      <w:r w:rsidRPr="00F645D9">
        <w:rPr>
          <w:rFonts w:ascii="宋体" w:hAnsi="宋体" w:cs="宋体" w:hint="eastAsia"/>
          <w:szCs w:val="21"/>
        </w:rPr>
        <w:t>设计图纸（总平面图）</w:t>
      </w:r>
    </w:p>
    <w:p w14:paraId="3B771A97" w14:textId="77777777" w:rsidR="008D5885" w:rsidRPr="00F645D9" w:rsidRDefault="008D5885" w:rsidP="00F645D9">
      <w:pPr>
        <w:rPr>
          <w:rFonts w:ascii="宋体" w:hAnsi="宋体" w:cs="宋体"/>
          <w:szCs w:val="21"/>
        </w:rPr>
      </w:pPr>
    </w:p>
    <w:p w14:paraId="6343D3E4" w14:textId="77777777" w:rsidR="008D5885" w:rsidRPr="00F645D9" w:rsidRDefault="00D149DE" w:rsidP="00F645D9">
      <w:pPr>
        <w:rPr>
          <w:b/>
          <w:bCs/>
          <w:szCs w:val="21"/>
        </w:rPr>
      </w:pPr>
      <w:r w:rsidRPr="00F645D9">
        <w:rPr>
          <w:rFonts w:hint="eastAsia"/>
          <w:b/>
          <w:bCs/>
          <w:szCs w:val="21"/>
        </w:rPr>
        <w:t>建筑专业</w:t>
      </w:r>
    </w:p>
    <w:p w14:paraId="3C24C525" w14:textId="77777777" w:rsidR="008D5885" w:rsidRPr="00F645D9" w:rsidRDefault="00D149DE" w:rsidP="00F645D9">
      <w:pPr>
        <w:rPr>
          <w:rFonts w:ascii="黑体" w:eastAsia="黑体" w:hAnsi="宋体"/>
          <w:szCs w:val="21"/>
        </w:rPr>
      </w:pPr>
      <w:r w:rsidRPr="00F645D9">
        <w:rPr>
          <w:rFonts w:ascii="黑体" w:eastAsia="黑体" w:hAnsi="宋体" w:cs="黑体"/>
          <w:szCs w:val="21"/>
        </w:rPr>
        <w:t>6.2.2-1</w:t>
      </w:r>
      <w:r w:rsidRPr="00F645D9">
        <w:rPr>
          <w:rFonts w:ascii="黑体" w:eastAsia="黑体" w:hAnsi="宋体" w:cs="黑体" w:hint="eastAsia"/>
          <w:szCs w:val="21"/>
        </w:rPr>
        <w:t>建筑室内外公共区域满足全龄化设计要求。</w:t>
      </w:r>
    </w:p>
    <w:p w14:paraId="69ABE4D2" w14:textId="77777777" w:rsidR="008D5885" w:rsidRPr="00F645D9" w:rsidRDefault="00D149DE" w:rsidP="00F645D9">
      <w:pPr>
        <w:rPr>
          <w:szCs w:val="21"/>
        </w:rPr>
      </w:pPr>
      <w:r w:rsidRPr="00F645D9">
        <w:rPr>
          <w:rFonts w:ascii="宋体" w:hAnsi="宋体" w:cs="宋体" w:hint="eastAsia"/>
          <w:szCs w:val="21"/>
        </w:rPr>
        <w:t>技术措施说明：</w:t>
      </w:r>
      <w:r w:rsidRPr="00F645D9">
        <w:rPr>
          <w:szCs w:val="21"/>
        </w:rPr>
        <w:t>建筑内的公共空间包括出入口、门厅、走廊、楼梯、电梯及室外公共活动场地及道路均采用无障碍设计并符合现行国家标准《无障碍设计规范》</w:t>
      </w:r>
      <w:r w:rsidRPr="00F645D9">
        <w:rPr>
          <w:szCs w:val="21"/>
        </w:rPr>
        <w:t>GB50763</w:t>
      </w:r>
      <w:r w:rsidRPr="00F645D9">
        <w:rPr>
          <w:szCs w:val="21"/>
        </w:rPr>
        <w:t>中的相关规定。</w:t>
      </w:r>
    </w:p>
    <w:p w14:paraId="027637F7"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设计图纸（景观设计图纸、室内设计图纸）</w:t>
      </w:r>
    </w:p>
    <w:p w14:paraId="0C4DB2E2" w14:textId="77777777" w:rsidR="008D5885" w:rsidRPr="00F645D9" w:rsidRDefault="008D5885" w:rsidP="00F645D9">
      <w:pPr>
        <w:rPr>
          <w:rFonts w:ascii="宋体" w:cs="宋体"/>
          <w:szCs w:val="21"/>
        </w:rPr>
      </w:pPr>
    </w:p>
    <w:p w14:paraId="1BD44BC4" w14:textId="77777777" w:rsidR="008D5885" w:rsidRPr="00F645D9" w:rsidRDefault="00D149DE" w:rsidP="00F645D9">
      <w:pPr>
        <w:rPr>
          <w:rFonts w:ascii="黑体" w:eastAsia="黑体" w:hAnsi="宋体"/>
          <w:szCs w:val="21"/>
        </w:rPr>
      </w:pPr>
      <w:r w:rsidRPr="00F645D9">
        <w:rPr>
          <w:rFonts w:ascii="黑体" w:eastAsia="黑体" w:hAnsi="宋体" w:cs="黑体"/>
          <w:szCs w:val="21"/>
        </w:rPr>
        <w:t>6.2.5</w:t>
      </w:r>
      <w:r w:rsidRPr="00F645D9">
        <w:rPr>
          <w:rFonts w:ascii="黑体" w:eastAsia="黑体" w:hAnsi="宋体" w:cs="黑体" w:hint="eastAsia"/>
          <w:szCs w:val="21"/>
        </w:rPr>
        <w:t>合理设置健身场地和空间。</w:t>
      </w:r>
    </w:p>
    <w:p w14:paraId="3A6B697F"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rFonts w:hint="eastAsia"/>
          <w:szCs w:val="21"/>
        </w:rPr>
        <w:t>本项目充分利用屋面空间作为员工运动健身空间，屋顶运动空间面积约为</w:t>
      </w:r>
      <w:r w:rsidRPr="00F645D9">
        <w:rPr>
          <w:rFonts w:hint="eastAsia"/>
          <w:szCs w:val="21"/>
        </w:rPr>
        <w:t>380</w:t>
      </w:r>
      <w:r w:rsidRPr="00F645D9">
        <w:rPr>
          <w:rFonts w:hint="eastAsia"/>
          <w:szCs w:val="21"/>
        </w:rPr>
        <w:t>平方米，占地上建筑面积的比例为</w:t>
      </w:r>
      <w:r w:rsidRPr="00F645D9">
        <w:rPr>
          <w:rFonts w:hint="eastAsia"/>
          <w:szCs w:val="21"/>
        </w:rPr>
        <w:t>1.9%</w:t>
      </w:r>
      <w:r w:rsidRPr="00F645D9">
        <w:rPr>
          <w:rFonts w:ascii="宋体" w:hAnsi="宋体" w:hint="eastAsia"/>
        </w:rPr>
        <w:t>。</w:t>
      </w:r>
    </w:p>
    <w:p w14:paraId="45BB0CC8" w14:textId="77777777" w:rsidR="008D5885" w:rsidRPr="00F645D9" w:rsidRDefault="00D149DE" w:rsidP="00F645D9">
      <w:pPr>
        <w:rPr>
          <w:rFonts w:ascii="宋体" w:cs="宋体"/>
          <w:szCs w:val="21"/>
        </w:rPr>
      </w:pPr>
      <w:r w:rsidRPr="00F645D9">
        <w:rPr>
          <w:rFonts w:ascii="宋体" w:hAnsi="宋体" w:cs="宋体" w:hint="eastAsia"/>
          <w:szCs w:val="21"/>
        </w:rPr>
        <w:lastRenderedPageBreak/>
        <w:t>证明材料：</w:t>
      </w:r>
      <w:r w:rsidRPr="00F645D9">
        <w:rPr>
          <w:rFonts w:ascii="宋体" w:hAnsi="宋体" w:hint="eastAsia"/>
          <w:szCs w:val="21"/>
        </w:rPr>
        <w:t>■</w:t>
      </w:r>
      <w:r w:rsidRPr="00F645D9">
        <w:rPr>
          <w:rFonts w:ascii="宋体" w:hAnsi="宋体" w:cs="宋体" w:hint="eastAsia"/>
          <w:szCs w:val="21"/>
        </w:rPr>
        <w:t>设计图纸（总平面图、各层平面图）</w:t>
      </w:r>
    </w:p>
    <w:p w14:paraId="33E63C82" w14:textId="77777777" w:rsidR="008D5885" w:rsidRPr="00F645D9" w:rsidRDefault="008D5885" w:rsidP="00F645D9">
      <w:pPr>
        <w:rPr>
          <w:b/>
          <w:bCs/>
          <w:szCs w:val="21"/>
        </w:rPr>
      </w:pPr>
    </w:p>
    <w:p w14:paraId="22AC17A0" w14:textId="77777777" w:rsidR="008D5885" w:rsidRPr="00F645D9" w:rsidRDefault="00D149DE" w:rsidP="00F645D9">
      <w:pPr>
        <w:rPr>
          <w:b/>
          <w:bCs/>
          <w:szCs w:val="21"/>
        </w:rPr>
      </w:pPr>
      <w:r w:rsidRPr="00F645D9">
        <w:rPr>
          <w:rFonts w:hint="eastAsia"/>
          <w:b/>
          <w:bCs/>
          <w:szCs w:val="21"/>
        </w:rPr>
        <w:t>电气专业</w:t>
      </w:r>
    </w:p>
    <w:p w14:paraId="3F132B25" w14:textId="77777777" w:rsidR="008D5885" w:rsidRPr="00F645D9" w:rsidRDefault="00D149DE" w:rsidP="00F645D9">
      <w:pPr>
        <w:rPr>
          <w:rFonts w:ascii="黑体" w:eastAsia="黑体" w:hAnsi="宋体"/>
          <w:szCs w:val="21"/>
        </w:rPr>
      </w:pPr>
      <w:r w:rsidRPr="00F645D9">
        <w:rPr>
          <w:rFonts w:ascii="黑体" w:eastAsia="黑体" w:hAnsi="宋体" w:cs="黑体"/>
          <w:szCs w:val="21"/>
        </w:rPr>
        <w:t>6.2.6</w:t>
      </w:r>
      <w:r w:rsidRPr="00F645D9">
        <w:rPr>
          <w:rFonts w:ascii="黑体" w:eastAsia="黑体" w:hAnsi="宋体" w:cs="黑体" w:hint="eastAsia"/>
          <w:szCs w:val="21"/>
        </w:rPr>
        <w:t>设置分类、分级用能自动远传计量系统，且设置能源管理系统实现对建筑能耗的监测、数据分析和管理。</w:t>
      </w:r>
    </w:p>
    <w:p w14:paraId="5D6AF1FF"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本项目设置能耗计量管理系统，主要对楼内的电量（包括建筑的空调、新风、通排风、水泵、电梯、照明等机电设备的耗电量）、水耗量、空调冷量等的节能分析，实现综合能耗管理，能耗费用管理，用电设备能耗分析等功能。</w:t>
      </w:r>
    </w:p>
    <w:p w14:paraId="6AD2AF62" w14:textId="77777777" w:rsidR="008D5885" w:rsidRPr="00F645D9" w:rsidRDefault="00D149DE" w:rsidP="00F645D9">
      <w:pPr>
        <w:ind w:firstLine="372"/>
        <w:rPr>
          <w:rFonts w:ascii="宋体" w:hAnsi="宋体" w:cs="宋体"/>
          <w:szCs w:val="21"/>
        </w:rPr>
      </w:pPr>
      <w:r w:rsidRPr="00F645D9">
        <w:rPr>
          <w:rFonts w:ascii="宋体" w:hAnsi="宋体" w:cs="宋体" w:hint="eastAsia"/>
          <w:szCs w:val="21"/>
        </w:rPr>
        <w:t>能耗监测系统由数据采集子系统、数据中转站组成。所采集和分析处理的数据可以通过网络上传至市一级的数据中心内。数据采集子系统由监测建筑中的各计量装置、数据采集器和数据采集软件系统组成。数据中转站接收并缓存其管理区域内监测建筑的能耗数据，并上传到数据中转站内。</w:t>
      </w:r>
    </w:p>
    <w:p w14:paraId="2F9F2416" w14:textId="77777777" w:rsidR="008D5885" w:rsidRPr="00F645D9" w:rsidRDefault="00D149DE" w:rsidP="00F645D9">
      <w:pPr>
        <w:ind w:firstLine="372"/>
        <w:rPr>
          <w:rFonts w:ascii="宋体" w:hAnsi="宋体" w:cs="宋体"/>
          <w:szCs w:val="21"/>
        </w:rPr>
      </w:pPr>
      <w:r w:rsidRPr="00F645D9">
        <w:rPr>
          <w:rFonts w:ascii="宋体" w:hAnsi="宋体" w:cs="宋体" w:hint="eastAsia"/>
          <w:szCs w:val="21"/>
        </w:rPr>
        <w:t>计量器具满足现行国家标准《用能单位能源计量器具配备和管理通则》GB 17167-2006 中的要求。联网型智能表具自动采集的建筑分项能耗数据和分类能耗数据，实时传输至数据中转站内。通过能源管理系统实现数据传输、存储、分析功能，系统可存储数据均不少于一年。</w:t>
      </w:r>
    </w:p>
    <w:p w14:paraId="07381F9C"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设计图纸（弱电、0</w:t>
      </w:r>
      <w:r w:rsidRPr="00F645D9">
        <w:rPr>
          <w:rFonts w:ascii="宋体" w:hAnsi="宋体" w:cs="宋体"/>
          <w:szCs w:val="21"/>
        </w:rPr>
        <w:t>1-001</w:t>
      </w:r>
      <w:r w:rsidRPr="00F645D9">
        <w:rPr>
          <w:rFonts w:ascii="宋体" w:hAnsi="宋体" w:cs="宋体" w:hint="eastAsia"/>
          <w:szCs w:val="21"/>
        </w:rPr>
        <w:t>设计说明）；</w:t>
      </w:r>
      <w:r w:rsidRPr="00F645D9">
        <w:rPr>
          <w:rFonts w:ascii="宋体" w:hAnsi="宋体" w:cs="宋体"/>
          <w:szCs w:val="21"/>
        </w:rPr>
        <w:t xml:space="preserve"> </w:t>
      </w:r>
      <w:r w:rsidRPr="00F645D9">
        <w:rPr>
          <w:rFonts w:ascii="宋体" w:hAnsi="宋体" w:cs="宋体" w:hint="eastAsia"/>
          <w:szCs w:val="21"/>
        </w:rPr>
        <w:t>□二次设计达标承诺函</w:t>
      </w:r>
    </w:p>
    <w:p w14:paraId="0F215F51" w14:textId="77777777" w:rsidR="008D5885" w:rsidRPr="00F645D9" w:rsidRDefault="008D5885" w:rsidP="00F645D9">
      <w:pPr>
        <w:rPr>
          <w:rFonts w:ascii="宋体" w:cs="宋体"/>
          <w:szCs w:val="21"/>
        </w:rPr>
      </w:pPr>
    </w:p>
    <w:p w14:paraId="0E527062" w14:textId="77777777" w:rsidR="008D5885" w:rsidRPr="00F645D9" w:rsidRDefault="00D149DE" w:rsidP="00F645D9">
      <w:pPr>
        <w:rPr>
          <w:rFonts w:ascii="黑体" w:eastAsia="黑体" w:hAnsi="宋体"/>
          <w:szCs w:val="21"/>
        </w:rPr>
      </w:pPr>
      <w:r w:rsidRPr="00F645D9">
        <w:rPr>
          <w:rFonts w:ascii="黑体" w:eastAsia="黑体" w:hAnsi="宋体" w:cs="黑体"/>
          <w:szCs w:val="21"/>
        </w:rPr>
        <w:t>6.2.8</w:t>
      </w:r>
      <w:r w:rsidRPr="00F645D9">
        <w:rPr>
          <w:rFonts w:ascii="黑体" w:eastAsia="黑体" w:hAnsi="宋体" w:cs="黑体" w:hint="eastAsia"/>
          <w:szCs w:val="21"/>
        </w:rPr>
        <w:t>设置用水远传计量系统、水质在线监测系统。</w:t>
      </w:r>
    </w:p>
    <w:p w14:paraId="0BAE1DCC" w14:textId="77777777" w:rsidR="008D5885" w:rsidRPr="00F645D9" w:rsidRDefault="00D149DE" w:rsidP="00F645D9">
      <w:pPr>
        <w:rPr>
          <w:rFonts w:ascii="宋体"/>
          <w:szCs w:val="21"/>
        </w:rPr>
      </w:pPr>
      <w:r w:rsidRPr="00F645D9">
        <w:rPr>
          <w:rFonts w:ascii="宋体" w:hAnsi="宋体" w:cs="宋体" w:hint="eastAsia"/>
          <w:szCs w:val="21"/>
        </w:rPr>
        <w:t>技术措施说明：本项目用水计量采用远传水表，并根据水平衡测试要求安装分级计量，确保上级水表覆盖下级水表，有利于通过计量数据进行管网漏损自动检测、分析与整改。</w:t>
      </w:r>
    </w:p>
    <w:p w14:paraId="31B9C572" w14:textId="77777777" w:rsidR="008D5885" w:rsidRPr="00F645D9" w:rsidRDefault="00D149DE" w:rsidP="00F645D9">
      <w:pPr>
        <w:rPr>
          <w:rFonts w:ascii="宋体" w:hAnsi="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w:t>
      </w:r>
      <w:r w:rsidRPr="00F645D9">
        <w:rPr>
          <w:rFonts w:ascii="宋体" w:hAnsi="宋体" w:cs="宋体"/>
          <w:szCs w:val="21"/>
        </w:rPr>
        <w:t>02</w:t>
      </w:r>
      <w:r w:rsidRPr="00F645D9">
        <w:rPr>
          <w:rFonts w:ascii="宋体" w:hAnsi="宋体" w:cs="宋体" w:hint="eastAsia"/>
          <w:szCs w:val="21"/>
        </w:rPr>
        <w:t>-</w:t>
      </w:r>
      <w:r w:rsidRPr="00F645D9">
        <w:rPr>
          <w:rFonts w:ascii="宋体" w:hAnsi="宋体" w:cs="宋体"/>
          <w:szCs w:val="21"/>
        </w:rPr>
        <w:t>001</w:t>
      </w:r>
      <w:r w:rsidRPr="00F645D9">
        <w:rPr>
          <w:rFonts w:ascii="宋体" w:hAnsi="宋体" w:cs="宋体" w:hint="eastAsia"/>
          <w:szCs w:val="21"/>
        </w:rPr>
        <w:t>给排水设计施工说明）；</w:t>
      </w:r>
      <w:r w:rsidRPr="00F645D9">
        <w:rPr>
          <w:rFonts w:ascii="宋体" w:hAnsi="宋体" w:hint="eastAsia"/>
          <w:szCs w:val="21"/>
        </w:rPr>
        <w:t>□二次设计达标承诺函</w:t>
      </w:r>
    </w:p>
    <w:p w14:paraId="3ED871F1" w14:textId="77777777" w:rsidR="008D5885" w:rsidRPr="00F645D9" w:rsidRDefault="008D5885" w:rsidP="00F645D9">
      <w:pPr>
        <w:rPr>
          <w:rFonts w:ascii="黑体" w:eastAsia="黑体" w:hAnsi="宋体"/>
          <w:szCs w:val="21"/>
        </w:rPr>
      </w:pPr>
    </w:p>
    <w:p w14:paraId="109807FD" w14:textId="77777777" w:rsidR="008D5885" w:rsidRPr="00F645D9" w:rsidRDefault="00D149DE" w:rsidP="00F645D9">
      <w:pPr>
        <w:rPr>
          <w:rFonts w:ascii="黑体" w:eastAsia="黑体" w:hAnsi="宋体"/>
          <w:szCs w:val="21"/>
        </w:rPr>
      </w:pPr>
      <w:r w:rsidRPr="00F645D9">
        <w:rPr>
          <w:rFonts w:ascii="黑体" w:eastAsia="黑体" w:hAnsi="宋体" w:cs="黑体"/>
          <w:szCs w:val="21"/>
        </w:rPr>
        <w:t>6.2.9</w:t>
      </w:r>
      <w:r w:rsidRPr="00F645D9">
        <w:rPr>
          <w:rFonts w:ascii="黑体" w:eastAsia="黑体" w:hAnsi="宋体" w:cs="黑体" w:hint="eastAsia"/>
          <w:szCs w:val="21"/>
        </w:rPr>
        <w:t>具有智能化服务系统。</w:t>
      </w:r>
    </w:p>
    <w:p w14:paraId="33773BCB"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w:t>
      </w:r>
    </w:p>
    <w:p w14:paraId="003DAE25" w14:textId="77777777" w:rsidR="008D5885" w:rsidRPr="00F645D9" w:rsidRDefault="00D149DE" w:rsidP="00F645D9">
      <w:pPr>
        <w:rPr>
          <w:rFonts w:ascii="宋体"/>
          <w:szCs w:val="21"/>
        </w:rPr>
      </w:pPr>
      <w:r w:rsidRPr="00F645D9">
        <w:rPr>
          <w:rFonts w:ascii="宋体"/>
          <w:szCs w:val="21"/>
        </w:rPr>
        <w:t>1、本项目设置了</w:t>
      </w:r>
      <w:r w:rsidRPr="00F645D9">
        <w:rPr>
          <w:rFonts w:ascii="宋体" w:hint="eastAsia"/>
          <w:szCs w:val="21"/>
        </w:rPr>
        <w:t>综合布线系统、通讯网络系统、安全防范系统、火灾自动报警系统、建筑设备管理系统（BAS）、建筑能源管理系统等智能话</w:t>
      </w:r>
      <w:r w:rsidRPr="00F645D9">
        <w:rPr>
          <w:rFonts w:ascii="宋体"/>
          <w:szCs w:val="21"/>
        </w:rPr>
        <w:t>系统</w:t>
      </w:r>
      <w:r w:rsidRPr="00F645D9">
        <w:rPr>
          <w:rFonts w:ascii="宋体" w:hint="eastAsia"/>
          <w:szCs w:val="21"/>
        </w:rPr>
        <w:t>，具备安全报警、建筑设备控制、工作生活服务等智能化服务功能</w:t>
      </w:r>
      <w:r w:rsidRPr="00F645D9">
        <w:rPr>
          <w:rFonts w:ascii="宋体"/>
          <w:szCs w:val="21"/>
        </w:rPr>
        <w:t>。（3分）</w:t>
      </w:r>
    </w:p>
    <w:p w14:paraId="594E7B49" w14:textId="77777777" w:rsidR="008D5885" w:rsidRPr="00F645D9" w:rsidRDefault="00D149DE" w:rsidP="00F645D9">
      <w:pPr>
        <w:rPr>
          <w:rFonts w:ascii="宋体"/>
          <w:szCs w:val="21"/>
        </w:rPr>
      </w:pPr>
      <w:r w:rsidRPr="00F645D9">
        <w:rPr>
          <w:rFonts w:ascii="宋体"/>
          <w:szCs w:val="21"/>
        </w:rPr>
        <w:t>2、智能化服务系统具有远程监控的功能</w:t>
      </w:r>
      <w:r w:rsidRPr="00F645D9">
        <w:rPr>
          <w:rFonts w:ascii="宋体" w:hint="eastAsia"/>
          <w:szCs w:val="21"/>
        </w:rPr>
        <w:t>。项目设置视频安防监控系统、入侵报警系统、建筑设备管理系统等。</w:t>
      </w:r>
      <w:r w:rsidRPr="00F645D9">
        <w:rPr>
          <w:rFonts w:ascii="宋体"/>
          <w:szCs w:val="21"/>
        </w:rPr>
        <w:t>使用者可通过以太网、移动数据网络等，实现对建筑室内物理环境状况、设备设施状态的监测，有效提升服务便捷性；（3分）</w:t>
      </w:r>
    </w:p>
    <w:p w14:paraId="32DC820E" w14:textId="77777777" w:rsidR="008D5885" w:rsidRPr="00F645D9" w:rsidRDefault="00D149DE" w:rsidP="00F645D9">
      <w:pPr>
        <w:rPr>
          <w:rFonts w:ascii="宋体"/>
          <w:szCs w:val="21"/>
        </w:rPr>
      </w:pPr>
      <w:r w:rsidRPr="00F645D9">
        <w:rPr>
          <w:rFonts w:ascii="宋体" w:hint="eastAsia"/>
          <w:szCs w:val="21"/>
        </w:rPr>
        <w:t>3、至少1个智能化服务系统预留通信接口，可根据当地要求接入所在的智慧城市（城区、校区）平台，有效实现信息和数据的共享与互通。</w:t>
      </w:r>
    </w:p>
    <w:p w14:paraId="50760F7A" w14:textId="77777777" w:rsidR="008D5885" w:rsidRPr="00F645D9" w:rsidRDefault="00D149DE" w:rsidP="00F645D9">
      <w:pPr>
        <w:rPr>
          <w:rFonts w:ascii="黑体" w:eastAsia="黑体" w:hAnsi="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设计图纸（弱电、0</w:t>
      </w:r>
      <w:r w:rsidRPr="00F645D9">
        <w:rPr>
          <w:rFonts w:ascii="宋体" w:hAnsi="宋体" w:cs="宋体"/>
          <w:szCs w:val="21"/>
        </w:rPr>
        <w:t>1-001</w:t>
      </w:r>
      <w:r w:rsidRPr="00F645D9">
        <w:rPr>
          <w:rFonts w:ascii="宋体" w:hAnsi="宋体" w:cs="宋体" w:hint="eastAsia"/>
          <w:szCs w:val="21"/>
        </w:rPr>
        <w:t>设计说明）；</w:t>
      </w:r>
      <w:r w:rsidRPr="00F645D9">
        <w:rPr>
          <w:rFonts w:ascii="宋体" w:hAnsi="宋体" w:hint="eastAsia"/>
          <w:szCs w:val="21"/>
        </w:rPr>
        <w:t>□二次设计达标承诺函</w:t>
      </w:r>
    </w:p>
    <w:p w14:paraId="5C3CA498" w14:textId="77777777" w:rsidR="008D5885" w:rsidRPr="00F645D9" w:rsidRDefault="008D5885" w:rsidP="00F645D9">
      <w:pPr>
        <w:rPr>
          <w:b/>
          <w:bCs/>
          <w:szCs w:val="21"/>
        </w:rPr>
      </w:pPr>
    </w:p>
    <w:p w14:paraId="1D833CED" w14:textId="77777777" w:rsidR="008D5885" w:rsidRPr="00F645D9" w:rsidRDefault="00D149DE" w:rsidP="00F645D9">
      <w:pPr>
        <w:rPr>
          <w:b/>
          <w:bCs/>
          <w:szCs w:val="21"/>
        </w:rPr>
      </w:pPr>
      <w:r w:rsidRPr="00F645D9">
        <w:rPr>
          <w:rFonts w:hint="eastAsia"/>
          <w:b/>
          <w:bCs/>
          <w:szCs w:val="21"/>
        </w:rPr>
        <w:t>景观专业</w:t>
      </w:r>
    </w:p>
    <w:p w14:paraId="4EC5248B" w14:textId="77777777" w:rsidR="008D5885" w:rsidRPr="00F645D9" w:rsidRDefault="00D149DE" w:rsidP="00F645D9">
      <w:pPr>
        <w:rPr>
          <w:rFonts w:ascii="黑体" w:eastAsia="黑体" w:hAnsi="宋体"/>
          <w:szCs w:val="21"/>
        </w:rPr>
      </w:pPr>
      <w:r w:rsidRPr="00F645D9">
        <w:rPr>
          <w:rFonts w:ascii="黑体" w:eastAsia="黑体" w:hAnsi="宋体" w:cs="黑体"/>
          <w:szCs w:val="21"/>
        </w:rPr>
        <w:t>6.2.2-2</w:t>
      </w:r>
      <w:r w:rsidRPr="00F645D9">
        <w:rPr>
          <w:rFonts w:ascii="黑体" w:eastAsia="黑体" w:hAnsi="宋体" w:cs="黑体" w:hint="eastAsia"/>
          <w:szCs w:val="21"/>
        </w:rPr>
        <w:t>建筑室内外公共区域满足全龄化设计要求。</w:t>
      </w:r>
    </w:p>
    <w:p w14:paraId="7C17B72B"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szCs w:val="21"/>
        </w:rPr>
        <w:t>建筑内的公共空间包括出入口、门厅、走廊、楼梯、电梯及室外公共活动场地及道路均采用无障碍设计并符合现行国家标准《无障碍设计规范》</w:t>
      </w:r>
      <w:r w:rsidRPr="00F645D9">
        <w:rPr>
          <w:szCs w:val="21"/>
        </w:rPr>
        <w:t>GB50763</w:t>
      </w:r>
      <w:r w:rsidRPr="00F645D9">
        <w:rPr>
          <w:szCs w:val="21"/>
        </w:rPr>
        <w:t>中的相关规定。</w:t>
      </w:r>
    </w:p>
    <w:p w14:paraId="34DAE22F" w14:textId="77777777" w:rsidR="008D5885" w:rsidRPr="00F645D9" w:rsidRDefault="00D149DE" w:rsidP="00F645D9">
      <w:pPr>
        <w:rPr>
          <w:b/>
          <w:bCs/>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设计图纸（景观总图）；</w:t>
      </w:r>
      <w:r w:rsidRPr="00F645D9">
        <w:rPr>
          <w:rFonts w:ascii="宋体" w:hAnsi="宋体" w:hint="eastAsia"/>
          <w:szCs w:val="21"/>
        </w:rPr>
        <w:t>□二次设计达标承诺函</w:t>
      </w:r>
    </w:p>
    <w:p w14:paraId="4C23FEC3" w14:textId="77777777" w:rsidR="008D5885" w:rsidRPr="00F645D9" w:rsidRDefault="008D5885" w:rsidP="00F645D9">
      <w:pPr>
        <w:rPr>
          <w:b/>
          <w:bCs/>
          <w:sz w:val="18"/>
          <w:szCs w:val="18"/>
        </w:rPr>
      </w:pPr>
    </w:p>
    <w:p w14:paraId="1BF168F1" w14:textId="77777777" w:rsidR="008D5885" w:rsidRPr="00F645D9" w:rsidRDefault="00D149DE" w:rsidP="00F645D9">
      <w:pPr>
        <w:outlineLvl w:val="1"/>
        <w:rPr>
          <w:b/>
          <w:bCs/>
          <w:sz w:val="18"/>
          <w:szCs w:val="18"/>
        </w:rPr>
      </w:pPr>
      <w:r w:rsidRPr="00F645D9">
        <w:rPr>
          <w:rFonts w:ascii="黑体" w:eastAsia="黑体" w:hAnsi="黑体" w:cs="黑体"/>
          <w:b/>
          <w:bCs/>
          <w:kern w:val="0"/>
          <w:sz w:val="24"/>
          <w:szCs w:val="24"/>
        </w:rPr>
        <w:t>4</w:t>
      </w:r>
      <w:r w:rsidRPr="00F645D9">
        <w:rPr>
          <w:rFonts w:ascii="黑体" w:eastAsia="黑体" w:hAnsi="黑体" w:cs="黑体" w:hint="eastAsia"/>
          <w:b/>
          <w:bCs/>
          <w:kern w:val="0"/>
          <w:sz w:val="24"/>
          <w:szCs w:val="24"/>
        </w:rPr>
        <w:t>、资源节约</w:t>
      </w:r>
      <w:r w:rsidRPr="00F645D9">
        <w:rPr>
          <w:rFonts w:eastAsia="黑体" w:hAnsi="黑体" w:cs="黑体" w:hint="eastAsia"/>
          <w:b/>
          <w:bCs/>
          <w:kern w:val="0"/>
          <w:szCs w:val="21"/>
        </w:rPr>
        <w:t>（</w:t>
      </w:r>
      <w:r w:rsidRPr="00F645D9">
        <w:rPr>
          <w:rFonts w:ascii="宋体" w:hAnsi="宋体" w:hint="eastAsia"/>
          <w:szCs w:val="21"/>
        </w:rPr>
        <w:t>实际得分</w:t>
      </w:r>
      <w:r w:rsidRPr="00F645D9">
        <w:rPr>
          <w:rFonts w:ascii="宋体" w:hAnsi="宋体" w:hint="eastAsia"/>
          <w:szCs w:val="21"/>
          <w:u w:val="single"/>
        </w:rPr>
        <w:t>92</w:t>
      </w:r>
      <w:r w:rsidRPr="00F645D9">
        <w:rPr>
          <w:rFonts w:ascii="宋体" w:hAnsi="宋体" w:hint="eastAsia"/>
          <w:szCs w:val="21"/>
        </w:rPr>
        <w:t>分</w:t>
      </w:r>
      <w:r w:rsidRPr="00F645D9">
        <w:rPr>
          <w:rFonts w:eastAsia="黑体" w:hAnsi="黑体" w:cs="黑体" w:hint="eastAsia"/>
          <w:b/>
          <w:bCs/>
          <w:kern w:val="0"/>
          <w:szCs w:val="21"/>
        </w:rPr>
        <w:t>）</w:t>
      </w:r>
    </w:p>
    <w:p w14:paraId="1753A0D2" w14:textId="77777777" w:rsidR="008D5885" w:rsidRPr="00F645D9" w:rsidRDefault="008D5885" w:rsidP="00F645D9">
      <w:pPr>
        <w:jc w:val="center"/>
        <w:rPr>
          <w:rFonts w:cs="宋体"/>
          <w:b/>
          <w:bCs/>
          <w:sz w:val="18"/>
          <w:szCs w:val="18"/>
        </w:rPr>
      </w:pPr>
    </w:p>
    <w:p w14:paraId="7E4D65C3" w14:textId="77777777" w:rsidR="008D5885" w:rsidRPr="00F645D9" w:rsidRDefault="00D149DE" w:rsidP="00F645D9">
      <w:pPr>
        <w:outlineLvl w:val="1"/>
        <w:rPr>
          <w:rFonts w:eastAsia="黑体" w:hAnsi="黑体" w:cs="黑体"/>
          <w:b/>
          <w:bCs/>
          <w:kern w:val="0"/>
          <w:szCs w:val="21"/>
        </w:rPr>
      </w:pPr>
      <w:r w:rsidRPr="00F645D9">
        <w:rPr>
          <w:rFonts w:cs="宋体" w:hint="eastAsia"/>
          <w:b/>
          <w:bCs/>
          <w:szCs w:val="21"/>
        </w:rPr>
        <w:t>必须说明内容（控制项）</w:t>
      </w:r>
    </w:p>
    <w:p w14:paraId="7A45E2FF" w14:textId="77777777" w:rsidR="008D5885" w:rsidRPr="00F645D9" w:rsidRDefault="00D149DE" w:rsidP="00F645D9">
      <w:pPr>
        <w:rPr>
          <w:b/>
          <w:bCs/>
          <w:szCs w:val="21"/>
        </w:rPr>
      </w:pPr>
      <w:r w:rsidRPr="00F645D9">
        <w:rPr>
          <w:rFonts w:hint="eastAsia"/>
          <w:b/>
          <w:bCs/>
          <w:szCs w:val="21"/>
        </w:rPr>
        <w:t>建筑专业</w:t>
      </w: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7BB83C83" w14:textId="77777777">
        <w:trPr>
          <w:trHeight w:hRule="exact" w:val="227"/>
        </w:trPr>
        <w:tc>
          <w:tcPr>
            <w:tcW w:w="397" w:type="dxa"/>
            <w:tcMar>
              <w:left w:w="0" w:type="dxa"/>
              <w:right w:w="0" w:type="dxa"/>
            </w:tcMar>
          </w:tcPr>
          <w:p w14:paraId="662245E6"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4BE06CBC"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65F67416" w14:textId="77777777" w:rsidR="008D5885" w:rsidRPr="00F645D9" w:rsidRDefault="00D149DE" w:rsidP="00F645D9">
      <w:pPr>
        <w:outlineLvl w:val="2"/>
        <w:rPr>
          <w:rFonts w:ascii="黑体" w:eastAsia="黑体" w:hAnsi="宋体"/>
          <w:szCs w:val="21"/>
        </w:rPr>
      </w:pPr>
      <w:r w:rsidRPr="00F645D9">
        <w:rPr>
          <w:rFonts w:ascii="黑体" w:eastAsia="黑体" w:hAnsi="宋体" w:cs="黑体"/>
          <w:szCs w:val="21"/>
        </w:rPr>
        <w:t>7.1.1</w:t>
      </w:r>
      <w:r w:rsidRPr="00F645D9">
        <w:rPr>
          <w:rFonts w:ascii="黑体" w:eastAsia="黑体" w:hAnsi="宋体" w:cs="黑体" w:hint="eastAsia"/>
          <w:szCs w:val="21"/>
        </w:rPr>
        <w:t>应结合场地自然条件和建筑功能需求，对建筑的体形、平面布局、空间尺度、围护结构等进行节能设计，且应符合国家有关节能设计的要求。</w:t>
      </w:r>
    </w:p>
    <w:p w14:paraId="3AD04BA1"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szCs w:val="21"/>
        </w:rPr>
        <w:t>本项目结合场地自然条件和建筑功能需求，对体形、朝向、窗墙比等进行优化设计</w:t>
      </w:r>
      <w:r w:rsidRPr="00F645D9">
        <w:t>，降低供暖空调照明负荷，降低建筑能耗，且符合现行标准《公共建筑节能设计标准》</w:t>
      </w:r>
      <w:r w:rsidRPr="00F645D9">
        <w:t>GB 50189</w:t>
      </w:r>
      <w:r w:rsidRPr="00F645D9">
        <w:t>等相关标准要求</w:t>
      </w:r>
      <w:r w:rsidRPr="00F645D9">
        <w:rPr>
          <w:rFonts w:hint="eastAsia"/>
        </w:rPr>
        <w:t>。</w:t>
      </w:r>
    </w:p>
    <w:p w14:paraId="63F23EF2"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节能计算书；</w:t>
      </w:r>
      <w:r w:rsidRPr="00F645D9">
        <w:rPr>
          <w:rFonts w:ascii="宋体" w:hAnsi="宋体" w:hint="eastAsia"/>
          <w:szCs w:val="21"/>
        </w:rPr>
        <w:t>■</w:t>
      </w:r>
      <w:r w:rsidRPr="00F645D9">
        <w:rPr>
          <w:rFonts w:ascii="宋体" w:hAnsi="宋体" w:cs="宋体" w:hint="eastAsia"/>
          <w:szCs w:val="21"/>
        </w:rPr>
        <w:t>设计图纸（01-001~003）</w:t>
      </w:r>
    </w:p>
    <w:p w14:paraId="5F65B37D" w14:textId="77777777" w:rsidR="008D5885" w:rsidRPr="00F645D9" w:rsidRDefault="008D5885" w:rsidP="00F645D9">
      <w:pPr>
        <w:rPr>
          <w:rFonts w:ascii="宋体" w:cs="宋体"/>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53C500F3" w14:textId="77777777">
        <w:trPr>
          <w:trHeight w:hRule="exact" w:val="227"/>
        </w:trPr>
        <w:tc>
          <w:tcPr>
            <w:tcW w:w="397" w:type="dxa"/>
            <w:tcMar>
              <w:left w:w="0" w:type="dxa"/>
              <w:right w:w="0" w:type="dxa"/>
            </w:tcMar>
          </w:tcPr>
          <w:p w14:paraId="5BA399A0"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2E497973"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47C251C1" w14:textId="77777777" w:rsidR="008D5885" w:rsidRPr="00F645D9" w:rsidRDefault="00D149DE" w:rsidP="00F645D9">
      <w:pPr>
        <w:rPr>
          <w:rFonts w:ascii="黑体" w:eastAsia="黑体" w:hAnsi="宋体"/>
          <w:szCs w:val="21"/>
        </w:rPr>
      </w:pPr>
      <w:r w:rsidRPr="00F645D9">
        <w:rPr>
          <w:rFonts w:ascii="黑体" w:eastAsia="黑体" w:hAnsi="宋体" w:cs="黑体"/>
          <w:szCs w:val="21"/>
        </w:rPr>
        <w:t>7.1.9</w:t>
      </w:r>
      <w:r w:rsidRPr="00F645D9">
        <w:rPr>
          <w:rFonts w:ascii="黑体" w:eastAsia="黑体" w:hAnsi="宋体" w:cs="黑体" w:hint="eastAsia"/>
          <w:szCs w:val="21"/>
        </w:rPr>
        <w:t>建筑造型要素应简约，应无大量装饰性构件。</w:t>
      </w:r>
    </w:p>
    <w:p w14:paraId="04C72D09"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szCs w:val="21"/>
        </w:rPr>
        <w:t>本项目建筑体形规整，立面简洁，无</w:t>
      </w:r>
      <w:r w:rsidRPr="00F645D9">
        <w:rPr>
          <w:rFonts w:hint="eastAsia"/>
          <w:szCs w:val="21"/>
        </w:rPr>
        <w:t>大量</w:t>
      </w:r>
      <w:r w:rsidRPr="00F645D9">
        <w:rPr>
          <w:szCs w:val="21"/>
        </w:rPr>
        <w:t>装饰材料</w:t>
      </w:r>
      <w:r w:rsidRPr="00F645D9">
        <w:rPr>
          <w:rFonts w:hint="eastAsia"/>
          <w:szCs w:val="21"/>
        </w:rPr>
        <w:t>。女儿墙最大高度达到</w:t>
      </w:r>
      <w:r w:rsidRPr="00F645D9">
        <w:rPr>
          <w:rFonts w:hint="eastAsia"/>
          <w:szCs w:val="21"/>
        </w:rPr>
        <w:t>2.6m</w:t>
      </w:r>
      <w:r w:rsidRPr="00F645D9">
        <w:rPr>
          <w:rFonts w:hint="eastAsia"/>
          <w:szCs w:val="21"/>
        </w:rPr>
        <w:t>，经造价比例计算，超标女儿墙造价不大于工程总投资的</w:t>
      </w:r>
      <w:r w:rsidR="00396AD2" w:rsidRPr="00F645D9">
        <w:rPr>
          <w:rFonts w:hint="eastAsia"/>
          <w:szCs w:val="21"/>
        </w:rPr>
        <w:t>0.5</w:t>
      </w:r>
      <w:r w:rsidRPr="00F645D9">
        <w:rPr>
          <w:rFonts w:hint="eastAsia"/>
          <w:szCs w:val="21"/>
        </w:rPr>
        <w:t>%</w:t>
      </w:r>
      <w:r w:rsidRPr="00F645D9">
        <w:rPr>
          <w:rFonts w:hint="eastAsia"/>
          <w:szCs w:val="21"/>
        </w:rPr>
        <w:t>。</w:t>
      </w:r>
    </w:p>
    <w:p w14:paraId="68177687"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■装饰性构件造价比例计算书；■</w:t>
      </w:r>
      <w:r w:rsidRPr="00F645D9">
        <w:rPr>
          <w:rFonts w:ascii="宋体" w:hAnsi="宋体" w:cs="宋体" w:hint="eastAsia"/>
          <w:szCs w:val="21"/>
        </w:rPr>
        <w:t>设计图纸（建筑立面图）</w:t>
      </w:r>
    </w:p>
    <w:p w14:paraId="672B0516" w14:textId="77777777" w:rsidR="008D5885" w:rsidRPr="00F645D9" w:rsidRDefault="008D5885" w:rsidP="00F645D9">
      <w:pPr>
        <w:rPr>
          <w:rFonts w:ascii="宋体" w:cs="宋体"/>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517AAB49" w14:textId="77777777">
        <w:trPr>
          <w:trHeight w:hRule="exact" w:val="227"/>
        </w:trPr>
        <w:tc>
          <w:tcPr>
            <w:tcW w:w="397" w:type="dxa"/>
            <w:tcMar>
              <w:left w:w="0" w:type="dxa"/>
              <w:right w:w="0" w:type="dxa"/>
            </w:tcMar>
          </w:tcPr>
          <w:p w14:paraId="786F1A58"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59529DC0"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6A09F5DF" w14:textId="77777777" w:rsidR="008D5885" w:rsidRPr="00F645D9" w:rsidRDefault="00D149DE" w:rsidP="00F645D9">
      <w:pPr>
        <w:rPr>
          <w:rFonts w:ascii="黑体" w:eastAsia="黑体" w:hAnsi="宋体"/>
          <w:szCs w:val="21"/>
        </w:rPr>
      </w:pPr>
      <w:r w:rsidRPr="00F645D9">
        <w:rPr>
          <w:rFonts w:ascii="黑体" w:eastAsia="黑体" w:hAnsi="宋体" w:cs="黑体"/>
          <w:szCs w:val="21"/>
        </w:rPr>
        <w:t>7.1.6</w:t>
      </w:r>
      <w:r w:rsidRPr="00F645D9">
        <w:rPr>
          <w:rFonts w:ascii="黑体" w:eastAsia="黑体" w:hAnsi="宋体" w:cs="黑体" w:hint="eastAsia"/>
          <w:szCs w:val="21"/>
        </w:rPr>
        <w:t>垂直电梯应采取群控、变频调速或能量反馈等节能措施；自动扶梯应采用变频感应启动等节能控制措施。</w:t>
      </w:r>
    </w:p>
    <w:p w14:paraId="1B2A4A80"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技术措施说明：本项目共设置10台电梯，电梯均采用节能型电机，且具备变频调速、轿厢无人关灯等技术；当两台及以上电梯并列布置时，采用群控技术。</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99"/>
        <w:gridCol w:w="1082"/>
        <w:gridCol w:w="2489"/>
        <w:gridCol w:w="2312"/>
        <w:gridCol w:w="2120"/>
      </w:tblGrid>
      <w:tr w:rsidR="00F645D9" w:rsidRPr="00F645D9" w14:paraId="598D37C4" w14:textId="77777777">
        <w:trPr>
          <w:trHeight w:val="284"/>
          <w:jc w:val="center"/>
        </w:trPr>
        <w:tc>
          <w:tcPr>
            <w:tcW w:w="1116" w:type="pct"/>
            <w:tcBorders>
              <w:top w:val="single" w:sz="4" w:space="0" w:color="auto"/>
              <w:left w:val="single" w:sz="4" w:space="0" w:color="auto"/>
              <w:bottom w:val="single" w:sz="6" w:space="0" w:color="auto"/>
              <w:right w:val="single" w:sz="6" w:space="0" w:color="auto"/>
            </w:tcBorders>
            <w:vAlign w:val="center"/>
          </w:tcPr>
          <w:p w14:paraId="4078C5D9" w14:textId="77777777" w:rsidR="008D5885" w:rsidRPr="00F645D9" w:rsidRDefault="00D149DE" w:rsidP="00F645D9">
            <w:pPr>
              <w:jc w:val="center"/>
              <w:rPr>
                <w:rFonts w:ascii="宋体"/>
                <w:szCs w:val="21"/>
              </w:rPr>
            </w:pPr>
            <w:r w:rsidRPr="00F645D9">
              <w:rPr>
                <w:rFonts w:ascii="宋体" w:hint="eastAsia"/>
                <w:szCs w:val="21"/>
              </w:rPr>
              <w:t>电梯编号</w:t>
            </w:r>
          </w:p>
        </w:tc>
        <w:tc>
          <w:tcPr>
            <w:tcW w:w="525" w:type="pct"/>
            <w:tcBorders>
              <w:top w:val="single" w:sz="4" w:space="0" w:color="auto"/>
              <w:left w:val="single" w:sz="6" w:space="0" w:color="auto"/>
              <w:bottom w:val="single" w:sz="6" w:space="0" w:color="auto"/>
              <w:right w:val="single" w:sz="6" w:space="0" w:color="auto"/>
            </w:tcBorders>
            <w:vAlign w:val="center"/>
          </w:tcPr>
          <w:p w14:paraId="744AFC42" w14:textId="77777777" w:rsidR="008D5885" w:rsidRPr="00F645D9" w:rsidRDefault="00D149DE" w:rsidP="00F645D9">
            <w:pPr>
              <w:jc w:val="center"/>
              <w:rPr>
                <w:rFonts w:ascii="宋体"/>
                <w:szCs w:val="21"/>
              </w:rPr>
            </w:pPr>
            <w:r w:rsidRPr="00F645D9">
              <w:rPr>
                <w:rFonts w:ascii="宋体" w:hint="eastAsia"/>
                <w:szCs w:val="21"/>
              </w:rPr>
              <w:t>数量</w:t>
            </w:r>
            <w:r w:rsidRPr="00F645D9">
              <w:rPr>
                <w:rFonts w:ascii="宋体"/>
                <w:szCs w:val="21"/>
              </w:rPr>
              <w:t>(</w:t>
            </w:r>
            <w:r w:rsidRPr="00F645D9">
              <w:rPr>
                <w:rFonts w:ascii="宋体" w:hint="eastAsia"/>
                <w:szCs w:val="21"/>
              </w:rPr>
              <w:t>台</w:t>
            </w:r>
            <w:r w:rsidRPr="00F645D9">
              <w:rPr>
                <w:rFonts w:ascii="宋体"/>
                <w:szCs w:val="21"/>
              </w:rPr>
              <w:t>)</w:t>
            </w:r>
          </w:p>
        </w:tc>
        <w:tc>
          <w:tcPr>
            <w:tcW w:w="1208" w:type="pct"/>
            <w:tcBorders>
              <w:top w:val="single" w:sz="4" w:space="0" w:color="auto"/>
              <w:left w:val="single" w:sz="6" w:space="0" w:color="auto"/>
              <w:bottom w:val="single" w:sz="6" w:space="0" w:color="auto"/>
              <w:right w:val="single" w:sz="6" w:space="0" w:color="auto"/>
            </w:tcBorders>
            <w:vAlign w:val="center"/>
          </w:tcPr>
          <w:p w14:paraId="7BBC556D" w14:textId="77777777" w:rsidR="008D5885" w:rsidRPr="00F645D9" w:rsidRDefault="00D149DE" w:rsidP="00F645D9">
            <w:pPr>
              <w:jc w:val="center"/>
              <w:rPr>
                <w:rFonts w:ascii="宋体"/>
                <w:szCs w:val="21"/>
              </w:rPr>
            </w:pPr>
            <w:r w:rsidRPr="00F645D9">
              <w:rPr>
                <w:rFonts w:ascii="宋体" w:hint="eastAsia"/>
                <w:szCs w:val="21"/>
              </w:rPr>
              <w:t>载重量（</w:t>
            </w:r>
            <w:r w:rsidRPr="00F645D9">
              <w:rPr>
                <w:rFonts w:ascii="宋体"/>
                <w:szCs w:val="21"/>
              </w:rPr>
              <w:t>Kg</w:t>
            </w:r>
            <w:r w:rsidRPr="00F645D9">
              <w:rPr>
                <w:rFonts w:ascii="宋体" w:hint="eastAsia"/>
                <w:szCs w:val="21"/>
              </w:rPr>
              <w:t>）</w:t>
            </w:r>
          </w:p>
        </w:tc>
        <w:tc>
          <w:tcPr>
            <w:tcW w:w="1122" w:type="pct"/>
            <w:tcBorders>
              <w:top w:val="single" w:sz="4" w:space="0" w:color="auto"/>
              <w:left w:val="single" w:sz="6" w:space="0" w:color="auto"/>
              <w:bottom w:val="single" w:sz="6" w:space="0" w:color="auto"/>
              <w:right w:val="single" w:sz="6" w:space="0" w:color="auto"/>
            </w:tcBorders>
            <w:vAlign w:val="center"/>
          </w:tcPr>
          <w:p w14:paraId="032634B5" w14:textId="77777777" w:rsidR="008D5885" w:rsidRPr="00F645D9" w:rsidRDefault="00D149DE" w:rsidP="00F645D9">
            <w:pPr>
              <w:jc w:val="center"/>
              <w:rPr>
                <w:rFonts w:ascii="宋体"/>
                <w:szCs w:val="21"/>
              </w:rPr>
            </w:pPr>
            <w:r w:rsidRPr="00F645D9">
              <w:rPr>
                <w:rFonts w:ascii="宋体" w:hint="eastAsia"/>
                <w:szCs w:val="21"/>
              </w:rPr>
              <w:t>速度（</w:t>
            </w:r>
            <w:r w:rsidRPr="00F645D9">
              <w:rPr>
                <w:rFonts w:ascii="宋体"/>
                <w:szCs w:val="21"/>
              </w:rPr>
              <w:t>m/s</w:t>
            </w:r>
            <w:r w:rsidRPr="00F645D9">
              <w:rPr>
                <w:rFonts w:ascii="宋体" w:hint="eastAsia"/>
                <w:szCs w:val="21"/>
              </w:rPr>
              <w:t>）</w:t>
            </w:r>
          </w:p>
        </w:tc>
        <w:tc>
          <w:tcPr>
            <w:tcW w:w="1029" w:type="pct"/>
            <w:tcBorders>
              <w:top w:val="single" w:sz="4" w:space="0" w:color="auto"/>
              <w:left w:val="single" w:sz="6" w:space="0" w:color="auto"/>
              <w:bottom w:val="single" w:sz="6" w:space="0" w:color="auto"/>
              <w:right w:val="single" w:sz="4" w:space="0" w:color="auto"/>
            </w:tcBorders>
            <w:vAlign w:val="center"/>
          </w:tcPr>
          <w:p w14:paraId="6BC0ABD7" w14:textId="77777777" w:rsidR="008D5885" w:rsidRPr="00F645D9" w:rsidRDefault="00D149DE" w:rsidP="00F645D9">
            <w:pPr>
              <w:jc w:val="center"/>
              <w:rPr>
                <w:rFonts w:ascii="宋体"/>
                <w:szCs w:val="21"/>
              </w:rPr>
            </w:pPr>
            <w:r w:rsidRPr="00F645D9">
              <w:rPr>
                <w:rFonts w:ascii="宋体" w:hint="eastAsia"/>
                <w:szCs w:val="21"/>
              </w:rPr>
              <w:t>备注</w:t>
            </w:r>
          </w:p>
        </w:tc>
      </w:tr>
      <w:tr w:rsidR="00F645D9" w:rsidRPr="00F645D9" w14:paraId="4389FCDC" w14:textId="77777777">
        <w:trPr>
          <w:trHeight w:val="284"/>
          <w:jc w:val="center"/>
        </w:trPr>
        <w:tc>
          <w:tcPr>
            <w:tcW w:w="1116" w:type="pct"/>
            <w:tcBorders>
              <w:top w:val="single" w:sz="6" w:space="0" w:color="auto"/>
              <w:left w:val="single" w:sz="4" w:space="0" w:color="auto"/>
              <w:bottom w:val="single" w:sz="6" w:space="0" w:color="auto"/>
              <w:right w:val="single" w:sz="6" w:space="0" w:color="auto"/>
            </w:tcBorders>
            <w:vAlign w:val="center"/>
          </w:tcPr>
          <w:p w14:paraId="19A130E6" w14:textId="77777777" w:rsidR="008D5885" w:rsidRPr="00F645D9" w:rsidRDefault="00D149DE" w:rsidP="00F645D9">
            <w:pPr>
              <w:jc w:val="center"/>
              <w:rPr>
                <w:rFonts w:ascii="宋体"/>
                <w:szCs w:val="21"/>
              </w:rPr>
            </w:pPr>
            <w:r w:rsidRPr="00F645D9">
              <w:rPr>
                <w:rFonts w:ascii="宋体" w:hint="eastAsia"/>
                <w:szCs w:val="21"/>
              </w:rPr>
              <w:t>HT-01~02</w:t>
            </w:r>
          </w:p>
        </w:tc>
        <w:tc>
          <w:tcPr>
            <w:tcW w:w="525" w:type="pct"/>
            <w:tcBorders>
              <w:top w:val="single" w:sz="6" w:space="0" w:color="auto"/>
              <w:left w:val="single" w:sz="6" w:space="0" w:color="auto"/>
              <w:bottom w:val="single" w:sz="6" w:space="0" w:color="auto"/>
              <w:right w:val="single" w:sz="6" w:space="0" w:color="auto"/>
            </w:tcBorders>
            <w:vAlign w:val="center"/>
          </w:tcPr>
          <w:p w14:paraId="57DDA119" w14:textId="77777777" w:rsidR="008D5885" w:rsidRPr="00F645D9" w:rsidRDefault="00D149DE" w:rsidP="00F645D9">
            <w:pPr>
              <w:jc w:val="center"/>
              <w:rPr>
                <w:rFonts w:ascii="宋体"/>
                <w:szCs w:val="21"/>
              </w:rPr>
            </w:pPr>
            <w:r w:rsidRPr="00F645D9">
              <w:rPr>
                <w:rFonts w:ascii="宋体" w:hint="eastAsia"/>
                <w:szCs w:val="21"/>
              </w:rPr>
              <w:t>2</w:t>
            </w:r>
          </w:p>
        </w:tc>
        <w:tc>
          <w:tcPr>
            <w:tcW w:w="1208" w:type="pct"/>
            <w:tcBorders>
              <w:top w:val="single" w:sz="6" w:space="0" w:color="auto"/>
              <w:left w:val="single" w:sz="6" w:space="0" w:color="auto"/>
              <w:bottom w:val="single" w:sz="6" w:space="0" w:color="auto"/>
              <w:right w:val="single" w:sz="6" w:space="0" w:color="auto"/>
            </w:tcBorders>
            <w:vAlign w:val="center"/>
          </w:tcPr>
          <w:p w14:paraId="6C7A291A" w14:textId="77777777" w:rsidR="008D5885" w:rsidRPr="00F645D9" w:rsidRDefault="00D149DE" w:rsidP="00F645D9">
            <w:pPr>
              <w:jc w:val="center"/>
              <w:rPr>
                <w:rFonts w:ascii="宋体"/>
                <w:szCs w:val="21"/>
              </w:rPr>
            </w:pPr>
            <w:r w:rsidRPr="00F645D9">
              <w:rPr>
                <w:rFonts w:ascii="宋体"/>
                <w:szCs w:val="21"/>
              </w:rPr>
              <w:t>200</w:t>
            </w:r>
            <w:r w:rsidRPr="00F645D9">
              <w:rPr>
                <w:rFonts w:ascii="宋体" w:hint="eastAsia"/>
                <w:szCs w:val="21"/>
              </w:rPr>
              <w:t>0</w:t>
            </w:r>
          </w:p>
        </w:tc>
        <w:tc>
          <w:tcPr>
            <w:tcW w:w="1122" w:type="pct"/>
            <w:tcBorders>
              <w:top w:val="single" w:sz="6" w:space="0" w:color="auto"/>
              <w:left w:val="single" w:sz="6" w:space="0" w:color="auto"/>
              <w:bottom w:val="single" w:sz="6" w:space="0" w:color="auto"/>
              <w:right w:val="single" w:sz="6" w:space="0" w:color="auto"/>
            </w:tcBorders>
            <w:vAlign w:val="center"/>
          </w:tcPr>
          <w:p w14:paraId="2587AF4D" w14:textId="77777777" w:rsidR="008D5885" w:rsidRPr="00F645D9" w:rsidRDefault="00D149DE" w:rsidP="00F645D9">
            <w:pPr>
              <w:jc w:val="center"/>
              <w:rPr>
                <w:rFonts w:ascii="宋体"/>
                <w:szCs w:val="21"/>
              </w:rPr>
            </w:pPr>
            <w:r w:rsidRPr="00F645D9">
              <w:rPr>
                <w:rFonts w:ascii="宋体" w:hint="eastAsia"/>
                <w:szCs w:val="21"/>
              </w:rPr>
              <w:t>1.0</w:t>
            </w:r>
          </w:p>
        </w:tc>
        <w:tc>
          <w:tcPr>
            <w:tcW w:w="1029" w:type="pct"/>
            <w:tcBorders>
              <w:top w:val="single" w:sz="6" w:space="0" w:color="auto"/>
              <w:left w:val="single" w:sz="6" w:space="0" w:color="auto"/>
              <w:bottom w:val="single" w:sz="6" w:space="0" w:color="auto"/>
              <w:right w:val="single" w:sz="4" w:space="0" w:color="auto"/>
            </w:tcBorders>
            <w:vAlign w:val="center"/>
          </w:tcPr>
          <w:p w14:paraId="615CE354" w14:textId="77777777" w:rsidR="008D5885" w:rsidRPr="00F645D9" w:rsidRDefault="00D149DE" w:rsidP="00F645D9">
            <w:pPr>
              <w:jc w:val="center"/>
              <w:rPr>
                <w:rFonts w:ascii="宋体"/>
                <w:szCs w:val="21"/>
              </w:rPr>
            </w:pPr>
            <w:r w:rsidRPr="00F645D9">
              <w:rPr>
                <w:rFonts w:ascii="宋体" w:hint="eastAsia"/>
                <w:szCs w:val="21"/>
              </w:rPr>
              <w:t>2台群控</w:t>
            </w:r>
          </w:p>
        </w:tc>
      </w:tr>
      <w:tr w:rsidR="00F645D9" w:rsidRPr="00F645D9" w14:paraId="02CEFC77" w14:textId="77777777">
        <w:trPr>
          <w:trHeight w:val="284"/>
          <w:jc w:val="center"/>
        </w:trPr>
        <w:tc>
          <w:tcPr>
            <w:tcW w:w="1116" w:type="pct"/>
            <w:tcBorders>
              <w:top w:val="single" w:sz="6" w:space="0" w:color="auto"/>
              <w:left w:val="single" w:sz="4" w:space="0" w:color="auto"/>
              <w:bottom w:val="single" w:sz="6" w:space="0" w:color="auto"/>
              <w:right w:val="single" w:sz="6" w:space="0" w:color="auto"/>
            </w:tcBorders>
            <w:vAlign w:val="center"/>
          </w:tcPr>
          <w:p w14:paraId="1FB65A9E" w14:textId="77777777" w:rsidR="008D5885" w:rsidRPr="00F645D9" w:rsidRDefault="00D149DE" w:rsidP="00F645D9">
            <w:pPr>
              <w:jc w:val="center"/>
            </w:pPr>
            <w:r w:rsidRPr="00F645D9">
              <w:rPr>
                <w:rFonts w:ascii="宋体" w:hint="eastAsia"/>
                <w:szCs w:val="21"/>
              </w:rPr>
              <w:t>HT-01~02</w:t>
            </w:r>
          </w:p>
        </w:tc>
        <w:tc>
          <w:tcPr>
            <w:tcW w:w="525" w:type="pct"/>
            <w:tcBorders>
              <w:top w:val="single" w:sz="6" w:space="0" w:color="auto"/>
              <w:left w:val="single" w:sz="6" w:space="0" w:color="auto"/>
              <w:bottom w:val="single" w:sz="6" w:space="0" w:color="auto"/>
              <w:right w:val="single" w:sz="6" w:space="0" w:color="auto"/>
            </w:tcBorders>
            <w:vAlign w:val="center"/>
          </w:tcPr>
          <w:p w14:paraId="31BF18F2" w14:textId="77777777" w:rsidR="008D5885" w:rsidRPr="00F645D9" w:rsidRDefault="00D149DE" w:rsidP="00F645D9">
            <w:pPr>
              <w:jc w:val="center"/>
              <w:rPr>
                <w:rFonts w:ascii="宋体"/>
                <w:szCs w:val="21"/>
              </w:rPr>
            </w:pPr>
            <w:r w:rsidRPr="00F645D9">
              <w:rPr>
                <w:rFonts w:ascii="宋体" w:hint="eastAsia"/>
                <w:szCs w:val="21"/>
              </w:rPr>
              <w:t>3</w:t>
            </w:r>
          </w:p>
        </w:tc>
        <w:tc>
          <w:tcPr>
            <w:tcW w:w="1208" w:type="pct"/>
            <w:tcBorders>
              <w:top w:val="single" w:sz="6" w:space="0" w:color="auto"/>
              <w:left w:val="single" w:sz="6" w:space="0" w:color="auto"/>
              <w:bottom w:val="single" w:sz="6" w:space="0" w:color="auto"/>
              <w:right w:val="single" w:sz="6" w:space="0" w:color="auto"/>
            </w:tcBorders>
            <w:vAlign w:val="center"/>
          </w:tcPr>
          <w:p w14:paraId="0B2CC293" w14:textId="77777777" w:rsidR="008D5885" w:rsidRPr="00F645D9" w:rsidRDefault="00D149DE" w:rsidP="00F645D9">
            <w:pPr>
              <w:jc w:val="center"/>
              <w:rPr>
                <w:rFonts w:ascii="宋体"/>
                <w:szCs w:val="21"/>
              </w:rPr>
            </w:pPr>
            <w:r w:rsidRPr="00F645D9">
              <w:rPr>
                <w:rFonts w:ascii="宋体"/>
                <w:szCs w:val="21"/>
              </w:rPr>
              <w:t>200</w:t>
            </w:r>
            <w:r w:rsidRPr="00F645D9">
              <w:rPr>
                <w:rFonts w:ascii="宋体" w:hint="eastAsia"/>
                <w:szCs w:val="21"/>
              </w:rPr>
              <w:t>0</w:t>
            </w:r>
          </w:p>
        </w:tc>
        <w:tc>
          <w:tcPr>
            <w:tcW w:w="1122" w:type="pct"/>
            <w:tcBorders>
              <w:top w:val="single" w:sz="6" w:space="0" w:color="auto"/>
              <w:left w:val="single" w:sz="6" w:space="0" w:color="auto"/>
              <w:bottom w:val="single" w:sz="6" w:space="0" w:color="auto"/>
              <w:right w:val="single" w:sz="6" w:space="0" w:color="auto"/>
            </w:tcBorders>
            <w:vAlign w:val="center"/>
          </w:tcPr>
          <w:p w14:paraId="4F313FE4" w14:textId="77777777" w:rsidR="008D5885" w:rsidRPr="00F645D9" w:rsidRDefault="00D149DE" w:rsidP="00F645D9">
            <w:pPr>
              <w:jc w:val="center"/>
              <w:rPr>
                <w:rFonts w:ascii="宋体"/>
                <w:szCs w:val="21"/>
              </w:rPr>
            </w:pPr>
            <w:r w:rsidRPr="00F645D9">
              <w:rPr>
                <w:rFonts w:ascii="宋体" w:hint="eastAsia"/>
                <w:szCs w:val="21"/>
              </w:rPr>
              <w:t>1.0</w:t>
            </w:r>
          </w:p>
        </w:tc>
        <w:tc>
          <w:tcPr>
            <w:tcW w:w="1029" w:type="pct"/>
            <w:tcBorders>
              <w:top w:val="single" w:sz="6" w:space="0" w:color="auto"/>
              <w:left w:val="single" w:sz="6" w:space="0" w:color="auto"/>
              <w:bottom w:val="single" w:sz="6" w:space="0" w:color="auto"/>
              <w:right w:val="single" w:sz="4" w:space="0" w:color="auto"/>
            </w:tcBorders>
            <w:vAlign w:val="center"/>
          </w:tcPr>
          <w:p w14:paraId="2F6CFA67" w14:textId="77777777" w:rsidR="008D5885" w:rsidRPr="00F645D9" w:rsidRDefault="00D149DE" w:rsidP="00F645D9">
            <w:pPr>
              <w:jc w:val="center"/>
            </w:pPr>
            <w:r w:rsidRPr="00F645D9">
              <w:rPr>
                <w:rFonts w:ascii="宋体" w:hint="eastAsia"/>
                <w:szCs w:val="21"/>
              </w:rPr>
              <w:t>3台群控</w:t>
            </w:r>
          </w:p>
        </w:tc>
      </w:tr>
      <w:tr w:rsidR="00F645D9" w:rsidRPr="00F645D9" w14:paraId="53B2E054" w14:textId="77777777">
        <w:trPr>
          <w:trHeight w:val="284"/>
          <w:jc w:val="center"/>
        </w:trPr>
        <w:tc>
          <w:tcPr>
            <w:tcW w:w="1116" w:type="pct"/>
            <w:tcBorders>
              <w:top w:val="single" w:sz="6" w:space="0" w:color="auto"/>
              <w:left w:val="single" w:sz="4" w:space="0" w:color="auto"/>
              <w:bottom w:val="single" w:sz="6" w:space="0" w:color="auto"/>
              <w:right w:val="single" w:sz="6" w:space="0" w:color="auto"/>
            </w:tcBorders>
            <w:vAlign w:val="center"/>
          </w:tcPr>
          <w:p w14:paraId="59B819CD" w14:textId="77777777" w:rsidR="008D5885" w:rsidRPr="00F645D9" w:rsidRDefault="00D149DE" w:rsidP="00F645D9">
            <w:pPr>
              <w:jc w:val="center"/>
            </w:pPr>
            <w:r w:rsidRPr="00F645D9">
              <w:rPr>
                <w:rFonts w:ascii="宋体" w:hint="eastAsia"/>
                <w:szCs w:val="21"/>
              </w:rPr>
              <w:t>HT-01~02</w:t>
            </w:r>
          </w:p>
        </w:tc>
        <w:tc>
          <w:tcPr>
            <w:tcW w:w="525" w:type="pct"/>
            <w:tcBorders>
              <w:top w:val="single" w:sz="6" w:space="0" w:color="auto"/>
              <w:left w:val="single" w:sz="6" w:space="0" w:color="auto"/>
              <w:bottom w:val="single" w:sz="6" w:space="0" w:color="auto"/>
              <w:right w:val="single" w:sz="6" w:space="0" w:color="auto"/>
            </w:tcBorders>
            <w:vAlign w:val="center"/>
          </w:tcPr>
          <w:p w14:paraId="06C2ACA3" w14:textId="77777777" w:rsidR="008D5885" w:rsidRPr="00F645D9" w:rsidRDefault="00D149DE" w:rsidP="00F645D9">
            <w:pPr>
              <w:jc w:val="center"/>
              <w:rPr>
                <w:rFonts w:ascii="宋体"/>
                <w:szCs w:val="21"/>
              </w:rPr>
            </w:pPr>
            <w:r w:rsidRPr="00F645D9">
              <w:rPr>
                <w:rFonts w:ascii="宋体" w:hint="eastAsia"/>
                <w:szCs w:val="21"/>
              </w:rPr>
              <w:t>3</w:t>
            </w:r>
          </w:p>
        </w:tc>
        <w:tc>
          <w:tcPr>
            <w:tcW w:w="1208" w:type="pct"/>
            <w:tcBorders>
              <w:top w:val="single" w:sz="6" w:space="0" w:color="auto"/>
              <w:left w:val="single" w:sz="6" w:space="0" w:color="auto"/>
              <w:bottom w:val="single" w:sz="6" w:space="0" w:color="auto"/>
              <w:right w:val="single" w:sz="6" w:space="0" w:color="auto"/>
            </w:tcBorders>
            <w:vAlign w:val="center"/>
          </w:tcPr>
          <w:p w14:paraId="7565A78D" w14:textId="77777777" w:rsidR="008D5885" w:rsidRPr="00F645D9" w:rsidRDefault="00D149DE" w:rsidP="00F645D9">
            <w:pPr>
              <w:jc w:val="center"/>
              <w:rPr>
                <w:rFonts w:ascii="宋体"/>
                <w:szCs w:val="21"/>
              </w:rPr>
            </w:pPr>
            <w:r w:rsidRPr="00F645D9">
              <w:rPr>
                <w:rFonts w:ascii="宋体" w:hint="eastAsia"/>
                <w:szCs w:val="21"/>
              </w:rPr>
              <w:t>2</w:t>
            </w:r>
            <w:r w:rsidRPr="00F645D9">
              <w:rPr>
                <w:rFonts w:ascii="宋体"/>
                <w:szCs w:val="21"/>
              </w:rPr>
              <w:t>000</w:t>
            </w:r>
          </w:p>
        </w:tc>
        <w:tc>
          <w:tcPr>
            <w:tcW w:w="1122" w:type="pct"/>
            <w:tcBorders>
              <w:top w:val="single" w:sz="6" w:space="0" w:color="auto"/>
              <w:left w:val="single" w:sz="6" w:space="0" w:color="auto"/>
              <w:bottom w:val="single" w:sz="6" w:space="0" w:color="auto"/>
              <w:right w:val="single" w:sz="6" w:space="0" w:color="auto"/>
            </w:tcBorders>
            <w:vAlign w:val="center"/>
          </w:tcPr>
          <w:p w14:paraId="57D9D138" w14:textId="77777777" w:rsidR="008D5885" w:rsidRPr="00F645D9" w:rsidRDefault="00D149DE" w:rsidP="00F645D9">
            <w:pPr>
              <w:jc w:val="center"/>
              <w:rPr>
                <w:rFonts w:ascii="宋体"/>
                <w:szCs w:val="21"/>
              </w:rPr>
            </w:pPr>
            <w:r w:rsidRPr="00F645D9">
              <w:rPr>
                <w:rFonts w:ascii="宋体" w:hint="eastAsia"/>
                <w:szCs w:val="21"/>
              </w:rPr>
              <w:t>1.0</w:t>
            </w:r>
          </w:p>
        </w:tc>
        <w:tc>
          <w:tcPr>
            <w:tcW w:w="1029" w:type="pct"/>
            <w:tcBorders>
              <w:top w:val="single" w:sz="6" w:space="0" w:color="auto"/>
              <w:left w:val="single" w:sz="6" w:space="0" w:color="auto"/>
              <w:bottom w:val="single" w:sz="6" w:space="0" w:color="auto"/>
              <w:right w:val="single" w:sz="4" w:space="0" w:color="auto"/>
            </w:tcBorders>
            <w:vAlign w:val="center"/>
          </w:tcPr>
          <w:p w14:paraId="5A3C3B11" w14:textId="77777777" w:rsidR="008D5885" w:rsidRPr="00F645D9" w:rsidRDefault="00D149DE" w:rsidP="00F645D9">
            <w:pPr>
              <w:jc w:val="center"/>
            </w:pPr>
            <w:r w:rsidRPr="00F645D9">
              <w:rPr>
                <w:rFonts w:ascii="宋体" w:hint="eastAsia"/>
                <w:szCs w:val="21"/>
              </w:rPr>
              <w:t>3台群控</w:t>
            </w:r>
          </w:p>
        </w:tc>
      </w:tr>
      <w:tr w:rsidR="00F645D9" w:rsidRPr="00F645D9" w14:paraId="19AE6CF6" w14:textId="77777777">
        <w:trPr>
          <w:trHeight w:val="284"/>
          <w:jc w:val="center"/>
        </w:trPr>
        <w:tc>
          <w:tcPr>
            <w:tcW w:w="1116" w:type="pct"/>
            <w:tcBorders>
              <w:top w:val="single" w:sz="6" w:space="0" w:color="auto"/>
              <w:left w:val="single" w:sz="4" w:space="0" w:color="auto"/>
              <w:bottom w:val="single" w:sz="6" w:space="0" w:color="auto"/>
              <w:right w:val="single" w:sz="6" w:space="0" w:color="auto"/>
            </w:tcBorders>
            <w:vAlign w:val="center"/>
          </w:tcPr>
          <w:p w14:paraId="1054D89A" w14:textId="77777777" w:rsidR="008D5885" w:rsidRPr="00F645D9" w:rsidRDefault="00D149DE" w:rsidP="00F645D9">
            <w:pPr>
              <w:jc w:val="center"/>
              <w:rPr>
                <w:rFonts w:ascii="宋体"/>
                <w:szCs w:val="21"/>
              </w:rPr>
            </w:pPr>
            <w:r w:rsidRPr="00F645D9">
              <w:rPr>
                <w:rFonts w:ascii="宋体" w:hint="eastAsia"/>
                <w:szCs w:val="21"/>
              </w:rPr>
              <w:t>HT-09</w:t>
            </w:r>
          </w:p>
        </w:tc>
        <w:tc>
          <w:tcPr>
            <w:tcW w:w="525" w:type="pct"/>
            <w:tcBorders>
              <w:top w:val="single" w:sz="6" w:space="0" w:color="auto"/>
              <w:left w:val="single" w:sz="6" w:space="0" w:color="auto"/>
              <w:bottom w:val="single" w:sz="6" w:space="0" w:color="auto"/>
              <w:right w:val="single" w:sz="6" w:space="0" w:color="auto"/>
            </w:tcBorders>
            <w:vAlign w:val="center"/>
          </w:tcPr>
          <w:p w14:paraId="22063682" w14:textId="77777777" w:rsidR="008D5885" w:rsidRPr="00F645D9" w:rsidRDefault="00D149DE" w:rsidP="00F645D9">
            <w:pPr>
              <w:jc w:val="center"/>
              <w:rPr>
                <w:rFonts w:ascii="宋体"/>
                <w:szCs w:val="21"/>
              </w:rPr>
            </w:pPr>
            <w:r w:rsidRPr="00F645D9">
              <w:rPr>
                <w:rFonts w:ascii="宋体" w:hint="eastAsia"/>
                <w:szCs w:val="21"/>
              </w:rPr>
              <w:t>1</w:t>
            </w:r>
          </w:p>
        </w:tc>
        <w:tc>
          <w:tcPr>
            <w:tcW w:w="1208" w:type="pct"/>
            <w:tcBorders>
              <w:top w:val="single" w:sz="6" w:space="0" w:color="auto"/>
              <w:left w:val="single" w:sz="6" w:space="0" w:color="auto"/>
              <w:bottom w:val="single" w:sz="6" w:space="0" w:color="auto"/>
              <w:right w:val="single" w:sz="6" w:space="0" w:color="auto"/>
            </w:tcBorders>
            <w:vAlign w:val="center"/>
          </w:tcPr>
          <w:p w14:paraId="6365D34B" w14:textId="77777777" w:rsidR="008D5885" w:rsidRPr="00F645D9" w:rsidRDefault="00D149DE" w:rsidP="00F645D9">
            <w:pPr>
              <w:jc w:val="center"/>
              <w:rPr>
                <w:rFonts w:ascii="宋体"/>
                <w:szCs w:val="21"/>
              </w:rPr>
            </w:pPr>
            <w:r w:rsidRPr="00F645D9">
              <w:rPr>
                <w:rFonts w:ascii="宋体" w:hint="eastAsia"/>
                <w:szCs w:val="21"/>
              </w:rPr>
              <w:t>5000</w:t>
            </w:r>
          </w:p>
        </w:tc>
        <w:tc>
          <w:tcPr>
            <w:tcW w:w="1122" w:type="pct"/>
            <w:tcBorders>
              <w:top w:val="single" w:sz="6" w:space="0" w:color="auto"/>
              <w:left w:val="single" w:sz="6" w:space="0" w:color="auto"/>
              <w:bottom w:val="single" w:sz="6" w:space="0" w:color="auto"/>
              <w:right w:val="single" w:sz="6" w:space="0" w:color="auto"/>
            </w:tcBorders>
            <w:vAlign w:val="center"/>
          </w:tcPr>
          <w:p w14:paraId="5467DBAE" w14:textId="77777777" w:rsidR="008D5885" w:rsidRPr="00F645D9" w:rsidRDefault="00D149DE" w:rsidP="00F645D9">
            <w:pPr>
              <w:jc w:val="center"/>
              <w:rPr>
                <w:rFonts w:ascii="宋体"/>
                <w:szCs w:val="21"/>
              </w:rPr>
            </w:pPr>
            <w:r w:rsidRPr="00F645D9">
              <w:rPr>
                <w:rFonts w:ascii="宋体" w:hint="eastAsia"/>
                <w:szCs w:val="21"/>
              </w:rPr>
              <w:t>0.63</w:t>
            </w:r>
          </w:p>
        </w:tc>
        <w:tc>
          <w:tcPr>
            <w:tcW w:w="1029" w:type="pct"/>
            <w:tcBorders>
              <w:top w:val="single" w:sz="6" w:space="0" w:color="auto"/>
              <w:left w:val="single" w:sz="6" w:space="0" w:color="auto"/>
              <w:bottom w:val="single" w:sz="6" w:space="0" w:color="auto"/>
              <w:right w:val="single" w:sz="4" w:space="0" w:color="auto"/>
            </w:tcBorders>
            <w:vAlign w:val="center"/>
          </w:tcPr>
          <w:p w14:paraId="2F639095" w14:textId="77777777" w:rsidR="008D5885" w:rsidRPr="00F645D9" w:rsidRDefault="00D149DE" w:rsidP="00F645D9">
            <w:pPr>
              <w:jc w:val="center"/>
              <w:rPr>
                <w:rFonts w:ascii="宋体"/>
                <w:szCs w:val="21"/>
              </w:rPr>
            </w:pPr>
            <w:r w:rsidRPr="00F645D9">
              <w:rPr>
                <w:rFonts w:ascii="宋体" w:hint="eastAsia"/>
                <w:szCs w:val="21"/>
              </w:rPr>
              <w:t>单控</w:t>
            </w:r>
          </w:p>
        </w:tc>
      </w:tr>
      <w:tr w:rsidR="00F645D9" w:rsidRPr="00F645D9" w14:paraId="62A87267" w14:textId="77777777">
        <w:trPr>
          <w:trHeight w:val="284"/>
          <w:jc w:val="center"/>
        </w:trPr>
        <w:tc>
          <w:tcPr>
            <w:tcW w:w="1116" w:type="pct"/>
            <w:tcBorders>
              <w:top w:val="single" w:sz="6" w:space="0" w:color="auto"/>
              <w:left w:val="single" w:sz="4" w:space="0" w:color="auto"/>
              <w:bottom w:val="single" w:sz="4" w:space="0" w:color="auto"/>
              <w:right w:val="single" w:sz="6" w:space="0" w:color="auto"/>
            </w:tcBorders>
            <w:vAlign w:val="center"/>
          </w:tcPr>
          <w:p w14:paraId="5396E21F" w14:textId="77777777" w:rsidR="008D5885" w:rsidRPr="00F645D9" w:rsidRDefault="00D149DE" w:rsidP="00F645D9">
            <w:pPr>
              <w:jc w:val="center"/>
              <w:rPr>
                <w:rFonts w:ascii="宋体"/>
                <w:szCs w:val="21"/>
              </w:rPr>
            </w:pPr>
            <w:r w:rsidRPr="00F645D9">
              <w:rPr>
                <w:rFonts w:ascii="宋体" w:hint="eastAsia"/>
                <w:szCs w:val="21"/>
              </w:rPr>
              <w:t>KT-01</w:t>
            </w:r>
          </w:p>
        </w:tc>
        <w:tc>
          <w:tcPr>
            <w:tcW w:w="525" w:type="pct"/>
            <w:tcBorders>
              <w:top w:val="single" w:sz="6" w:space="0" w:color="auto"/>
              <w:left w:val="single" w:sz="6" w:space="0" w:color="auto"/>
              <w:bottom w:val="single" w:sz="4" w:space="0" w:color="auto"/>
              <w:right w:val="single" w:sz="6" w:space="0" w:color="auto"/>
            </w:tcBorders>
            <w:vAlign w:val="center"/>
          </w:tcPr>
          <w:p w14:paraId="5E6DA769" w14:textId="77777777" w:rsidR="008D5885" w:rsidRPr="00F645D9" w:rsidRDefault="00D149DE" w:rsidP="00F645D9">
            <w:pPr>
              <w:jc w:val="center"/>
              <w:rPr>
                <w:rFonts w:ascii="宋体"/>
                <w:szCs w:val="21"/>
              </w:rPr>
            </w:pPr>
            <w:r w:rsidRPr="00F645D9">
              <w:rPr>
                <w:rFonts w:ascii="宋体" w:hint="eastAsia"/>
                <w:szCs w:val="21"/>
              </w:rPr>
              <w:t>1</w:t>
            </w:r>
          </w:p>
        </w:tc>
        <w:tc>
          <w:tcPr>
            <w:tcW w:w="1208" w:type="pct"/>
            <w:tcBorders>
              <w:top w:val="single" w:sz="6" w:space="0" w:color="auto"/>
              <w:left w:val="single" w:sz="6" w:space="0" w:color="auto"/>
              <w:bottom w:val="single" w:sz="4" w:space="0" w:color="auto"/>
              <w:right w:val="single" w:sz="6" w:space="0" w:color="auto"/>
            </w:tcBorders>
            <w:vAlign w:val="center"/>
          </w:tcPr>
          <w:p w14:paraId="2FBC536B" w14:textId="77777777" w:rsidR="008D5885" w:rsidRPr="00F645D9" w:rsidRDefault="00D149DE" w:rsidP="00F645D9">
            <w:pPr>
              <w:jc w:val="center"/>
              <w:rPr>
                <w:rFonts w:ascii="宋体"/>
                <w:szCs w:val="21"/>
              </w:rPr>
            </w:pPr>
            <w:r w:rsidRPr="00F645D9">
              <w:rPr>
                <w:rFonts w:ascii="宋体" w:hint="eastAsia"/>
                <w:szCs w:val="21"/>
              </w:rPr>
              <w:t>1000</w:t>
            </w:r>
          </w:p>
        </w:tc>
        <w:tc>
          <w:tcPr>
            <w:tcW w:w="1122" w:type="pct"/>
            <w:tcBorders>
              <w:top w:val="single" w:sz="6" w:space="0" w:color="auto"/>
              <w:left w:val="single" w:sz="6" w:space="0" w:color="auto"/>
              <w:bottom w:val="single" w:sz="4" w:space="0" w:color="auto"/>
              <w:right w:val="single" w:sz="6" w:space="0" w:color="auto"/>
            </w:tcBorders>
            <w:vAlign w:val="center"/>
          </w:tcPr>
          <w:p w14:paraId="66D8F567" w14:textId="77777777" w:rsidR="008D5885" w:rsidRPr="00F645D9" w:rsidRDefault="00D149DE" w:rsidP="00F645D9">
            <w:pPr>
              <w:jc w:val="center"/>
              <w:rPr>
                <w:rFonts w:ascii="宋体"/>
                <w:szCs w:val="21"/>
              </w:rPr>
            </w:pPr>
            <w:r w:rsidRPr="00F645D9">
              <w:rPr>
                <w:rFonts w:ascii="宋体" w:hint="eastAsia"/>
                <w:szCs w:val="21"/>
              </w:rPr>
              <w:t>1.0</w:t>
            </w:r>
          </w:p>
        </w:tc>
        <w:tc>
          <w:tcPr>
            <w:tcW w:w="1029" w:type="pct"/>
            <w:tcBorders>
              <w:top w:val="single" w:sz="6" w:space="0" w:color="auto"/>
              <w:left w:val="single" w:sz="6" w:space="0" w:color="auto"/>
              <w:bottom w:val="single" w:sz="4" w:space="0" w:color="auto"/>
              <w:right w:val="single" w:sz="4" w:space="0" w:color="auto"/>
            </w:tcBorders>
            <w:vAlign w:val="center"/>
          </w:tcPr>
          <w:p w14:paraId="2C4B5FD6" w14:textId="77777777" w:rsidR="008D5885" w:rsidRPr="00F645D9" w:rsidRDefault="00D149DE" w:rsidP="00F645D9">
            <w:pPr>
              <w:jc w:val="center"/>
              <w:rPr>
                <w:rFonts w:ascii="宋体"/>
                <w:szCs w:val="21"/>
              </w:rPr>
            </w:pPr>
            <w:r w:rsidRPr="00F645D9">
              <w:rPr>
                <w:rFonts w:ascii="宋体" w:hint="eastAsia"/>
                <w:szCs w:val="21"/>
              </w:rPr>
              <w:t>单控</w:t>
            </w:r>
          </w:p>
        </w:tc>
      </w:tr>
    </w:tbl>
    <w:p w14:paraId="7339B534" w14:textId="77777777" w:rsidR="008D5885" w:rsidRPr="00F645D9" w:rsidRDefault="00D149DE" w:rsidP="00F645D9">
      <w:pPr>
        <w:rPr>
          <w:rFonts w:ascii="黑体" w:eastAsia="黑体" w:hAnsi="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设计图纸（建筑、0</w:t>
      </w:r>
      <w:r w:rsidRPr="00F645D9">
        <w:rPr>
          <w:rFonts w:ascii="宋体" w:hAnsi="宋体" w:cs="宋体"/>
          <w:szCs w:val="21"/>
        </w:rPr>
        <w:t>0-001</w:t>
      </w:r>
      <w:r w:rsidRPr="00F645D9">
        <w:rPr>
          <w:rFonts w:ascii="宋体" w:hAnsi="宋体" w:cs="宋体" w:hint="eastAsia"/>
          <w:szCs w:val="21"/>
        </w:rPr>
        <w:t>设计说明）</w:t>
      </w:r>
    </w:p>
    <w:p w14:paraId="07E9794A" w14:textId="77777777" w:rsidR="008D5885" w:rsidRPr="00F645D9" w:rsidRDefault="008D5885" w:rsidP="00F645D9">
      <w:pPr>
        <w:rPr>
          <w:b/>
          <w:bCs/>
          <w:szCs w:val="21"/>
        </w:rPr>
      </w:pPr>
    </w:p>
    <w:p w14:paraId="22DEC6DA" w14:textId="77777777" w:rsidR="008D5885" w:rsidRPr="00F645D9" w:rsidRDefault="00D149DE" w:rsidP="00F645D9">
      <w:pPr>
        <w:rPr>
          <w:b/>
          <w:bCs/>
          <w:szCs w:val="21"/>
        </w:rPr>
      </w:pPr>
      <w:r w:rsidRPr="00F645D9">
        <w:rPr>
          <w:rFonts w:hint="eastAsia"/>
          <w:b/>
          <w:bCs/>
          <w:szCs w:val="21"/>
        </w:rPr>
        <w:t>结构专业</w:t>
      </w: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5CAA2CAC" w14:textId="77777777">
        <w:trPr>
          <w:trHeight w:hRule="exact" w:val="227"/>
        </w:trPr>
        <w:tc>
          <w:tcPr>
            <w:tcW w:w="397" w:type="dxa"/>
            <w:tcMar>
              <w:left w:w="0" w:type="dxa"/>
              <w:right w:w="0" w:type="dxa"/>
            </w:tcMar>
          </w:tcPr>
          <w:p w14:paraId="577F7129"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4F25152D"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0780ADB6" w14:textId="77777777" w:rsidR="008D5885" w:rsidRPr="00F645D9" w:rsidRDefault="00D149DE" w:rsidP="00F645D9">
      <w:pPr>
        <w:rPr>
          <w:rFonts w:ascii="黑体" w:eastAsia="黑体" w:hAnsi="宋体"/>
          <w:szCs w:val="21"/>
        </w:rPr>
      </w:pPr>
      <w:r w:rsidRPr="00F645D9">
        <w:rPr>
          <w:rFonts w:ascii="黑体" w:eastAsia="黑体" w:hAnsi="宋体" w:cs="黑体"/>
          <w:szCs w:val="21"/>
        </w:rPr>
        <w:t>7.1.8</w:t>
      </w:r>
      <w:r w:rsidRPr="00F645D9">
        <w:rPr>
          <w:rFonts w:ascii="黑体" w:eastAsia="黑体" w:hAnsi="宋体" w:cs="黑体" w:hint="eastAsia"/>
          <w:szCs w:val="21"/>
        </w:rPr>
        <w:t>不应采用建筑形体和布置严重不规则的建筑结构。</w:t>
      </w:r>
    </w:p>
    <w:p w14:paraId="6E94CFD1"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szCs w:val="21"/>
        </w:rPr>
        <w:t>本项目不采用建筑形体和布置严重不规则的建筑结构</w:t>
      </w:r>
      <w:r w:rsidRPr="00F645D9">
        <w:t>，满足国家标准《建筑抗震设计规范》</w:t>
      </w:r>
      <w:r w:rsidRPr="00F645D9">
        <w:t>GB 50011-2010</w:t>
      </w:r>
      <w:r w:rsidRPr="00F645D9">
        <w:rPr>
          <w:rFonts w:hint="eastAsia"/>
        </w:rPr>
        <w:t>（</w:t>
      </w:r>
      <w:r w:rsidRPr="00F645D9">
        <w:rPr>
          <w:rFonts w:hint="eastAsia"/>
        </w:rPr>
        <w:t>2016</w:t>
      </w:r>
      <w:r w:rsidRPr="00F645D9">
        <w:rPr>
          <w:rFonts w:hint="eastAsia"/>
        </w:rPr>
        <w:t>版）</w:t>
      </w:r>
      <w:r w:rsidRPr="00F645D9">
        <w:t>强制性条文要求</w:t>
      </w:r>
    </w:p>
    <w:p w14:paraId="5DF587AD"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建筑形体规则性判定报告；</w:t>
      </w:r>
      <w:r w:rsidRPr="00F645D9">
        <w:rPr>
          <w:rFonts w:ascii="宋体" w:hAnsi="宋体" w:hint="eastAsia"/>
          <w:szCs w:val="21"/>
        </w:rPr>
        <w:t>■</w:t>
      </w:r>
      <w:r w:rsidRPr="00F645D9">
        <w:rPr>
          <w:rFonts w:ascii="宋体" w:hAnsi="宋体" w:cs="宋体" w:hint="eastAsia"/>
          <w:szCs w:val="21"/>
        </w:rPr>
        <w:t>设计图纸（结构设计总说明）</w:t>
      </w:r>
    </w:p>
    <w:p w14:paraId="2F62D057" w14:textId="77777777" w:rsidR="008D5885" w:rsidRPr="00F645D9" w:rsidRDefault="008D5885" w:rsidP="00F645D9">
      <w:pPr>
        <w:rPr>
          <w:rFonts w:ascii="宋体" w:cs="宋体"/>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4F9F3076" w14:textId="77777777">
        <w:trPr>
          <w:trHeight w:hRule="exact" w:val="227"/>
        </w:trPr>
        <w:tc>
          <w:tcPr>
            <w:tcW w:w="397" w:type="dxa"/>
            <w:tcMar>
              <w:left w:w="0" w:type="dxa"/>
              <w:right w:w="0" w:type="dxa"/>
            </w:tcMar>
          </w:tcPr>
          <w:p w14:paraId="7CDF60EF"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2096AE08"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29130A9E" w14:textId="77777777" w:rsidR="008D5885" w:rsidRPr="00F645D9" w:rsidRDefault="00D149DE" w:rsidP="00F645D9">
      <w:pPr>
        <w:rPr>
          <w:rFonts w:ascii="黑体" w:eastAsia="黑体" w:hAnsi="宋体"/>
          <w:szCs w:val="21"/>
        </w:rPr>
      </w:pPr>
      <w:r w:rsidRPr="00F645D9">
        <w:rPr>
          <w:rFonts w:ascii="黑体" w:eastAsia="黑体" w:hAnsi="宋体" w:cs="黑体"/>
          <w:szCs w:val="21"/>
        </w:rPr>
        <w:t>7.1.10</w:t>
      </w:r>
      <w:r w:rsidRPr="00F645D9">
        <w:rPr>
          <w:rFonts w:ascii="黑体" w:eastAsia="黑体" w:hAnsi="宋体" w:cs="黑体" w:hint="eastAsia"/>
          <w:szCs w:val="21"/>
        </w:rPr>
        <w:t>选用的建筑材料应符合相关要求。</w:t>
      </w:r>
    </w:p>
    <w:p w14:paraId="5A8B0A84"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szCs w:val="21"/>
        </w:rPr>
        <w:t>本项目选用的建筑材料符合下列规定</w:t>
      </w:r>
      <w:r w:rsidRPr="00F645D9">
        <w:t>：现浇混凝土全部采用预拌混凝土，且符合现行标准《预拌混凝土》</w:t>
      </w:r>
      <w:r w:rsidRPr="00F645D9">
        <w:t>GB/T 14902</w:t>
      </w:r>
      <w:r w:rsidRPr="00F645D9">
        <w:t>的规定，建筑砂浆全部采用预拌砂浆，且符合现行标准《预拌砂浆》</w:t>
      </w:r>
      <w:r w:rsidRPr="00F645D9">
        <w:t>GB/T 25181</w:t>
      </w:r>
      <w:r w:rsidRPr="00F645D9">
        <w:t>及《预拌砂浆应用技术规程》</w:t>
      </w:r>
      <w:r w:rsidRPr="00F645D9">
        <w:t>JGJ/T 223</w:t>
      </w:r>
      <w:r w:rsidRPr="00F645D9">
        <w:t>的规定。</w:t>
      </w:r>
      <w:r w:rsidRPr="00F645D9">
        <w:rPr>
          <w:rFonts w:hint="eastAsia"/>
        </w:rPr>
        <w:t>后续施工期间，</w:t>
      </w:r>
      <w:r w:rsidRPr="00F645D9">
        <w:rPr>
          <w:rFonts w:hint="eastAsia"/>
        </w:rPr>
        <w:t>500km</w:t>
      </w:r>
      <w:r w:rsidRPr="00F645D9">
        <w:rPr>
          <w:rFonts w:hint="eastAsia"/>
        </w:rPr>
        <w:t>以内生产的建材重量占建材总重量的比例大于</w:t>
      </w:r>
      <w:r w:rsidRPr="00F645D9">
        <w:rPr>
          <w:rFonts w:hint="eastAsia"/>
        </w:rPr>
        <w:t>60%</w:t>
      </w:r>
      <w:r w:rsidRPr="00F645D9">
        <w:rPr>
          <w:rFonts w:hint="eastAsia"/>
        </w:rPr>
        <w:t>。</w:t>
      </w:r>
    </w:p>
    <w:p w14:paraId="231F4FDC" w14:textId="77777777" w:rsidR="008D5885" w:rsidRPr="00F645D9" w:rsidRDefault="00D149DE" w:rsidP="00F645D9">
      <w:pPr>
        <w:rPr>
          <w:rFonts w:ascii="黑体" w:eastAsia="黑体" w:hAnsi="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设计图纸（建筑设计说明）</w:t>
      </w:r>
    </w:p>
    <w:p w14:paraId="03475F9A" w14:textId="77777777" w:rsidR="008D5885" w:rsidRPr="00F645D9" w:rsidRDefault="008D5885" w:rsidP="00F645D9">
      <w:pPr>
        <w:rPr>
          <w:b/>
          <w:bCs/>
          <w:szCs w:val="21"/>
        </w:rPr>
      </w:pPr>
    </w:p>
    <w:p w14:paraId="642B3EA8" w14:textId="77777777" w:rsidR="008D5885" w:rsidRPr="00F645D9" w:rsidRDefault="00D149DE" w:rsidP="00F645D9">
      <w:pPr>
        <w:rPr>
          <w:b/>
          <w:bCs/>
          <w:szCs w:val="21"/>
        </w:rPr>
      </w:pPr>
      <w:r w:rsidRPr="00F645D9">
        <w:rPr>
          <w:rFonts w:hint="eastAsia"/>
          <w:b/>
          <w:bCs/>
          <w:szCs w:val="21"/>
        </w:rPr>
        <w:t>给排水专业</w:t>
      </w: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01D3582D" w14:textId="77777777">
        <w:trPr>
          <w:trHeight w:hRule="exact" w:val="227"/>
        </w:trPr>
        <w:tc>
          <w:tcPr>
            <w:tcW w:w="397" w:type="dxa"/>
            <w:tcMar>
              <w:left w:w="0" w:type="dxa"/>
              <w:right w:w="0" w:type="dxa"/>
            </w:tcMar>
          </w:tcPr>
          <w:p w14:paraId="6A0F9736"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7328DDD6"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23EA6C86" w14:textId="77777777" w:rsidR="008D5885" w:rsidRPr="00F645D9" w:rsidRDefault="00D149DE" w:rsidP="00F645D9">
      <w:pPr>
        <w:rPr>
          <w:rFonts w:ascii="黑体" w:eastAsia="黑体" w:hAnsi="宋体"/>
          <w:szCs w:val="21"/>
        </w:rPr>
      </w:pPr>
      <w:r w:rsidRPr="00F645D9">
        <w:rPr>
          <w:rFonts w:ascii="黑体" w:eastAsia="黑体" w:hAnsi="宋体" w:cs="黑体"/>
          <w:szCs w:val="21"/>
        </w:rPr>
        <w:t>7.1.7</w:t>
      </w:r>
      <w:r w:rsidRPr="00F645D9">
        <w:rPr>
          <w:rFonts w:ascii="黑体" w:eastAsia="黑体" w:hAnsi="宋体" w:cs="黑体" w:hint="eastAsia"/>
          <w:szCs w:val="21"/>
        </w:rPr>
        <w:t>应制定水资源利用方案，统筹利用各种水资源。</w:t>
      </w:r>
    </w:p>
    <w:p w14:paraId="735210AB"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技术措施说明：本项目位于</w:t>
      </w:r>
      <w:r w:rsidRPr="00F645D9">
        <w:rPr>
          <w:rFonts w:hint="eastAsia"/>
        </w:rPr>
        <w:t>项目位于深圳市南山区</w:t>
      </w:r>
      <w:r w:rsidRPr="00F645D9">
        <w:rPr>
          <w:rFonts w:ascii="宋体" w:hAnsi="宋体" w:cs="宋体" w:hint="eastAsia"/>
          <w:szCs w:val="21"/>
        </w:rPr>
        <w:t>，年均降水量为1768.7mm；基地周边有市政自来水管网供本项目接管，最不利市政水压按0.32MPa计；项目周边无市政再生水利用条件。本工程设有两路市政进水，一路保留原龙苑路市政给水管，引入管管径为DN</w:t>
      </w:r>
      <w:r w:rsidRPr="00F645D9">
        <w:rPr>
          <w:rFonts w:ascii="宋体" w:hAnsi="宋体" w:cs="宋体"/>
          <w:szCs w:val="21"/>
        </w:rPr>
        <w:t>2</w:t>
      </w:r>
      <w:r w:rsidRPr="00F645D9">
        <w:rPr>
          <w:rFonts w:ascii="宋体" w:hAnsi="宋体" w:cs="宋体" w:hint="eastAsia"/>
          <w:szCs w:val="21"/>
        </w:rPr>
        <w:t>00，引入基地后成环敷设，供给生活和消防用水。水质满足现行国标《生活饮用水卫生标准》GB5749的要求。</w:t>
      </w:r>
    </w:p>
    <w:p w14:paraId="2E56659C" w14:textId="77777777" w:rsidR="008D5885" w:rsidRPr="00F645D9" w:rsidRDefault="00D149DE" w:rsidP="00F645D9">
      <w:pPr>
        <w:pStyle w:val="a7"/>
        <w:numPr>
          <w:ilvl w:val="0"/>
          <w:numId w:val="3"/>
        </w:numPr>
        <w:spacing w:after="0" w:line="240" w:lineRule="auto"/>
        <w:ind w:firstLineChars="0"/>
        <w:rPr>
          <w:rFonts w:ascii="宋体" w:hAnsi="宋体" w:cs="宋体"/>
          <w:szCs w:val="21"/>
        </w:rPr>
      </w:pPr>
      <w:r w:rsidRPr="00F645D9">
        <w:rPr>
          <w:rFonts w:ascii="宋体" w:hAnsi="宋体" w:cs="宋体" w:hint="eastAsia"/>
          <w:szCs w:val="21"/>
        </w:rPr>
        <w:t>给水系统：本项目充分利用市政水压，合理进行供水分区划分，本项目2F及以下采用市政管网直接供水；</w:t>
      </w:r>
      <w:r w:rsidRPr="00F645D9">
        <w:rPr>
          <w:rFonts w:ascii="宋体" w:hAnsi="宋体" w:cs="宋体" w:hint="eastAsia"/>
          <w:szCs w:val="21"/>
        </w:rPr>
        <w:lastRenderedPageBreak/>
        <w:t>3F及以上楼层采用“市政管网——生活储水箱——恒压变频泵组——用水点”的供水方式。用水点压力≤0.20MPa，超压支管处设减压阀（本项目阀后压力为0</w:t>
      </w:r>
      <w:r w:rsidRPr="00F645D9">
        <w:rPr>
          <w:rFonts w:ascii="宋体" w:hAnsi="宋体" w:cs="宋体"/>
          <w:szCs w:val="21"/>
        </w:rPr>
        <w:t>.18</w:t>
      </w:r>
      <w:r w:rsidRPr="00F645D9">
        <w:rPr>
          <w:rFonts w:ascii="宋体" w:hAnsi="宋体" w:cs="宋体" w:hint="eastAsia"/>
          <w:szCs w:val="21"/>
        </w:rPr>
        <w:t>MPa），并确保阀后压力满足用水器具最低工作压力。</w:t>
      </w:r>
    </w:p>
    <w:p w14:paraId="4384E451" w14:textId="77777777" w:rsidR="008D5885" w:rsidRPr="00F645D9" w:rsidRDefault="00D149DE" w:rsidP="00F645D9">
      <w:pPr>
        <w:pStyle w:val="a7"/>
        <w:numPr>
          <w:ilvl w:val="0"/>
          <w:numId w:val="3"/>
        </w:numPr>
        <w:spacing w:after="0" w:line="240" w:lineRule="auto"/>
        <w:ind w:firstLineChars="0"/>
        <w:rPr>
          <w:rFonts w:ascii="宋体" w:hAnsi="宋体" w:cs="宋体"/>
          <w:szCs w:val="21"/>
        </w:rPr>
      </w:pPr>
      <w:r w:rsidRPr="00F645D9">
        <w:rPr>
          <w:rFonts w:ascii="宋体" w:hAnsi="宋体" w:cs="宋体" w:hint="eastAsia"/>
          <w:szCs w:val="21"/>
        </w:rPr>
        <w:t>用水量估算：本项目节水用水定额根据《民用建筑节水设计标准》GB50555-2010和《建筑给水排水设计标准》GB50015-2019确定。本项目年节水用水量为34046.3m</w:t>
      </w:r>
      <w:r w:rsidRPr="00F645D9">
        <w:rPr>
          <w:rFonts w:ascii="宋体" w:hAnsi="宋体" w:cs="宋体" w:hint="eastAsia"/>
          <w:szCs w:val="21"/>
          <w:vertAlign w:val="superscript"/>
        </w:rPr>
        <w:t>3</w:t>
      </w:r>
      <w:r w:rsidRPr="00F645D9">
        <w:rPr>
          <w:rFonts w:ascii="宋体" w:hAnsi="宋体" w:cs="宋体" w:hint="eastAsia"/>
          <w:szCs w:val="21"/>
        </w:rPr>
        <w:t>/a。</w:t>
      </w:r>
    </w:p>
    <w:p w14:paraId="5C37DEAD" w14:textId="77777777" w:rsidR="008D5885" w:rsidRPr="00F645D9" w:rsidRDefault="00D149DE" w:rsidP="00F645D9">
      <w:pPr>
        <w:pStyle w:val="a7"/>
        <w:numPr>
          <w:ilvl w:val="0"/>
          <w:numId w:val="3"/>
        </w:numPr>
        <w:spacing w:after="0" w:line="240" w:lineRule="auto"/>
        <w:ind w:firstLineChars="0"/>
        <w:rPr>
          <w:szCs w:val="21"/>
        </w:rPr>
      </w:pPr>
      <w:r w:rsidRPr="00F645D9">
        <w:rPr>
          <w:rFonts w:ascii="宋体" w:hAnsi="宋体" w:cs="宋体" w:hint="eastAsia"/>
          <w:szCs w:val="21"/>
        </w:rPr>
        <w:t>热水系统：</w:t>
      </w:r>
      <w:r w:rsidRPr="00F645D9">
        <w:rPr>
          <w:szCs w:val="21"/>
        </w:rPr>
        <w:t>本项目设置集中生活热水系统，供给</w:t>
      </w:r>
      <w:r w:rsidRPr="00F645D9">
        <w:rPr>
          <w:rFonts w:hint="eastAsia"/>
          <w:szCs w:val="21"/>
        </w:rPr>
        <w:t>改造建筑厨房、值班室淋浴等集中</w:t>
      </w:r>
      <w:r w:rsidRPr="00F645D9">
        <w:rPr>
          <w:szCs w:val="21"/>
        </w:rPr>
        <w:t>热水需求</w:t>
      </w:r>
      <w:r w:rsidRPr="00F645D9">
        <w:rPr>
          <w:rFonts w:hint="eastAsia"/>
          <w:szCs w:val="21"/>
        </w:rPr>
        <w:t>；热源采用太阳能热水系统，辅助热源为燃气；太阳能集热板设置于新建厂房屋顶，有效集热面积为</w:t>
      </w:r>
      <w:r w:rsidRPr="00F645D9">
        <w:rPr>
          <w:szCs w:val="21"/>
        </w:rPr>
        <w:t>136.8</w:t>
      </w:r>
      <w:r w:rsidRPr="00F645D9">
        <w:rPr>
          <w:rFonts w:hint="eastAsia"/>
          <w:szCs w:val="21"/>
        </w:rPr>
        <w:t>m</w:t>
      </w:r>
      <w:r w:rsidRPr="00F645D9">
        <w:rPr>
          <w:rFonts w:hint="eastAsia"/>
          <w:szCs w:val="21"/>
        </w:rPr>
        <w:t>²；集中热水系统采用热水循环采用干管机械循环系统，热水回水管道采用同程布置方式；冷热水同源，保证用水点压力一致；年生活热水用水量为</w:t>
      </w:r>
      <w:r w:rsidRPr="00F645D9">
        <w:rPr>
          <w:rFonts w:hint="eastAsia"/>
          <w:szCs w:val="21"/>
        </w:rPr>
        <w:t>2385.6m</w:t>
      </w:r>
      <w:r w:rsidRPr="00F645D9">
        <w:rPr>
          <w:rFonts w:hint="eastAsia"/>
          <w:szCs w:val="21"/>
          <w:vertAlign w:val="superscript"/>
        </w:rPr>
        <w:t>3</w:t>
      </w:r>
      <w:r w:rsidRPr="00F645D9">
        <w:rPr>
          <w:rFonts w:hint="eastAsia"/>
          <w:szCs w:val="21"/>
        </w:rPr>
        <w:t>/a</w:t>
      </w:r>
      <w:r w:rsidRPr="00F645D9">
        <w:rPr>
          <w:rFonts w:hint="eastAsia"/>
          <w:szCs w:val="21"/>
        </w:rPr>
        <w:t>。</w:t>
      </w:r>
    </w:p>
    <w:p w14:paraId="66667839" w14:textId="77777777" w:rsidR="008D5885" w:rsidRPr="00F645D9" w:rsidRDefault="00D149DE" w:rsidP="00F645D9">
      <w:pPr>
        <w:pStyle w:val="a7"/>
        <w:numPr>
          <w:ilvl w:val="0"/>
          <w:numId w:val="3"/>
        </w:numPr>
        <w:spacing w:after="0" w:line="240" w:lineRule="auto"/>
        <w:ind w:firstLineChars="0"/>
        <w:rPr>
          <w:rFonts w:ascii="宋体" w:hAnsi="宋体" w:cs="宋体"/>
          <w:szCs w:val="21"/>
        </w:rPr>
      </w:pPr>
      <w:r w:rsidRPr="00F645D9">
        <w:rPr>
          <w:rFonts w:ascii="宋体" w:hAnsi="宋体" w:cs="宋体" w:hint="eastAsia"/>
          <w:szCs w:val="21"/>
        </w:rPr>
        <w:t>用水计量：按使用用途设置水表，对卫生间用水、食堂餐饮用水、绿化浇洒用水、冷却水补水、消防用水等不同用途计量；按付费管理单元设置水表，对食堂单独设置水表计量。</w:t>
      </w:r>
    </w:p>
    <w:p w14:paraId="041F19B2" w14:textId="77777777" w:rsidR="008D5885" w:rsidRPr="00F645D9" w:rsidRDefault="00D149DE" w:rsidP="00F645D9">
      <w:pPr>
        <w:pStyle w:val="a7"/>
        <w:numPr>
          <w:ilvl w:val="0"/>
          <w:numId w:val="3"/>
        </w:numPr>
        <w:spacing w:after="0" w:line="240" w:lineRule="auto"/>
        <w:ind w:firstLineChars="0"/>
        <w:rPr>
          <w:rFonts w:ascii="宋体" w:hAnsi="宋体" w:cs="宋体"/>
          <w:szCs w:val="21"/>
        </w:rPr>
      </w:pPr>
      <w:r w:rsidRPr="00F645D9">
        <w:rPr>
          <w:rFonts w:ascii="宋体" w:hAnsi="宋体" w:cs="宋体" w:hint="eastAsia"/>
          <w:szCs w:val="21"/>
        </w:rPr>
        <w:t>节水器具：用水器具和设备均满足节水型要求，符合现行标准《节水型生活用水器具》CJ/T164和《节水型产品通用技术条件》GB/T18870的要求。</w:t>
      </w:r>
    </w:p>
    <w:p w14:paraId="38298639" w14:textId="77777777" w:rsidR="008D5885" w:rsidRPr="00F645D9" w:rsidRDefault="00D149DE" w:rsidP="00F645D9">
      <w:pPr>
        <w:rPr>
          <w:b/>
          <w:bCs/>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水资源利用方案；</w:t>
      </w:r>
      <w:r w:rsidRPr="00F645D9">
        <w:rPr>
          <w:rFonts w:ascii="宋体" w:hAnsi="宋体" w:hint="eastAsia"/>
          <w:szCs w:val="21"/>
        </w:rPr>
        <w:t>■</w:t>
      </w:r>
      <w:r w:rsidRPr="00F645D9">
        <w:rPr>
          <w:rFonts w:ascii="宋体" w:hAnsi="宋体" w:cs="宋体" w:hint="eastAsia"/>
          <w:szCs w:val="21"/>
        </w:rPr>
        <w:t>设计图纸（0</w:t>
      </w:r>
      <w:r w:rsidRPr="00F645D9">
        <w:rPr>
          <w:rFonts w:ascii="宋体" w:hAnsi="宋体" w:cs="宋体"/>
          <w:szCs w:val="21"/>
        </w:rPr>
        <w:t>2-101</w:t>
      </w:r>
      <w:r w:rsidRPr="00F645D9">
        <w:rPr>
          <w:rFonts w:ascii="宋体" w:hAnsi="宋体" w:cs="宋体" w:hint="eastAsia"/>
          <w:szCs w:val="21"/>
        </w:rPr>
        <w:t>给排水设计施工说明）</w:t>
      </w:r>
    </w:p>
    <w:p w14:paraId="2C0F1A44" w14:textId="77777777" w:rsidR="008D5885" w:rsidRPr="00F645D9" w:rsidRDefault="008D5885" w:rsidP="00F645D9">
      <w:pPr>
        <w:rPr>
          <w:b/>
          <w:bCs/>
          <w:szCs w:val="21"/>
        </w:rPr>
      </w:pPr>
    </w:p>
    <w:p w14:paraId="5A6F6936" w14:textId="77777777" w:rsidR="008D5885" w:rsidRPr="00F645D9" w:rsidRDefault="00D149DE" w:rsidP="00F645D9">
      <w:pPr>
        <w:rPr>
          <w:b/>
          <w:bCs/>
          <w:szCs w:val="21"/>
        </w:rPr>
      </w:pPr>
      <w:r w:rsidRPr="00F645D9">
        <w:rPr>
          <w:rFonts w:hint="eastAsia"/>
          <w:b/>
          <w:bCs/>
          <w:szCs w:val="21"/>
        </w:rPr>
        <w:t>暖通专业</w:t>
      </w: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0B4F6E14" w14:textId="77777777">
        <w:trPr>
          <w:trHeight w:hRule="exact" w:val="227"/>
        </w:trPr>
        <w:tc>
          <w:tcPr>
            <w:tcW w:w="397" w:type="dxa"/>
            <w:tcMar>
              <w:left w:w="0" w:type="dxa"/>
              <w:right w:w="0" w:type="dxa"/>
            </w:tcMar>
          </w:tcPr>
          <w:p w14:paraId="7F241388"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260E3D39"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013EBBDA" w14:textId="77777777" w:rsidR="008D5885" w:rsidRPr="00F645D9" w:rsidRDefault="00D149DE" w:rsidP="00F645D9">
      <w:pPr>
        <w:rPr>
          <w:rFonts w:ascii="黑体" w:eastAsia="黑体" w:hAnsi="宋体"/>
          <w:szCs w:val="21"/>
        </w:rPr>
      </w:pPr>
      <w:r w:rsidRPr="00F645D9">
        <w:rPr>
          <w:rFonts w:ascii="黑体" w:eastAsia="黑体" w:hAnsi="宋体" w:cs="黑体"/>
          <w:szCs w:val="21"/>
        </w:rPr>
        <w:t>7.1.2</w:t>
      </w:r>
      <w:r w:rsidRPr="00F645D9">
        <w:rPr>
          <w:rFonts w:ascii="黑体" w:eastAsia="黑体" w:hAnsi="宋体" w:cs="黑体" w:hint="eastAsia"/>
          <w:szCs w:val="21"/>
        </w:rPr>
        <w:t>应采取措施降低部分负荷、部分空间使用下的供暖、空调系统能耗。</w:t>
      </w:r>
    </w:p>
    <w:p w14:paraId="5EB951B7"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空调系统分楼层、分区、分房间设置。冷、热源方面：本项目空调冷源采用3台1407kW（400Ton）电制冷螺杆式冷水机组，其中一台变频。冷却塔采用高效低噪音横流冷却塔，布置于屋顶。改造区域及五层产品检验验收用房采用多联机加新风系统。消防控制室及一~四层值班室、办公室等房间设置分体空调。空调末端方面：厂房末端采用岗位送风系统。四层工艺净化区域采用全空气系统。改造区域及五层产品检验验收用房采用多联机加新风系统。消防控制室及一~四层值班室、办公室等房间设置分体空调。</w:t>
      </w:r>
    </w:p>
    <w:p w14:paraId="0680CA2D" w14:textId="77777777" w:rsidR="008D5885" w:rsidRPr="00F645D9" w:rsidRDefault="00D149DE" w:rsidP="00F645D9">
      <w:pPr>
        <w:rPr>
          <w:rFonts w:ascii="宋体"/>
          <w:szCs w:val="21"/>
        </w:rPr>
      </w:pPr>
      <w:r w:rsidRPr="00F645D9">
        <w:rPr>
          <w:rFonts w:ascii="宋体" w:hAnsi="宋体" w:cs="宋体" w:hint="eastAsia"/>
          <w:szCs w:val="21"/>
        </w:rPr>
        <w:t>冷水机组根据服务需求自动调节供冷量；多联机空调系统可根据室内负荷变化的要求，调节主机的出力，实现对房间空调要求的精确控制；离心式冷水机组的部分负荷性能系数（IPLV）、电冷源综合制冷性能系数（SCOP）、多联机空调系统的制冷综合性能系数（IPLV（C））均符合现行国家标准《公共建筑节能设计标准》GB50189-2015中的相关规定。</w:t>
      </w:r>
    </w:p>
    <w:p w14:paraId="15D8E67C"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设计图纸（暖通、02-001~003暖通设计说明、01-001设备表）</w:t>
      </w:r>
    </w:p>
    <w:p w14:paraId="3D0ED71F" w14:textId="77777777" w:rsidR="008D5885" w:rsidRPr="00F645D9" w:rsidRDefault="008D5885" w:rsidP="00F645D9">
      <w:pPr>
        <w:rPr>
          <w:rFonts w:ascii="黑体" w:eastAsia="黑体" w:hAnsi="宋体"/>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51E49DEA" w14:textId="77777777">
        <w:trPr>
          <w:trHeight w:hRule="exact" w:val="227"/>
        </w:trPr>
        <w:tc>
          <w:tcPr>
            <w:tcW w:w="397" w:type="dxa"/>
            <w:tcMar>
              <w:left w:w="0" w:type="dxa"/>
              <w:right w:w="0" w:type="dxa"/>
            </w:tcMar>
          </w:tcPr>
          <w:p w14:paraId="7D5FA350"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59093935"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4A8AF6EB" w14:textId="77777777" w:rsidR="008D5885" w:rsidRPr="00F645D9" w:rsidRDefault="00D149DE" w:rsidP="00F645D9">
      <w:pPr>
        <w:rPr>
          <w:rFonts w:ascii="黑体" w:eastAsia="黑体" w:hAnsi="宋体"/>
          <w:szCs w:val="21"/>
        </w:rPr>
      </w:pPr>
      <w:r w:rsidRPr="00F645D9">
        <w:rPr>
          <w:rFonts w:ascii="黑体" w:eastAsia="黑体" w:hAnsi="宋体" w:cs="黑体"/>
          <w:szCs w:val="21"/>
        </w:rPr>
        <w:t>7.1.3</w:t>
      </w:r>
      <w:r w:rsidRPr="00F645D9">
        <w:rPr>
          <w:rFonts w:ascii="黑体" w:eastAsia="黑体" w:hAnsi="宋体" w:cs="黑体" w:hint="eastAsia"/>
          <w:szCs w:val="21"/>
        </w:rPr>
        <w:t>应根据建筑空间功能设置分区温度，合理降低室内过渡区空间的温度设定标准。</w:t>
      </w:r>
    </w:p>
    <w:p w14:paraId="502F7833" w14:textId="77777777" w:rsidR="008D5885" w:rsidRPr="00F645D9" w:rsidRDefault="00D149DE" w:rsidP="00F645D9">
      <w:pPr>
        <w:rPr>
          <w:rFonts w:ascii="宋体"/>
          <w:szCs w:val="21"/>
        </w:rPr>
      </w:pPr>
      <w:r w:rsidRPr="00F645D9">
        <w:rPr>
          <w:rFonts w:ascii="宋体" w:hAnsi="宋体" w:cs="宋体" w:hint="eastAsia"/>
          <w:szCs w:val="21"/>
        </w:rPr>
        <w:t>技术措施说明：本项目根据建筑空间功能合理分区设定室内温度标准。针对厂房工艺的特点，合理降低高大厂房中超出人员活动范围空间的温度设定标准，并合理设计室内气流组织形式，设置局部空调系统，末端采用岗位送风系统，重点对人员活动区的热湿环境进行控制，减少供暖空调能耗。</w:t>
      </w:r>
    </w:p>
    <w:p w14:paraId="48232CC5" w14:textId="77777777" w:rsidR="008D5885" w:rsidRPr="00F645D9" w:rsidRDefault="00D149DE" w:rsidP="00F645D9">
      <w:pPr>
        <w:rPr>
          <w:b/>
          <w:bCs/>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设计图纸（暖通、02-001~003暖通设计说明）</w:t>
      </w:r>
    </w:p>
    <w:p w14:paraId="08795F28" w14:textId="77777777" w:rsidR="008D5885" w:rsidRPr="00F645D9" w:rsidRDefault="008D5885" w:rsidP="00F645D9">
      <w:pPr>
        <w:rPr>
          <w:b/>
          <w:bCs/>
          <w:szCs w:val="21"/>
        </w:rPr>
      </w:pPr>
    </w:p>
    <w:p w14:paraId="33442FFD" w14:textId="77777777" w:rsidR="008D5885" w:rsidRPr="00F645D9" w:rsidRDefault="00D149DE" w:rsidP="00F645D9">
      <w:pPr>
        <w:rPr>
          <w:b/>
          <w:bCs/>
          <w:szCs w:val="21"/>
        </w:rPr>
      </w:pPr>
      <w:r w:rsidRPr="00F645D9">
        <w:rPr>
          <w:rFonts w:hint="eastAsia"/>
          <w:b/>
          <w:bCs/>
          <w:szCs w:val="21"/>
        </w:rPr>
        <w:t>电气专业</w:t>
      </w: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0B98D70F" w14:textId="77777777">
        <w:trPr>
          <w:trHeight w:hRule="exact" w:val="227"/>
        </w:trPr>
        <w:tc>
          <w:tcPr>
            <w:tcW w:w="397" w:type="dxa"/>
            <w:tcMar>
              <w:left w:w="0" w:type="dxa"/>
              <w:right w:w="0" w:type="dxa"/>
            </w:tcMar>
          </w:tcPr>
          <w:p w14:paraId="59F1C810"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2B94EEC5"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017F059D" w14:textId="77777777" w:rsidR="008D5885" w:rsidRPr="00F645D9" w:rsidRDefault="00D149DE" w:rsidP="00F645D9">
      <w:pPr>
        <w:rPr>
          <w:rFonts w:ascii="黑体" w:eastAsia="黑体" w:hAnsi="宋体"/>
          <w:szCs w:val="21"/>
        </w:rPr>
      </w:pPr>
      <w:r w:rsidRPr="00F645D9">
        <w:rPr>
          <w:rFonts w:ascii="黑体" w:eastAsia="黑体" w:hAnsi="宋体" w:cs="黑体"/>
          <w:szCs w:val="21"/>
        </w:rPr>
        <w:t>7.1.4</w:t>
      </w:r>
      <w:r w:rsidRPr="00F645D9">
        <w:rPr>
          <w:rFonts w:ascii="黑体" w:eastAsia="黑体" w:hAnsi="宋体" w:cs="黑体" w:hint="eastAsia"/>
          <w:szCs w:val="21"/>
        </w:rPr>
        <w:t>主要功能房间的照明功率密度值不应高于现行国家标准《建筑照明设计标准》</w:t>
      </w:r>
      <w:r w:rsidRPr="00F645D9">
        <w:rPr>
          <w:rFonts w:ascii="黑体" w:eastAsia="黑体" w:hAnsi="宋体" w:cs="黑体"/>
          <w:szCs w:val="21"/>
        </w:rPr>
        <w:t>GB 50034</w:t>
      </w:r>
      <w:r w:rsidRPr="00F645D9">
        <w:rPr>
          <w:rFonts w:ascii="黑体" w:eastAsia="黑体" w:hAnsi="宋体" w:cs="黑体" w:hint="eastAsia"/>
          <w:szCs w:val="21"/>
        </w:rPr>
        <w:t>规定的现行值；公共区域的照明系统应采用分区、定时、感应等节能控制；采光区域的照明控制应独立于其他区域的照明控制。</w:t>
      </w:r>
    </w:p>
    <w:p w14:paraId="0106FD21"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本项目公共区域照明采用分区控制。公共走道区域照明灯具控制采用智能照明控制系统，对走道、楼梯等公共区域及景观照明等进行智能照明控制。公共大厅、展示厅等公共活动空间照明控制根据功能要求采用分组、分区、动静控制、时间控制、光敏调节照度或开关等方式，满足不同场景照明需求。</w:t>
      </w:r>
    </w:p>
    <w:p w14:paraId="04298B19" w14:textId="77777777" w:rsidR="008D5885" w:rsidRPr="00F645D9" w:rsidRDefault="00D149DE" w:rsidP="00F645D9">
      <w:pPr>
        <w:rPr>
          <w:rFonts w:ascii="宋体" w:hAnsi="宋体" w:cs="宋体"/>
          <w:szCs w:val="21"/>
        </w:rPr>
      </w:pPr>
      <w:r w:rsidRPr="00F645D9">
        <w:rPr>
          <w:rFonts w:ascii="宋体" w:hAnsi="宋体" w:cs="宋体" w:hint="eastAsia"/>
          <w:szCs w:val="21"/>
        </w:rPr>
        <w:t>各房间场所内采光区域照明独立于其他区域单独控制，实现照明节能。</w:t>
      </w:r>
    </w:p>
    <w:p w14:paraId="48C9EE39" w14:textId="77777777" w:rsidR="008D5885" w:rsidRPr="00F645D9" w:rsidRDefault="00D149DE" w:rsidP="00F645D9">
      <w:pPr>
        <w:rPr>
          <w:rFonts w:ascii="宋体" w:hAnsi="宋体" w:cs="宋体"/>
          <w:szCs w:val="21"/>
        </w:rPr>
      </w:pPr>
      <w:r w:rsidRPr="00F645D9">
        <w:rPr>
          <w:rFonts w:ascii="宋体" w:hAnsi="宋体" w:cs="宋体" w:hint="eastAsia"/>
          <w:szCs w:val="21"/>
        </w:rPr>
        <w:t>照明功率密度设计值满足现行国家标准《建筑照明设计标准》GB50034-2013中的现行值要求。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1648"/>
        <w:gridCol w:w="1648"/>
        <w:gridCol w:w="1799"/>
        <w:gridCol w:w="1797"/>
      </w:tblGrid>
      <w:tr w:rsidR="00F645D9" w:rsidRPr="00F645D9" w14:paraId="55EA2C10" w14:textId="77777777">
        <w:tc>
          <w:tcPr>
            <w:tcW w:w="16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C4CB63" w14:textId="77777777" w:rsidR="008D5885" w:rsidRPr="00F645D9" w:rsidRDefault="00D149DE" w:rsidP="00F645D9">
            <w:pPr>
              <w:jc w:val="center"/>
              <w:rPr>
                <w:rFonts w:ascii="宋体"/>
                <w:szCs w:val="21"/>
              </w:rPr>
            </w:pPr>
            <w:r w:rsidRPr="00F645D9">
              <w:rPr>
                <w:rFonts w:ascii="宋体" w:hint="eastAsia"/>
                <w:szCs w:val="21"/>
              </w:rPr>
              <w:t>房间场所</w:t>
            </w:r>
          </w:p>
        </w:tc>
        <w:tc>
          <w:tcPr>
            <w:tcW w:w="16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B44B1" w14:textId="77777777" w:rsidR="008D5885" w:rsidRPr="00F645D9" w:rsidRDefault="00D149DE" w:rsidP="00F645D9">
            <w:pPr>
              <w:jc w:val="center"/>
              <w:rPr>
                <w:rFonts w:ascii="宋体"/>
                <w:szCs w:val="21"/>
              </w:rPr>
            </w:pPr>
            <w:r w:rsidRPr="00F645D9">
              <w:rPr>
                <w:rFonts w:ascii="宋体" w:hint="eastAsia"/>
                <w:szCs w:val="21"/>
              </w:rPr>
              <w:t>照度</w:t>
            </w:r>
            <w:r w:rsidRPr="00F645D9">
              <w:rPr>
                <w:rFonts w:ascii="宋体"/>
                <w:szCs w:val="21"/>
              </w:rPr>
              <w:t>Lx</w:t>
            </w:r>
          </w:p>
        </w:tc>
        <w:tc>
          <w:tcPr>
            <w:tcW w:w="17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72F30" w14:textId="77777777" w:rsidR="008D5885" w:rsidRPr="00F645D9" w:rsidRDefault="00D149DE" w:rsidP="00F645D9">
            <w:pPr>
              <w:jc w:val="center"/>
              <w:rPr>
                <w:rFonts w:ascii="宋体"/>
                <w:szCs w:val="21"/>
              </w:rPr>
            </w:pPr>
            <w:r w:rsidRPr="00F645D9">
              <w:rPr>
                <w:rFonts w:ascii="宋体" w:hint="eastAsia"/>
                <w:szCs w:val="21"/>
              </w:rPr>
              <w:t>照明功率密度</w:t>
            </w:r>
            <w:r w:rsidRPr="00F645D9">
              <w:rPr>
                <w:rFonts w:ascii="宋体"/>
                <w:szCs w:val="21"/>
              </w:rPr>
              <w:t>W/m</w:t>
            </w:r>
            <w:r w:rsidRPr="00F645D9">
              <w:rPr>
                <w:rFonts w:ascii="宋体"/>
                <w:szCs w:val="21"/>
                <w:vertAlign w:val="superscript"/>
              </w:rPr>
              <w:t>2</w:t>
            </w:r>
          </w:p>
        </w:tc>
      </w:tr>
      <w:tr w:rsidR="00F645D9" w:rsidRPr="00F645D9" w14:paraId="0E16C99A" w14:textId="77777777">
        <w:tc>
          <w:tcPr>
            <w:tcW w:w="165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3A943AC" w14:textId="77777777" w:rsidR="008D5885" w:rsidRPr="00F645D9" w:rsidRDefault="008D5885" w:rsidP="00F645D9">
            <w:pPr>
              <w:jc w:val="center"/>
              <w:rPr>
                <w:rFonts w:ascii="宋体"/>
                <w:szCs w:val="21"/>
              </w:rPr>
            </w:pP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5F95D980" w14:textId="77777777" w:rsidR="008D5885" w:rsidRPr="00F645D9" w:rsidRDefault="00D149DE" w:rsidP="00F645D9">
            <w:pPr>
              <w:jc w:val="center"/>
              <w:rPr>
                <w:rFonts w:ascii="宋体"/>
                <w:szCs w:val="21"/>
              </w:rPr>
            </w:pPr>
            <w:r w:rsidRPr="00F645D9">
              <w:rPr>
                <w:rFonts w:ascii="宋体" w:hint="eastAsia"/>
                <w:szCs w:val="21"/>
              </w:rPr>
              <w:t>设计值</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12C5F04D" w14:textId="77777777" w:rsidR="008D5885" w:rsidRPr="00F645D9" w:rsidRDefault="00D149DE" w:rsidP="00F645D9">
            <w:pPr>
              <w:jc w:val="center"/>
              <w:rPr>
                <w:rFonts w:ascii="宋体"/>
                <w:szCs w:val="21"/>
              </w:rPr>
            </w:pPr>
            <w:r w:rsidRPr="00F645D9">
              <w:rPr>
                <w:rFonts w:ascii="宋体" w:hint="eastAsia"/>
                <w:szCs w:val="21"/>
              </w:rPr>
              <w:t>标准值</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EA0638F" w14:textId="77777777" w:rsidR="008D5885" w:rsidRPr="00F645D9" w:rsidRDefault="00D149DE" w:rsidP="00F645D9">
            <w:pPr>
              <w:jc w:val="center"/>
              <w:rPr>
                <w:rFonts w:ascii="宋体"/>
                <w:szCs w:val="21"/>
              </w:rPr>
            </w:pPr>
            <w:r w:rsidRPr="00F645D9">
              <w:rPr>
                <w:rFonts w:ascii="宋体" w:hint="eastAsia"/>
                <w:szCs w:val="21"/>
              </w:rPr>
              <w:t>设计值</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14:paraId="7A183784" w14:textId="77777777" w:rsidR="008D5885" w:rsidRPr="00F645D9" w:rsidRDefault="00D149DE" w:rsidP="00F645D9">
            <w:pPr>
              <w:jc w:val="center"/>
              <w:rPr>
                <w:rFonts w:ascii="宋体"/>
                <w:szCs w:val="21"/>
              </w:rPr>
            </w:pPr>
            <w:r w:rsidRPr="00F645D9">
              <w:rPr>
                <w:rFonts w:ascii="宋体" w:hint="eastAsia"/>
                <w:szCs w:val="21"/>
              </w:rPr>
              <w:t>现行值</w:t>
            </w:r>
          </w:p>
        </w:tc>
      </w:tr>
      <w:tr w:rsidR="00F645D9" w:rsidRPr="00F645D9" w14:paraId="6FC36757" w14:textId="77777777">
        <w:tc>
          <w:tcPr>
            <w:tcW w:w="1655" w:type="pct"/>
            <w:tcBorders>
              <w:top w:val="single" w:sz="4" w:space="0" w:color="auto"/>
              <w:left w:val="single" w:sz="4" w:space="0" w:color="auto"/>
              <w:bottom w:val="single" w:sz="4" w:space="0" w:color="auto"/>
              <w:right w:val="single" w:sz="4" w:space="0" w:color="auto"/>
            </w:tcBorders>
            <w:shd w:val="clear" w:color="auto" w:fill="auto"/>
            <w:vAlign w:val="center"/>
          </w:tcPr>
          <w:p w14:paraId="1B40DC29" w14:textId="77777777" w:rsidR="008D5885" w:rsidRPr="00F645D9" w:rsidRDefault="00D149DE" w:rsidP="00F645D9">
            <w:pPr>
              <w:jc w:val="center"/>
              <w:rPr>
                <w:rFonts w:ascii="宋体"/>
                <w:szCs w:val="21"/>
              </w:rPr>
            </w:pPr>
            <w:r w:rsidRPr="00F645D9">
              <w:rPr>
                <w:rFonts w:ascii="宋体" w:hint="eastAsia"/>
                <w:szCs w:val="21"/>
              </w:rPr>
              <w:t>洗衣车间</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224AC1C0" w14:textId="77777777" w:rsidR="008D5885" w:rsidRPr="00F645D9" w:rsidRDefault="00D149DE" w:rsidP="00F645D9">
            <w:pPr>
              <w:jc w:val="center"/>
              <w:rPr>
                <w:rFonts w:ascii="宋体"/>
                <w:szCs w:val="21"/>
              </w:rPr>
            </w:pPr>
            <w:r w:rsidRPr="00F645D9">
              <w:rPr>
                <w:rFonts w:ascii="宋体" w:hint="eastAsia"/>
                <w:szCs w:val="21"/>
              </w:rPr>
              <w:t>200</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28F7A6B6" w14:textId="77777777" w:rsidR="008D5885" w:rsidRPr="00F645D9" w:rsidRDefault="00D149DE" w:rsidP="00F645D9">
            <w:pPr>
              <w:jc w:val="center"/>
              <w:rPr>
                <w:rFonts w:ascii="宋体"/>
                <w:szCs w:val="21"/>
              </w:rPr>
            </w:pPr>
            <w:r w:rsidRPr="00F645D9">
              <w:rPr>
                <w:rFonts w:ascii="宋体" w:hint="eastAsia"/>
                <w:szCs w:val="21"/>
              </w:rPr>
              <w:t>200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FC3644A" w14:textId="77777777" w:rsidR="008D5885" w:rsidRPr="00F645D9" w:rsidRDefault="00D149DE" w:rsidP="00F645D9">
            <w:pPr>
              <w:jc w:val="center"/>
              <w:rPr>
                <w:rFonts w:ascii="宋体"/>
                <w:szCs w:val="21"/>
              </w:rPr>
            </w:pPr>
            <w:r w:rsidRPr="00F645D9">
              <w:rPr>
                <w:rFonts w:ascii="宋体"/>
                <w:szCs w:val="21"/>
              </w:rPr>
              <w:t>≤</w:t>
            </w:r>
            <w:r w:rsidRPr="00F645D9">
              <w:rPr>
                <w:rFonts w:ascii="宋体" w:hint="eastAsia"/>
                <w:szCs w:val="21"/>
              </w:rPr>
              <w:t>6.5</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45EB525C" w14:textId="77777777" w:rsidR="008D5885" w:rsidRPr="00F645D9" w:rsidRDefault="00D149DE" w:rsidP="00F645D9">
            <w:pPr>
              <w:jc w:val="center"/>
              <w:rPr>
                <w:rFonts w:ascii="宋体"/>
                <w:szCs w:val="21"/>
              </w:rPr>
            </w:pPr>
            <w:r w:rsidRPr="00F645D9">
              <w:rPr>
                <w:rFonts w:ascii="宋体" w:hint="eastAsia"/>
                <w:szCs w:val="21"/>
              </w:rPr>
              <w:t>7.5</w:t>
            </w:r>
          </w:p>
        </w:tc>
      </w:tr>
      <w:tr w:rsidR="00F645D9" w:rsidRPr="00F645D9" w14:paraId="11B7AEF5" w14:textId="77777777">
        <w:tc>
          <w:tcPr>
            <w:tcW w:w="1655" w:type="pct"/>
            <w:tcBorders>
              <w:top w:val="single" w:sz="4" w:space="0" w:color="auto"/>
              <w:left w:val="single" w:sz="4" w:space="0" w:color="auto"/>
              <w:bottom w:val="single" w:sz="4" w:space="0" w:color="auto"/>
              <w:right w:val="single" w:sz="4" w:space="0" w:color="auto"/>
            </w:tcBorders>
            <w:shd w:val="clear" w:color="auto" w:fill="auto"/>
            <w:vAlign w:val="center"/>
          </w:tcPr>
          <w:p w14:paraId="36605F3B" w14:textId="77777777" w:rsidR="008D5885" w:rsidRPr="00F645D9" w:rsidRDefault="00D149DE" w:rsidP="00F645D9">
            <w:pPr>
              <w:jc w:val="center"/>
              <w:rPr>
                <w:rFonts w:ascii="宋体"/>
                <w:szCs w:val="21"/>
              </w:rPr>
            </w:pPr>
            <w:r w:rsidRPr="00F645D9">
              <w:rPr>
                <w:rFonts w:ascii="宋体" w:hint="eastAsia"/>
                <w:szCs w:val="21"/>
              </w:rPr>
              <w:t>公共大厅</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2A322032" w14:textId="77777777" w:rsidR="008D5885" w:rsidRPr="00F645D9" w:rsidRDefault="00D149DE" w:rsidP="00F645D9">
            <w:pPr>
              <w:jc w:val="center"/>
              <w:rPr>
                <w:rFonts w:ascii="宋体"/>
                <w:szCs w:val="21"/>
              </w:rPr>
            </w:pPr>
            <w:r w:rsidRPr="00F645D9">
              <w:rPr>
                <w:rFonts w:ascii="宋体" w:hint="eastAsia"/>
                <w:szCs w:val="21"/>
              </w:rPr>
              <w:t>200</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6009D5C2" w14:textId="77777777" w:rsidR="008D5885" w:rsidRPr="00F645D9" w:rsidRDefault="00D149DE" w:rsidP="00F645D9">
            <w:pPr>
              <w:jc w:val="center"/>
              <w:rPr>
                <w:rFonts w:ascii="宋体"/>
                <w:szCs w:val="21"/>
              </w:rPr>
            </w:pPr>
            <w:r w:rsidRPr="00F645D9">
              <w:rPr>
                <w:rFonts w:ascii="宋体" w:hint="eastAsia"/>
                <w:szCs w:val="21"/>
              </w:rPr>
              <w:t>200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45A6B22" w14:textId="77777777" w:rsidR="008D5885" w:rsidRPr="00F645D9" w:rsidRDefault="00D149DE" w:rsidP="00F645D9">
            <w:pPr>
              <w:jc w:val="center"/>
              <w:rPr>
                <w:rFonts w:ascii="宋体"/>
                <w:szCs w:val="21"/>
              </w:rPr>
            </w:pPr>
            <w:r w:rsidRPr="00F645D9">
              <w:rPr>
                <w:rFonts w:ascii="宋体"/>
                <w:szCs w:val="21"/>
              </w:rPr>
              <w:t>≤</w:t>
            </w:r>
            <w:r w:rsidRPr="00F645D9">
              <w:rPr>
                <w:rFonts w:ascii="宋体" w:hint="eastAsia"/>
                <w:szCs w:val="21"/>
              </w:rPr>
              <w:t>8.0</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4BCCFAA0" w14:textId="77777777" w:rsidR="008D5885" w:rsidRPr="00F645D9" w:rsidRDefault="00D149DE" w:rsidP="00F645D9">
            <w:pPr>
              <w:jc w:val="center"/>
              <w:rPr>
                <w:rFonts w:ascii="宋体"/>
                <w:szCs w:val="21"/>
              </w:rPr>
            </w:pPr>
            <w:r w:rsidRPr="00F645D9">
              <w:rPr>
                <w:rFonts w:ascii="宋体"/>
                <w:szCs w:val="21"/>
              </w:rPr>
              <w:t>9.0</w:t>
            </w:r>
          </w:p>
        </w:tc>
      </w:tr>
      <w:tr w:rsidR="00F645D9" w:rsidRPr="00F645D9" w14:paraId="5CA8000D" w14:textId="77777777">
        <w:tc>
          <w:tcPr>
            <w:tcW w:w="1655" w:type="pct"/>
            <w:tcBorders>
              <w:top w:val="single" w:sz="4" w:space="0" w:color="auto"/>
              <w:left w:val="single" w:sz="4" w:space="0" w:color="auto"/>
              <w:bottom w:val="single" w:sz="4" w:space="0" w:color="auto"/>
              <w:right w:val="single" w:sz="4" w:space="0" w:color="auto"/>
            </w:tcBorders>
            <w:shd w:val="clear" w:color="auto" w:fill="auto"/>
            <w:vAlign w:val="center"/>
          </w:tcPr>
          <w:p w14:paraId="4EBFB6E2" w14:textId="77777777" w:rsidR="008D5885" w:rsidRPr="00F645D9" w:rsidRDefault="00D149DE" w:rsidP="00F645D9">
            <w:pPr>
              <w:jc w:val="center"/>
              <w:rPr>
                <w:rFonts w:ascii="宋体"/>
                <w:szCs w:val="21"/>
              </w:rPr>
            </w:pPr>
            <w:r w:rsidRPr="00F645D9">
              <w:rPr>
                <w:rFonts w:ascii="宋体" w:hint="eastAsia"/>
                <w:szCs w:val="21"/>
              </w:rPr>
              <w:t>展示厅</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2BD7D9B0" w14:textId="77777777" w:rsidR="008D5885" w:rsidRPr="00F645D9" w:rsidRDefault="00D149DE" w:rsidP="00F645D9">
            <w:pPr>
              <w:jc w:val="center"/>
              <w:rPr>
                <w:rFonts w:ascii="宋体"/>
                <w:szCs w:val="21"/>
              </w:rPr>
            </w:pPr>
            <w:r w:rsidRPr="00F645D9">
              <w:rPr>
                <w:rFonts w:ascii="宋体" w:hint="eastAsia"/>
                <w:szCs w:val="21"/>
              </w:rPr>
              <w:t>200</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12C709C2" w14:textId="77777777" w:rsidR="008D5885" w:rsidRPr="00F645D9" w:rsidRDefault="00D149DE" w:rsidP="00F645D9">
            <w:pPr>
              <w:jc w:val="center"/>
              <w:rPr>
                <w:rFonts w:ascii="宋体"/>
                <w:szCs w:val="21"/>
              </w:rPr>
            </w:pPr>
            <w:r w:rsidRPr="00F645D9">
              <w:rPr>
                <w:rFonts w:ascii="宋体" w:hint="eastAsia"/>
                <w:szCs w:val="21"/>
              </w:rPr>
              <w:t>200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8CE22A0" w14:textId="77777777" w:rsidR="008D5885" w:rsidRPr="00F645D9" w:rsidRDefault="00D149DE" w:rsidP="00F645D9">
            <w:pPr>
              <w:jc w:val="center"/>
              <w:rPr>
                <w:rFonts w:ascii="宋体"/>
                <w:szCs w:val="21"/>
              </w:rPr>
            </w:pPr>
            <w:r w:rsidRPr="00F645D9">
              <w:rPr>
                <w:rFonts w:ascii="宋体"/>
                <w:szCs w:val="21"/>
              </w:rPr>
              <w:t>≤</w:t>
            </w:r>
            <w:r w:rsidRPr="00F645D9">
              <w:rPr>
                <w:rFonts w:ascii="宋体" w:hint="eastAsia"/>
                <w:szCs w:val="21"/>
              </w:rPr>
              <w:t>8.0</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17135B73" w14:textId="77777777" w:rsidR="008D5885" w:rsidRPr="00F645D9" w:rsidRDefault="00D149DE" w:rsidP="00F645D9">
            <w:pPr>
              <w:jc w:val="center"/>
              <w:rPr>
                <w:rFonts w:ascii="宋体"/>
                <w:szCs w:val="21"/>
              </w:rPr>
            </w:pPr>
            <w:r w:rsidRPr="00F645D9">
              <w:rPr>
                <w:rFonts w:ascii="宋体"/>
                <w:szCs w:val="21"/>
              </w:rPr>
              <w:t>9.0</w:t>
            </w:r>
          </w:p>
        </w:tc>
      </w:tr>
      <w:tr w:rsidR="00F645D9" w:rsidRPr="00F645D9" w14:paraId="2486B074" w14:textId="77777777">
        <w:tc>
          <w:tcPr>
            <w:tcW w:w="1655" w:type="pct"/>
            <w:tcBorders>
              <w:top w:val="single" w:sz="4" w:space="0" w:color="auto"/>
              <w:left w:val="single" w:sz="4" w:space="0" w:color="auto"/>
              <w:bottom w:val="single" w:sz="4" w:space="0" w:color="auto"/>
              <w:right w:val="single" w:sz="4" w:space="0" w:color="auto"/>
            </w:tcBorders>
            <w:shd w:val="clear" w:color="auto" w:fill="auto"/>
            <w:vAlign w:val="center"/>
          </w:tcPr>
          <w:p w14:paraId="3416D22F" w14:textId="77777777" w:rsidR="008D5885" w:rsidRPr="00F645D9" w:rsidRDefault="00D149DE" w:rsidP="00F645D9">
            <w:pPr>
              <w:jc w:val="center"/>
              <w:rPr>
                <w:rFonts w:ascii="宋体"/>
                <w:szCs w:val="21"/>
              </w:rPr>
            </w:pPr>
            <w:r w:rsidRPr="00F645D9">
              <w:rPr>
                <w:rFonts w:ascii="宋体" w:hint="eastAsia"/>
                <w:szCs w:val="21"/>
              </w:rPr>
              <w:t>厨房</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6A8A1848" w14:textId="77777777" w:rsidR="008D5885" w:rsidRPr="00F645D9" w:rsidRDefault="00D149DE" w:rsidP="00F645D9">
            <w:pPr>
              <w:jc w:val="center"/>
              <w:rPr>
                <w:rFonts w:ascii="宋体"/>
                <w:szCs w:val="21"/>
              </w:rPr>
            </w:pPr>
            <w:r w:rsidRPr="00F645D9">
              <w:rPr>
                <w:rFonts w:ascii="宋体" w:hint="eastAsia"/>
                <w:szCs w:val="21"/>
              </w:rPr>
              <w:t>200</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4ED27FBC" w14:textId="77777777" w:rsidR="008D5885" w:rsidRPr="00F645D9" w:rsidRDefault="00D149DE" w:rsidP="00F645D9">
            <w:pPr>
              <w:jc w:val="center"/>
              <w:rPr>
                <w:rFonts w:ascii="宋体"/>
                <w:szCs w:val="21"/>
              </w:rPr>
            </w:pPr>
            <w:r w:rsidRPr="00F645D9">
              <w:rPr>
                <w:rFonts w:ascii="宋体" w:hint="eastAsia"/>
                <w:szCs w:val="21"/>
              </w:rPr>
              <w:t>200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C7B399E" w14:textId="77777777" w:rsidR="008D5885" w:rsidRPr="00F645D9" w:rsidRDefault="00D149DE" w:rsidP="00F645D9">
            <w:pPr>
              <w:jc w:val="center"/>
              <w:rPr>
                <w:rFonts w:ascii="宋体"/>
                <w:szCs w:val="21"/>
              </w:rPr>
            </w:pPr>
            <w:r w:rsidRPr="00F645D9">
              <w:rPr>
                <w:rFonts w:ascii="宋体"/>
                <w:szCs w:val="21"/>
              </w:rPr>
              <w:t>≤</w:t>
            </w:r>
            <w:r w:rsidRPr="00F645D9">
              <w:rPr>
                <w:rFonts w:ascii="宋体" w:hint="eastAsia"/>
                <w:szCs w:val="21"/>
              </w:rPr>
              <w:t>6.5</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1E5E58F0" w14:textId="77777777" w:rsidR="008D5885" w:rsidRPr="00F645D9" w:rsidRDefault="00D149DE" w:rsidP="00F645D9">
            <w:pPr>
              <w:jc w:val="center"/>
              <w:rPr>
                <w:rFonts w:ascii="宋体"/>
                <w:szCs w:val="21"/>
              </w:rPr>
            </w:pPr>
            <w:r w:rsidRPr="00F645D9">
              <w:rPr>
                <w:rFonts w:ascii="宋体" w:hint="eastAsia"/>
                <w:szCs w:val="21"/>
              </w:rPr>
              <w:t>7.5</w:t>
            </w:r>
          </w:p>
        </w:tc>
      </w:tr>
      <w:tr w:rsidR="00F645D9" w:rsidRPr="00F645D9" w14:paraId="125F276C" w14:textId="77777777">
        <w:tc>
          <w:tcPr>
            <w:tcW w:w="1655" w:type="pct"/>
            <w:tcBorders>
              <w:top w:val="single" w:sz="4" w:space="0" w:color="auto"/>
              <w:left w:val="single" w:sz="4" w:space="0" w:color="auto"/>
              <w:bottom w:val="single" w:sz="4" w:space="0" w:color="auto"/>
              <w:right w:val="single" w:sz="4" w:space="0" w:color="auto"/>
            </w:tcBorders>
            <w:shd w:val="clear" w:color="auto" w:fill="auto"/>
            <w:vAlign w:val="center"/>
          </w:tcPr>
          <w:p w14:paraId="5E2C0DA2" w14:textId="77777777" w:rsidR="008D5885" w:rsidRPr="00F645D9" w:rsidRDefault="00D149DE" w:rsidP="00F645D9">
            <w:pPr>
              <w:jc w:val="center"/>
              <w:rPr>
                <w:rFonts w:ascii="宋体"/>
                <w:szCs w:val="21"/>
              </w:rPr>
            </w:pPr>
            <w:r w:rsidRPr="00F645D9">
              <w:rPr>
                <w:rFonts w:ascii="宋体" w:hint="eastAsia"/>
                <w:szCs w:val="21"/>
              </w:rPr>
              <w:t>餐厅</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5B13E23B" w14:textId="77777777" w:rsidR="008D5885" w:rsidRPr="00F645D9" w:rsidRDefault="00D149DE" w:rsidP="00F645D9">
            <w:pPr>
              <w:jc w:val="center"/>
              <w:rPr>
                <w:rFonts w:ascii="宋体"/>
                <w:szCs w:val="21"/>
              </w:rPr>
            </w:pPr>
            <w:r w:rsidRPr="00F645D9">
              <w:rPr>
                <w:rFonts w:ascii="宋体" w:hint="eastAsia"/>
                <w:szCs w:val="21"/>
              </w:rPr>
              <w:t>200</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24DADE3B" w14:textId="77777777" w:rsidR="008D5885" w:rsidRPr="00F645D9" w:rsidRDefault="00D149DE" w:rsidP="00F645D9">
            <w:pPr>
              <w:jc w:val="center"/>
              <w:rPr>
                <w:rFonts w:ascii="宋体"/>
                <w:szCs w:val="21"/>
              </w:rPr>
            </w:pPr>
            <w:r w:rsidRPr="00F645D9">
              <w:rPr>
                <w:rFonts w:ascii="宋体" w:hint="eastAsia"/>
                <w:szCs w:val="21"/>
              </w:rPr>
              <w:t>200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B8C4D61" w14:textId="77777777" w:rsidR="008D5885" w:rsidRPr="00F645D9" w:rsidRDefault="00D149DE" w:rsidP="00F645D9">
            <w:pPr>
              <w:jc w:val="center"/>
              <w:rPr>
                <w:rFonts w:ascii="宋体"/>
                <w:szCs w:val="21"/>
              </w:rPr>
            </w:pPr>
            <w:r w:rsidRPr="00F645D9">
              <w:rPr>
                <w:rFonts w:ascii="宋体"/>
                <w:szCs w:val="21"/>
              </w:rPr>
              <w:t>≤</w:t>
            </w:r>
            <w:r w:rsidRPr="00F645D9">
              <w:rPr>
                <w:rFonts w:ascii="宋体" w:hint="eastAsia"/>
                <w:szCs w:val="21"/>
              </w:rPr>
              <w:t>8.0</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50817B2C" w14:textId="77777777" w:rsidR="008D5885" w:rsidRPr="00F645D9" w:rsidRDefault="00D149DE" w:rsidP="00F645D9">
            <w:pPr>
              <w:jc w:val="center"/>
              <w:rPr>
                <w:rFonts w:ascii="宋体"/>
                <w:szCs w:val="21"/>
              </w:rPr>
            </w:pPr>
            <w:r w:rsidRPr="00F645D9">
              <w:rPr>
                <w:rFonts w:ascii="宋体"/>
                <w:szCs w:val="21"/>
              </w:rPr>
              <w:t>9.0</w:t>
            </w:r>
          </w:p>
        </w:tc>
      </w:tr>
      <w:tr w:rsidR="00F645D9" w:rsidRPr="00F645D9" w14:paraId="45FC32D1" w14:textId="77777777">
        <w:tc>
          <w:tcPr>
            <w:tcW w:w="1655" w:type="pct"/>
            <w:tcBorders>
              <w:top w:val="single" w:sz="4" w:space="0" w:color="auto"/>
              <w:left w:val="single" w:sz="4" w:space="0" w:color="auto"/>
              <w:bottom w:val="single" w:sz="4" w:space="0" w:color="auto"/>
              <w:right w:val="single" w:sz="4" w:space="0" w:color="auto"/>
            </w:tcBorders>
            <w:shd w:val="clear" w:color="auto" w:fill="auto"/>
            <w:vAlign w:val="center"/>
          </w:tcPr>
          <w:p w14:paraId="677804F1" w14:textId="77777777" w:rsidR="008D5885" w:rsidRPr="00F645D9" w:rsidRDefault="00D149DE" w:rsidP="00F645D9">
            <w:pPr>
              <w:jc w:val="center"/>
              <w:rPr>
                <w:rFonts w:ascii="宋体"/>
                <w:szCs w:val="21"/>
              </w:rPr>
            </w:pPr>
            <w:r w:rsidRPr="00F645D9">
              <w:rPr>
                <w:rFonts w:ascii="宋体" w:hint="eastAsia"/>
                <w:szCs w:val="21"/>
              </w:rPr>
              <w:t>走廊、楼梯</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02627FED" w14:textId="77777777" w:rsidR="008D5885" w:rsidRPr="00F645D9" w:rsidRDefault="00D149DE" w:rsidP="00F645D9">
            <w:pPr>
              <w:jc w:val="center"/>
              <w:rPr>
                <w:rFonts w:ascii="宋体"/>
                <w:szCs w:val="21"/>
              </w:rPr>
            </w:pPr>
            <w:r w:rsidRPr="00F645D9">
              <w:rPr>
                <w:rFonts w:ascii="宋体" w:hint="eastAsia"/>
                <w:szCs w:val="21"/>
              </w:rPr>
              <w:t>100</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17D24991" w14:textId="77777777" w:rsidR="008D5885" w:rsidRPr="00F645D9" w:rsidRDefault="00D149DE" w:rsidP="00F645D9">
            <w:pPr>
              <w:jc w:val="center"/>
              <w:rPr>
                <w:rFonts w:ascii="宋体"/>
                <w:szCs w:val="21"/>
              </w:rPr>
            </w:pPr>
            <w:r w:rsidRPr="00F645D9">
              <w:rPr>
                <w:rFonts w:ascii="宋体" w:hint="eastAsia"/>
                <w:szCs w:val="21"/>
              </w:rPr>
              <w:t>100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95D086E" w14:textId="77777777" w:rsidR="008D5885" w:rsidRPr="00F645D9" w:rsidRDefault="00D149DE" w:rsidP="00F645D9">
            <w:pPr>
              <w:jc w:val="center"/>
              <w:rPr>
                <w:rFonts w:ascii="宋体"/>
                <w:szCs w:val="21"/>
              </w:rPr>
            </w:pPr>
            <w:r w:rsidRPr="00F645D9">
              <w:rPr>
                <w:rFonts w:ascii="宋体"/>
                <w:szCs w:val="21"/>
              </w:rPr>
              <w:t>≤</w:t>
            </w:r>
            <w:r w:rsidRPr="00F645D9">
              <w:rPr>
                <w:rFonts w:ascii="宋体" w:hint="eastAsia"/>
                <w:szCs w:val="21"/>
              </w:rPr>
              <w:t>3.5</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0119631E" w14:textId="77777777" w:rsidR="008D5885" w:rsidRPr="00F645D9" w:rsidRDefault="00D149DE" w:rsidP="00F645D9">
            <w:pPr>
              <w:jc w:val="center"/>
              <w:rPr>
                <w:rFonts w:ascii="宋体"/>
                <w:szCs w:val="21"/>
              </w:rPr>
            </w:pPr>
            <w:r w:rsidRPr="00F645D9">
              <w:rPr>
                <w:rFonts w:ascii="宋体" w:hint="eastAsia"/>
                <w:szCs w:val="21"/>
              </w:rPr>
              <w:t>4.0</w:t>
            </w:r>
          </w:p>
        </w:tc>
      </w:tr>
      <w:tr w:rsidR="00F645D9" w:rsidRPr="00F645D9" w14:paraId="5A91A74C" w14:textId="77777777">
        <w:tc>
          <w:tcPr>
            <w:tcW w:w="1655" w:type="pct"/>
            <w:tcBorders>
              <w:top w:val="single" w:sz="4" w:space="0" w:color="auto"/>
              <w:left w:val="single" w:sz="4" w:space="0" w:color="auto"/>
              <w:bottom w:val="single" w:sz="4" w:space="0" w:color="auto"/>
              <w:right w:val="single" w:sz="4" w:space="0" w:color="auto"/>
            </w:tcBorders>
            <w:shd w:val="clear" w:color="auto" w:fill="auto"/>
            <w:vAlign w:val="center"/>
          </w:tcPr>
          <w:p w14:paraId="77364940" w14:textId="77777777" w:rsidR="008D5885" w:rsidRPr="00F645D9" w:rsidRDefault="00D149DE" w:rsidP="00F645D9">
            <w:pPr>
              <w:jc w:val="center"/>
              <w:rPr>
                <w:rFonts w:ascii="宋体"/>
                <w:szCs w:val="21"/>
              </w:rPr>
            </w:pPr>
            <w:r w:rsidRPr="00F645D9">
              <w:rPr>
                <w:rFonts w:ascii="宋体" w:hint="eastAsia"/>
                <w:szCs w:val="21"/>
              </w:rPr>
              <w:t>消防控制室、监控室</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78A512EF" w14:textId="77777777" w:rsidR="008D5885" w:rsidRPr="00F645D9" w:rsidRDefault="00D149DE" w:rsidP="00F645D9">
            <w:pPr>
              <w:jc w:val="center"/>
              <w:rPr>
                <w:rFonts w:ascii="宋体"/>
                <w:szCs w:val="21"/>
              </w:rPr>
            </w:pPr>
            <w:r w:rsidRPr="00F645D9">
              <w:rPr>
                <w:rFonts w:ascii="宋体" w:hint="eastAsia"/>
                <w:szCs w:val="21"/>
              </w:rPr>
              <w:t>500</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6FD4503C" w14:textId="77777777" w:rsidR="008D5885" w:rsidRPr="00F645D9" w:rsidRDefault="00D149DE" w:rsidP="00F645D9">
            <w:pPr>
              <w:jc w:val="center"/>
              <w:rPr>
                <w:rFonts w:ascii="宋体"/>
                <w:szCs w:val="21"/>
              </w:rPr>
            </w:pPr>
            <w:r w:rsidRPr="00F645D9">
              <w:rPr>
                <w:rFonts w:ascii="宋体" w:hint="eastAsia"/>
                <w:szCs w:val="21"/>
              </w:rPr>
              <w:t>500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F16FFEA" w14:textId="77777777" w:rsidR="008D5885" w:rsidRPr="00F645D9" w:rsidRDefault="00D149DE" w:rsidP="00F645D9">
            <w:pPr>
              <w:jc w:val="center"/>
              <w:rPr>
                <w:rFonts w:ascii="宋体"/>
                <w:szCs w:val="21"/>
              </w:rPr>
            </w:pPr>
            <w:r w:rsidRPr="00F645D9">
              <w:rPr>
                <w:rFonts w:ascii="宋体"/>
                <w:szCs w:val="21"/>
              </w:rPr>
              <w:t>≤</w:t>
            </w:r>
            <w:r w:rsidRPr="00F645D9">
              <w:rPr>
                <w:rFonts w:ascii="宋体" w:hint="eastAsia"/>
                <w:szCs w:val="21"/>
              </w:rPr>
              <w:t>13.5</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7064800F" w14:textId="77777777" w:rsidR="008D5885" w:rsidRPr="00F645D9" w:rsidRDefault="00D149DE" w:rsidP="00F645D9">
            <w:pPr>
              <w:jc w:val="center"/>
              <w:rPr>
                <w:rFonts w:ascii="宋体"/>
                <w:szCs w:val="21"/>
              </w:rPr>
            </w:pPr>
            <w:r w:rsidRPr="00F645D9">
              <w:rPr>
                <w:rFonts w:ascii="宋体" w:hint="eastAsia"/>
                <w:szCs w:val="21"/>
              </w:rPr>
              <w:t>15.0</w:t>
            </w:r>
          </w:p>
        </w:tc>
      </w:tr>
      <w:tr w:rsidR="00F645D9" w:rsidRPr="00F645D9" w14:paraId="64FE032B" w14:textId="77777777">
        <w:tc>
          <w:tcPr>
            <w:tcW w:w="1655" w:type="pct"/>
            <w:tcBorders>
              <w:top w:val="single" w:sz="4" w:space="0" w:color="auto"/>
              <w:left w:val="single" w:sz="4" w:space="0" w:color="auto"/>
              <w:bottom w:val="single" w:sz="4" w:space="0" w:color="auto"/>
              <w:right w:val="single" w:sz="4" w:space="0" w:color="auto"/>
            </w:tcBorders>
            <w:shd w:val="clear" w:color="auto" w:fill="auto"/>
            <w:vAlign w:val="center"/>
          </w:tcPr>
          <w:p w14:paraId="20CC0586" w14:textId="77777777" w:rsidR="008D5885" w:rsidRPr="00F645D9" w:rsidRDefault="00D149DE" w:rsidP="00F645D9">
            <w:pPr>
              <w:jc w:val="center"/>
              <w:rPr>
                <w:rFonts w:ascii="宋体"/>
                <w:szCs w:val="21"/>
              </w:rPr>
            </w:pPr>
            <w:r w:rsidRPr="00F645D9">
              <w:rPr>
                <w:rFonts w:ascii="宋体" w:hint="eastAsia"/>
                <w:szCs w:val="21"/>
              </w:rPr>
              <w:t>配电室</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4DFCA345" w14:textId="77777777" w:rsidR="008D5885" w:rsidRPr="00F645D9" w:rsidRDefault="00D149DE" w:rsidP="00F645D9">
            <w:pPr>
              <w:jc w:val="center"/>
              <w:rPr>
                <w:rFonts w:ascii="宋体"/>
                <w:szCs w:val="21"/>
              </w:rPr>
            </w:pPr>
            <w:r w:rsidRPr="00F645D9">
              <w:rPr>
                <w:rFonts w:ascii="宋体" w:hint="eastAsia"/>
                <w:szCs w:val="21"/>
              </w:rPr>
              <w:t>200</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701073BE" w14:textId="77777777" w:rsidR="008D5885" w:rsidRPr="00F645D9" w:rsidRDefault="00D149DE" w:rsidP="00F645D9">
            <w:pPr>
              <w:jc w:val="center"/>
              <w:rPr>
                <w:rFonts w:ascii="宋体"/>
                <w:szCs w:val="21"/>
              </w:rPr>
            </w:pPr>
            <w:r w:rsidRPr="00F645D9">
              <w:rPr>
                <w:rFonts w:ascii="宋体" w:hint="eastAsia"/>
                <w:szCs w:val="21"/>
              </w:rPr>
              <w:t>200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2352C85" w14:textId="77777777" w:rsidR="008D5885" w:rsidRPr="00F645D9" w:rsidRDefault="00D149DE" w:rsidP="00F645D9">
            <w:pPr>
              <w:jc w:val="center"/>
              <w:rPr>
                <w:rFonts w:ascii="宋体"/>
                <w:szCs w:val="21"/>
              </w:rPr>
            </w:pPr>
            <w:r w:rsidRPr="00F645D9">
              <w:rPr>
                <w:rFonts w:ascii="宋体"/>
                <w:szCs w:val="21"/>
              </w:rPr>
              <w:t>≤</w:t>
            </w:r>
            <w:r w:rsidRPr="00F645D9">
              <w:rPr>
                <w:rFonts w:ascii="宋体" w:hint="eastAsia"/>
                <w:szCs w:val="21"/>
              </w:rPr>
              <w:t>6.0</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0CF9C4C2" w14:textId="77777777" w:rsidR="008D5885" w:rsidRPr="00F645D9" w:rsidRDefault="00D149DE" w:rsidP="00F645D9">
            <w:pPr>
              <w:jc w:val="center"/>
              <w:rPr>
                <w:rFonts w:ascii="宋体"/>
                <w:szCs w:val="21"/>
              </w:rPr>
            </w:pPr>
            <w:r w:rsidRPr="00F645D9">
              <w:rPr>
                <w:rFonts w:ascii="宋体" w:hint="eastAsia"/>
                <w:szCs w:val="21"/>
              </w:rPr>
              <w:t>7.0</w:t>
            </w:r>
          </w:p>
        </w:tc>
      </w:tr>
      <w:tr w:rsidR="00F645D9" w:rsidRPr="00F645D9" w14:paraId="52730412" w14:textId="77777777">
        <w:tc>
          <w:tcPr>
            <w:tcW w:w="1655" w:type="pct"/>
            <w:tcBorders>
              <w:top w:val="single" w:sz="4" w:space="0" w:color="auto"/>
              <w:left w:val="single" w:sz="4" w:space="0" w:color="auto"/>
              <w:bottom w:val="single" w:sz="4" w:space="0" w:color="auto"/>
              <w:right w:val="single" w:sz="4" w:space="0" w:color="auto"/>
            </w:tcBorders>
            <w:shd w:val="clear" w:color="auto" w:fill="auto"/>
            <w:vAlign w:val="center"/>
          </w:tcPr>
          <w:p w14:paraId="7FCC6767" w14:textId="77777777" w:rsidR="008D5885" w:rsidRPr="00F645D9" w:rsidRDefault="00D149DE" w:rsidP="00F645D9">
            <w:pPr>
              <w:jc w:val="center"/>
              <w:rPr>
                <w:rFonts w:ascii="宋体"/>
                <w:szCs w:val="21"/>
              </w:rPr>
            </w:pPr>
            <w:r w:rsidRPr="00F645D9">
              <w:rPr>
                <w:rFonts w:ascii="宋体" w:hint="eastAsia"/>
                <w:szCs w:val="21"/>
              </w:rPr>
              <w:t>车库</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5FA7D200" w14:textId="77777777" w:rsidR="008D5885" w:rsidRPr="00F645D9" w:rsidRDefault="00D149DE" w:rsidP="00F645D9">
            <w:pPr>
              <w:jc w:val="center"/>
              <w:rPr>
                <w:rFonts w:ascii="宋体"/>
                <w:szCs w:val="21"/>
              </w:rPr>
            </w:pPr>
            <w:r w:rsidRPr="00F645D9">
              <w:rPr>
                <w:rFonts w:ascii="宋体" w:hint="eastAsia"/>
                <w:szCs w:val="21"/>
              </w:rPr>
              <w:t>50</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4430464E" w14:textId="77777777" w:rsidR="008D5885" w:rsidRPr="00F645D9" w:rsidRDefault="00D149DE" w:rsidP="00F645D9">
            <w:pPr>
              <w:jc w:val="center"/>
              <w:rPr>
                <w:rFonts w:ascii="宋体"/>
                <w:szCs w:val="21"/>
              </w:rPr>
            </w:pPr>
            <w:r w:rsidRPr="00F645D9">
              <w:rPr>
                <w:rFonts w:ascii="宋体" w:hint="eastAsia"/>
                <w:szCs w:val="21"/>
              </w:rPr>
              <w:t>50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0B06054A" w14:textId="77777777" w:rsidR="008D5885" w:rsidRPr="00F645D9" w:rsidRDefault="00D149DE" w:rsidP="00F645D9">
            <w:pPr>
              <w:jc w:val="center"/>
              <w:rPr>
                <w:rFonts w:ascii="宋体"/>
                <w:szCs w:val="21"/>
              </w:rPr>
            </w:pPr>
            <w:r w:rsidRPr="00F645D9">
              <w:rPr>
                <w:rFonts w:ascii="宋体"/>
                <w:szCs w:val="21"/>
              </w:rPr>
              <w:t>≤</w:t>
            </w:r>
            <w:r w:rsidRPr="00F645D9">
              <w:rPr>
                <w:rFonts w:ascii="宋体" w:hint="eastAsia"/>
                <w:szCs w:val="21"/>
              </w:rPr>
              <w:t>2.0</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0105B164" w14:textId="77777777" w:rsidR="008D5885" w:rsidRPr="00F645D9" w:rsidRDefault="00D149DE" w:rsidP="00F645D9">
            <w:pPr>
              <w:jc w:val="center"/>
              <w:rPr>
                <w:rFonts w:ascii="宋体"/>
                <w:szCs w:val="21"/>
              </w:rPr>
            </w:pPr>
            <w:r w:rsidRPr="00F645D9">
              <w:rPr>
                <w:rFonts w:ascii="宋体" w:hint="eastAsia"/>
                <w:szCs w:val="21"/>
              </w:rPr>
              <w:t>2.5</w:t>
            </w:r>
          </w:p>
        </w:tc>
      </w:tr>
    </w:tbl>
    <w:p w14:paraId="21700FF7"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照明功率密度计算书；</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设计图纸（02-01~002强电设计说明）</w:t>
      </w:r>
    </w:p>
    <w:p w14:paraId="63214B79" w14:textId="77777777" w:rsidR="008D5885" w:rsidRPr="00F645D9" w:rsidRDefault="008D5885" w:rsidP="00F645D9">
      <w:pPr>
        <w:rPr>
          <w:rFonts w:ascii="黑体" w:eastAsia="黑体" w:hAnsi="宋体"/>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2CD690AA" w14:textId="77777777">
        <w:trPr>
          <w:trHeight w:hRule="exact" w:val="227"/>
        </w:trPr>
        <w:tc>
          <w:tcPr>
            <w:tcW w:w="397" w:type="dxa"/>
            <w:tcMar>
              <w:left w:w="0" w:type="dxa"/>
              <w:right w:w="0" w:type="dxa"/>
            </w:tcMar>
          </w:tcPr>
          <w:p w14:paraId="0F594B82"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6FB278F0"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3E789ECD" w14:textId="77777777" w:rsidR="008D5885" w:rsidRPr="00F645D9" w:rsidRDefault="00D149DE" w:rsidP="00F645D9">
      <w:pPr>
        <w:rPr>
          <w:rFonts w:ascii="黑体" w:eastAsia="黑体" w:hAnsi="宋体"/>
          <w:szCs w:val="21"/>
        </w:rPr>
      </w:pPr>
      <w:r w:rsidRPr="00F645D9">
        <w:rPr>
          <w:rFonts w:ascii="黑体" w:eastAsia="黑体" w:hAnsi="宋体" w:cs="黑体"/>
          <w:szCs w:val="21"/>
        </w:rPr>
        <w:t>7.1.5</w:t>
      </w:r>
      <w:r w:rsidRPr="00F645D9">
        <w:rPr>
          <w:rFonts w:ascii="黑体" w:eastAsia="黑体" w:hAnsi="宋体" w:cs="黑体" w:hint="eastAsia"/>
          <w:szCs w:val="21"/>
        </w:rPr>
        <w:t>冷热源、输配系统和照明等各部分能耗应进行独立分项计量。</w:t>
      </w:r>
    </w:p>
    <w:p w14:paraId="3470FE88" w14:textId="77777777" w:rsidR="008D5885" w:rsidRPr="00F645D9" w:rsidRDefault="00D149DE" w:rsidP="00F645D9">
      <w:pPr>
        <w:rPr>
          <w:rFonts w:ascii="宋体"/>
          <w:szCs w:val="21"/>
        </w:rPr>
      </w:pPr>
      <w:r w:rsidRPr="00F645D9">
        <w:rPr>
          <w:rFonts w:ascii="宋体" w:hAnsi="宋体" w:cs="宋体" w:hint="eastAsia"/>
          <w:szCs w:val="21"/>
        </w:rPr>
        <w:t>技术措施说明：本项目设置用能自动远传的能耗计量系统，并在此基础上设置能源管理系统实现数据传输、存储和分析功能，系统可存储数据均应不少于一年。照明、电梯、水泵、空调系统等分项计量，其中空调用电按照水冷冷水机组、冷冻水泵、冷却水泵、新风机组、多联机室外机、空调箱等计量。用电计量方面，在低压配电柜内设置计量电表，按照照明插座用电、动力用电、空调用电、特殊用电等分项计量电耗。选用具有数据远传功能的数字电表，通过数据总线可在监测平台实现远程抄表功能。</w:t>
      </w:r>
    </w:p>
    <w:p w14:paraId="6DE17BFF" w14:textId="77777777" w:rsidR="008D5885" w:rsidRPr="00F645D9" w:rsidRDefault="00D149DE" w:rsidP="00F645D9">
      <w:pPr>
        <w:rPr>
          <w:rFonts w:asci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设计图纸（弱电、02-01~002强电设计说明）</w:t>
      </w:r>
    </w:p>
    <w:p w14:paraId="7E5EE89C" w14:textId="77777777" w:rsidR="008D5885" w:rsidRPr="00F645D9" w:rsidRDefault="008D5885" w:rsidP="00F645D9">
      <w:pPr>
        <w:rPr>
          <w:szCs w:val="21"/>
        </w:rPr>
      </w:pPr>
    </w:p>
    <w:p w14:paraId="3C9D0BB6" w14:textId="12E566DF" w:rsidR="008D5885" w:rsidRPr="00F645D9" w:rsidRDefault="00D149DE" w:rsidP="00F645D9">
      <w:pPr>
        <w:jc w:val="center"/>
        <w:outlineLvl w:val="2"/>
        <w:rPr>
          <w:b/>
          <w:bCs/>
          <w:szCs w:val="21"/>
        </w:rPr>
      </w:pPr>
      <w:r w:rsidRPr="00F645D9">
        <w:rPr>
          <w:rFonts w:cs="宋体" w:hint="eastAsia"/>
          <w:b/>
          <w:bCs/>
          <w:szCs w:val="21"/>
        </w:rPr>
        <w:t>自选说明内容（评分项）</w:t>
      </w:r>
    </w:p>
    <w:tbl>
      <w:tblPr>
        <w:tblW w:w="8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
        <w:gridCol w:w="864"/>
        <w:gridCol w:w="864"/>
        <w:gridCol w:w="864"/>
        <w:gridCol w:w="864"/>
        <w:gridCol w:w="864"/>
        <w:gridCol w:w="864"/>
        <w:gridCol w:w="865"/>
        <w:gridCol w:w="865"/>
        <w:gridCol w:w="865"/>
      </w:tblGrid>
      <w:tr w:rsidR="00F645D9" w:rsidRPr="00F645D9" w14:paraId="7155F48F" w14:textId="77777777">
        <w:trPr>
          <w:trHeight w:hRule="exact" w:val="284"/>
        </w:trPr>
        <w:tc>
          <w:tcPr>
            <w:tcW w:w="864" w:type="dxa"/>
            <w:vAlign w:val="center"/>
          </w:tcPr>
          <w:p w14:paraId="6FD7282B" w14:textId="77777777" w:rsidR="008D5885" w:rsidRPr="00F645D9" w:rsidRDefault="00D149DE" w:rsidP="00F645D9">
            <w:pPr>
              <w:jc w:val="center"/>
              <w:rPr>
                <w:rFonts w:cs="Calibri"/>
                <w:szCs w:val="21"/>
              </w:rPr>
            </w:pPr>
            <w:r w:rsidRPr="00F645D9">
              <w:rPr>
                <w:rFonts w:cs="Calibri" w:hint="eastAsia"/>
                <w:szCs w:val="21"/>
              </w:rPr>
              <w:t>条文</w:t>
            </w:r>
          </w:p>
        </w:tc>
        <w:tc>
          <w:tcPr>
            <w:tcW w:w="864" w:type="dxa"/>
            <w:vAlign w:val="center"/>
          </w:tcPr>
          <w:p w14:paraId="2C2CFEC5" w14:textId="77777777" w:rsidR="008D5885" w:rsidRPr="00F645D9" w:rsidRDefault="00D149DE" w:rsidP="00F645D9">
            <w:pPr>
              <w:jc w:val="center"/>
              <w:rPr>
                <w:rFonts w:cs="Calibri"/>
                <w:szCs w:val="21"/>
              </w:rPr>
            </w:pPr>
            <w:r w:rsidRPr="00F645D9">
              <w:rPr>
                <w:rFonts w:cs="Calibri"/>
                <w:szCs w:val="21"/>
              </w:rPr>
              <w:t>7.2.1</w:t>
            </w:r>
          </w:p>
        </w:tc>
        <w:tc>
          <w:tcPr>
            <w:tcW w:w="864" w:type="dxa"/>
            <w:vAlign w:val="center"/>
          </w:tcPr>
          <w:p w14:paraId="55369CDD" w14:textId="77777777" w:rsidR="008D5885" w:rsidRPr="00F645D9" w:rsidRDefault="00D149DE" w:rsidP="00F645D9">
            <w:pPr>
              <w:jc w:val="center"/>
              <w:rPr>
                <w:rFonts w:cs="Calibri"/>
                <w:szCs w:val="21"/>
              </w:rPr>
            </w:pPr>
            <w:r w:rsidRPr="00F645D9">
              <w:rPr>
                <w:rFonts w:cs="Calibri"/>
                <w:szCs w:val="21"/>
              </w:rPr>
              <w:t>7.2.2</w:t>
            </w:r>
          </w:p>
        </w:tc>
        <w:tc>
          <w:tcPr>
            <w:tcW w:w="864" w:type="dxa"/>
            <w:vAlign w:val="center"/>
          </w:tcPr>
          <w:p w14:paraId="2B2CA733" w14:textId="77777777" w:rsidR="008D5885" w:rsidRPr="00F645D9" w:rsidRDefault="00D149DE" w:rsidP="00F645D9">
            <w:pPr>
              <w:jc w:val="center"/>
              <w:rPr>
                <w:rFonts w:cs="Calibri"/>
                <w:szCs w:val="21"/>
              </w:rPr>
            </w:pPr>
            <w:r w:rsidRPr="00F645D9">
              <w:rPr>
                <w:rFonts w:cs="Calibri"/>
                <w:szCs w:val="21"/>
              </w:rPr>
              <w:t>7.2.3</w:t>
            </w:r>
          </w:p>
        </w:tc>
        <w:tc>
          <w:tcPr>
            <w:tcW w:w="864" w:type="dxa"/>
            <w:vAlign w:val="center"/>
          </w:tcPr>
          <w:p w14:paraId="6B170BFE" w14:textId="77777777" w:rsidR="008D5885" w:rsidRPr="00F645D9" w:rsidRDefault="00D149DE" w:rsidP="00F645D9">
            <w:pPr>
              <w:jc w:val="center"/>
              <w:rPr>
                <w:rFonts w:cs="Calibri"/>
                <w:szCs w:val="21"/>
              </w:rPr>
            </w:pPr>
            <w:r w:rsidRPr="00F645D9">
              <w:rPr>
                <w:rFonts w:cs="Calibri"/>
                <w:szCs w:val="21"/>
              </w:rPr>
              <w:t>7.2.4</w:t>
            </w:r>
          </w:p>
        </w:tc>
        <w:tc>
          <w:tcPr>
            <w:tcW w:w="864" w:type="dxa"/>
            <w:vAlign w:val="center"/>
          </w:tcPr>
          <w:p w14:paraId="6E33FF83" w14:textId="77777777" w:rsidR="008D5885" w:rsidRPr="00F645D9" w:rsidRDefault="00D149DE" w:rsidP="00F645D9">
            <w:pPr>
              <w:jc w:val="center"/>
              <w:rPr>
                <w:rFonts w:cs="Calibri"/>
                <w:szCs w:val="21"/>
              </w:rPr>
            </w:pPr>
            <w:r w:rsidRPr="00F645D9">
              <w:rPr>
                <w:rFonts w:cs="Calibri"/>
                <w:szCs w:val="21"/>
              </w:rPr>
              <w:t>7.2.5</w:t>
            </w:r>
          </w:p>
        </w:tc>
        <w:tc>
          <w:tcPr>
            <w:tcW w:w="864" w:type="dxa"/>
            <w:vAlign w:val="center"/>
          </w:tcPr>
          <w:p w14:paraId="5BDE48B0" w14:textId="77777777" w:rsidR="008D5885" w:rsidRPr="00F645D9" w:rsidRDefault="00D149DE" w:rsidP="00F645D9">
            <w:pPr>
              <w:jc w:val="center"/>
              <w:rPr>
                <w:rFonts w:cs="Calibri"/>
                <w:szCs w:val="21"/>
              </w:rPr>
            </w:pPr>
            <w:r w:rsidRPr="00F645D9">
              <w:rPr>
                <w:rFonts w:cs="Calibri"/>
                <w:szCs w:val="21"/>
              </w:rPr>
              <w:t>7.2.6</w:t>
            </w:r>
          </w:p>
        </w:tc>
        <w:tc>
          <w:tcPr>
            <w:tcW w:w="865" w:type="dxa"/>
            <w:vAlign w:val="center"/>
          </w:tcPr>
          <w:p w14:paraId="79976AC4" w14:textId="77777777" w:rsidR="008D5885" w:rsidRPr="00F645D9" w:rsidRDefault="00D149DE" w:rsidP="00F645D9">
            <w:pPr>
              <w:jc w:val="center"/>
              <w:rPr>
                <w:rFonts w:cs="Calibri"/>
                <w:szCs w:val="21"/>
              </w:rPr>
            </w:pPr>
            <w:r w:rsidRPr="00F645D9">
              <w:rPr>
                <w:rFonts w:cs="Calibri"/>
                <w:szCs w:val="21"/>
              </w:rPr>
              <w:t>7.2.7</w:t>
            </w:r>
          </w:p>
        </w:tc>
        <w:tc>
          <w:tcPr>
            <w:tcW w:w="865" w:type="dxa"/>
            <w:vAlign w:val="center"/>
          </w:tcPr>
          <w:p w14:paraId="40E7D172" w14:textId="77777777" w:rsidR="008D5885" w:rsidRPr="00F645D9" w:rsidRDefault="00D149DE" w:rsidP="00F645D9">
            <w:pPr>
              <w:jc w:val="center"/>
              <w:rPr>
                <w:rFonts w:cs="Calibri"/>
                <w:szCs w:val="21"/>
              </w:rPr>
            </w:pPr>
            <w:r w:rsidRPr="00F645D9">
              <w:rPr>
                <w:rFonts w:cs="Calibri"/>
                <w:szCs w:val="21"/>
              </w:rPr>
              <w:t>7.2.8</w:t>
            </w:r>
          </w:p>
        </w:tc>
        <w:tc>
          <w:tcPr>
            <w:tcW w:w="865" w:type="dxa"/>
            <w:vAlign w:val="center"/>
          </w:tcPr>
          <w:p w14:paraId="185AE027" w14:textId="77777777" w:rsidR="008D5885" w:rsidRPr="00F645D9" w:rsidRDefault="00D149DE" w:rsidP="00F645D9">
            <w:pPr>
              <w:jc w:val="center"/>
              <w:rPr>
                <w:rFonts w:cs="Calibri"/>
                <w:szCs w:val="21"/>
              </w:rPr>
            </w:pPr>
            <w:r w:rsidRPr="00F645D9">
              <w:rPr>
                <w:rFonts w:cs="Calibri"/>
                <w:szCs w:val="21"/>
              </w:rPr>
              <w:t>7.2.9</w:t>
            </w:r>
          </w:p>
        </w:tc>
      </w:tr>
      <w:tr w:rsidR="00F645D9" w:rsidRPr="00F645D9" w14:paraId="5909B03E" w14:textId="77777777">
        <w:trPr>
          <w:trHeight w:hRule="exact" w:val="284"/>
        </w:trPr>
        <w:tc>
          <w:tcPr>
            <w:tcW w:w="864" w:type="dxa"/>
            <w:vAlign w:val="center"/>
          </w:tcPr>
          <w:p w14:paraId="0993FB3A" w14:textId="77777777" w:rsidR="008D5885" w:rsidRPr="00F645D9" w:rsidRDefault="00D149DE" w:rsidP="00F645D9">
            <w:pPr>
              <w:jc w:val="center"/>
              <w:rPr>
                <w:rFonts w:cs="Calibri"/>
                <w:szCs w:val="21"/>
              </w:rPr>
            </w:pPr>
            <w:r w:rsidRPr="00F645D9">
              <w:rPr>
                <w:rFonts w:cs="Calibri" w:hint="eastAsia"/>
                <w:szCs w:val="21"/>
              </w:rPr>
              <w:t>总分</w:t>
            </w:r>
          </w:p>
        </w:tc>
        <w:tc>
          <w:tcPr>
            <w:tcW w:w="864" w:type="dxa"/>
            <w:vAlign w:val="center"/>
          </w:tcPr>
          <w:p w14:paraId="0D199B7E" w14:textId="77777777" w:rsidR="008D5885" w:rsidRPr="00F645D9" w:rsidRDefault="00D149DE" w:rsidP="00F645D9">
            <w:pPr>
              <w:jc w:val="center"/>
              <w:rPr>
                <w:rFonts w:cs="Calibri"/>
                <w:szCs w:val="21"/>
              </w:rPr>
            </w:pPr>
            <w:r w:rsidRPr="00F645D9">
              <w:rPr>
                <w:rFonts w:cs="Calibri"/>
                <w:szCs w:val="21"/>
              </w:rPr>
              <w:t>20</w:t>
            </w:r>
          </w:p>
        </w:tc>
        <w:tc>
          <w:tcPr>
            <w:tcW w:w="864" w:type="dxa"/>
            <w:vAlign w:val="center"/>
          </w:tcPr>
          <w:p w14:paraId="2A6EE5D3" w14:textId="77777777" w:rsidR="008D5885" w:rsidRPr="00F645D9" w:rsidRDefault="00D149DE" w:rsidP="00F645D9">
            <w:pPr>
              <w:jc w:val="center"/>
              <w:rPr>
                <w:rFonts w:cs="Calibri"/>
                <w:szCs w:val="21"/>
              </w:rPr>
            </w:pPr>
            <w:r w:rsidRPr="00F645D9">
              <w:rPr>
                <w:rFonts w:cs="Calibri"/>
                <w:szCs w:val="21"/>
              </w:rPr>
              <w:t>12</w:t>
            </w:r>
          </w:p>
        </w:tc>
        <w:tc>
          <w:tcPr>
            <w:tcW w:w="864" w:type="dxa"/>
            <w:vAlign w:val="center"/>
          </w:tcPr>
          <w:p w14:paraId="7B739A34" w14:textId="77777777" w:rsidR="008D5885" w:rsidRPr="00F645D9" w:rsidRDefault="00D149DE" w:rsidP="00F645D9">
            <w:pPr>
              <w:jc w:val="center"/>
              <w:rPr>
                <w:rFonts w:cs="Calibri"/>
                <w:szCs w:val="21"/>
              </w:rPr>
            </w:pPr>
            <w:r w:rsidRPr="00F645D9">
              <w:rPr>
                <w:rFonts w:cs="Calibri"/>
                <w:szCs w:val="21"/>
              </w:rPr>
              <w:t>8</w:t>
            </w:r>
          </w:p>
        </w:tc>
        <w:tc>
          <w:tcPr>
            <w:tcW w:w="864" w:type="dxa"/>
            <w:vAlign w:val="center"/>
          </w:tcPr>
          <w:p w14:paraId="1CEFB2D5" w14:textId="77777777" w:rsidR="008D5885" w:rsidRPr="00F645D9" w:rsidRDefault="00D149DE" w:rsidP="00F645D9">
            <w:pPr>
              <w:jc w:val="center"/>
              <w:rPr>
                <w:rFonts w:cs="Calibri"/>
                <w:szCs w:val="21"/>
              </w:rPr>
            </w:pPr>
            <w:r w:rsidRPr="00F645D9">
              <w:rPr>
                <w:rFonts w:cs="Calibri"/>
                <w:szCs w:val="21"/>
              </w:rPr>
              <w:t>15</w:t>
            </w:r>
          </w:p>
        </w:tc>
        <w:tc>
          <w:tcPr>
            <w:tcW w:w="864" w:type="dxa"/>
            <w:vAlign w:val="center"/>
          </w:tcPr>
          <w:p w14:paraId="32AC4542" w14:textId="77777777" w:rsidR="008D5885" w:rsidRPr="00F645D9" w:rsidRDefault="00D149DE" w:rsidP="00F645D9">
            <w:pPr>
              <w:jc w:val="center"/>
              <w:rPr>
                <w:rFonts w:cs="Calibri"/>
                <w:szCs w:val="21"/>
              </w:rPr>
            </w:pPr>
            <w:r w:rsidRPr="00F645D9">
              <w:rPr>
                <w:rFonts w:cs="Calibri"/>
                <w:szCs w:val="21"/>
              </w:rPr>
              <w:t>10</w:t>
            </w:r>
          </w:p>
        </w:tc>
        <w:tc>
          <w:tcPr>
            <w:tcW w:w="864" w:type="dxa"/>
            <w:vAlign w:val="center"/>
          </w:tcPr>
          <w:p w14:paraId="15E9D171" w14:textId="77777777" w:rsidR="008D5885" w:rsidRPr="00F645D9" w:rsidRDefault="00D149DE" w:rsidP="00F645D9">
            <w:pPr>
              <w:jc w:val="center"/>
              <w:rPr>
                <w:rFonts w:cs="Calibri"/>
                <w:szCs w:val="21"/>
              </w:rPr>
            </w:pPr>
            <w:r w:rsidRPr="00F645D9">
              <w:rPr>
                <w:rFonts w:cs="Calibri"/>
                <w:szCs w:val="21"/>
              </w:rPr>
              <w:t>5</w:t>
            </w:r>
          </w:p>
        </w:tc>
        <w:tc>
          <w:tcPr>
            <w:tcW w:w="865" w:type="dxa"/>
            <w:vAlign w:val="center"/>
          </w:tcPr>
          <w:p w14:paraId="46149512" w14:textId="77777777" w:rsidR="008D5885" w:rsidRPr="00F645D9" w:rsidRDefault="00D149DE" w:rsidP="00F645D9">
            <w:pPr>
              <w:jc w:val="center"/>
              <w:rPr>
                <w:rFonts w:cs="Calibri"/>
                <w:szCs w:val="21"/>
              </w:rPr>
            </w:pPr>
            <w:r w:rsidRPr="00F645D9">
              <w:rPr>
                <w:rFonts w:cs="Calibri"/>
                <w:szCs w:val="21"/>
              </w:rPr>
              <w:t>10</w:t>
            </w:r>
          </w:p>
        </w:tc>
        <w:tc>
          <w:tcPr>
            <w:tcW w:w="865" w:type="dxa"/>
            <w:vAlign w:val="center"/>
          </w:tcPr>
          <w:p w14:paraId="1EA7B626" w14:textId="77777777" w:rsidR="008D5885" w:rsidRPr="00F645D9" w:rsidRDefault="00D149DE" w:rsidP="00F645D9">
            <w:pPr>
              <w:jc w:val="center"/>
              <w:rPr>
                <w:rFonts w:cs="Calibri"/>
                <w:szCs w:val="21"/>
              </w:rPr>
            </w:pPr>
            <w:r w:rsidRPr="00F645D9">
              <w:rPr>
                <w:rFonts w:cs="Calibri"/>
                <w:szCs w:val="21"/>
              </w:rPr>
              <w:t>10</w:t>
            </w:r>
          </w:p>
        </w:tc>
        <w:tc>
          <w:tcPr>
            <w:tcW w:w="865" w:type="dxa"/>
            <w:vAlign w:val="center"/>
          </w:tcPr>
          <w:p w14:paraId="230384C8" w14:textId="77777777" w:rsidR="008D5885" w:rsidRPr="00F645D9" w:rsidRDefault="00D149DE" w:rsidP="00F645D9">
            <w:pPr>
              <w:jc w:val="center"/>
              <w:rPr>
                <w:rFonts w:cs="Calibri"/>
                <w:szCs w:val="21"/>
              </w:rPr>
            </w:pPr>
            <w:r w:rsidRPr="00F645D9">
              <w:rPr>
                <w:rFonts w:cs="Calibri"/>
                <w:szCs w:val="21"/>
              </w:rPr>
              <w:t>10</w:t>
            </w:r>
          </w:p>
        </w:tc>
      </w:tr>
      <w:tr w:rsidR="008D5885" w:rsidRPr="00F645D9" w14:paraId="52A1E9C9" w14:textId="77777777">
        <w:trPr>
          <w:trHeight w:hRule="exact" w:val="284"/>
        </w:trPr>
        <w:tc>
          <w:tcPr>
            <w:tcW w:w="864" w:type="dxa"/>
            <w:vAlign w:val="center"/>
          </w:tcPr>
          <w:p w14:paraId="63BB0E37" w14:textId="77777777" w:rsidR="008D5885" w:rsidRPr="00F645D9" w:rsidRDefault="00D149DE" w:rsidP="00F645D9">
            <w:pPr>
              <w:jc w:val="center"/>
              <w:rPr>
                <w:rFonts w:cs="Calibri"/>
                <w:szCs w:val="21"/>
              </w:rPr>
            </w:pPr>
            <w:r w:rsidRPr="00F645D9">
              <w:rPr>
                <w:rFonts w:cs="Calibri" w:hint="eastAsia"/>
                <w:szCs w:val="21"/>
              </w:rPr>
              <w:t>得分</w:t>
            </w:r>
          </w:p>
        </w:tc>
        <w:tc>
          <w:tcPr>
            <w:tcW w:w="864" w:type="dxa"/>
            <w:vAlign w:val="center"/>
          </w:tcPr>
          <w:p w14:paraId="1A1D5010" w14:textId="77777777" w:rsidR="008D5885" w:rsidRPr="00F645D9" w:rsidRDefault="00D149DE" w:rsidP="00F645D9">
            <w:pPr>
              <w:jc w:val="center"/>
              <w:rPr>
                <w:rFonts w:cs="Calibri"/>
                <w:szCs w:val="21"/>
              </w:rPr>
            </w:pPr>
            <w:r w:rsidRPr="00F645D9">
              <w:rPr>
                <w:rFonts w:cs="Calibri" w:hint="eastAsia"/>
                <w:szCs w:val="21"/>
              </w:rPr>
              <w:t>16</w:t>
            </w:r>
          </w:p>
        </w:tc>
        <w:tc>
          <w:tcPr>
            <w:tcW w:w="864" w:type="dxa"/>
            <w:vAlign w:val="center"/>
          </w:tcPr>
          <w:p w14:paraId="719547DB" w14:textId="77777777" w:rsidR="008D5885" w:rsidRPr="00F645D9" w:rsidRDefault="00D149DE" w:rsidP="00F645D9">
            <w:pPr>
              <w:jc w:val="center"/>
              <w:rPr>
                <w:rFonts w:cs="Calibri"/>
                <w:szCs w:val="21"/>
              </w:rPr>
            </w:pPr>
            <w:r w:rsidRPr="00F645D9">
              <w:rPr>
                <w:rFonts w:cs="Calibri" w:hint="eastAsia"/>
                <w:szCs w:val="21"/>
              </w:rPr>
              <w:t>0</w:t>
            </w:r>
          </w:p>
        </w:tc>
        <w:tc>
          <w:tcPr>
            <w:tcW w:w="864" w:type="dxa"/>
            <w:vAlign w:val="center"/>
          </w:tcPr>
          <w:p w14:paraId="06F298CB" w14:textId="77777777" w:rsidR="008D5885" w:rsidRPr="00F645D9" w:rsidRDefault="00D149DE" w:rsidP="00F645D9">
            <w:pPr>
              <w:jc w:val="center"/>
              <w:rPr>
                <w:rFonts w:cs="Calibri"/>
                <w:szCs w:val="21"/>
              </w:rPr>
            </w:pPr>
            <w:r w:rsidRPr="00F645D9">
              <w:rPr>
                <w:rFonts w:cs="Calibri" w:hint="eastAsia"/>
                <w:szCs w:val="21"/>
              </w:rPr>
              <w:t>8</w:t>
            </w:r>
          </w:p>
        </w:tc>
        <w:tc>
          <w:tcPr>
            <w:tcW w:w="864" w:type="dxa"/>
            <w:vAlign w:val="center"/>
          </w:tcPr>
          <w:p w14:paraId="23DC5D85" w14:textId="77777777" w:rsidR="008D5885" w:rsidRPr="00F645D9" w:rsidRDefault="00D149DE" w:rsidP="00F645D9">
            <w:pPr>
              <w:jc w:val="center"/>
              <w:rPr>
                <w:rFonts w:cs="Calibri"/>
                <w:szCs w:val="21"/>
              </w:rPr>
            </w:pPr>
            <w:r w:rsidRPr="00F645D9">
              <w:rPr>
                <w:rFonts w:cs="Calibri" w:hint="eastAsia"/>
                <w:szCs w:val="21"/>
              </w:rPr>
              <w:t>10</w:t>
            </w:r>
          </w:p>
        </w:tc>
        <w:tc>
          <w:tcPr>
            <w:tcW w:w="864" w:type="dxa"/>
            <w:vAlign w:val="center"/>
          </w:tcPr>
          <w:p w14:paraId="57FC6C84" w14:textId="77777777" w:rsidR="008D5885" w:rsidRPr="00F645D9" w:rsidRDefault="00D149DE" w:rsidP="00F645D9">
            <w:pPr>
              <w:jc w:val="center"/>
              <w:rPr>
                <w:rFonts w:cs="Calibri"/>
                <w:szCs w:val="21"/>
              </w:rPr>
            </w:pPr>
            <w:r w:rsidRPr="00F645D9">
              <w:rPr>
                <w:rFonts w:cs="Calibri"/>
                <w:szCs w:val="21"/>
              </w:rPr>
              <w:t>5</w:t>
            </w:r>
          </w:p>
        </w:tc>
        <w:tc>
          <w:tcPr>
            <w:tcW w:w="864" w:type="dxa"/>
            <w:vAlign w:val="center"/>
          </w:tcPr>
          <w:p w14:paraId="09DBDC72" w14:textId="77777777" w:rsidR="008D5885" w:rsidRPr="00F645D9" w:rsidRDefault="00D149DE" w:rsidP="00F645D9">
            <w:pPr>
              <w:jc w:val="center"/>
              <w:rPr>
                <w:rFonts w:cs="Calibri"/>
                <w:szCs w:val="21"/>
              </w:rPr>
            </w:pPr>
            <w:r w:rsidRPr="00F645D9">
              <w:rPr>
                <w:rFonts w:cs="Calibri"/>
                <w:szCs w:val="21"/>
              </w:rPr>
              <w:t>0</w:t>
            </w:r>
          </w:p>
        </w:tc>
        <w:tc>
          <w:tcPr>
            <w:tcW w:w="865" w:type="dxa"/>
            <w:vAlign w:val="center"/>
          </w:tcPr>
          <w:p w14:paraId="52A4C8BF" w14:textId="77777777" w:rsidR="008D5885" w:rsidRPr="00F645D9" w:rsidRDefault="00D149DE" w:rsidP="00F645D9">
            <w:pPr>
              <w:jc w:val="center"/>
              <w:rPr>
                <w:rFonts w:cs="Calibri"/>
                <w:szCs w:val="21"/>
              </w:rPr>
            </w:pPr>
            <w:r w:rsidRPr="00F645D9">
              <w:rPr>
                <w:rFonts w:cs="Calibri"/>
                <w:szCs w:val="21"/>
              </w:rPr>
              <w:t>8</w:t>
            </w:r>
          </w:p>
        </w:tc>
        <w:tc>
          <w:tcPr>
            <w:tcW w:w="865" w:type="dxa"/>
            <w:vAlign w:val="center"/>
          </w:tcPr>
          <w:p w14:paraId="16B61E3B" w14:textId="77777777" w:rsidR="008D5885" w:rsidRPr="00F645D9" w:rsidRDefault="00D149DE" w:rsidP="00F645D9">
            <w:pPr>
              <w:jc w:val="center"/>
              <w:rPr>
                <w:rFonts w:cs="Calibri"/>
                <w:szCs w:val="21"/>
              </w:rPr>
            </w:pPr>
            <w:r w:rsidRPr="00F645D9">
              <w:rPr>
                <w:rFonts w:cs="Calibri" w:hint="eastAsia"/>
                <w:szCs w:val="21"/>
              </w:rPr>
              <w:t>0</w:t>
            </w:r>
          </w:p>
        </w:tc>
        <w:tc>
          <w:tcPr>
            <w:tcW w:w="865" w:type="dxa"/>
            <w:vAlign w:val="center"/>
          </w:tcPr>
          <w:p w14:paraId="63B284EA" w14:textId="77777777" w:rsidR="008D5885" w:rsidRPr="00F645D9" w:rsidRDefault="00D149DE" w:rsidP="00F645D9">
            <w:pPr>
              <w:jc w:val="center"/>
              <w:rPr>
                <w:rFonts w:cs="Calibri"/>
                <w:szCs w:val="21"/>
              </w:rPr>
            </w:pPr>
            <w:r w:rsidRPr="00F645D9">
              <w:rPr>
                <w:rFonts w:cs="Calibri" w:hint="eastAsia"/>
                <w:szCs w:val="21"/>
              </w:rPr>
              <w:t>6</w:t>
            </w:r>
          </w:p>
        </w:tc>
      </w:tr>
    </w:tbl>
    <w:p w14:paraId="2892A9A0" w14:textId="77777777" w:rsidR="008D5885" w:rsidRPr="00F645D9" w:rsidRDefault="008D5885" w:rsidP="00F645D9">
      <w:pPr>
        <w:jc w:val="center"/>
        <w:rPr>
          <w:szCs w:val="21"/>
        </w:rPr>
      </w:pPr>
    </w:p>
    <w:tbl>
      <w:tblPr>
        <w:tblW w:w="8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
        <w:gridCol w:w="864"/>
        <w:gridCol w:w="864"/>
        <w:gridCol w:w="864"/>
        <w:gridCol w:w="864"/>
        <w:gridCol w:w="864"/>
        <w:gridCol w:w="864"/>
        <w:gridCol w:w="865"/>
        <w:gridCol w:w="865"/>
        <w:gridCol w:w="865"/>
      </w:tblGrid>
      <w:tr w:rsidR="00F645D9" w:rsidRPr="00F645D9" w14:paraId="735F56F5" w14:textId="77777777">
        <w:trPr>
          <w:trHeight w:hRule="exact" w:val="284"/>
        </w:trPr>
        <w:tc>
          <w:tcPr>
            <w:tcW w:w="864" w:type="dxa"/>
            <w:vAlign w:val="center"/>
          </w:tcPr>
          <w:p w14:paraId="1D821E4B" w14:textId="77777777" w:rsidR="008D5885" w:rsidRPr="00F645D9" w:rsidRDefault="00D149DE" w:rsidP="00F645D9">
            <w:pPr>
              <w:jc w:val="center"/>
              <w:rPr>
                <w:rFonts w:cs="Calibri"/>
                <w:szCs w:val="21"/>
              </w:rPr>
            </w:pPr>
            <w:r w:rsidRPr="00F645D9">
              <w:rPr>
                <w:rFonts w:cs="Calibri" w:hint="eastAsia"/>
                <w:szCs w:val="21"/>
              </w:rPr>
              <w:t>条文</w:t>
            </w:r>
          </w:p>
        </w:tc>
        <w:tc>
          <w:tcPr>
            <w:tcW w:w="864" w:type="dxa"/>
          </w:tcPr>
          <w:p w14:paraId="23D0DB72" w14:textId="77777777" w:rsidR="008D5885" w:rsidRPr="00F645D9" w:rsidRDefault="00D149DE" w:rsidP="00F645D9">
            <w:pPr>
              <w:jc w:val="center"/>
              <w:rPr>
                <w:rFonts w:cs="Calibri"/>
                <w:szCs w:val="21"/>
              </w:rPr>
            </w:pPr>
            <w:r w:rsidRPr="00F645D9">
              <w:rPr>
                <w:rFonts w:cs="Calibri"/>
                <w:szCs w:val="21"/>
              </w:rPr>
              <w:t>7.2.10</w:t>
            </w:r>
          </w:p>
        </w:tc>
        <w:tc>
          <w:tcPr>
            <w:tcW w:w="864" w:type="dxa"/>
          </w:tcPr>
          <w:p w14:paraId="1E7F60BC" w14:textId="77777777" w:rsidR="008D5885" w:rsidRPr="00F645D9" w:rsidRDefault="00D149DE" w:rsidP="00F645D9">
            <w:pPr>
              <w:jc w:val="center"/>
              <w:rPr>
                <w:rFonts w:cs="Calibri"/>
                <w:szCs w:val="21"/>
              </w:rPr>
            </w:pPr>
            <w:r w:rsidRPr="00F645D9">
              <w:rPr>
                <w:rFonts w:cs="Calibri"/>
                <w:szCs w:val="21"/>
              </w:rPr>
              <w:t>7.2.11</w:t>
            </w:r>
          </w:p>
        </w:tc>
        <w:tc>
          <w:tcPr>
            <w:tcW w:w="864" w:type="dxa"/>
          </w:tcPr>
          <w:p w14:paraId="17AEC83E" w14:textId="77777777" w:rsidR="008D5885" w:rsidRPr="00F645D9" w:rsidRDefault="00D149DE" w:rsidP="00F645D9">
            <w:pPr>
              <w:jc w:val="center"/>
              <w:rPr>
                <w:rFonts w:cs="Calibri"/>
                <w:szCs w:val="21"/>
              </w:rPr>
            </w:pPr>
            <w:r w:rsidRPr="00F645D9">
              <w:rPr>
                <w:rFonts w:cs="Calibri"/>
                <w:szCs w:val="21"/>
              </w:rPr>
              <w:t>7.2.12</w:t>
            </w:r>
          </w:p>
        </w:tc>
        <w:tc>
          <w:tcPr>
            <w:tcW w:w="864" w:type="dxa"/>
          </w:tcPr>
          <w:p w14:paraId="2744B1FD" w14:textId="77777777" w:rsidR="008D5885" w:rsidRPr="00F645D9" w:rsidRDefault="00D149DE" w:rsidP="00F645D9">
            <w:pPr>
              <w:jc w:val="center"/>
              <w:rPr>
                <w:rFonts w:cs="Calibri"/>
                <w:szCs w:val="21"/>
              </w:rPr>
            </w:pPr>
            <w:r w:rsidRPr="00F645D9">
              <w:rPr>
                <w:rFonts w:cs="Calibri"/>
                <w:szCs w:val="21"/>
              </w:rPr>
              <w:t>7.2.13</w:t>
            </w:r>
          </w:p>
        </w:tc>
        <w:tc>
          <w:tcPr>
            <w:tcW w:w="864" w:type="dxa"/>
          </w:tcPr>
          <w:p w14:paraId="116D0AFC" w14:textId="77777777" w:rsidR="008D5885" w:rsidRPr="00F645D9" w:rsidRDefault="00D149DE" w:rsidP="00F645D9">
            <w:pPr>
              <w:jc w:val="center"/>
              <w:rPr>
                <w:rFonts w:cs="Calibri"/>
                <w:szCs w:val="21"/>
              </w:rPr>
            </w:pPr>
            <w:r w:rsidRPr="00F645D9">
              <w:rPr>
                <w:rFonts w:cs="Calibri"/>
                <w:szCs w:val="21"/>
              </w:rPr>
              <w:t>7.2.14</w:t>
            </w:r>
          </w:p>
        </w:tc>
        <w:tc>
          <w:tcPr>
            <w:tcW w:w="864" w:type="dxa"/>
          </w:tcPr>
          <w:p w14:paraId="1F4B1162" w14:textId="77777777" w:rsidR="008D5885" w:rsidRPr="00F645D9" w:rsidRDefault="00D149DE" w:rsidP="00F645D9">
            <w:pPr>
              <w:jc w:val="center"/>
              <w:rPr>
                <w:rFonts w:cs="Calibri"/>
                <w:szCs w:val="21"/>
              </w:rPr>
            </w:pPr>
            <w:r w:rsidRPr="00F645D9">
              <w:rPr>
                <w:rFonts w:cs="Calibri"/>
                <w:szCs w:val="21"/>
              </w:rPr>
              <w:t>7.2.15</w:t>
            </w:r>
          </w:p>
        </w:tc>
        <w:tc>
          <w:tcPr>
            <w:tcW w:w="865" w:type="dxa"/>
          </w:tcPr>
          <w:p w14:paraId="1DE69A0C" w14:textId="77777777" w:rsidR="008D5885" w:rsidRPr="00F645D9" w:rsidRDefault="00D149DE" w:rsidP="00F645D9">
            <w:pPr>
              <w:jc w:val="center"/>
              <w:rPr>
                <w:rFonts w:cs="Calibri"/>
                <w:szCs w:val="21"/>
              </w:rPr>
            </w:pPr>
            <w:r w:rsidRPr="00F645D9">
              <w:rPr>
                <w:rFonts w:cs="Calibri"/>
                <w:szCs w:val="21"/>
              </w:rPr>
              <w:t>7.2.16</w:t>
            </w:r>
          </w:p>
        </w:tc>
        <w:tc>
          <w:tcPr>
            <w:tcW w:w="865" w:type="dxa"/>
          </w:tcPr>
          <w:p w14:paraId="32B06FBD" w14:textId="77777777" w:rsidR="008D5885" w:rsidRPr="00F645D9" w:rsidRDefault="00D149DE" w:rsidP="00F645D9">
            <w:pPr>
              <w:jc w:val="center"/>
              <w:rPr>
                <w:rFonts w:cs="Calibri"/>
                <w:szCs w:val="21"/>
              </w:rPr>
            </w:pPr>
            <w:r w:rsidRPr="00F645D9">
              <w:rPr>
                <w:rFonts w:cs="Calibri"/>
                <w:szCs w:val="21"/>
              </w:rPr>
              <w:t>7.2.17</w:t>
            </w:r>
          </w:p>
        </w:tc>
        <w:tc>
          <w:tcPr>
            <w:tcW w:w="865" w:type="dxa"/>
          </w:tcPr>
          <w:p w14:paraId="35BB7409" w14:textId="77777777" w:rsidR="008D5885" w:rsidRPr="00F645D9" w:rsidRDefault="00D149DE" w:rsidP="00F645D9">
            <w:pPr>
              <w:jc w:val="center"/>
              <w:rPr>
                <w:rFonts w:cs="Calibri"/>
                <w:szCs w:val="21"/>
              </w:rPr>
            </w:pPr>
            <w:r w:rsidRPr="00F645D9">
              <w:rPr>
                <w:rFonts w:cs="Calibri"/>
                <w:szCs w:val="21"/>
              </w:rPr>
              <w:t>7.2.18</w:t>
            </w:r>
          </w:p>
        </w:tc>
      </w:tr>
      <w:tr w:rsidR="00F645D9" w:rsidRPr="00F645D9" w14:paraId="66C7ACD9" w14:textId="77777777">
        <w:trPr>
          <w:trHeight w:hRule="exact" w:val="284"/>
        </w:trPr>
        <w:tc>
          <w:tcPr>
            <w:tcW w:w="864" w:type="dxa"/>
            <w:vAlign w:val="center"/>
          </w:tcPr>
          <w:p w14:paraId="2B97DF1B" w14:textId="77777777" w:rsidR="008D5885" w:rsidRPr="00F645D9" w:rsidRDefault="00D149DE" w:rsidP="00F645D9">
            <w:pPr>
              <w:jc w:val="center"/>
              <w:rPr>
                <w:rFonts w:cs="Calibri"/>
                <w:szCs w:val="21"/>
              </w:rPr>
            </w:pPr>
            <w:r w:rsidRPr="00F645D9">
              <w:rPr>
                <w:rFonts w:cs="Calibri" w:hint="eastAsia"/>
                <w:szCs w:val="21"/>
              </w:rPr>
              <w:t>总分</w:t>
            </w:r>
          </w:p>
        </w:tc>
        <w:tc>
          <w:tcPr>
            <w:tcW w:w="864" w:type="dxa"/>
          </w:tcPr>
          <w:p w14:paraId="7C56CA13" w14:textId="77777777" w:rsidR="008D5885" w:rsidRPr="00F645D9" w:rsidRDefault="00D149DE" w:rsidP="00F645D9">
            <w:pPr>
              <w:jc w:val="center"/>
              <w:rPr>
                <w:rFonts w:cs="Calibri"/>
                <w:szCs w:val="21"/>
              </w:rPr>
            </w:pPr>
            <w:r w:rsidRPr="00F645D9">
              <w:rPr>
                <w:rFonts w:cs="Calibri"/>
                <w:szCs w:val="21"/>
              </w:rPr>
              <w:t>15</w:t>
            </w:r>
          </w:p>
        </w:tc>
        <w:tc>
          <w:tcPr>
            <w:tcW w:w="864" w:type="dxa"/>
          </w:tcPr>
          <w:p w14:paraId="28932EBE" w14:textId="77777777" w:rsidR="008D5885" w:rsidRPr="00F645D9" w:rsidRDefault="00D149DE" w:rsidP="00F645D9">
            <w:pPr>
              <w:jc w:val="center"/>
              <w:rPr>
                <w:rFonts w:cs="Calibri"/>
                <w:szCs w:val="21"/>
              </w:rPr>
            </w:pPr>
            <w:r w:rsidRPr="00F645D9">
              <w:rPr>
                <w:rFonts w:cs="Calibri"/>
                <w:szCs w:val="21"/>
              </w:rPr>
              <w:t>12</w:t>
            </w:r>
          </w:p>
        </w:tc>
        <w:tc>
          <w:tcPr>
            <w:tcW w:w="864" w:type="dxa"/>
          </w:tcPr>
          <w:p w14:paraId="317501F8" w14:textId="77777777" w:rsidR="008D5885" w:rsidRPr="00F645D9" w:rsidRDefault="00D149DE" w:rsidP="00F645D9">
            <w:pPr>
              <w:jc w:val="center"/>
              <w:rPr>
                <w:rFonts w:cs="Calibri"/>
                <w:szCs w:val="21"/>
              </w:rPr>
            </w:pPr>
            <w:r w:rsidRPr="00F645D9">
              <w:rPr>
                <w:rFonts w:cs="Calibri"/>
                <w:szCs w:val="21"/>
              </w:rPr>
              <w:t>8</w:t>
            </w:r>
          </w:p>
        </w:tc>
        <w:tc>
          <w:tcPr>
            <w:tcW w:w="864" w:type="dxa"/>
          </w:tcPr>
          <w:p w14:paraId="70D963DA" w14:textId="77777777" w:rsidR="008D5885" w:rsidRPr="00F645D9" w:rsidRDefault="00D149DE" w:rsidP="00F645D9">
            <w:pPr>
              <w:jc w:val="center"/>
              <w:rPr>
                <w:rFonts w:cs="Calibri"/>
                <w:szCs w:val="21"/>
              </w:rPr>
            </w:pPr>
            <w:r w:rsidRPr="00F645D9">
              <w:rPr>
                <w:rFonts w:cs="Calibri"/>
                <w:szCs w:val="21"/>
              </w:rPr>
              <w:t>15</w:t>
            </w:r>
          </w:p>
        </w:tc>
        <w:tc>
          <w:tcPr>
            <w:tcW w:w="864" w:type="dxa"/>
          </w:tcPr>
          <w:p w14:paraId="5ED89D73" w14:textId="77777777" w:rsidR="008D5885" w:rsidRPr="00F645D9" w:rsidRDefault="00D149DE" w:rsidP="00F645D9">
            <w:pPr>
              <w:jc w:val="center"/>
              <w:rPr>
                <w:rFonts w:cs="Calibri"/>
                <w:szCs w:val="21"/>
              </w:rPr>
            </w:pPr>
            <w:r w:rsidRPr="00F645D9">
              <w:rPr>
                <w:rFonts w:cs="Calibri"/>
                <w:szCs w:val="21"/>
              </w:rPr>
              <w:t>8</w:t>
            </w:r>
          </w:p>
        </w:tc>
        <w:tc>
          <w:tcPr>
            <w:tcW w:w="864" w:type="dxa"/>
          </w:tcPr>
          <w:p w14:paraId="371D3D56" w14:textId="77777777" w:rsidR="008D5885" w:rsidRPr="00F645D9" w:rsidRDefault="00D149DE" w:rsidP="00F645D9">
            <w:pPr>
              <w:jc w:val="center"/>
              <w:rPr>
                <w:rFonts w:cs="Calibri"/>
                <w:szCs w:val="21"/>
              </w:rPr>
            </w:pPr>
            <w:r w:rsidRPr="00F645D9">
              <w:rPr>
                <w:rFonts w:cs="Calibri"/>
                <w:szCs w:val="21"/>
              </w:rPr>
              <w:t>10</w:t>
            </w:r>
          </w:p>
        </w:tc>
        <w:tc>
          <w:tcPr>
            <w:tcW w:w="865" w:type="dxa"/>
          </w:tcPr>
          <w:p w14:paraId="77C6F00B" w14:textId="77777777" w:rsidR="008D5885" w:rsidRPr="00F645D9" w:rsidRDefault="00D149DE" w:rsidP="00F645D9">
            <w:pPr>
              <w:jc w:val="center"/>
              <w:rPr>
                <w:rFonts w:cs="Calibri"/>
                <w:szCs w:val="21"/>
              </w:rPr>
            </w:pPr>
            <w:r w:rsidRPr="00F645D9">
              <w:rPr>
                <w:rFonts w:cs="Calibri"/>
                <w:szCs w:val="21"/>
              </w:rPr>
              <w:t>8</w:t>
            </w:r>
          </w:p>
        </w:tc>
        <w:tc>
          <w:tcPr>
            <w:tcW w:w="865" w:type="dxa"/>
          </w:tcPr>
          <w:p w14:paraId="25F3D41A" w14:textId="77777777" w:rsidR="008D5885" w:rsidRPr="00F645D9" w:rsidRDefault="00D149DE" w:rsidP="00F645D9">
            <w:pPr>
              <w:jc w:val="center"/>
              <w:rPr>
                <w:rFonts w:cs="Calibri"/>
                <w:szCs w:val="21"/>
              </w:rPr>
            </w:pPr>
            <w:r w:rsidRPr="00F645D9">
              <w:rPr>
                <w:rFonts w:cs="Calibri"/>
                <w:szCs w:val="21"/>
              </w:rPr>
              <w:t>12</w:t>
            </w:r>
          </w:p>
        </w:tc>
        <w:tc>
          <w:tcPr>
            <w:tcW w:w="865" w:type="dxa"/>
          </w:tcPr>
          <w:p w14:paraId="161CB7E6" w14:textId="77777777" w:rsidR="008D5885" w:rsidRPr="00F645D9" w:rsidRDefault="00D149DE" w:rsidP="00F645D9">
            <w:pPr>
              <w:jc w:val="center"/>
              <w:rPr>
                <w:rFonts w:cs="Calibri"/>
                <w:szCs w:val="21"/>
              </w:rPr>
            </w:pPr>
            <w:r w:rsidRPr="00F645D9">
              <w:rPr>
                <w:rFonts w:cs="Calibri"/>
                <w:szCs w:val="21"/>
              </w:rPr>
              <w:t>12</w:t>
            </w:r>
          </w:p>
        </w:tc>
      </w:tr>
      <w:tr w:rsidR="008D5885" w:rsidRPr="00F645D9" w14:paraId="559A9261" w14:textId="77777777">
        <w:trPr>
          <w:trHeight w:hRule="exact" w:val="284"/>
        </w:trPr>
        <w:tc>
          <w:tcPr>
            <w:tcW w:w="864" w:type="dxa"/>
            <w:vAlign w:val="center"/>
          </w:tcPr>
          <w:p w14:paraId="153EE6D0" w14:textId="77777777" w:rsidR="008D5885" w:rsidRPr="00F645D9" w:rsidRDefault="00D149DE" w:rsidP="00F645D9">
            <w:pPr>
              <w:jc w:val="center"/>
              <w:rPr>
                <w:rFonts w:cs="Calibri"/>
                <w:szCs w:val="21"/>
              </w:rPr>
            </w:pPr>
            <w:r w:rsidRPr="00F645D9">
              <w:rPr>
                <w:rFonts w:cs="Calibri" w:hint="eastAsia"/>
                <w:szCs w:val="21"/>
              </w:rPr>
              <w:t>得分</w:t>
            </w:r>
          </w:p>
        </w:tc>
        <w:tc>
          <w:tcPr>
            <w:tcW w:w="864" w:type="dxa"/>
          </w:tcPr>
          <w:p w14:paraId="29297535" w14:textId="77777777" w:rsidR="008D5885" w:rsidRPr="00F645D9" w:rsidRDefault="00D149DE" w:rsidP="00F645D9">
            <w:pPr>
              <w:jc w:val="center"/>
              <w:rPr>
                <w:rFonts w:cs="Calibri"/>
                <w:szCs w:val="21"/>
              </w:rPr>
            </w:pPr>
            <w:r w:rsidRPr="00F645D9">
              <w:rPr>
                <w:rFonts w:cs="Calibri" w:hint="eastAsia"/>
                <w:szCs w:val="21"/>
              </w:rPr>
              <w:t>8</w:t>
            </w:r>
          </w:p>
        </w:tc>
        <w:tc>
          <w:tcPr>
            <w:tcW w:w="864" w:type="dxa"/>
          </w:tcPr>
          <w:p w14:paraId="36823C36" w14:textId="77777777" w:rsidR="008D5885" w:rsidRPr="00F645D9" w:rsidRDefault="00D149DE" w:rsidP="00F645D9">
            <w:pPr>
              <w:jc w:val="center"/>
              <w:rPr>
                <w:rFonts w:cs="Calibri"/>
                <w:szCs w:val="21"/>
              </w:rPr>
            </w:pPr>
            <w:r w:rsidRPr="00F645D9">
              <w:rPr>
                <w:rFonts w:cs="Calibri" w:hint="eastAsia"/>
                <w:szCs w:val="21"/>
              </w:rPr>
              <w:t>3</w:t>
            </w:r>
          </w:p>
        </w:tc>
        <w:tc>
          <w:tcPr>
            <w:tcW w:w="864" w:type="dxa"/>
          </w:tcPr>
          <w:p w14:paraId="3D4CA1CF" w14:textId="77777777" w:rsidR="008D5885" w:rsidRPr="00F645D9" w:rsidRDefault="00D149DE" w:rsidP="00F645D9">
            <w:pPr>
              <w:jc w:val="center"/>
              <w:rPr>
                <w:rFonts w:cs="Calibri"/>
                <w:szCs w:val="21"/>
              </w:rPr>
            </w:pPr>
            <w:r w:rsidRPr="00F645D9">
              <w:rPr>
                <w:rFonts w:cs="Calibri" w:hint="eastAsia"/>
                <w:szCs w:val="21"/>
              </w:rPr>
              <w:t>8</w:t>
            </w:r>
          </w:p>
        </w:tc>
        <w:tc>
          <w:tcPr>
            <w:tcW w:w="864" w:type="dxa"/>
          </w:tcPr>
          <w:p w14:paraId="3FE852E6" w14:textId="77777777" w:rsidR="008D5885" w:rsidRPr="00F645D9" w:rsidRDefault="00D149DE" w:rsidP="00F645D9">
            <w:pPr>
              <w:jc w:val="center"/>
              <w:rPr>
                <w:rFonts w:cs="Calibri"/>
                <w:szCs w:val="21"/>
              </w:rPr>
            </w:pPr>
            <w:r w:rsidRPr="00F645D9">
              <w:rPr>
                <w:rFonts w:cs="Calibri" w:hint="eastAsia"/>
                <w:szCs w:val="21"/>
              </w:rPr>
              <w:t>0</w:t>
            </w:r>
          </w:p>
        </w:tc>
        <w:tc>
          <w:tcPr>
            <w:tcW w:w="864" w:type="dxa"/>
          </w:tcPr>
          <w:p w14:paraId="4EC10D15" w14:textId="77777777" w:rsidR="008D5885" w:rsidRPr="00F645D9" w:rsidRDefault="00D149DE" w:rsidP="00F645D9">
            <w:pPr>
              <w:jc w:val="center"/>
              <w:rPr>
                <w:rFonts w:cs="Calibri"/>
                <w:szCs w:val="21"/>
              </w:rPr>
            </w:pPr>
            <w:r w:rsidRPr="00F645D9">
              <w:rPr>
                <w:rFonts w:cs="Calibri" w:hint="eastAsia"/>
                <w:szCs w:val="21"/>
              </w:rPr>
              <w:t>8</w:t>
            </w:r>
          </w:p>
        </w:tc>
        <w:tc>
          <w:tcPr>
            <w:tcW w:w="864" w:type="dxa"/>
          </w:tcPr>
          <w:p w14:paraId="5F1FBC10" w14:textId="77777777" w:rsidR="008D5885" w:rsidRPr="00F645D9" w:rsidRDefault="00D149DE" w:rsidP="00F645D9">
            <w:pPr>
              <w:jc w:val="center"/>
              <w:rPr>
                <w:rFonts w:cs="Calibri"/>
                <w:szCs w:val="21"/>
              </w:rPr>
            </w:pPr>
            <w:r w:rsidRPr="00F645D9">
              <w:rPr>
                <w:rFonts w:cs="Calibri" w:hint="eastAsia"/>
                <w:szCs w:val="21"/>
              </w:rPr>
              <w:t>5</w:t>
            </w:r>
          </w:p>
        </w:tc>
        <w:tc>
          <w:tcPr>
            <w:tcW w:w="865" w:type="dxa"/>
          </w:tcPr>
          <w:p w14:paraId="5F7E9F0E" w14:textId="77777777" w:rsidR="008D5885" w:rsidRPr="00F645D9" w:rsidRDefault="00D149DE" w:rsidP="00F645D9">
            <w:pPr>
              <w:jc w:val="center"/>
              <w:rPr>
                <w:rFonts w:cs="Calibri"/>
                <w:szCs w:val="21"/>
              </w:rPr>
            </w:pPr>
            <w:r w:rsidRPr="00F645D9">
              <w:rPr>
                <w:rFonts w:cs="Calibri" w:hint="eastAsia"/>
                <w:szCs w:val="21"/>
              </w:rPr>
              <w:t>0</w:t>
            </w:r>
          </w:p>
        </w:tc>
        <w:tc>
          <w:tcPr>
            <w:tcW w:w="865" w:type="dxa"/>
          </w:tcPr>
          <w:p w14:paraId="17A8D5D9" w14:textId="77777777" w:rsidR="008D5885" w:rsidRPr="00F645D9" w:rsidRDefault="00D149DE" w:rsidP="00F645D9">
            <w:pPr>
              <w:jc w:val="center"/>
              <w:rPr>
                <w:rFonts w:cs="Calibri"/>
                <w:szCs w:val="21"/>
              </w:rPr>
            </w:pPr>
            <w:r w:rsidRPr="00F645D9">
              <w:rPr>
                <w:rFonts w:cs="Calibri" w:hint="eastAsia"/>
                <w:szCs w:val="21"/>
              </w:rPr>
              <w:t>3</w:t>
            </w:r>
          </w:p>
        </w:tc>
        <w:tc>
          <w:tcPr>
            <w:tcW w:w="865" w:type="dxa"/>
          </w:tcPr>
          <w:p w14:paraId="43209FAD" w14:textId="77777777" w:rsidR="008D5885" w:rsidRPr="00F645D9" w:rsidRDefault="00D149DE" w:rsidP="00F645D9">
            <w:pPr>
              <w:jc w:val="center"/>
              <w:rPr>
                <w:rFonts w:cs="Calibri"/>
                <w:szCs w:val="21"/>
              </w:rPr>
            </w:pPr>
            <w:r w:rsidRPr="00F645D9">
              <w:rPr>
                <w:rFonts w:cs="Calibri" w:hint="eastAsia"/>
                <w:szCs w:val="21"/>
              </w:rPr>
              <w:t>4</w:t>
            </w:r>
          </w:p>
        </w:tc>
      </w:tr>
    </w:tbl>
    <w:p w14:paraId="25EE679C" w14:textId="77777777" w:rsidR="008D5885" w:rsidRPr="00F645D9" w:rsidRDefault="008D5885" w:rsidP="00F645D9">
      <w:pPr>
        <w:outlineLvl w:val="1"/>
        <w:rPr>
          <w:rFonts w:eastAsia="黑体" w:hAnsi="黑体" w:cs="黑体"/>
          <w:b/>
          <w:bCs/>
          <w:kern w:val="0"/>
          <w:sz w:val="24"/>
          <w:szCs w:val="24"/>
        </w:rPr>
      </w:pPr>
    </w:p>
    <w:p w14:paraId="46099361" w14:textId="77777777" w:rsidR="008D5885" w:rsidRPr="00F645D9" w:rsidRDefault="00D149DE" w:rsidP="00F645D9">
      <w:pPr>
        <w:rPr>
          <w:b/>
          <w:bCs/>
          <w:szCs w:val="21"/>
        </w:rPr>
      </w:pPr>
      <w:r w:rsidRPr="00F645D9">
        <w:rPr>
          <w:rFonts w:hint="eastAsia"/>
          <w:b/>
          <w:bCs/>
          <w:szCs w:val="21"/>
        </w:rPr>
        <w:t>规划专业</w:t>
      </w:r>
    </w:p>
    <w:p w14:paraId="7867C38E" w14:textId="77777777" w:rsidR="008D5885" w:rsidRPr="00F645D9" w:rsidRDefault="00D149DE" w:rsidP="00F645D9">
      <w:pPr>
        <w:rPr>
          <w:rFonts w:ascii="黑体" w:eastAsia="黑体" w:hAnsi="宋体"/>
          <w:szCs w:val="21"/>
        </w:rPr>
      </w:pPr>
      <w:r w:rsidRPr="00F645D9">
        <w:rPr>
          <w:rFonts w:ascii="黑体" w:eastAsia="黑体" w:hAnsi="宋体" w:cs="黑体"/>
          <w:szCs w:val="21"/>
        </w:rPr>
        <w:t>7.2.1</w:t>
      </w:r>
      <w:r w:rsidRPr="00F645D9">
        <w:rPr>
          <w:rFonts w:ascii="黑体" w:eastAsia="黑体" w:hAnsi="宋体" w:cs="黑体" w:hint="eastAsia"/>
          <w:szCs w:val="21"/>
        </w:rPr>
        <w:t>节约集约利用土地。</w:t>
      </w:r>
    </w:p>
    <w:p w14:paraId="3FC61E30"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rFonts w:hint="eastAsia"/>
        </w:rPr>
        <w:t>本项目为医疗类建筑，本项目总用地面积为</w:t>
      </w:r>
      <w:r w:rsidRPr="00F645D9">
        <w:rPr>
          <w:rFonts w:hint="eastAsia"/>
        </w:rPr>
        <w:t>14506.8m</w:t>
      </w:r>
      <w:r w:rsidRPr="00F645D9">
        <w:rPr>
          <w:rFonts w:hint="eastAsia"/>
          <w:vertAlign w:val="superscript"/>
        </w:rPr>
        <w:t>2</w:t>
      </w:r>
      <w:r w:rsidRPr="00F645D9">
        <w:rPr>
          <w:rFonts w:hint="eastAsia"/>
        </w:rPr>
        <w:t>，</w:t>
      </w:r>
      <w:r w:rsidRPr="00F645D9">
        <w:t>地上</w:t>
      </w:r>
      <w:r w:rsidRPr="00F645D9">
        <w:rPr>
          <w:rFonts w:hint="eastAsia"/>
        </w:rPr>
        <w:t>计容面积为</w:t>
      </w:r>
      <w:r w:rsidRPr="00F645D9">
        <w:rPr>
          <w:rFonts w:hint="eastAsia"/>
        </w:rPr>
        <w:t>16052.55m</w:t>
      </w:r>
      <w:r w:rsidRPr="00F645D9">
        <w:rPr>
          <w:rFonts w:hint="eastAsia"/>
          <w:vertAlign w:val="superscript"/>
        </w:rPr>
        <w:t>2</w:t>
      </w:r>
      <w:r w:rsidRPr="00F645D9">
        <w:rPr>
          <w:rFonts w:hint="eastAsia"/>
        </w:rPr>
        <w:t>，容积率为</w:t>
      </w:r>
      <w:r w:rsidRPr="00F645D9">
        <w:rPr>
          <w:rFonts w:hint="eastAsia"/>
        </w:rPr>
        <w:t>1.1</w:t>
      </w:r>
    </w:p>
    <w:p w14:paraId="2E80FE2A" w14:textId="77777777" w:rsidR="008D5885" w:rsidRPr="00F645D9" w:rsidRDefault="00D149DE" w:rsidP="00F645D9">
      <w:pPr>
        <w:rPr>
          <w:b/>
          <w:bCs/>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设计图纸（总平面图）</w:t>
      </w:r>
    </w:p>
    <w:p w14:paraId="25A36C39" w14:textId="77777777" w:rsidR="008D5885" w:rsidRPr="00F645D9" w:rsidRDefault="008D5885" w:rsidP="00F645D9">
      <w:pPr>
        <w:rPr>
          <w:b/>
          <w:bCs/>
          <w:szCs w:val="21"/>
        </w:rPr>
      </w:pPr>
    </w:p>
    <w:p w14:paraId="097B8DD1" w14:textId="77777777" w:rsidR="008D5885" w:rsidRPr="00F645D9" w:rsidRDefault="00D149DE" w:rsidP="00F645D9">
      <w:pPr>
        <w:rPr>
          <w:b/>
          <w:bCs/>
          <w:szCs w:val="21"/>
        </w:rPr>
      </w:pPr>
      <w:r w:rsidRPr="00F645D9">
        <w:rPr>
          <w:rFonts w:hint="eastAsia"/>
          <w:b/>
          <w:bCs/>
          <w:szCs w:val="21"/>
        </w:rPr>
        <w:t>建筑专业</w:t>
      </w:r>
    </w:p>
    <w:p w14:paraId="63FC4CDC" w14:textId="77777777" w:rsidR="008D5885" w:rsidRPr="00F645D9" w:rsidRDefault="00D149DE" w:rsidP="00F645D9">
      <w:pPr>
        <w:rPr>
          <w:rFonts w:ascii="黑体" w:eastAsia="黑体" w:hAnsi="宋体"/>
          <w:szCs w:val="21"/>
        </w:rPr>
      </w:pPr>
      <w:r w:rsidRPr="00F645D9">
        <w:rPr>
          <w:rFonts w:ascii="黑体" w:eastAsia="黑体" w:hAnsi="宋体" w:cs="黑体"/>
          <w:szCs w:val="21"/>
        </w:rPr>
        <w:t>7.2.3</w:t>
      </w:r>
      <w:r w:rsidRPr="00F645D9">
        <w:rPr>
          <w:rFonts w:ascii="黑体" w:eastAsia="黑体" w:hAnsi="宋体" w:cs="黑体" w:hint="eastAsia"/>
          <w:szCs w:val="21"/>
        </w:rPr>
        <w:t>采用机械式停车设施、地下停车库或地面停车楼等方式。</w:t>
      </w:r>
    </w:p>
    <w:p w14:paraId="611D8E21"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rFonts w:hint="eastAsia"/>
          <w:szCs w:val="21"/>
        </w:rPr>
        <w:t>本项目共设机动车停车位</w:t>
      </w:r>
      <w:r w:rsidRPr="00F645D9">
        <w:rPr>
          <w:rFonts w:hint="eastAsia"/>
          <w:szCs w:val="21"/>
        </w:rPr>
        <w:t>59</w:t>
      </w:r>
      <w:r w:rsidRPr="00F645D9">
        <w:rPr>
          <w:rFonts w:hint="eastAsia"/>
          <w:szCs w:val="21"/>
        </w:rPr>
        <w:t>个，</w:t>
      </w:r>
      <w:r w:rsidRPr="00F645D9">
        <w:rPr>
          <w:szCs w:val="21"/>
        </w:rPr>
        <w:t>地上</w:t>
      </w:r>
      <w:r w:rsidRPr="00F645D9">
        <w:rPr>
          <w:rFonts w:hint="eastAsia"/>
          <w:szCs w:val="21"/>
        </w:rPr>
        <w:t>10</w:t>
      </w:r>
      <w:r w:rsidRPr="00F645D9">
        <w:rPr>
          <w:szCs w:val="21"/>
        </w:rPr>
        <w:t>辆，</w:t>
      </w:r>
      <w:r w:rsidRPr="00F645D9">
        <w:rPr>
          <w:rFonts w:hint="eastAsia"/>
          <w:szCs w:val="21"/>
        </w:rPr>
        <w:t>地下</w:t>
      </w:r>
      <w:r w:rsidRPr="00F645D9">
        <w:rPr>
          <w:rFonts w:hint="eastAsia"/>
          <w:szCs w:val="21"/>
        </w:rPr>
        <w:t>49</w:t>
      </w:r>
      <w:r w:rsidRPr="00F645D9">
        <w:rPr>
          <w:rFonts w:hint="eastAsia"/>
          <w:szCs w:val="21"/>
        </w:rPr>
        <w:t>辆；非机动车停车位</w:t>
      </w:r>
      <w:r w:rsidRPr="00F645D9">
        <w:rPr>
          <w:rFonts w:hint="eastAsia"/>
          <w:szCs w:val="21"/>
        </w:rPr>
        <w:t>120</w:t>
      </w:r>
      <w:r w:rsidRPr="00F645D9">
        <w:rPr>
          <w:rFonts w:hint="eastAsia"/>
          <w:szCs w:val="21"/>
        </w:rPr>
        <w:t>个，位于地上</w:t>
      </w:r>
      <w:r w:rsidRPr="00F645D9">
        <w:rPr>
          <w:szCs w:val="21"/>
        </w:rPr>
        <w:t>。</w:t>
      </w:r>
      <w:r w:rsidRPr="00F645D9">
        <w:t>地上停车位占地面积约为</w:t>
      </w:r>
      <w:r w:rsidRPr="00F645D9">
        <w:rPr>
          <w:rFonts w:hint="eastAsia"/>
        </w:rPr>
        <w:t>640m</w:t>
      </w:r>
      <w:r w:rsidRPr="00F645D9">
        <w:rPr>
          <w:rFonts w:hint="eastAsia"/>
          <w:vertAlign w:val="superscript"/>
        </w:rPr>
        <w:t>2</w:t>
      </w:r>
      <w:r w:rsidRPr="00F645D9">
        <w:t>，总用地面积</w:t>
      </w:r>
      <w:r w:rsidRPr="00F645D9">
        <w:rPr>
          <w:rFonts w:hint="eastAsia"/>
        </w:rPr>
        <w:t>14506.8m</w:t>
      </w:r>
      <w:r w:rsidRPr="00F645D9">
        <w:rPr>
          <w:rFonts w:hint="eastAsia"/>
          <w:vertAlign w:val="superscript"/>
        </w:rPr>
        <w:t>2</w:t>
      </w:r>
      <w:r w:rsidRPr="00F645D9">
        <w:t>，地面停车位</w:t>
      </w:r>
      <w:r w:rsidRPr="00F645D9">
        <w:rPr>
          <w:rFonts w:hint="eastAsia"/>
        </w:rPr>
        <w:t>占地面积</w:t>
      </w:r>
      <w:r w:rsidRPr="00F645D9">
        <w:t>占</w:t>
      </w:r>
      <w:r w:rsidRPr="00F645D9">
        <w:rPr>
          <w:rFonts w:hint="eastAsia"/>
        </w:rPr>
        <w:t>建设用</w:t>
      </w:r>
      <w:r w:rsidRPr="00F645D9">
        <w:t>地面积的比率</w:t>
      </w:r>
      <w:r w:rsidRPr="00F645D9">
        <w:rPr>
          <w:rFonts w:hint="eastAsia"/>
        </w:rPr>
        <w:t>4.4</w:t>
      </w:r>
      <w:r w:rsidRPr="00F645D9">
        <w:t>%</w:t>
      </w:r>
      <w:r w:rsidRPr="00F645D9">
        <w:rPr>
          <w:rFonts w:hint="eastAsia"/>
        </w:rPr>
        <w:t>。</w:t>
      </w:r>
    </w:p>
    <w:p w14:paraId="45E26BA5"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设计图纸（总平面图）</w:t>
      </w:r>
    </w:p>
    <w:p w14:paraId="1A4862C0" w14:textId="77777777" w:rsidR="008D5885" w:rsidRPr="00F645D9" w:rsidRDefault="008D5885" w:rsidP="00F645D9">
      <w:pPr>
        <w:rPr>
          <w:rFonts w:ascii="宋体" w:cs="宋体"/>
          <w:szCs w:val="21"/>
        </w:rPr>
      </w:pPr>
    </w:p>
    <w:p w14:paraId="66011000" w14:textId="77777777" w:rsidR="008D5885" w:rsidRPr="00F645D9" w:rsidRDefault="00D149DE" w:rsidP="00F645D9">
      <w:pPr>
        <w:rPr>
          <w:rFonts w:ascii="黑体" w:eastAsia="黑体" w:hAnsi="宋体"/>
          <w:szCs w:val="21"/>
        </w:rPr>
      </w:pPr>
      <w:r w:rsidRPr="00F645D9">
        <w:rPr>
          <w:rFonts w:ascii="黑体" w:eastAsia="黑体" w:hAnsi="宋体" w:cs="黑体"/>
          <w:szCs w:val="21"/>
        </w:rPr>
        <w:lastRenderedPageBreak/>
        <w:t>7.2.4</w:t>
      </w:r>
      <w:r w:rsidRPr="00F645D9">
        <w:rPr>
          <w:rFonts w:ascii="黑体" w:eastAsia="黑体" w:hAnsi="宋体" w:cs="黑体" w:hint="eastAsia"/>
          <w:szCs w:val="21"/>
        </w:rPr>
        <w:t>优化建筑围护结构的热工性能。</w:t>
      </w:r>
    </w:p>
    <w:p w14:paraId="51CFCF4D" w14:textId="77777777" w:rsidR="008D5885" w:rsidRPr="00F645D9" w:rsidRDefault="00D149DE" w:rsidP="00F645D9">
      <w:pPr>
        <w:rPr>
          <w:rFonts w:ascii="宋体"/>
          <w:szCs w:val="21"/>
        </w:rPr>
      </w:pPr>
      <w:r w:rsidRPr="00F645D9">
        <w:rPr>
          <w:rFonts w:ascii="宋体" w:hAnsi="宋体" w:cs="宋体" w:hint="eastAsia"/>
          <w:szCs w:val="21"/>
        </w:rPr>
        <w:t>技术措施说明：本项目位于夏热冬暖地区，围护结构中外窗太阳得热系数比国标提升10%</w:t>
      </w:r>
      <w:r w:rsidRPr="00F645D9">
        <w:rPr>
          <w:rFonts w:hint="eastAsia"/>
        </w:rPr>
        <w:t>。</w:t>
      </w:r>
    </w:p>
    <w:p w14:paraId="2C50AE1E"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■节能计算书；■</w:t>
      </w:r>
      <w:r w:rsidRPr="00F645D9">
        <w:rPr>
          <w:rFonts w:ascii="宋体" w:hAnsi="宋体" w:cs="宋体" w:hint="eastAsia"/>
          <w:szCs w:val="21"/>
        </w:rPr>
        <w:t>设计图纸（建筑设计说明、节能专篇）</w:t>
      </w:r>
    </w:p>
    <w:p w14:paraId="2E347304" w14:textId="77777777" w:rsidR="008D5885" w:rsidRPr="00F645D9" w:rsidRDefault="008D5885" w:rsidP="00F645D9">
      <w:pPr>
        <w:rPr>
          <w:rFonts w:ascii="宋体" w:cs="宋体"/>
          <w:szCs w:val="21"/>
        </w:rPr>
      </w:pPr>
    </w:p>
    <w:p w14:paraId="2D2D2A2F" w14:textId="77777777" w:rsidR="008D5885" w:rsidRPr="00F645D9" w:rsidRDefault="00D149DE" w:rsidP="00F645D9">
      <w:pPr>
        <w:rPr>
          <w:rFonts w:ascii="黑体" w:eastAsia="黑体" w:hAnsi="宋体"/>
          <w:szCs w:val="21"/>
        </w:rPr>
      </w:pPr>
      <w:r w:rsidRPr="00F645D9">
        <w:rPr>
          <w:rFonts w:ascii="黑体" w:eastAsia="黑体" w:hAnsi="宋体" w:cs="黑体"/>
          <w:szCs w:val="21"/>
        </w:rPr>
        <w:t>7.2.14</w:t>
      </w:r>
      <w:r w:rsidRPr="00F645D9">
        <w:rPr>
          <w:rFonts w:ascii="黑体" w:eastAsia="黑体" w:hAnsi="宋体" w:cs="黑体" w:hint="eastAsia"/>
          <w:szCs w:val="21"/>
        </w:rPr>
        <w:t>建筑所有区域实施土建工程与装修工程一体化设计及施工。</w:t>
      </w:r>
    </w:p>
    <w:p w14:paraId="38B81CB9"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szCs w:val="21"/>
        </w:rPr>
        <w:t>本项目</w:t>
      </w:r>
      <w:r w:rsidRPr="00F645D9">
        <w:rPr>
          <w:spacing w:val="-2"/>
        </w:rPr>
        <w:t>所有部位土建与装修均为一体化设计和施工，土建设计与装修设计同步有序进行</w:t>
      </w:r>
      <w:r w:rsidRPr="00F645D9">
        <w:rPr>
          <w:rFonts w:hint="eastAsia"/>
          <w:spacing w:val="-2"/>
        </w:rPr>
        <w:t>。</w:t>
      </w:r>
    </w:p>
    <w:p w14:paraId="0A32C246"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设计图纸（室内设计图纸）；</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二次设计达标承诺函</w:t>
      </w:r>
    </w:p>
    <w:p w14:paraId="58539B78" w14:textId="77777777" w:rsidR="008D5885" w:rsidRPr="00F645D9" w:rsidRDefault="008D5885" w:rsidP="00F645D9">
      <w:pPr>
        <w:rPr>
          <w:rFonts w:ascii="宋体"/>
          <w:szCs w:val="21"/>
        </w:rPr>
      </w:pPr>
    </w:p>
    <w:p w14:paraId="1A803299" w14:textId="77777777" w:rsidR="008D5885" w:rsidRPr="00F645D9" w:rsidRDefault="00D149DE" w:rsidP="00F645D9">
      <w:pPr>
        <w:rPr>
          <w:rFonts w:ascii="黑体" w:eastAsia="黑体" w:hAnsi="宋体"/>
          <w:szCs w:val="21"/>
        </w:rPr>
      </w:pPr>
      <w:r w:rsidRPr="00F645D9">
        <w:rPr>
          <w:rFonts w:ascii="黑体" w:eastAsia="黑体" w:hAnsi="宋体" w:cs="黑体"/>
          <w:szCs w:val="21"/>
        </w:rPr>
        <w:t>7.2.17</w:t>
      </w:r>
      <w:r w:rsidRPr="00F645D9">
        <w:rPr>
          <w:rFonts w:ascii="黑体" w:eastAsia="黑体" w:hAnsi="宋体" w:cs="黑体" w:hint="eastAsia"/>
          <w:szCs w:val="21"/>
        </w:rPr>
        <w:t>选用可再循环材料、可再利用材料及利废建材。</w:t>
      </w:r>
    </w:p>
    <w:p w14:paraId="4321CF8E" w14:textId="77777777" w:rsidR="008D5885" w:rsidRPr="00F645D9" w:rsidRDefault="00D149DE" w:rsidP="00F645D9">
      <w:pPr>
        <w:rPr>
          <w:rFonts w:ascii="宋体"/>
          <w:szCs w:val="21"/>
        </w:rPr>
      </w:pPr>
      <w:r w:rsidRPr="00F645D9">
        <w:rPr>
          <w:rFonts w:ascii="宋体" w:hAnsi="宋体" w:cs="宋体" w:hint="eastAsia"/>
          <w:szCs w:val="21"/>
        </w:rPr>
        <w:t>技术措施说明：本项目利用玻璃、钢筋、钢材、金属等可再循环材料，可再循环利用材料比例不低于10%。</w:t>
      </w:r>
    </w:p>
    <w:p w14:paraId="0324485E"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可再循环和可再利用材料用量计算书；</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利废建材使用量计算书；</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设计图纸（专业、图号）</w:t>
      </w:r>
    </w:p>
    <w:p w14:paraId="21F8E018" w14:textId="77777777" w:rsidR="008D5885" w:rsidRPr="00F645D9" w:rsidRDefault="008D5885" w:rsidP="00F645D9">
      <w:pPr>
        <w:rPr>
          <w:rFonts w:ascii="黑体" w:eastAsia="黑体" w:hAnsi="宋体"/>
          <w:szCs w:val="21"/>
        </w:rPr>
      </w:pPr>
    </w:p>
    <w:p w14:paraId="63B9B70F" w14:textId="77777777" w:rsidR="008D5885" w:rsidRPr="00F645D9" w:rsidRDefault="00D149DE" w:rsidP="00F645D9">
      <w:pPr>
        <w:rPr>
          <w:rFonts w:ascii="黑体" w:eastAsia="黑体" w:hAnsi="宋体"/>
          <w:szCs w:val="21"/>
        </w:rPr>
      </w:pPr>
      <w:r w:rsidRPr="00F645D9">
        <w:rPr>
          <w:rFonts w:ascii="黑体" w:eastAsia="黑体" w:hAnsi="宋体" w:cs="黑体"/>
          <w:szCs w:val="21"/>
        </w:rPr>
        <w:t>7.2.18</w:t>
      </w:r>
      <w:r w:rsidRPr="00F645D9">
        <w:rPr>
          <w:rFonts w:ascii="黑体" w:eastAsia="黑体" w:hAnsi="宋体" w:cs="黑体" w:hint="eastAsia"/>
          <w:szCs w:val="21"/>
        </w:rPr>
        <w:t>选用绿色建材。</w:t>
      </w:r>
    </w:p>
    <w:p w14:paraId="66B0B016"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rFonts w:hint="eastAsia"/>
        </w:rPr>
        <w:t>本项目采用</w:t>
      </w:r>
      <w:r w:rsidRPr="00F645D9">
        <w:rPr>
          <w:szCs w:val="21"/>
        </w:rPr>
        <w:t>绿色建材</w:t>
      </w:r>
      <w:r w:rsidRPr="00F645D9">
        <w:t>比例达到</w:t>
      </w:r>
      <w:r w:rsidRPr="00F645D9">
        <w:rPr>
          <w:rFonts w:hint="eastAsia"/>
        </w:rPr>
        <w:t>3</w:t>
      </w:r>
      <w:r w:rsidRPr="00F645D9">
        <w:t>0%</w:t>
      </w:r>
      <w:r w:rsidRPr="00F645D9">
        <w:t>。采用的绿色建材有预拌混凝土、预拌砂浆、防水材料</w:t>
      </w:r>
      <w:r w:rsidRPr="00F645D9">
        <w:rPr>
          <w:rFonts w:hint="eastAsia"/>
        </w:rPr>
        <w:t>、非承重围护墙、内隔墙、外墙饰面材料、内墙饰面材料、室内顶棚装饰材料、室内地板装饰材料、卫生洁具、防水材料、密封材料</w:t>
      </w:r>
      <w:r w:rsidRPr="00F645D9">
        <w:t>等</w:t>
      </w:r>
    </w:p>
    <w:p w14:paraId="23601C94" w14:textId="77777777" w:rsidR="008D5885" w:rsidRPr="00F645D9" w:rsidRDefault="00D149DE" w:rsidP="00F645D9">
      <w:pPr>
        <w:rPr>
          <w:rFonts w:ascii="黑体" w:eastAsia="黑体" w:hAnsi="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绿色建材应用比例计算书；</w:t>
      </w:r>
      <w:r w:rsidRPr="00F645D9">
        <w:rPr>
          <w:rFonts w:ascii="宋体" w:hAnsi="宋体" w:hint="eastAsia"/>
          <w:szCs w:val="21"/>
        </w:rPr>
        <w:t>■</w:t>
      </w:r>
      <w:r w:rsidRPr="00F645D9">
        <w:rPr>
          <w:rFonts w:ascii="宋体" w:hAnsi="宋体" w:cs="宋体" w:hint="eastAsia"/>
          <w:szCs w:val="21"/>
        </w:rPr>
        <w:t>设计图纸（建筑设计说明）</w:t>
      </w:r>
    </w:p>
    <w:p w14:paraId="3935126A" w14:textId="77777777" w:rsidR="008D5885" w:rsidRPr="00F645D9" w:rsidRDefault="008D5885" w:rsidP="00F645D9">
      <w:pPr>
        <w:rPr>
          <w:b/>
          <w:bCs/>
          <w:szCs w:val="21"/>
        </w:rPr>
      </w:pPr>
    </w:p>
    <w:p w14:paraId="44102C46" w14:textId="77777777" w:rsidR="008D5885" w:rsidRPr="00F645D9" w:rsidRDefault="00D149DE" w:rsidP="00F645D9">
      <w:pPr>
        <w:rPr>
          <w:b/>
          <w:bCs/>
          <w:szCs w:val="21"/>
        </w:rPr>
      </w:pPr>
      <w:r w:rsidRPr="00F645D9">
        <w:rPr>
          <w:rFonts w:hint="eastAsia"/>
          <w:b/>
          <w:bCs/>
          <w:szCs w:val="21"/>
        </w:rPr>
        <w:t>结构专业</w:t>
      </w:r>
    </w:p>
    <w:p w14:paraId="3B7F4303" w14:textId="77777777" w:rsidR="008D5885" w:rsidRPr="00F645D9" w:rsidRDefault="00D149DE" w:rsidP="00F645D9">
      <w:pPr>
        <w:rPr>
          <w:rFonts w:ascii="黑体" w:eastAsia="黑体" w:hAnsi="宋体"/>
          <w:szCs w:val="21"/>
        </w:rPr>
      </w:pPr>
      <w:r w:rsidRPr="00F645D9">
        <w:rPr>
          <w:rFonts w:ascii="黑体" w:eastAsia="黑体" w:hAnsi="宋体" w:cs="黑体"/>
          <w:szCs w:val="21"/>
        </w:rPr>
        <w:t>7.2.15</w:t>
      </w:r>
      <w:r w:rsidRPr="00F645D9">
        <w:rPr>
          <w:rFonts w:ascii="黑体" w:eastAsia="黑体" w:hAnsi="宋体" w:cs="黑体" w:hint="eastAsia"/>
          <w:szCs w:val="21"/>
        </w:rPr>
        <w:t>合理选用建筑结构材料与构件。</w:t>
      </w:r>
    </w:p>
    <w:p w14:paraId="1C3A8BCE"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szCs w:val="21"/>
        </w:rPr>
        <w:t>本项目</w:t>
      </w:r>
      <w:r w:rsidRPr="00F645D9">
        <w:rPr>
          <w:spacing w:val="-2"/>
        </w:rPr>
        <w:t>采用</w:t>
      </w:r>
      <w:r w:rsidRPr="00F645D9">
        <w:rPr>
          <w:szCs w:val="21"/>
        </w:rPr>
        <w:t>钢筋混凝土框架</w:t>
      </w:r>
      <w:r w:rsidRPr="00F645D9">
        <w:rPr>
          <w:szCs w:val="21"/>
        </w:rPr>
        <w:t>-</w:t>
      </w:r>
      <w:r w:rsidRPr="00F645D9">
        <w:rPr>
          <w:szCs w:val="21"/>
        </w:rPr>
        <w:t>剪力墙结构</w:t>
      </w:r>
      <w:r w:rsidRPr="00F645D9">
        <w:rPr>
          <w:spacing w:val="-2"/>
        </w:rPr>
        <w:t>，</w:t>
      </w:r>
      <w:r w:rsidRPr="00F645D9">
        <w:rPr>
          <w:szCs w:val="21"/>
        </w:rPr>
        <w:t>混凝土结构梁、柱、墙、板、基础等构件中的受力普通钢筋全部采用</w:t>
      </w:r>
      <w:r w:rsidRPr="00F645D9">
        <w:rPr>
          <w:szCs w:val="21"/>
        </w:rPr>
        <w:t>HRB400</w:t>
      </w:r>
      <w:r w:rsidRPr="00F645D9">
        <w:rPr>
          <w:szCs w:val="21"/>
        </w:rPr>
        <w:t>级钢筋</w:t>
      </w:r>
      <w:r w:rsidRPr="00F645D9">
        <w:rPr>
          <w:rFonts w:hint="eastAsia"/>
          <w:szCs w:val="21"/>
        </w:rPr>
        <w:t>。</w:t>
      </w:r>
    </w:p>
    <w:p w14:paraId="0D121CC7" w14:textId="77777777" w:rsidR="008D5885" w:rsidRPr="00F645D9" w:rsidRDefault="00D149DE" w:rsidP="00F645D9">
      <w:pPr>
        <w:rPr>
          <w:b/>
          <w:bCs/>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高强钢筋、高强混凝土、高强钢材等材料用量比例计算书；</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设计图纸（专业、图号）</w:t>
      </w:r>
    </w:p>
    <w:p w14:paraId="0AE6C7F3" w14:textId="77777777" w:rsidR="008D5885" w:rsidRPr="00F645D9" w:rsidRDefault="008D5885" w:rsidP="00F645D9">
      <w:pPr>
        <w:rPr>
          <w:b/>
          <w:bCs/>
          <w:szCs w:val="21"/>
        </w:rPr>
      </w:pPr>
    </w:p>
    <w:p w14:paraId="52917DF5" w14:textId="77777777" w:rsidR="008D5885" w:rsidRPr="00F645D9" w:rsidRDefault="00D149DE" w:rsidP="00F645D9">
      <w:pPr>
        <w:rPr>
          <w:b/>
          <w:bCs/>
          <w:szCs w:val="21"/>
        </w:rPr>
      </w:pPr>
      <w:r w:rsidRPr="00F645D9">
        <w:rPr>
          <w:rFonts w:hint="eastAsia"/>
          <w:b/>
          <w:bCs/>
          <w:szCs w:val="21"/>
        </w:rPr>
        <w:t>给排水专业</w:t>
      </w:r>
    </w:p>
    <w:p w14:paraId="329A0130" w14:textId="77777777" w:rsidR="008D5885" w:rsidRPr="00F645D9" w:rsidRDefault="00D149DE" w:rsidP="00F645D9">
      <w:pPr>
        <w:rPr>
          <w:rFonts w:ascii="黑体" w:eastAsia="黑体" w:hAnsi="宋体"/>
          <w:szCs w:val="21"/>
        </w:rPr>
      </w:pPr>
      <w:r w:rsidRPr="00F645D9">
        <w:rPr>
          <w:rFonts w:ascii="黑体" w:eastAsia="黑体" w:hAnsi="宋体" w:cs="黑体"/>
          <w:szCs w:val="21"/>
        </w:rPr>
        <w:t xml:space="preserve">7.2.7-3 </w:t>
      </w:r>
      <w:r w:rsidRPr="00F645D9">
        <w:rPr>
          <w:rFonts w:ascii="黑体" w:eastAsia="黑体" w:hAnsi="宋体" w:cs="黑体" w:hint="eastAsia"/>
          <w:szCs w:val="21"/>
        </w:rPr>
        <w:t>采用节能型电气设备及节能控制措施。</w:t>
      </w:r>
    </w:p>
    <w:p w14:paraId="592C5877" w14:textId="77777777" w:rsidR="008D5885" w:rsidRPr="00F645D9" w:rsidRDefault="00D149DE" w:rsidP="00F645D9">
      <w:pPr>
        <w:rPr>
          <w:rFonts w:ascii="宋体"/>
          <w:szCs w:val="21"/>
        </w:rPr>
      </w:pPr>
      <w:r w:rsidRPr="00F645D9">
        <w:rPr>
          <w:rFonts w:ascii="宋体" w:hAnsi="宋体" w:cs="宋体" w:hint="eastAsia"/>
          <w:szCs w:val="21"/>
        </w:rPr>
        <w:t>技术措施说明：生活给水水泵的能效等级达到现行标准《清水离心泵能效限定值及节能评价值》GB19762的节能评价值。</w:t>
      </w:r>
    </w:p>
    <w:p w14:paraId="154AB8C1"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设计图纸（0</w:t>
      </w:r>
      <w:r w:rsidRPr="00F645D9">
        <w:rPr>
          <w:rFonts w:ascii="宋体" w:hAnsi="宋体" w:cs="宋体"/>
          <w:szCs w:val="21"/>
        </w:rPr>
        <w:t>1</w:t>
      </w:r>
      <w:r w:rsidRPr="00F645D9">
        <w:rPr>
          <w:rFonts w:ascii="宋体" w:hAnsi="宋体" w:cs="宋体" w:hint="eastAsia"/>
          <w:szCs w:val="21"/>
        </w:rPr>
        <w:t>-</w:t>
      </w:r>
      <w:r w:rsidRPr="00F645D9">
        <w:rPr>
          <w:rFonts w:ascii="宋体" w:hAnsi="宋体" w:cs="宋体"/>
          <w:szCs w:val="21"/>
        </w:rPr>
        <w:t>001</w:t>
      </w:r>
      <w:r w:rsidRPr="00F645D9">
        <w:rPr>
          <w:rFonts w:ascii="宋体" w:hAnsi="宋体" w:cs="宋体" w:hint="eastAsia"/>
          <w:szCs w:val="21"/>
        </w:rPr>
        <w:t>主要设备及材料表）</w:t>
      </w:r>
    </w:p>
    <w:p w14:paraId="6E9E90B0" w14:textId="77777777" w:rsidR="008D5885" w:rsidRPr="00F645D9" w:rsidRDefault="008D5885" w:rsidP="00F645D9">
      <w:pPr>
        <w:rPr>
          <w:rFonts w:ascii="宋体" w:cs="宋体"/>
          <w:szCs w:val="21"/>
        </w:rPr>
      </w:pPr>
    </w:p>
    <w:p w14:paraId="5421A234" w14:textId="77777777" w:rsidR="008D5885" w:rsidRPr="00F645D9" w:rsidRDefault="00D149DE" w:rsidP="00F645D9">
      <w:pPr>
        <w:rPr>
          <w:rFonts w:ascii="黑体" w:eastAsia="黑体" w:hAnsi="宋体"/>
          <w:szCs w:val="21"/>
        </w:rPr>
      </w:pPr>
      <w:r w:rsidRPr="00F645D9">
        <w:rPr>
          <w:rFonts w:ascii="黑体" w:eastAsia="黑体" w:hAnsi="宋体" w:cs="黑体"/>
          <w:szCs w:val="21"/>
        </w:rPr>
        <w:t>7.2.9-1</w:t>
      </w:r>
      <w:r w:rsidRPr="00F645D9">
        <w:rPr>
          <w:rFonts w:ascii="黑体" w:eastAsia="黑体" w:hAnsi="宋体" w:cs="黑体" w:hint="eastAsia"/>
          <w:szCs w:val="21"/>
        </w:rPr>
        <w:t>结合当地气候和自然资源条件合理利用可再生能源。（针对可再生能源热水部分）</w:t>
      </w:r>
    </w:p>
    <w:p w14:paraId="29587EE2"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技术措施说明：本项目设置集中生活热水系统，供给改造建筑厨房、值班室淋浴等集中热水需求；热源采用太阳能热水系统，辅助热源为燃气；生活热水日均用水量为6.5 m²/d；太阳能集热板设置于新建厂房屋顶，有效集热面积为</w:t>
      </w:r>
      <w:r w:rsidRPr="00F645D9">
        <w:rPr>
          <w:rFonts w:ascii="宋体" w:hAnsi="宋体" w:cs="宋体"/>
          <w:szCs w:val="21"/>
        </w:rPr>
        <w:t>136.8</w:t>
      </w:r>
      <w:r w:rsidRPr="00F645D9">
        <w:rPr>
          <w:rFonts w:ascii="宋体" w:hAnsi="宋体" w:cs="宋体" w:hint="eastAsia"/>
          <w:szCs w:val="21"/>
        </w:rPr>
        <w:t>m²；太阳能热水系统提供的日均产热水量为</w:t>
      </w:r>
      <w:r w:rsidRPr="00F645D9">
        <w:rPr>
          <w:rFonts w:ascii="宋体" w:hAnsi="宋体" w:cs="宋体"/>
          <w:szCs w:val="21"/>
        </w:rPr>
        <w:t>3.5</w:t>
      </w:r>
      <w:r w:rsidRPr="00F645D9">
        <w:rPr>
          <w:rFonts w:ascii="宋体" w:hAnsi="宋体" w:cs="宋体" w:hint="eastAsia"/>
          <w:szCs w:val="21"/>
        </w:rPr>
        <w:t>m²/d，占日均热水用水量的比例为53.3%。</w:t>
      </w:r>
    </w:p>
    <w:p w14:paraId="43085D59"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可再生能源应用计算分析报告；</w:t>
      </w:r>
      <w:r w:rsidRPr="00F645D9">
        <w:rPr>
          <w:rFonts w:ascii="宋体" w:hAnsi="宋体" w:hint="eastAsia"/>
          <w:szCs w:val="21"/>
        </w:rPr>
        <w:t>■</w:t>
      </w:r>
      <w:r w:rsidRPr="00F645D9">
        <w:rPr>
          <w:rFonts w:ascii="宋体" w:hAnsi="宋体" w:cs="宋体" w:hint="eastAsia"/>
          <w:szCs w:val="21"/>
        </w:rPr>
        <w:t>设计图纸（0</w:t>
      </w:r>
      <w:r w:rsidRPr="00F645D9">
        <w:rPr>
          <w:rFonts w:ascii="宋体" w:hAnsi="宋体" w:cs="宋体"/>
          <w:szCs w:val="21"/>
        </w:rPr>
        <w:t>2</w:t>
      </w:r>
      <w:r w:rsidRPr="00F645D9">
        <w:rPr>
          <w:rFonts w:ascii="宋体" w:hAnsi="宋体" w:cs="宋体" w:hint="eastAsia"/>
          <w:szCs w:val="21"/>
        </w:rPr>
        <w:t>-</w:t>
      </w:r>
      <w:r w:rsidRPr="00F645D9">
        <w:rPr>
          <w:rFonts w:ascii="宋体" w:hAnsi="宋体" w:cs="宋体"/>
          <w:szCs w:val="21"/>
        </w:rPr>
        <w:t>101</w:t>
      </w:r>
      <w:r w:rsidRPr="00F645D9">
        <w:rPr>
          <w:rFonts w:ascii="宋体" w:hAnsi="宋体" w:cs="宋体" w:hint="eastAsia"/>
          <w:szCs w:val="21"/>
        </w:rPr>
        <w:t>给排水设计施工说明）</w:t>
      </w:r>
    </w:p>
    <w:p w14:paraId="32F1F07B" w14:textId="77777777" w:rsidR="008D5885" w:rsidRPr="00F645D9" w:rsidRDefault="008D5885" w:rsidP="00F645D9">
      <w:pPr>
        <w:rPr>
          <w:rFonts w:ascii="黑体" w:eastAsia="黑体" w:hAnsi="宋体"/>
          <w:szCs w:val="21"/>
        </w:rPr>
      </w:pPr>
    </w:p>
    <w:p w14:paraId="06A36DA9" w14:textId="77777777" w:rsidR="008D5885" w:rsidRPr="00F645D9" w:rsidRDefault="00D149DE" w:rsidP="00F645D9">
      <w:pPr>
        <w:rPr>
          <w:rFonts w:ascii="黑体" w:eastAsia="黑体" w:hAnsi="宋体"/>
          <w:szCs w:val="21"/>
        </w:rPr>
      </w:pPr>
      <w:r w:rsidRPr="00F645D9">
        <w:rPr>
          <w:rFonts w:ascii="黑体" w:eastAsia="黑体" w:hAnsi="宋体" w:cs="黑体"/>
          <w:szCs w:val="21"/>
        </w:rPr>
        <w:t>7.2.10</w:t>
      </w:r>
      <w:r w:rsidRPr="00F645D9">
        <w:rPr>
          <w:rFonts w:ascii="黑体" w:eastAsia="黑体" w:hAnsi="宋体" w:cs="黑体" w:hint="eastAsia"/>
          <w:szCs w:val="21"/>
        </w:rPr>
        <w:t>使用较高用水效率等级的卫生器具。</w:t>
      </w:r>
    </w:p>
    <w:p w14:paraId="46B2B11B"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技术措施说明：采用节水器具并符合行业现行标准《节水型生活用水器具》CJ/T164-2014及《节水型产品技术条件与管理通则》GB/T18870-2011的规定，所有卫生器具用水效率等级均不低于2级。用水参数如下表所示。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859"/>
        <w:gridCol w:w="1687"/>
      </w:tblGrid>
      <w:tr w:rsidR="00F645D9" w:rsidRPr="00F645D9" w14:paraId="7E5D0BC6" w14:textId="77777777">
        <w:trPr>
          <w:trHeight w:val="245"/>
          <w:jc w:val="center"/>
        </w:trPr>
        <w:tc>
          <w:tcPr>
            <w:tcW w:w="852" w:type="pct"/>
            <w:tcBorders>
              <w:top w:val="single" w:sz="4" w:space="0" w:color="auto"/>
              <w:left w:val="single" w:sz="4" w:space="0" w:color="auto"/>
              <w:bottom w:val="single" w:sz="4" w:space="0" w:color="auto"/>
              <w:right w:val="single" w:sz="4" w:space="0" w:color="auto"/>
            </w:tcBorders>
            <w:vAlign w:val="center"/>
          </w:tcPr>
          <w:p w14:paraId="504121F0" w14:textId="77777777" w:rsidR="008D5885" w:rsidRPr="00F645D9" w:rsidRDefault="00D149DE" w:rsidP="00F645D9">
            <w:pPr>
              <w:widowControl/>
              <w:jc w:val="center"/>
              <w:rPr>
                <w:kern w:val="0"/>
                <w:sz w:val="20"/>
                <w:szCs w:val="20"/>
              </w:rPr>
            </w:pPr>
            <w:r w:rsidRPr="00F645D9">
              <w:rPr>
                <w:rFonts w:hint="eastAsia"/>
                <w:kern w:val="0"/>
                <w:sz w:val="20"/>
                <w:szCs w:val="20"/>
              </w:rPr>
              <w:t>节水器具</w:t>
            </w:r>
          </w:p>
        </w:tc>
        <w:tc>
          <w:tcPr>
            <w:tcW w:w="3329" w:type="pct"/>
            <w:tcBorders>
              <w:top w:val="single" w:sz="4" w:space="0" w:color="auto"/>
              <w:left w:val="single" w:sz="4" w:space="0" w:color="auto"/>
              <w:bottom w:val="single" w:sz="4" w:space="0" w:color="auto"/>
              <w:right w:val="single" w:sz="4" w:space="0" w:color="auto"/>
            </w:tcBorders>
            <w:vAlign w:val="center"/>
          </w:tcPr>
          <w:p w14:paraId="6DBFD8D0" w14:textId="77777777" w:rsidR="008D5885" w:rsidRPr="00F645D9" w:rsidRDefault="00D149DE" w:rsidP="00F645D9">
            <w:pPr>
              <w:widowControl/>
              <w:jc w:val="center"/>
              <w:rPr>
                <w:kern w:val="0"/>
                <w:sz w:val="20"/>
                <w:szCs w:val="20"/>
              </w:rPr>
            </w:pPr>
            <w:r w:rsidRPr="00F645D9">
              <w:rPr>
                <w:rFonts w:hint="eastAsia"/>
                <w:kern w:val="0"/>
                <w:sz w:val="20"/>
                <w:szCs w:val="20"/>
              </w:rPr>
              <w:t>节水器具参数及特点</w:t>
            </w:r>
          </w:p>
        </w:tc>
        <w:tc>
          <w:tcPr>
            <w:tcW w:w="819" w:type="pct"/>
            <w:tcBorders>
              <w:top w:val="single" w:sz="4" w:space="0" w:color="auto"/>
              <w:left w:val="single" w:sz="4" w:space="0" w:color="auto"/>
              <w:bottom w:val="single" w:sz="4" w:space="0" w:color="auto"/>
              <w:right w:val="single" w:sz="4" w:space="0" w:color="auto"/>
            </w:tcBorders>
            <w:vAlign w:val="center"/>
          </w:tcPr>
          <w:p w14:paraId="73EDA197" w14:textId="77777777" w:rsidR="008D5885" w:rsidRPr="00F645D9" w:rsidRDefault="00D149DE" w:rsidP="00F645D9">
            <w:pPr>
              <w:widowControl/>
              <w:jc w:val="center"/>
              <w:rPr>
                <w:kern w:val="0"/>
                <w:sz w:val="20"/>
                <w:szCs w:val="20"/>
              </w:rPr>
            </w:pPr>
            <w:r w:rsidRPr="00F645D9">
              <w:rPr>
                <w:rFonts w:hint="eastAsia"/>
                <w:kern w:val="0"/>
                <w:sz w:val="20"/>
                <w:szCs w:val="20"/>
              </w:rPr>
              <w:t>用水效率等级</w:t>
            </w:r>
          </w:p>
        </w:tc>
      </w:tr>
      <w:tr w:rsidR="00F645D9" w:rsidRPr="00F645D9" w14:paraId="13175601" w14:textId="77777777">
        <w:trPr>
          <w:trHeight w:val="245"/>
          <w:jc w:val="center"/>
        </w:trPr>
        <w:tc>
          <w:tcPr>
            <w:tcW w:w="852" w:type="pct"/>
            <w:tcBorders>
              <w:left w:val="single" w:sz="4" w:space="0" w:color="auto"/>
              <w:bottom w:val="single" w:sz="4" w:space="0" w:color="auto"/>
              <w:right w:val="single" w:sz="4" w:space="0" w:color="auto"/>
            </w:tcBorders>
            <w:vAlign w:val="center"/>
          </w:tcPr>
          <w:p w14:paraId="529996C0" w14:textId="77777777" w:rsidR="008D5885" w:rsidRPr="00F645D9" w:rsidRDefault="00D149DE" w:rsidP="00F645D9">
            <w:pPr>
              <w:widowControl/>
              <w:jc w:val="center"/>
              <w:rPr>
                <w:kern w:val="0"/>
                <w:sz w:val="20"/>
                <w:szCs w:val="20"/>
              </w:rPr>
            </w:pPr>
            <w:r w:rsidRPr="00F645D9">
              <w:rPr>
                <w:rFonts w:hint="eastAsia"/>
                <w:kern w:val="0"/>
                <w:sz w:val="20"/>
                <w:szCs w:val="20"/>
              </w:rPr>
              <w:t>节水型水嘴</w:t>
            </w:r>
          </w:p>
        </w:tc>
        <w:tc>
          <w:tcPr>
            <w:tcW w:w="3329" w:type="pct"/>
            <w:tcBorders>
              <w:top w:val="single" w:sz="4" w:space="0" w:color="auto"/>
              <w:left w:val="single" w:sz="4" w:space="0" w:color="auto"/>
              <w:bottom w:val="single" w:sz="4" w:space="0" w:color="auto"/>
              <w:right w:val="single" w:sz="4" w:space="0" w:color="auto"/>
            </w:tcBorders>
            <w:vAlign w:val="center"/>
          </w:tcPr>
          <w:p w14:paraId="69392C46" w14:textId="77777777" w:rsidR="008D5885" w:rsidRPr="00F645D9" w:rsidRDefault="00D149DE" w:rsidP="00F645D9">
            <w:pPr>
              <w:widowControl/>
              <w:jc w:val="center"/>
              <w:rPr>
                <w:kern w:val="0"/>
                <w:sz w:val="20"/>
                <w:szCs w:val="20"/>
              </w:rPr>
            </w:pPr>
            <w:r w:rsidRPr="00F645D9">
              <w:rPr>
                <w:rFonts w:hint="eastAsia"/>
                <w:kern w:val="0"/>
                <w:sz w:val="20"/>
                <w:szCs w:val="20"/>
              </w:rPr>
              <w:t>在动态压力（</w:t>
            </w:r>
            <w:r w:rsidRPr="00F645D9">
              <w:rPr>
                <w:kern w:val="0"/>
                <w:sz w:val="20"/>
                <w:szCs w:val="20"/>
              </w:rPr>
              <w:t>0.1±0.01</w:t>
            </w:r>
            <w:r w:rsidRPr="00F645D9">
              <w:rPr>
                <w:rFonts w:hint="eastAsia"/>
                <w:kern w:val="0"/>
                <w:sz w:val="20"/>
                <w:szCs w:val="20"/>
              </w:rPr>
              <w:t>）</w:t>
            </w:r>
            <w:r w:rsidRPr="00F645D9">
              <w:rPr>
                <w:kern w:val="0"/>
                <w:sz w:val="20"/>
                <w:szCs w:val="20"/>
              </w:rPr>
              <w:t>MPa</w:t>
            </w:r>
            <w:r w:rsidRPr="00F645D9">
              <w:rPr>
                <w:rFonts w:hint="eastAsia"/>
                <w:kern w:val="0"/>
                <w:sz w:val="20"/>
                <w:szCs w:val="20"/>
              </w:rPr>
              <w:t>水压下，流量不大于</w:t>
            </w:r>
            <w:r w:rsidRPr="00F645D9">
              <w:rPr>
                <w:kern w:val="0"/>
                <w:sz w:val="20"/>
                <w:szCs w:val="20"/>
              </w:rPr>
              <w:t>0.125L/s</w:t>
            </w:r>
          </w:p>
        </w:tc>
        <w:tc>
          <w:tcPr>
            <w:tcW w:w="819" w:type="pct"/>
            <w:tcBorders>
              <w:top w:val="single" w:sz="4" w:space="0" w:color="auto"/>
              <w:left w:val="single" w:sz="4" w:space="0" w:color="auto"/>
              <w:bottom w:val="single" w:sz="4" w:space="0" w:color="auto"/>
              <w:right w:val="single" w:sz="4" w:space="0" w:color="auto"/>
            </w:tcBorders>
            <w:vAlign w:val="center"/>
          </w:tcPr>
          <w:p w14:paraId="5164622E" w14:textId="77777777" w:rsidR="008D5885" w:rsidRPr="00F645D9" w:rsidRDefault="00D149DE" w:rsidP="00F645D9">
            <w:pPr>
              <w:widowControl/>
              <w:jc w:val="center"/>
              <w:rPr>
                <w:kern w:val="0"/>
                <w:sz w:val="20"/>
                <w:szCs w:val="20"/>
              </w:rPr>
            </w:pPr>
            <w:r w:rsidRPr="00F645D9">
              <w:rPr>
                <w:kern w:val="0"/>
                <w:sz w:val="20"/>
                <w:szCs w:val="20"/>
              </w:rPr>
              <w:t>2</w:t>
            </w:r>
            <w:r w:rsidRPr="00F645D9">
              <w:rPr>
                <w:rFonts w:hint="eastAsia"/>
                <w:kern w:val="0"/>
                <w:sz w:val="20"/>
                <w:szCs w:val="20"/>
              </w:rPr>
              <w:t>级</w:t>
            </w:r>
          </w:p>
        </w:tc>
      </w:tr>
      <w:tr w:rsidR="00F645D9" w:rsidRPr="00F645D9" w14:paraId="49C7C5BB" w14:textId="77777777">
        <w:trPr>
          <w:trHeight w:val="245"/>
          <w:jc w:val="center"/>
        </w:trPr>
        <w:tc>
          <w:tcPr>
            <w:tcW w:w="852" w:type="pct"/>
            <w:tcBorders>
              <w:left w:val="single" w:sz="4" w:space="0" w:color="auto"/>
              <w:bottom w:val="single" w:sz="4" w:space="0" w:color="auto"/>
              <w:right w:val="single" w:sz="4" w:space="0" w:color="auto"/>
            </w:tcBorders>
            <w:vAlign w:val="center"/>
          </w:tcPr>
          <w:p w14:paraId="014B2F4C" w14:textId="77777777" w:rsidR="008D5885" w:rsidRPr="00F645D9" w:rsidRDefault="00D149DE" w:rsidP="00F645D9">
            <w:pPr>
              <w:widowControl/>
              <w:jc w:val="center"/>
              <w:rPr>
                <w:kern w:val="0"/>
                <w:sz w:val="20"/>
                <w:szCs w:val="20"/>
              </w:rPr>
            </w:pPr>
            <w:r w:rsidRPr="00F645D9">
              <w:rPr>
                <w:rFonts w:hint="eastAsia"/>
                <w:kern w:val="0"/>
                <w:sz w:val="20"/>
                <w:szCs w:val="20"/>
              </w:rPr>
              <w:t>节水型淋浴器</w:t>
            </w:r>
          </w:p>
        </w:tc>
        <w:tc>
          <w:tcPr>
            <w:tcW w:w="3329" w:type="pct"/>
            <w:tcBorders>
              <w:top w:val="single" w:sz="4" w:space="0" w:color="auto"/>
              <w:left w:val="single" w:sz="4" w:space="0" w:color="auto"/>
              <w:bottom w:val="single" w:sz="4" w:space="0" w:color="auto"/>
              <w:right w:val="single" w:sz="4" w:space="0" w:color="auto"/>
            </w:tcBorders>
            <w:vAlign w:val="center"/>
          </w:tcPr>
          <w:p w14:paraId="3C621C4D" w14:textId="77777777" w:rsidR="008D5885" w:rsidRPr="00F645D9" w:rsidRDefault="00D149DE" w:rsidP="00F645D9">
            <w:pPr>
              <w:widowControl/>
              <w:jc w:val="center"/>
              <w:rPr>
                <w:kern w:val="0"/>
                <w:sz w:val="20"/>
                <w:szCs w:val="20"/>
              </w:rPr>
            </w:pPr>
            <w:r w:rsidRPr="00F645D9">
              <w:rPr>
                <w:rFonts w:hint="eastAsia"/>
                <w:kern w:val="0"/>
                <w:sz w:val="20"/>
                <w:szCs w:val="20"/>
              </w:rPr>
              <w:t>在动态压力（</w:t>
            </w:r>
            <w:r w:rsidRPr="00F645D9">
              <w:rPr>
                <w:kern w:val="0"/>
                <w:sz w:val="20"/>
                <w:szCs w:val="20"/>
              </w:rPr>
              <w:t>0.1</w:t>
            </w:r>
            <w:r w:rsidRPr="00F645D9">
              <w:rPr>
                <w:rFonts w:hint="eastAsia"/>
                <w:kern w:val="0"/>
                <w:sz w:val="20"/>
                <w:szCs w:val="20"/>
              </w:rPr>
              <w:t>±</w:t>
            </w:r>
            <w:r w:rsidRPr="00F645D9">
              <w:rPr>
                <w:kern w:val="0"/>
                <w:sz w:val="20"/>
                <w:szCs w:val="20"/>
              </w:rPr>
              <w:t>0.01</w:t>
            </w:r>
            <w:r w:rsidRPr="00F645D9">
              <w:rPr>
                <w:rFonts w:hint="eastAsia"/>
                <w:kern w:val="0"/>
                <w:sz w:val="20"/>
                <w:szCs w:val="20"/>
              </w:rPr>
              <w:t>）</w:t>
            </w:r>
            <w:r w:rsidRPr="00F645D9">
              <w:rPr>
                <w:kern w:val="0"/>
                <w:sz w:val="20"/>
                <w:szCs w:val="20"/>
              </w:rPr>
              <w:t>MPa</w:t>
            </w:r>
            <w:r w:rsidRPr="00F645D9">
              <w:rPr>
                <w:rFonts w:hint="eastAsia"/>
                <w:kern w:val="0"/>
                <w:sz w:val="20"/>
                <w:szCs w:val="20"/>
              </w:rPr>
              <w:t>水压下，流量不大于</w:t>
            </w:r>
            <w:r w:rsidRPr="00F645D9">
              <w:rPr>
                <w:kern w:val="0"/>
                <w:sz w:val="20"/>
                <w:szCs w:val="20"/>
              </w:rPr>
              <w:t>0.12L/s</w:t>
            </w:r>
          </w:p>
        </w:tc>
        <w:tc>
          <w:tcPr>
            <w:tcW w:w="819" w:type="pct"/>
            <w:tcBorders>
              <w:top w:val="single" w:sz="4" w:space="0" w:color="auto"/>
              <w:left w:val="single" w:sz="4" w:space="0" w:color="auto"/>
              <w:bottom w:val="single" w:sz="4" w:space="0" w:color="auto"/>
              <w:right w:val="single" w:sz="4" w:space="0" w:color="auto"/>
            </w:tcBorders>
            <w:vAlign w:val="center"/>
          </w:tcPr>
          <w:p w14:paraId="1AE47777" w14:textId="77777777" w:rsidR="008D5885" w:rsidRPr="00F645D9" w:rsidRDefault="00D149DE" w:rsidP="00F645D9">
            <w:pPr>
              <w:widowControl/>
              <w:jc w:val="center"/>
              <w:rPr>
                <w:kern w:val="0"/>
                <w:sz w:val="20"/>
                <w:szCs w:val="20"/>
              </w:rPr>
            </w:pPr>
            <w:r w:rsidRPr="00F645D9">
              <w:rPr>
                <w:kern w:val="0"/>
                <w:sz w:val="20"/>
                <w:szCs w:val="20"/>
              </w:rPr>
              <w:t>2</w:t>
            </w:r>
            <w:r w:rsidRPr="00F645D9">
              <w:rPr>
                <w:rFonts w:hint="eastAsia"/>
                <w:kern w:val="0"/>
                <w:sz w:val="20"/>
                <w:szCs w:val="20"/>
              </w:rPr>
              <w:t>级</w:t>
            </w:r>
          </w:p>
        </w:tc>
      </w:tr>
      <w:tr w:rsidR="00F645D9" w:rsidRPr="00F645D9" w14:paraId="383F9F82" w14:textId="77777777">
        <w:trPr>
          <w:trHeight w:val="245"/>
          <w:jc w:val="center"/>
        </w:trPr>
        <w:tc>
          <w:tcPr>
            <w:tcW w:w="852" w:type="pct"/>
            <w:tcBorders>
              <w:top w:val="single" w:sz="4" w:space="0" w:color="auto"/>
              <w:left w:val="single" w:sz="4" w:space="0" w:color="auto"/>
              <w:bottom w:val="single" w:sz="4" w:space="0" w:color="auto"/>
              <w:right w:val="single" w:sz="4" w:space="0" w:color="auto"/>
            </w:tcBorders>
            <w:vAlign w:val="center"/>
          </w:tcPr>
          <w:p w14:paraId="0FF964F0" w14:textId="77777777" w:rsidR="008D5885" w:rsidRPr="00F645D9" w:rsidRDefault="00D149DE" w:rsidP="00F645D9">
            <w:pPr>
              <w:widowControl/>
              <w:jc w:val="center"/>
              <w:rPr>
                <w:kern w:val="0"/>
                <w:sz w:val="20"/>
                <w:szCs w:val="20"/>
              </w:rPr>
            </w:pPr>
            <w:r w:rsidRPr="00F645D9">
              <w:rPr>
                <w:rFonts w:hint="eastAsia"/>
                <w:kern w:val="0"/>
                <w:sz w:val="20"/>
                <w:szCs w:val="20"/>
              </w:rPr>
              <w:t>节水型坐便器</w:t>
            </w:r>
          </w:p>
        </w:tc>
        <w:tc>
          <w:tcPr>
            <w:tcW w:w="3329" w:type="pct"/>
            <w:tcBorders>
              <w:top w:val="single" w:sz="4" w:space="0" w:color="auto"/>
              <w:left w:val="single" w:sz="4" w:space="0" w:color="auto"/>
              <w:bottom w:val="single" w:sz="4" w:space="0" w:color="auto"/>
              <w:right w:val="single" w:sz="4" w:space="0" w:color="auto"/>
            </w:tcBorders>
            <w:vAlign w:val="center"/>
          </w:tcPr>
          <w:p w14:paraId="6DA20208" w14:textId="77777777" w:rsidR="008D5885" w:rsidRPr="00F645D9" w:rsidRDefault="00D149DE" w:rsidP="00F645D9">
            <w:pPr>
              <w:widowControl/>
              <w:jc w:val="center"/>
              <w:rPr>
                <w:kern w:val="0"/>
                <w:sz w:val="20"/>
                <w:szCs w:val="20"/>
              </w:rPr>
            </w:pPr>
            <w:r w:rsidRPr="00F645D9">
              <w:rPr>
                <w:rFonts w:hint="eastAsia"/>
                <w:kern w:val="0"/>
                <w:sz w:val="20"/>
                <w:szCs w:val="20"/>
              </w:rPr>
              <w:t>平均冲水流量不大于</w:t>
            </w:r>
            <w:r w:rsidRPr="00F645D9">
              <w:rPr>
                <w:kern w:val="0"/>
                <w:sz w:val="20"/>
                <w:szCs w:val="20"/>
              </w:rPr>
              <w:t>5.0L/s</w:t>
            </w:r>
            <w:r w:rsidRPr="00F645D9">
              <w:rPr>
                <w:rFonts w:hint="eastAsia"/>
                <w:kern w:val="0"/>
                <w:sz w:val="20"/>
                <w:szCs w:val="20"/>
              </w:rPr>
              <w:t>，双冲全冲坐便器不大于</w:t>
            </w:r>
            <w:r w:rsidRPr="00F645D9">
              <w:rPr>
                <w:kern w:val="0"/>
                <w:sz w:val="20"/>
                <w:szCs w:val="20"/>
              </w:rPr>
              <w:t>6L/s</w:t>
            </w:r>
            <w:r w:rsidRPr="00F645D9">
              <w:rPr>
                <w:rFonts w:hint="eastAsia"/>
                <w:kern w:val="0"/>
                <w:sz w:val="20"/>
                <w:szCs w:val="20"/>
              </w:rPr>
              <w:t>，双冲半冲坐便器，半冲平均用水量不大于全冲用水量最大限定值的</w:t>
            </w:r>
            <w:r w:rsidRPr="00F645D9">
              <w:rPr>
                <w:kern w:val="0"/>
                <w:sz w:val="20"/>
                <w:szCs w:val="20"/>
              </w:rPr>
              <w:t>70%</w:t>
            </w:r>
          </w:p>
        </w:tc>
        <w:tc>
          <w:tcPr>
            <w:tcW w:w="819" w:type="pct"/>
            <w:tcBorders>
              <w:top w:val="single" w:sz="4" w:space="0" w:color="auto"/>
              <w:left w:val="single" w:sz="4" w:space="0" w:color="auto"/>
              <w:bottom w:val="single" w:sz="4" w:space="0" w:color="auto"/>
              <w:right w:val="single" w:sz="4" w:space="0" w:color="auto"/>
            </w:tcBorders>
            <w:vAlign w:val="center"/>
          </w:tcPr>
          <w:p w14:paraId="7B34EB9B" w14:textId="77777777" w:rsidR="008D5885" w:rsidRPr="00F645D9" w:rsidRDefault="00D149DE" w:rsidP="00F645D9">
            <w:pPr>
              <w:widowControl/>
              <w:jc w:val="center"/>
              <w:rPr>
                <w:kern w:val="0"/>
                <w:sz w:val="20"/>
                <w:szCs w:val="20"/>
              </w:rPr>
            </w:pPr>
            <w:r w:rsidRPr="00F645D9">
              <w:rPr>
                <w:kern w:val="0"/>
                <w:sz w:val="20"/>
                <w:szCs w:val="20"/>
              </w:rPr>
              <w:t>2</w:t>
            </w:r>
            <w:r w:rsidRPr="00F645D9">
              <w:rPr>
                <w:rFonts w:hint="eastAsia"/>
                <w:kern w:val="0"/>
                <w:sz w:val="20"/>
                <w:szCs w:val="20"/>
              </w:rPr>
              <w:t>级</w:t>
            </w:r>
          </w:p>
        </w:tc>
      </w:tr>
      <w:tr w:rsidR="00F645D9" w:rsidRPr="00F645D9" w14:paraId="7279B51C" w14:textId="77777777">
        <w:trPr>
          <w:trHeight w:val="245"/>
          <w:jc w:val="center"/>
        </w:trPr>
        <w:tc>
          <w:tcPr>
            <w:tcW w:w="852" w:type="pct"/>
            <w:tcBorders>
              <w:left w:val="single" w:sz="4" w:space="0" w:color="auto"/>
              <w:bottom w:val="single" w:sz="4" w:space="0" w:color="auto"/>
              <w:right w:val="single" w:sz="4" w:space="0" w:color="auto"/>
            </w:tcBorders>
            <w:vAlign w:val="center"/>
          </w:tcPr>
          <w:p w14:paraId="7BD6FDFD" w14:textId="77777777" w:rsidR="008D5885" w:rsidRPr="00F645D9" w:rsidRDefault="00D149DE" w:rsidP="00F645D9">
            <w:pPr>
              <w:widowControl/>
              <w:jc w:val="center"/>
              <w:rPr>
                <w:kern w:val="0"/>
                <w:sz w:val="20"/>
                <w:szCs w:val="20"/>
              </w:rPr>
            </w:pPr>
            <w:r w:rsidRPr="00F645D9">
              <w:rPr>
                <w:rFonts w:hint="eastAsia"/>
                <w:kern w:val="0"/>
                <w:sz w:val="20"/>
                <w:szCs w:val="20"/>
              </w:rPr>
              <w:t>节水型蹲便器</w:t>
            </w:r>
          </w:p>
        </w:tc>
        <w:tc>
          <w:tcPr>
            <w:tcW w:w="3329" w:type="pct"/>
            <w:tcBorders>
              <w:top w:val="single" w:sz="4" w:space="0" w:color="auto"/>
              <w:left w:val="single" w:sz="4" w:space="0" w:color="auto"/>
              <w:bottom w:val="single" w:sz="4" w:space="0" w:color="auto"/>
              <w:right w:val="single" w:sz="4" w:space="0" w:color="auto"/>
            </w:tcBorders>
            <w:vAlign w:val="center"/>
          </w:tcPr>
          <w:p w14:paraId="01DAC2DB" w14:textId="77777777" w:rsidR="008D5885" w:rsidRPr="00F645D9" w:rsidRDefault="00D149DE" w:rsidP="00F645D9">
            <w:pPr>
              <w:widowControl/>
              <w:jc w:val="center"/>
              <w:rPr>
                <w:kern w:val="0"/>
                <w:sz w:val="20"/>
                <w:szCs w:val="20"/>
              </w:rPr>
            </w:pPr>
            <w:r w:rsidRPr="00F645D9">
              <w:rPr>
                <w:rFonts w:hint="eastAsia"/>
                <w:kern w:val="0"/>
                <w:sz w:val="20"/>
                <w:szCs w:val="20"/>
              </w:rPr>
              <w:t>蹲便器冲洗阀出水量不大于</w:t>
            </w:r>
            <w:r w:rsidRPr="00F645D9">
              <w:rPr>
                <w:kern w:val="0"/>
                <w:sz w:val="20"/>
                <w:szCs w:val="20"/>
              </w:rPr>
              <w:t>6L/</w:t>
            </w:r>
            <w:r w:rsidRPr="00F645D9">
              <w:rPr>
                <w:rFonts w:hint="eastAsia"/>
                <w:kern w:val="0"/>
                <w:sz w:val="20"/>
                <w:szCs w:val="20"/>
              </w:rPr>
              <w:t>次</w:t>
            </w:r>
          </w:p>
        </w:tc>
        <w:tc>
          <w:tcPr>
            <w:tcW w:w="819" w:type="pct"/>
            <w:tcBorders>
              <w:top w:val="single" w:sz="4" w:space="0" w:color="auto"/>
              <w:left w:val="single" w:sz="4" w:space="0" w:color="auto"/>
              <w:bottom w:val="single" w:sz="4" w:space="0" w:color="auto"/>
              <w:right w:val="single" w:sz="4" w:space="0" w:color="auto"/>
            </w:tcBorders>
            <w:vAlign w:val="center"/>
          </w:tcPr>
          <w:p w14:paraId="40720D6C" w14:textId="77777777" w:rsidR="008D5885" w:rsidRPr="00F645D9" w:rsidRDefault="00D149DE" w:rsidP="00F645D9">
            <w:pPr>
              <w:widowControl/>
              <w:jc w:val="center"/>
              <w:rPr>
                <w:kern w:val="0"/>
                <w:sz w:val="20"/>
                <w:szCs w:val="20"/>
              </w:rPr>
            </w:pPr>
            <w:r w:rsidRPr="00F645D9">
              <w:rPr>
                <w:kern w:val="0"/>
                <w:sz w:val="20"/>
                <w:szCs w:val="20"/>
              </w:rPr>
              <w:t>2</w:t>
            </w:r>
            <w:r w:rsidRPr="00F645D9">
              <w:rPr>
                <w:rFonts w:hint="eastAsia"/>
                <w:kern w:val="0"/>
                <w:sz w:val="20"/>
                <w:szCs w:val="20"/>
              </w:rPr>
              <w:t>级</w:t>
            </w:r>
          </w:p>
        </w:tc>
      </w:tr>
      <w:tr w:rsidR="00F645D9" w:rsidRPr="00F645D9" w14:paraId="208408A0" w14:textId="77777777">
        <w:trPr>
          <w:trHeight w:val="245"/>
          <w:jc w:val="center"/>
        </w:trPr>
        <w:tc>
          <w:tcPr>
            <w:tcW w:w="852" w:type="pct"/>
            <w:tcBorders>
              <w:left w:val="single" w:sz="4" w:space="0" w:color="auto"/>
              <w:bottom w:val="single" w:sz="4" w:space="0" w:color="auto"/>
              <w:right w:val="single" w:sz="4" w:space="0" w:color="auto"/>
            </w:tcBorders>
            <w:vAlign w:val="center"/>
          </w:tcPr>
          <w:p w14:paraId="4225F1F3" w14:textId="77777777" w:rsidR="008D5885" w:rsidRPr="00F645D9" w:rsidRDefault="00D149DE" w:rsidP="00F645D9">
            <w:pPr>
              <w:widowControl/>
              <w:jc w:val="center"/>
              <w:rPr>
                <w:kern w:val="0"/>
                <w:sz w:val="20"/>
                <w:szCs w:val="20"/>
              </w:rPr>
            </w:pPr>
            <w:r w:rsidRPr="00F645D9">
              <w:rPr>
                <w:rFonts w:hint="eastAsia"/>
                <w:kern w:val="0"/>
                <w:sz w:val="20"/>
                <w:szCs w:val="20"/>
              </w:rPr>
              <w:t>节水型小便器</w:t>
            </w:r>
          </w:p>
        </w:tc>
        <w:tc>
          <w:tcPr>
            <w:tcW w:w="3329" w:type="pct"/>
            <w:tcBorders>
              <w:top w:val="single" w:sz="4" w:space="0" w:color="auto"/>
              <w:left w:val="single" w:sz="4" w:space="0" w:color="auto"/>
              <w:bottom w:val="single" w:sz="4" w:space="0" w:color="auto"/>
              <w:right w:val="single" w:sz="4" w:space="0" w:color="auto"/>
            </w:tcBorders>
            <w:vAlign w:val="center"/>
          </w:tcPr>
          <w:p w14:paraId="44BFDE01" w14:textId="77777777" w:rsidR="008D5885" w:rsidRPr="00F645D9" w:rsidRDefault="00D149DE" w:rsidP="00F645D9">
            <w:pPr>
              <w:widowControl/>
              <w:jc w:val="center"/>
              <w:rPr>
                <w:kern w:val="0"/>
                <w:sz w:val="20"/>
                <w:szCs w:val="20"/>
              </w:rPr>
            </w:pPr>
            <w:r w:rsidRPr="00F645D9">
              <w:rPr>
                <w:rFonts w:hint="eastAsia"/>
                <w:kern w:val="0"/>
                <w:sz w:val="20"/>
                <w:szCs w:val="20"/>
              </w:rPr>
              <w:t>小便器冲洗阀出水量不大于</w:t>
            </w:r>
            <w:r w:rsidRPr="00F645D9">
              <w:rPr>
                <w:kern w:val="0"/>
                <w:sz w:val="20"/>
                <w:szCs w:val="20"/>
              </w:rPr>
              <w:t>1.5L/</w:t>
            </w:r>
            <w:r w:rsidRPr="00F645D9">
              <w:rPr>
                <w:rFonts w:hint="eastAsia"/>
                <w:kern w:val="0"/>
                <w:sz w:val="20"/>
                <w:szCs w:val="20"/>
              </w:rPr>
              <w:t>次</w:t>
            </w:r>
          </w:p>
        </w:tc>
        <w:tc>
          <w:tcPr>
            <w:tcW w:w="819" w:type="pct"/>
            <w:tcBorders>
              <w:top w:val="single" w:sz="4" w:space="0" w:color="auto"/>
              <w:left w:val="single" w:sz="4" w:space="0" w:color="auto"/>
              <w:bottom w:val="single" w:sz="4" w:space="0" w:color="auto"/>
              <w:right w:val="single" w:sz="4" w:space="0" w:color="auto"/>
            </w:tcBorders>
            <w:vAlign w:val="center"/>
          </w:tcPr>
          <w:p w14:paraId="0FB4A754" w14:textId="77777777" w:rsidR="008D5885" w:rsidRPr="00F645D9" w:rsidRDefault="00D149DE" w:rsidP="00F645D9">
            <w:pPr>
              <w:widowControl/>
              <w:jc w:val="center"/>
              <w:rPr>
                <w:kern w:val="0"/>
                <w:sz w:val="20"/>
                <w:szCs w:val="20"/>
              </w:rPr>
            </w:pPr>
            <w:r w:rsidRPr="00F645D9">
              <w:rPr>
                <w:kern w:val="0"/>
                <w:sz w:val="20"/>
                <w:szCs w:val="20"/>
              </w:rPr>
              <w:t>2</w:t>
            </w:r>
            <w:r w:rsidRPr="00F645D9">
              <w:rPr>
                <w:rFonts w:hint="eastAsia"/>
                <w:kern w:val="0"/>
                <w:sz w:val="20"/>
                <w:szCs w:val="20"/>
              </w:rPr>
              <w:t>级</w:t>
            </w:r>
          </w:p>
        </w:tc>
      </w:tr>
    </w:tbl>
    <w:p w14:paraId="044BA411"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设计图纸（0</w:t>
      </w:r>
      <w:r w:rsidRPr="00F645D9">
        <w:rPr>
          <w:rFonts w:ascii="宋体" w:hAnsi="宋体" w:cs="宋体"/>
          <w:szCs w:val="21"/>
        </w:rPr>
        <w:t>2</w:t>
      </w:r>
      <w:r w:rsidRPr="00F645D9">
        <w:rPr>
          <w:rFonts w:ascii="宋体" w:hAnsi="宋体" w:cs="宋体" w:hint="eastAsia"/>
          <w:szCs w:val="21"/>
        </w:rPr>
        <w:t>-</w:t>
      </w:r>
      <w:r w:rsidRPr="00F645D9">
        <w:rPr>
          <w:rFonts w:ascii="宋体" w:hAnsi="宋体" w:cs="宋体"/>
          <w:szCs w:val="21"/>
        </w:rPr>
        <w:t>102</w:t>
      </w:r>
      <w:r w:rsidRPr="00F645D9">
        <w:rPr>
          <w:rFonts w:ascii="宋体" w:hAnsi="宋体" w:cs="宋体" w:hint="eastAsia"/>
          <w:szCs w:val="21"/>
        </w:rPr>
        <w:t>给排水设计施工说明）</w:t>
      </w:r>
    </w:p>
    <w:p w14:paraId="64E1CDA8" w14:textId="77777777" w:rsidR="008D5885" w:rsidRPr="00F645D9" w:rsidRDefault="008D5885" w:rsidP="00F645D9">
      <w:pPr>
        <w:rPr>
          <w:rFonts w:ascii="宋体" w:cs="宋体"/>
          <w:szCs w:val="21"/>
        </w:rPr>
      </w:pPr>
    </w:p>
    <w:p w14:paraId="459B89B0" w14:textId="77777777" w:rsidR="008D5885" w:rsidRPr="00F645D9" w:rsidRDefault="00D149DE" w:rsidP="00F645D9">
      <w:pPr>
        <w:rPr>
          <w:rFonts w:ascii="黑体" w:eastAsia="黑体" w:hAnsi="宋体"/>
          <w:szCs w:val="21"/>
        </w:rPr>
      </w:pPr>
      <w:r w:rsidRPr="00F645D9">
        <w:rPr>
          <w:rFonts w:ascii="黑体" w:eastAsia="黑体" w:hAnsi="宋体" w:cs="黑体"/>
          <w:szCs w:val="21"/>
        </w:rPr>
        <w:t>7.2.12</w:t>
      </w:r>
      <w:r w:rsidRPr="00F645D9">
        <w:rPr>
          <w:rFonts w:ascii="黑体" w:eastAsia="黑体" w:hAnsi="宋体" w:cs="黑体" w:hint="eastAsia"/>
          <w:szCs w:val="21"/>
        </w:rPr>
        <w:t>景观水体。</w:t>
      </w:r>
    </w:p>
    <w:p w14:paraId="7AFDEEBD" w14:textId="77777777" w:rsidR="008D5885" w:rsidRPr="00F645D9" w:rsidRDefault="00D149DE" w:rsidP="00F645D9">
      <w:pPr>
        <w:rPr>
          <w:szCs w:val="21"/>
        </w:rPr>
      </w:pPr>
      <w:r w:rsidRPr="00F645D9">
        <w:rPr>
          <w:rFonts w:hint="eastAsia"/>
          <w:szCs w:val="21"/>
        </w:rPr>
        <w:t>本项目未设置景观水体，直接得分。</w:t>
      </w:r>
    </w:p>
    <w:p w14:paraId="7ABCC5A3" w14:textId="77777777" w:rsidR="008D5885" w:rsidRPr="00F645D9" w:rsidRDefault="00D149DE" w:rsidP="00F645D9">
      <w:pPr>
        <w:rPr>
          <w:b/>
          <w:bCs/>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设计图纸（0</w:t>
      </w:r>
      <w:r w:rsidRPr="00F645D9">
        <w:rPr>
          <w:rFonts w:ascii="宋体" w:hAnsi="宋体" w:cs="宋体"/>
          <w:szCs w:val="21"/>
        </w:rPr>
        <w:t>2</w:t>
      </w:r>
      <w:r w:rsidRPr="00F645D9">
        <w:rPr>
          <w:rFonts w:ascii="宋体" w:hAnsi="宋体" w:cs="宋体" w:hint="eastAsia"/>
          <w:szCs w:val="21"/>
        </w:rPr>
        <w:t>-</w:t>
      </w:r>
      <w:r w:rsidRPr="00F645D9">
        <w:rPr>
          <w:rFonts w:ascii="宋体" w:hAnsi="宋体" w:cs="宋体"/>
          <w:szCs w:val="21"/>
        </w:rPr>
        <w:t>001</w:t>
      </w:r>
      <w:r w:rsidRPr="00F645D9">
        <w:rPr>
          <w:rFonts w:ascii="宋体" w:hAnsi="宋体" w:cs="宋体" w:hint="eastAsia"/>
          <w:szCs w:val="21"/>
        </w:rPr>
        <w:t>总平面图）</w:t>
      </w:r>
    </w:p>
    <w:p w14:paraId="36F6FD85" w14:textId="77777777" w:rsidR="008D5885" w:rsidRPr="00F645D9" w:rsidRDefault="008D5885" w:rsidP="00F645D9">
      <w:pPr>
        <w:rPr>
          <w:b/>
          <w:bCs/>
          <w:szCs w:val="21"/>
        </w:rPr>
      </w:pPr>
    </w:p>
    <w:p w14:paraId="3C68A22C" w14:textId="77777777" w:rsidR="008D5885" w:rsidRPr="00F645D9" w:rsidRDefault="00D149DE" w:rsidP="00F645D9">
      <w:pPr>
        <w:rPr>
          <w:b/>
          <w:bCs/>
          <w:szCs w:val="21"/>
        </w:rPr>
      </w:pPr>
      <w:r w:rsidRPr="00F645D9">
        <w:rPr>
          <w:rFonts w:hint="eastAsia"/>
          <w:b/>
          <w:bCs/>
          <w:szCs w:val="21"/>
        </w:rPr>
        <w:t>暖通专业</w:t>
      </w:r>
    </w:p>
    <w:p w14:paraId="15223712" w14:textId="77777777" w:rsidR="008D5885" w:rsidRPr="00F645D9" w:rsidRDefault="00D149DE" w:rsidP="00F645D9">
      <w:pPr>
        <w:rPr>
          <w:rFonts w:ascii="黑体" w:eastAsia="黑体" w:hAnsi="宋体"/>
          <w:szCs w:val="21"/>
        </w:rPr>
      </w:pPr>
      <w:r w:rsidRPr="00F645D9">
        <w:rPr>
          <w:rFonts w:ascii="黑体" w:eastAsia="黑体" w:hAnsi="宋体" w:cs="黑体"/>
          <w:szCs w:val="21"/>
        </w:rPr>
        <w:t>7.2.5</w:t>
      </w:r>
      <w:r w:rsidRPr="00F645D9">
        <w:rPr>
          <w:rFonts w:ascii="黑体" w:eastAsia="黑体" w:hAnsi="宋体" w:cs="黑体" w:hint="eastAsia"/>
          <w:szCs w:val="21"/>
        </w:rPr>
        <w:t>供暖空调系统的冷、热源机组能效均优于现行国家标准《公共建筑节能设计标准》</w:t>
      </w:r>
      <w:r w:rsidRPr="00F645D9">
        <w:rPr>
          <w:rFonts w:ascii="黑体" w:eastAsia="黑体" w:hAnsi="宋体" w:cs="黑体"/>
          <w:szCs w:val="21"/>
        </w:rPr>
        <w:t>GB 50189</w:t>
      </w:r>
      <w:r w:rsidRPr="00F645D9">
        <w:rPr>
          <w:rFonts w:ascii="黑体" w:eastAsia="黑体" w:hAnsi="宋体" w:cs="黑体" w:hint="eastAsia"/>
          <w:szCs w:val="21"/>
        </w:rPr>
        <w:t>的规定以及现行有关国家标准能效限定值的要求。</w:t>
      </w:r>
    </w:p>
    <w:p w14:paraId="5CA77325"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本项目空调冷源采用3台1407kW（400Ton）电制冷螺杆式冷水机组，其中一台变频。改造区域及五层产品检验验收用房采用多联机加新风系统。消防控制室及一~四层值班室、办公室等房间设置分体空调。</w:t>
      </w:r>
    </w:p>
    <w:p w14:paraId="1EF948D5" w14:textId="77777777" w:rsidR="008D5885" w:rsidRPr="00F645D9" w:rsidRDefault="00D149DE" w:rsidP="00F645D9">
      <w:pPr>
        <w:rPr>
          <w:rFonts w:ascii="宋体" w:hAnsi="宋体" w:cs="宋体"/>
          <w:szCs w:val="21"/>
        </w:rPr>
      </w:pPr>
      <w:r w:rsidRPr="00F645D9">
        <w:rPr>
          <w:rFonts w:ascii="宋体" w:hAnsi="宋体" w:cs="宋体" w:hint="eastAsia"/>
          <w:szCs w:val="21"/>
        </w:rPr>
        <w:t>与现行国家标准《公共建筑节能设计标准》GB50189-2015中规定的限值相比，本项目螺杆式冷水机组的制冷性能系数COP提高6%以上；多联机空调的制冷综合性能系数IPLV(C)提高8%以上。分体空调的</w:t>
      </w:r>
      <w:r w:rsidRPr="00F645D9">
        <w:rPr>
          <w:rFonts w:hint="eastAsia"/>
          <w:szCs w:val="21"/>
        </w:rPr>
        <w:t>全年能源消耗效率（</w:t>
      </w:r>
      <w:r w:rsidRPr="00F645D9">
        <w:rPr>
          <w:rFonts w:hint="eastAsia"/>
          <w:szCs w:val="21"/>
        </w:rPr>
        <w:t>AFP</w:t>
      </w:r>
      <w:r w:rsidRPr="00F645D9">
        <w:rPr>
          <w:rFonts w:hint="eastAsia"/>
          <w:szCs w:val="21"/>
        </w:rPr>
        <w:t>）</w:t>
      </w:r>
      <w:r w:rsidRPr="00F645D9">
        <w:rPr>
          <w:szCs w:val="21"/>
        </w:rPr>
        <w:t>《</w:t>
      </w:r>
      <w:r w:rsidRPr="00F645D9">
        <w:rPr>
          <w:rFonts w:hint="eastAsia"/>
          <w:szCs w:val="21"/>
        </w:rPr>
        <w:t>房间空气调节器能效限定值及能效等级</w:t>
      </w:r>
      <w:r w:rsidRPr="00F645D9">
        <w:rPr>
          <w:szCs w:val="21"/>
        </w:rPr>
        <w:t>》</w:t>
      </w:r>
      <w:r w:rsidRPr="00F645D9">
        <w:rPr>
          <w:szCs w:val="21"/>
        </w:rPr>
        <w:t>GB21455-201</w:t>
      </w:r>
      <w:r w:rsidRPr="00F645D9">
        <w:rPr>
          <w:rFonts w:hint="eastAsia"/>
          <w:szCs w:val="21"/>
        </w:rPr>
        <w:t>9</w:t>
      </w:r>
      <w:r w:rsidRPr="00F645D9">
        <w:rPr>
          <w:szCs w:val="21"/>
        </w:rPr>
        <w:t>规定的</w:t>
      </w:r>
      <w:r w:rsidRPr="00F645D9">
        <w:rPr>
          <w:szCs w:val="21"/>
        </w:rPr>
        <w:t>2</w:t>
      </w:r>
      <w:r w:rsidRPr="00F645D9">
        <w:rPr>
          <w:szCs w:val="21"/>
        </w:rPr>
        <w:t>级能效要求</w:t>
      </w:r>
      <w:r w:rsidRPr="00F645D9">
        <w:rPr>
          <w:rFonts w:ascii="宋体" w:hAnsi="宋体" w:cs="宋体" w:hint="eastAsia"/>
          <w:szCs w:val="21"/>
        </w:rPr>
        <w:t>。</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587"/>
        <w:gridCol w:w="1585"/>
        <w:gridCol w:w="1440"/>
        <w:gridCol w:w="1157"/>
        <w:gridCol w:w="285"/>
        <w:gridCol w:w="1519"/>
      </w:tblGrid>
      <w:tr w:rsidR="00F645D9" w:rsidRPr="00F645D9" w14:paraId="356CD633" w14:textId="77777777" w:rsidTr="00E5283F">
        <w:trPr>
          <w:cantSplit/>
          <w:trHeight w:val="290"/>
          <w:jc w:val="center"/>
        </w:trPr>
        <w:tc>
          <w:tcPr>
            <w:tcW w:w="1197" w:type="pct"/>
            <w:vMerge w:val="restart"/>
            <w:tcBorders>
              <w:top w:val="single" w:sz="4" w:space="0" w:color="auto"/>
              <w:left w:val="single" w:sz="4" w:space="0" w:color="auto"/>
              <w:bottom w:val="single" w:sz="4" w:space="0" w:color="auto"/>
              <w:right w:val="single" w:sz="4" w:space="0" w:color="auto"/>
            </w:tcBorders>
            <w:vAlign w:val="center"/>
          </w:tcPr>
          <w:p w14:paraId="5C6BC68E" w14:textId="77777777" w:rsidR="008D5885" w:rsidRPr="00F645D9" w:rsidRDefault="00D149DE" w:rsidP="00F645D9">
            <w:pPr>
              <w:rPr>
                <w:rFonts w:ascii="宋体" w:hAnsi="宋体" w:cs="宋体"/>
                <w:szCs w:val="21"/>
              </w:rPr>
            </w:pPr>
            <w:r w:rsidRPr="00F645D9">
              <w:rPr>
                <w:rFonts w:ascii="宋体" w:hAnsi="宋体" w:cs="宋体"/>
                <w:szCs w:val="21"/>
              </w:rPr>
              <w:t>机组类型</w:t>
            </w:r>
          </w:p>
        </w:tc>
        <w:tc>
          <w:tcPr>
            <w:tcW w:w="797" w:type="pct"/>
            <w:vMerge w:val="restart"/>
            <w:tcBorders>
              <w:top w:val="single" w:sz="4" w:space="0" w:color="auto"/>
              <w:left w:val="nil"/>
              <w:bottom w:val="single" w:sz="4" w:space="0" w:color="auto"/>
              <w:right w:val="single" w:sz="4" w:space="0" w:color="auto"/>
            </w:tcBorders>
            <w:vAlign w:val="center"/>
          </w:tcPr>
          <w:p w14:paraId="2DAD11C0" w14:textId="77777777" w:rsidR="008D5885" w:rsidRPr="00F645D9" w:rsidRDefault="00D149DE" w:rsidP="00F645D9">
            <w:pPr>
              <w:rPr>
                <w:rFonts w:ascii="宋体" w:hAnsi="宋体" w:cs="宋体"/>
                <w:szCs w:val="21"/>
              </w:rPr>
            </w:pPr>
            <w:r w:rsidRPr="00F645D9">
              <w:rPr>
                <w:rFonts w:ascii="宋体" w:hAnsi="宋体" w:cs="宋体"/>
                <w:szCs w:val="21"/>
              </w:rPr>
              <w:t>设备型号</w:t>
            </w:r>
          </w:p>
        </w:tc>
        <w:tc>
          <w:tcPr>
            <w:tcW w:w="796" w:type="pct"/>
            <w:vMerge w:val="restart"/>
            <w:tcBorders>
              <w:top w:val="single" w:sz="4" w:space="0" w:color="auto"/>
              <w:left w:val="nil"/>
              <w:bottom w:val="single" w:sz="4" w:space="0" w:color="auto"/>
              <w:right w:val="single" w:sz="4" w:space="0" w:color="auto"/>
            </w:tcBorders>
            <w:vAlign w:val="center"/>
          </w:tcPr>
          <w:p w14:paraId="638EB642" w14:textId="77777777" w:rsidR="008D5885" w:rsidRPr="00F645D9" w:rsidRDefault="00D149DE" w:rsidP="00F645D9">
            <w:pPr>
              <w:rPr>
                <w:rFonts w:ascii="宋体" w:hAnsi="宋体" w:cs="宋体"/>
                <w:szCs w:val="21"/>
              </w:rPr>
            </w:pPr>
            <w:r w:rsidRPr="00F645D9">
              <w:rPr>
                <w:rFonts w:ascii="宋体" w:hAnsi="宋体" w:cs="宋体"/>
                <w:szCs w:val="21"/>
              </w:rPr>
              <w:t>额定制冷量</w:t>
            </w:r>
            <w:r w:rsidRPr="00F645D9">
              <w:rPr>
                <w:rFonts w:ascii="宋体" w:hAnsi="宋体" w:cs="宋体" w:hint="eastAsia"/>
                <w:szCs w:val="21"/>
              </w:rPr>
              <w:t>CC</w:t>
            </w:r>
            <w:r w:rsidRPr="00F645D9">
              <w:rPr>
                <w:rFonts w:ascii="宋体" w:hAnsi="宋体" w:cs="宋体"/>
                <w:szCs w:val="21"/>
              </w:rPr>
              <w:t>（kW）</w:t>
            </w:r>
          </w:p>
        </w:tc>
        <w:tc>
          <w:tcPr>
            <w:tcW w:w="1447" w:type="pct"/>
            <w:gridSpan w:val="3"/>
            <w:tcBorders>
              <w:top w:val="single" w:sz="4" w:space="0" w:color="auto"/>
              <w:left w:val="nil"/>
              <w:bottom w:val="single" w:sz="4" w:space="0" w:color="auto"/>
              <w:right w:val="single" w:sz="4" w:space="0" w:color="auto"/>
            </w:tcBorders>
            <w:vAlign w:val="center"/>
          </w:tcPr>
          <w:p w14:paraId="74F2F510" w14:textId="77777777" w:rsidR="008D5885" w:rsidRPr="00F645D9" w:rsidRDefault="00D149DE" w:rsidP="00F645D9">
            <w:pPr>
              <w:rPr>
                <w:rFonts w:ascii="宋体" w:hAnsi="宋体" w:cs="宋体"/>
                <w:szCs w:val="21"/>
              </w:rPr>
            </w:pPr>
            <w:r w:rsidRPr="00F645D9">
              <w:rPr>
                <w:rFonts w:ascii="宋体" w:hAnsi="宋体" w:cs="宋体"/>
                <w:szCs w:val="21"/>
              </w:rPr>
              <w:t>COP、IPLV(C)</w:t>
            </w:r>
          </w:p>
        </w:tc>
        <w:tc>
          <w:tcPr>
            <w:tcW w:w="763" w:type="pct"/>
            <w:vMerge w:val="restart"/>
            <w:tcBorders>
              <w:top w:val="single" w:sz="4" w:space="0" w:color="auto"/>
              <w:left w:val="nil"/>
              <w:bottom w:val="single" w:sz="4" w:space="0" w:color="auto"/>
              <w:right w:val="single" w:sz="4" w:space="0" w:color="auto"/>
            </w:tcBorders>
            <w:vAlign w:val="center"/>
          </w:tcPr>
          <w:p w14:paraId="27B06704" w14:textId="77777777" w:rsidR="008D5885" w:rsidRPr="00F645D9" w:rsidRDefault="00D149DE" w:rsidP="00F645D9">
            <w:pPr>
              <w:rPr>
                <w:rFonts w:ascii="宋体" w:hAnsi="宋体" w:cs="宋体"/>
                <w:szCs w:val="21"/>
              </w:rPr>
            </w:pPr>
            <w:r w:rsidRPr="00F645D9">
              <w:rPr>
                <w:rFonts w:ascii="宋体" w:hAnsi="宋体" w:cs="宋体"/>
                <w:szCs w:val="21"/>
              </w:rPr>
              <w:t>提高或降低幅度（%）</w:t>
            </w:r>
          </w:p>
        </w:tc>
      </w:tr>
      <w:tr w:rsidR="00F645D9" w:rsidRPr="00F645D9" w14:paraId="525A9ADD" w14:textId="77777777" w:rsidTr="00E5283F">
        <w:trPr>
          <w:cantSplit/>
          <w:trHeight w:val="290"/>
          <w:jc w:val="center"/>
        </w:trPr>
        <w:tc>
          <w:tcPr>
            <w:tcW w:w="1197" w:type="pct"/>
            <w:vMerge/>
            <w:tcBorders>
              <w:top w:val="single" w:sz="4" w:space="0" w:color="auto"/>
              <w:left w:val="single" w:sz="4" w:space="0" w:color="auto"/>
              <w:bottom w:val="single" w:sz="4" w:space="0" w:color="auto"/>
              <w:right w:val="single" w:sz="4" w:space="0" w:color="auto"/>
            </w:tcBorders>
            <w:vAlign w:val="center"/>
          </w:tcPr>
          <w:p w14:paraId="2B6242E3" w14:textId="77777777" w:rsidR="008D5885" w:rsidRPr="00F645D9" w:rsidRDefault="008D5885" w:rsidP="00F645D9">
            <w:pPr>
              <w:rPr>
                <w:rFonts w:ascii="宋体" w:hAnsi="宋体" w:cs="宋体"/>
                <w:szCs w:val="21"/>
              </w:rPr>
            </w:pPr>
          </w:p>
        </w:tc>
        <w:tc>
          <w:tcPr>
            <w:tcW w:w="797" w:type="pct"/>
            <w:vMerge/>
            <w:tcBorders>
              <w:top w:val="single" w:sz="4" w:space="0" w:color="auto"/>
              <w:left w:val="nil"/>
              <w:bottom w:val="single" w:sz="4" w:space="0" w:color="auto"/>
              <w:right w:val="single" w:sz="4" w:space="0" w:color="auto"/>
            </w:tcBorders>
            <w:vAlign w:val="center"/>
          </w:tcPr>
          <w:p w14:paraId="73ACC891" w14:textId="77777777" w:rsidR="008D5885" w:rsidRPr="00F645D9" w:rsidRDefault="008D5885" w:rsidP="00F645D9">
            <w:pPr>
              <w:rPr>
                <w:rFonts w:ascii="宋体" w:hAnsi="宋体" w:cs="宋体"/>
                <w:szCs w:val="21"/>
              </w:rPr>
            </w:pPr>
          </w:p>
        </w:tc>
        <w:tc>
          <w:tcPr>
            <w:tcW w:w="796" w:type="pct"/>
            <w:vMerge/>
            <w:tcBorders>
              <w:top w:val="single" w:sz="4" w:space="0" w:color="auto"/>
              <w:left w:val="nil"/>
              <w:bottom w:val="single" w:sz="4" w:space="0" w:color="auto"/>
              <w:right w:val="single" w:sz="4" w:space="0" w:color="auto"/>
            </w:tcBorders>
            <w:vAlign w:val="center"/>
          </w:tcPr>
          <w:p w14:paraId="4697552B" w14:textId="77777777" w:rsidR="008D5885" w:rsidRPr="00F645D9" w:rsidRDefault="008D5885" w:rsidP="00F645D9">
            <w:pPr>
              <w:rPr>
                <w:rFonts w:ascii="宋体" w:hAnsi="宋体" w:cs="宋体"/>
                <w:szCs w:val="21"/>
              </w:rPr>
            </w:pPr>
          </w:p>
        </w:tc>
        <w:tc>
          <w:tcPr>
            <w:tcW w:w="723" w:type="pct"/>
            <w:tcBorders>
              <w:top w:val="single" w:sz="4" w:space="0" w:color="auto"/>
              <w:left w:val="nil"/>
              <w:bottom w:val="single" w:sz="4" w:space="0" w:color="auto"/>
              <w:right w:val="single" w:sz="4" w:space="0" w:color="auto"/>
            </w:tcBorders>
            <w:vAlign w:val="center"/>
          </w:tcPr>
          <w:p w14:paraId="36AB1B14" w14:textId="77777777" w:rsidR="008D5885" w:rsidRPr="00F645D9" w:rsidRDefault="00D149DE" w:rsidP="00F645D9">
            <w:pPr>
              <w:rPr>
                <w:rFonts w:ascii="宋体" w:hAnsi="宋体" w:cs="宋体"/>
                <w:szCs w:val="21"/>
              </w:rPr>
            </w:pPr>
            <w:r w:rsidRPr="00F645D9">
              <w:rPr>
                <w:rFonts w:ascii="宋体" w:hAnsi="宋体" w:cs="宋体"/>
                <w:szCs w:val="21"/>
              </w:rPr>
              <w:t>设计值</w:t>
            </w:r>
          </w:p>
        </w:tc>
        <w:tc>
          <w:tcPr>
            <w:tcW w:w="724" w:type="pct"/>
            <w:gridSpan w:val="2"/>
            <w:tcBorders>
              <w:top w:val="single" w:sz="4" w:space="0" w:color="auto"/>
              <w:left w:val="nil"/>
              <w:bottom w:val="single" w:sz="4" w:space="0" w:color="auto"/>
              <w:right w:val="single" w:sz="4" w:space="0" w:color="auto"/>
            </w:tcBorders>
            <w:vAlign w:val="center"/>
          </w:tcPr>
          <w:p w14:paraId="5D3A9A8B" w14:textId="77777777" w:rsidR="008D5885" w:rsidRPr="00F645D9" w:rsidRDefault="00D149DE" w:rsidP="00F645D9">
            <w:pPr>
              <w:rPr>
                <w:rFonts w:ascii="宋体" w:hAnsi="宋体" w:cs="宋体"/>
                <w:szCs w:val="21"/>
              </w:rPr>
            </w:pPr>
            <w:r w:rsidRPr="00F645D9">
              <w:rPr>
                <w:rFonts w:ascii="宋体" w:hAnsi="宋体" w:cs="宋体"/>
                <w:szCs w:val="21"/>
              </w:rPr>
              <w:t>标准要求</w:t>
            </w:r>
          </w:p>
        </w:tc>
        <w:tc>
          <w:tcPr>
            <w:tcW w:w="763" w:type="pct"/>
            <w:vMerge/>
            <w:tcBorders>
              <w:top w:val="single" w:sz="4" w:space="0" w:color="auto"/>
              <w:left w:val="nil"/>
              <w:bottom w:val="single" w:sz="4" w:space="0" w:color="auto"/>
              <w:right w:val="single" w:sz="4" w:space="0" w:color="auto"/>
            </w:tcBorders>
            <w:vAlign w:val="center"/>
          </w:tcPr>
          <w:p w14:paraId="2C479CE4" w14:textId="77777777" w:rsidR="008D5885" w:rsidRPr="00F645D9" w:rsidRDefault="008D5885" w:rsidP="00F645D9">
            <w:pPr>
              <w:rPr>
                <w:rFonts w:ascii="宋体" w:hAnsi="宋体" w:cs="宋体"/>
                <w:szCs w:val="21"/>
              </w:rPr>
            </w:pPr>
          </w:p>
        </w:tc>
      </w:tr>
      <w:tr w:rsidR="00F645D9" w:rsidRPr="00F645D9" w14:paraId="0AD58E8D" w14:textId="77777777" w:rsidTr="00E5283F">
        <w:trPr>
          <w:cantSplit/>
          <w:trHeight w:val="290"/>
          <w:jc w:val="center"/>
        </w:trPr>
        <w:tc>
          <w:tcPr>
            <w:tcW w:w="1197" w:type="pct"/>
            <w:tcBorders>
              <w:top w:val="single" w:sz="4" w:space="0" w:color="auto"/>
              <w:left w:val="single" w:sz="4" w:space="0" w:color="auto"/>
              <w:bottom w:val="single" w:sz="4" w:space="0" w:color="auto"/>
              <w:right w:val="single" w:sz="4" w:space="0" w:color="auto"/>
            </w:tcBorders>
            <w:vAlign w:val="center"/>
          </w:tcPr>
          <w:p w14:paraId="78F3E76C" w14:textId="77777777" w:rsidR="008D5885" w:rsidRPr="00F645D9" w:rsidRDefault="00D149DE" w:rsidP="00F645D9">
            <w:pPr>
              <w:rPr>
                <w:rFonts w:ascii="宋体" w:hAnsi="宋体" w:cs="宋体"/>
                <w:szCs w:val="21"/>
              </w:rPr>
            </w:pPr>
            <w:r w:rsidRPr="00F645D9">
              <w:rPr>
                <w:rFonts w:ascii="宋体" w:hAnsi="宋体" w:cs="宋体" w:hint="eastAsia"/>
                <w:szCs w:val="21"/>
              </w:rPr>
              <w:t>螺杆式冷水机组</w:t>
            </w:r>
          </w:p>
        </w:tc>
        <w:tc>
          <w:tcPr>
            <w:tcW w:w="797" w:type="pct"/>
            <w:tcBorders>
              <w:top w:val="single" w:sz="4" w:space="0" w:color="auto"/>
              <w:left w:val="nil"/>
              <w:bottom w:val="single" w:sz="4" w:space="0" w:color="auto"/>
              <w:right w:val="single" w:sz="4" w:space="0" w:color="auto"/>
            </w:tcBorders>
            <w:vAlign w:val="center"/>
          </w:tcPr>
          <w:p w14:paraId="400223F4" w14:textId="77777777" w:rsidR="008D5885" w:rsidRPr="00F645D9" w:rsidRDefault="00D149DE" w:rsidP="00F645D9">
            <w:pPr>
              <w:rPr>
                <w:rFonts w:ascii="宋体" w:hAnsi="宋体" w:cs="宋体"/>
                <w:szCs w:val="21"/>
              </w:rPr>
            </w:pPr>
            <w:r w:rsidRPr="00F645D9">
              <w:rPr>
                <w:rFonts w:ascii="宋体" w:hAnsi="宋体" w:cs="宋体" w:hint="eastAsia"/>
                <w:szCs w:val="21"/>
              </w:rPr>
              <w:t>CH-01~03</w:t>
            </w:r>
          </w:p>
        </w:tc>
        <w:tc>
          <w:tcPr>
            <w:tcW w:w="796" w:type="pct"/>
            <w:tcBorders>
              <w:top w:val="single" w:sz="4" w:space="0" w:color="auto"/>
              <w:left w:val="nil"/>
              <w:bottom w:val="single" w:sz="4" w:space="0" w:color="auto"/>
              <w:right w:val="single" w:sz="4" w:space="0" w:color="auto"/>
            </w:tcBorders>
            <w:vAlign w:val="center"/>
          </w:tcPr>
          <w:p w14:paraId="2D2A1C16"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14</w:t>
            </w:r>
            <w:r w:rsidRPr="00F645D9">
              <w:rPr>
                <w:rFonts w:ascii="宋体" w:hAnsi="宋体" w:cs="宋体"/>
                <w:szCs w:val="21"/>
              </w:rPr>
              <w:t>0</w:t>
            </w:r>
            <w:r w:rsidRPr="00F645D9">
              <w:rPr>
                <w:rFonts w:ascii="宋体" w:hAnsi="宋体" w:cs="宋体" w:hint="eastAsia"/>
                <w:szCs w:val="21"/>
              </w:rPr>
              <w:t>7</w:t>
            </w:r>
          </w:p>
        </w:tc>
        <w:tc>
          <w:tcPr>
            <w:tcW w:w="723" w:type="pct"/>
            <w:tcBorders>
              <w:top w:val="single" w:sz="4" w:space="0" w:color="auto"/>
              <w:left w:val="nil"/>
              <w:bottom w:val="single" w:sz="4" w:space="0" w:color="auto"/>
              <w:right w:val="single" w:sz="4" w:space="0" w:color="auto"/>
            </w:tcBorders>
            <w:vAlign w:val="center"/>
          </w:tcPr>
          <w:p w14:paraId="438446AB"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5.94（定频）、5.64（变频）</w:t>
            </w:r>
          </w:p>
        </w:tc>
        <w:tc>
          <w:tcPr>
            <w:tcW w:w="724" w:type="pct"/>
            <w:gridSpan w:val="2"/>
            <w:tcBorders>
              <w:top w:val="single" w:sz="4" w:space="0" w:color="auto"/>
              <w:left w:val="nil"/>
              <w:bottom w:val="single" w:sz="4" w:space="0" w:color="auto"/>
              <w:right w:val="single" w:sz="4" w:space="0" w:color="auto"/>
            </w:tcBorders>
            <w:vAlign w:val="center"/>
          </w:tcPr>
          <w:p w14:paraId="4497DD52"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5.6（定频）、5.32（变频）</w:t>
            </w:r>
          </w:p>
        </w:tc>
        <w:tc>
          <w:tcPr>
            <w:tcW w:w="763" w:type="pct"/>
            <w:tcBorders>
              <w:top w:val="single" w:sz="4" w:space="0" w:color="auto"/>
              <w:left w:val="nil"/>
              <w:bottom w:val="single" w:sz="4" w:space="0" w:color="auto"/>
              <w:right w:val="single" w:sz="4" w:space="0" w:color="auto"/>
            </w:tcBorders>
            <w:vAlign w:val="center"/>
          </w:tcPr>
          <w:p w14:paraId="11126C68"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6</w:t>
            </w:r>
            <w:r w:rsidRPr="00F645D9">
              <w:rPr>
                <w:rFonts w:ascii="宋体" w:hAnsi="宋体" w:cs="宋体"/>
                <w:szCs w:val="21"/>
              </w:rPr>
              <w:t>%</w:t>
            </w:r>
          </w:p>
        </w:tc>
      </w:tr>
      <w:tr w:rsidR="00F645D9" w:rsidRPr="00F645D9" w14:paraId="302B3C49" w14:textId="77777777" w:rsidTr="00E5283F">
        <w:trPr>
          <w:cantSplit/>
          <w:trHeight w:val="290"/>
          <w:jc w:val="center"/>
        </w:trPr>
        <w:tc>
          <w:tcPr>
            <w:tcW w:w="1197" w:type="pct"/>
            <w:vMerge w:val="restart"/>
            <w:tcBorders>
              <w:top w:val="nil"/>
              <w:left w:val="single" w:sz="4" w:space="0" w:color="auto"/>
              <w:right w:val="single" w:sz="4" w:space="0" w:color="auto"/>
            </w:tcBorders>
            <w:vAlign w:val="center"/>
          </w:tcPr>
          <w:p w14:paraId="3DCA769D" w14:textId="77777777" w:rsidR="008D5885" w:rsidRPr="00F645D9" w:rsidRDefault="00D149DE" w:rsidP="00F645D9">
            <w:pPr>
              <w:rPr>
                <w:rFonts w:ascii="宋体" w:hAnsi="宋体" w:cs="宋体"/>
                <w:szCs w:val="21"/>
              </w:rPr>
            </w:pPr>
            <w:r w:rsidRPr="00F645D9">
              <w:rPr>
                <w:rFonts w:ascii="宋体" w:hAnsi="宋体" w:cs="宋体"/>
                <w:szCs w:val="21"/>
              </w:rPr>
              <w:t>多联式空调机组</w:t>
            </w:r>
          </w:p>
        </w:tc>
        <w:tc>
          <w:tcPr>
            <w:tcW w:w="797" w:type="pct"/>
            <w:tcBorders>
              <w:top w:val="single" w:sz="4" w:space="0" w:color="auto"/>
              <w:left w:val="nil"/>
              <w:bottom w:val="single" w:sz="4" w:space="0" w:color="auto"/>
              <w:right w:val="single" w:sz="4" w:space="0" w:color="auto"/>
            </w:tcBorders>
            <w:vAlign w:val="center"/>
          </w:tcPr>
          <w:p w14:paraId="1B353224" w14:textId="77777777" w:rsidR="008D5885" w:rsidRPr="00F645D9" w:rsidRDefault="00D149DE" w:rsidP="00F645D9">
            <w:pPr>
              <w:rPr>
                <w:rFonts w:ascii="宋体" w:hAnsi="宋体" w:cs="宋体"/>
                <w:szCs w:val="21"/>
              </w:rPr>
            </w:pPr>
            <w:r w:rsidRPr="00F645D9">
              <w:rPr>
                <w:rFonts w:ascii="宋体" w:hAnsi="宋体" w:cs="宋体" w:hint="eastAsia"/>
                <w:szCs w:val="21"/>
              </w:rPr>
              <w:t>VRF</w:t>
            </w:r>
            <w:r w:rsidRPr="00F645D9">
              <w:rPr>
                <w:rFonts w:ascii="宋体" w:hAnsi="宋体" w:cs="宋体"/>
                <w:szCs w:val="21"/>
              </w:rPr>
              <w:t>室外机</w:t>
            </w:r>
          </w:p>
        </w:tc>
        <w:tc>
          <w:tcPr>
            <w:tcW w:w="796" w:type="pct"/>
            <w:tcBorders>
              <w:top w:val="single" w:sz="4" w:space="0" w:color="auto"/>
              <w:left w:val="nil"/>
              <w:bottom w:val="single" w:sz="4" w:space="0" w:color="auto"/>
              <w:right w:val="single" w:sz="4" w:space="0" w:color="auto"/>
            </w:tcBorders>
            <w:vAlign w:val="center"/>
          </w:tcPr>
          <w:p w14:paraId="62D13F08"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28＜CC≤84</w:t>
            </w:r>
          </w:p>
        </w:tc>
        <w:tc>
          <w:tcPr>
            <w:tcW w:w="723" w:type="pct"/>
            <w:tcBorders>
              <w:top w:val="single" w:sz="4" w:space="0" w:color="auto"/>
              <w:left w:val="nil"/>
              <w:bottom w:val="single" w:sz="4" w:space="0" w:color="auto"/>
              <w:right w:val="single" w:sz="4" w:space="0" w:color="auto"/>
            </w:tcBorders>
            <w:shd w:val="clear" w:color="auto" w:fill="auto"/>
            <w:vAlign w:val="center"/>
          </w:tcPr>
          <w:p w14:paraId="106BF957"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≥4.27</w:t>
            </w:r>
          </w:p>
        </w:tc>
        <w:tc>
          <w:tcPr>
            <w:tcW w:w="724" w:type="pct"/>
            <w:gridSpan w:val="2"/>
            <w:tcBorders>
              <w:top w:val="single" w:sz="4" w:space="0" w:color="auto"/>
              <w:left w:val="nil"/>
              <w:bottom w:val="single" w:sz="4" w:space="0" w:color="auto"/>
              <w:right w:val="single" w:sz="4" w:space="0" w:color="auto"/>
            </w:tcBorders>
            <w:vAlign w:val="center"/>
          </w:tcPr>
          <w:p w14:paraId="19493382"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3.95</w:t>
            </w:r>
          </w:p>
        </w:tc>
        <w:tc>
          <w:tcPr>
            <w:tcW w:w="763" w:type="pct"/>
            <w:tcBorders>
              <w:top w:val="single" w:sz="4" w:space="0" w:color="auto"/>
              <w:left w:val="nil"/>
              <w:bottom w:val="single" w:sz="4" w:space="0" w:color="auto"/>
              <w:right w:val="single" w:sz="4" w:space="0" w:color="auto"/>
            </w:tcBorders>
            <w:vAlign w:val="center"/>
          </w:tcPr>
          <w:p w14:paraId="2849BED8"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8</w:t>
            </w:r>
            <w:r w:rsidRPr="00F645D9">
              <w:rPr>
                <w:rFonts w:ascii="宋体" w:hAnsi="宋体" w:cs="宋体"/>
                <w:szCs w:val="21"/>
              </w:rPr>
              <w:t>%</w:t>
            </w:r>
          </w:p>
        </w:tc>
      </w:tr>
      <w:tr w:rsidR="00F645D9" w:rsidRPr="00F645D9" w14:paraId="0CDBCCA1" w14:textId="77777777" w:rsidTr="00E5283F">
        <w:trPr>
          <w:cantSplit/>
          <w:trHeight w:val="290"/>
          <w:jc w:val="center"/>
        </w:trPr>
        <w:tc>
          <w:tcPr>
            <w:tcW w:w="1197" w:type="pct"/>
            <w:vMerge/>
            <w:tcBorders>
              <w:left w:val="single" w:sz="4" w:space="0" w:color="auto"/>
              <w:bottom w:val="single" w:sz="4" w:space="0" w:color="auto"/>
              <w:right w:val="single" w:sz="4" w:space="0" w:color="auto"/>
            </w:tcBorders>
            <w:vAlign w:val="center"/>
          </w:tcPr>
          <w:p w14:paraId="05B491DE" w14:textId="77777777" w:rsidR="008D5885" w:rsidRPr="00F645D9" w:rsidRDefault="008D5885" w:rsidP="00F645D9">
            <w:pPr>
              <w:rPr>
                <w:rFonts w:ascii="宋体" w:hAnsi="宋体" w:cs="宋体"/>
                <w:szCs w:val="21"/>
              </w:rPr>
            </w:pPr>
          </w:p>
        </w:tc>
        <w:tc>
          <w:tcPr>
            <w:tcW w:w="797" w:type="pct"/>
            <w:tcBorders>
              <w:top w:val="single" w:sz="4" w:space="0" w:color="auto"/>
              <w:left w:val="nil"/>
              <w:bottom w:val="single" w:sz="4" w:space="0" w:color="auto"/>
              <w:right w:val="single" w:sz="4" w:space="0" w:color="auto"/>
            </w:tcBorders>
            <w:vAlign w:val="center"/>
          </w:tcPr>
          <w:p w14:paraId="7B4CA0DA" w14:textId="77777777" w:rsidR="008D5885" w:rsidRPr="00F645D9" w:rsidRDefault="00D149DE" w:rsidP="00F645D9">
            <w:pPr>
              <w:rPr>
                <w:rFonts w:ascii="宋体" w:hAnsi="宋体" w:cs="宋体"/>
                <w:szCs w:val="21"/>
              </w:rPr>
            </w:pPr>
            <w:r w:rsidRPr="00F645D9">
              <w:rPr>
                <w:rFonts w:ascii="宋体" w:hAnsi="宋体" w:cs="宋体" w:hint="eastAsia"/>
                <w:szCs w:val="21"/>
              </w:rPr>
              <w:t>VRF</w:t>
            </w:r>
            <w:r w:rsidRPr="00F645D9">
              <w:rPr>
                <w:rFonts w:ascii="宋体" w:hAnsi="宋体" w:cs="宋体"/>
                <w:szCs w:val="21"/>
              </w:rPr>
              <w:t>室外机</w:t>
            </w:r>
          </w:p>
        </w:tc>
        <w:tc>
          <w:tcPr>
            <w:tcW w:w="796" w:type="pct"/>
            <w:tcBorders>
              <w:top w:val="single" w:sz="4" w:space="0" w:color="auto"/>
              <w:left w:val="nil"/>
              <w:bottom w:val="single" w:sz="4" w:space="0" w:color="auto"/>
              <w:right w:val="single" w:sz="4" w:space="0" w:color="auto"/>
            </w:tcBorders>
            <w:vAlign w:val="center"/>
          </w:tcPr>
          <w:p w14:paraId="45C3B5AB"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CC＞84</w:t>
            </w:r>
          </w:p>
        </w:tc>
        <w:tc>
          <w:tcPr>
            <w:tcW w:w="723" w:type="pct"/>
            <w:tcBorders>
              <w:top w:val="single" w:sz="4" w:space="0" w:color="auto"/>
              <w:left w:val="nil"/>
              <w:bottom w:val="single" w:sz="4" w:space="0" w:color="auto"/>
              <w:right w:val="single" w:sz="4" w:space="0" w:color="auto"/>
            </w:tcBorders>
            <w:shd w:val="clear" w:color="auto" w:fill="auto"/>
            <w:vAlign w:val="center"/>
          </w:tcPr>
          <w:p w14:paraId="001D3F4F"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≥4.27</w:t>
            </w:r>
          </w:p>
        </w:tc>
        <w:tc>
          <w:tcPr>
            <w:tcW w:w="724" w:type="pct"/>
            <w:gridSpan w:val="2"/>
            <w:tcBorders>
              <w:top w:val="single" w:sz="4" w:space="0" w:color="auto"/>
              <w:left w:val="nil"/>
              <w:bottom w:val="single" w:sz="4" w:space="0" w:color="auto"/>
              <w:right w:val="single" w:sz="4" w:space="0" w:color="auto"/>
            </w:tcBorders>
            <w:vAlign w:val="center"/>
          </w:tcPr>
          <w:p w14:paraId="7D127989"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3.80</w:t>
            </w:r>
          </w:p>
        </w:tc>
        <w:tc>
          <w:tcPr>
            <w:tcW w:w="763" w:type="pct"/>
            <w:tcBorders>
              <w:top w:val="single" w:sz="4" w:space="0" w:color="auto"/>
              <w:left w:val="nil"/>
              <w:bottom w:val="single" w:sz="4" w:space="0" w:color="auto"/>
              <w:right w:val="single" w:sz="4" w:space="0" w:color="auto"/>
            </w:tcBorders>
            <w:vAlign w:val="center"/>
          </w:tcPr>
          <w:p w14:paraId="48CD73AF"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12.4%</w:t>
            </w:r>
          </w:p>
        </w:tc>
      </w:tr>
      <w:tr w:rsidR="00F645D9" w:rsidRPr="00F645D9" w14:paraId="43577958" w14:textId="77777777" w:rsidTr="00E5283F">
        <w:trPr>
          <w:cantSplit/>
          <w:trHeight w:val="290"/>
          <w:jc w:val="center"/>
        </w:trPr>
        <w:tc>
          <w:tcPr>
            <w:tcW w:w="1994" w:type="pct"/>
            <w:gridSpan w:val="2"/>
            <w:vMerge w:val="restart"/>
            <w:tcBorders>
              <w:top w:val="nil"/>
              <w:left w:val="single" w:sz="4" w:space="0" w:color="auto"/>
              <w:bottom w:val="single" w:sz="4" w:space="0" w:color="auto"/>
              <w:right w:val="single" w:sz="4" w:space="0" w:color="auto"/>
            </w:tcBorders>
            <w:vAlign w:val="center"/>
          </w:tcPr>
          <w:p w14:paraId="6745FDF9" w14:textId="77777777" w:rsidR="008D5885" w:rsidRPr="00F645D9" w:rsidRDefault="00D149DE" w:rsidP="00F645D9">
            <w:pPr>
              <w:rPr>
                <w:rFonts w:ascii="宋体" w:hAnsi="宋体" w:cs="宋体"/>
                <w:szCs w:val="21"/>
              </w:rPr>
            </w:pPr>
            <w:r w:rsidRPr="00F645D9">
              <w:rPr>
                <w:rFonts w:ascii="宋体" w:hAnsi="宋体" w:cs="宋体"/>
                <w:szCs w:val="21"/>
              </w:rPr>
              <w:t>机组类型</w:t>
            </w:r>
          </w:p>
        </w:tc>
        <w:tc>
          <w:tcPr>
            <w:tcW w:w="796" w:type="pct"/>
            <w:vMerge w:val="restart"/>
            <w:tcBorders>
              <w:top w:val="nil"/>
              <w:left w:val="nil"/>
              <w:bottom w:val="single" w:sz="4" w:space="0" w:color="auto"/>
              <w:right w:val="single" w:sz="4" w:space="0" w:color="auto"/>
            </w:tcBorders>
            <w:vAlign w:val="center"/>
          </w:tcPr>
          <w:p w14:paraId="032D3039" w14:textId="77777777" w:rsidR="008D5885" w:rsidRPr="00F645D9" w:rsidRDefault="00D149DE" w:rsidP="00F645D9">
            <w:pPr>
              <w:jc w:val="center"/>
              <w:rPr>
                <w:rFonts w:ascii="宋体" w:hAnsi="宋体" w:cs="宋体"/>
                <w:szCs w:val="21"/>
              </w:rPr>
            </w:pPr>
            <w:r w:rsidRPr="00F645D9">
              <w:rPr>
                <w:rFonts w:ascii="宋体" w:hAnsi="宋体" w:cs="宋体"/>
                <w:szCs w:val="21"/>
              </w:rPr>
              <w:t>设备型号</w:t>
            </w:r>
          </w:p>
        </w:tc>
        <w:tc>
          <w:tcPr>
            <w:tcW w:w="2210" w:type="pct"/>
            <w:gridSpan w:val="4"/>
            <w:tcBorders>
              <w:top w:val="single" w:sz="4" w:space="0" w:color="auto"/>
              <w:left w:val="nil"/>
              <w:bottom w:val="single" w:sz="4" w:space="0" w:color="auto"/>
              <w:right w:val="single" w:sz="4" w:space="0" w:color="auto"/>
            </w:tcBorders>
            <w:vAlign w:val="center"/>
          </w:tcPr>
          <w:p w14:paraId="779FAA5C" w14:textId="77777777" w:rsidR="008D5885" w:rsidRPr="00F645D9" w:rsidRDefault="00D149DE" w:rsidP="00F645D9">
            <w:pPr>
              <w:jc w:val="center"/>
              <w:rPr>
                <w:rFonts w:ascii="宋体" w:hAnsi="宋体" w:cs="宋体"/>
                <w:szCs w:val="21"/>
              </w:rPr>
            </w:pPr>
            <w:r w:rsidRPr="00F645D9">
              <w:rPr>
                <w:rFonts w:ascii="宋体" w:hAnsi="宋体" w:cs="宋体"/>
                <w:szCs w:val="21"/>
              </w:rPr>
              <w:t>能效指标</w:t>
            </w:r>
            <w:r w:rsidRPr="00F645D9">
              <w:rPr>
                <w:rFonts w:ascii="宋体" w:hAnsi="宋体" w:cs="宋体" w:hint="eastAsia"/>
                <w:szCs w:val="21"/>
              </w:rPr>
              <w:t xml:space="preserve"> AFP</w:t>
            </w:r>
          </w:p>
        </w:tc>
      </w:tr>
      <w:tr w:rsidR="00F645D9" w:rsidRPr="00F645D9" w14:paraId="781C393D" w14:textId="77777777" w:rsidTr="00E5283F">
        <w:trPr>
          <w:cantSplit/>
          <w:trHeight w:val="290"/>
          <w:jc w:val="center"/>
        </w:trPr>
        <w:tc>
          <w:tcPr>
            <w:tcW w:w="1994" w:type="pct"/>
            <w:gridSpan w:val="2"/>
            <w:vMerge/>
            <w:tcBorders>
              <w:top w:val="nil"/>
              <w:left w:val="single" w:sz="4" w:space="0" w:color="auto"/>
              <w:bottom w:val="single" w:sz="4" w:space="0" w:color="auto"/>
              <w:right w:val="single" w:sz="4" w:space="0" w:color="auto"/>
            </w:tcBorders>
            <w:vAlign w:val="center"/>
          </w:tcPr>
          <w:p w14:paraId="0DD7015C" w14:textId="77777777" w:rsidR="008D5885" w:rsidRPr="00F645D9" w:rsidRDefault="008D5885" w:rsidP="00F645D9">
            <w:pPr>
              <w:rPr>
                <w:rFonts w:ascii="宋体" w:hAnsi="宋体" w:cs="宋体"/>
                <w:szCs w:val="21"/>
              </w:rPr>
            </w:pPr>
          </w:p>
        </w:tc>
        <w:tc>
          <w:tcPr>
            <w:tcW w:w="796" w:type="pct"/>
            <w:vMerge/>
            <w:tcBorders>
              <w:top w:val="nil"/>
              <w:left w:val="nil"/>
              <w:bottom w:val="single" w:sz="4" w:space="0" w:color="auto"/>
              <w:right w:val="single" w:sz="4" w:space="0" w:color="auto"/>
            </w:tcBorders>
            <w:vAlign w:val="center"/>
          </w:tcPr>
          <w:p w14:paraId="0C5BD87A" w14:textId="77777777" w:rsidR="008D5885" w:rsidRPr="00F645D9" w:rsidRDefault="008D5885" w:rsidP="00F645D9">
            <w:pPr>
              <w:rPr>
                <w:rFonts w:ascii="宋体" w:hAnsi="宋体" w:cs="宋体"/>
                <w:szCs w:val="21"/>
              </w:rPr>
            </w:pPr>
          </w:p>
        </w:tc>
        <w:tc>
          <w:tcPr>
            <w:tcW w:w="1304" w:type="pct"/>
            <w:gridSpan w:val="2"/>
            <w:tcBorders>
              <w:top w:val="single" w:sz="4" w:space="0" w:color="auto"/>
              <w:left w:val="nil"/>
              <w:bottom w:val="single" w:sz="4" w:space="0" w:color="auto"/>
              <w:right w:val="single" w:sz="4" w:space="0" w:color="auto"/>
            </w:tcBorders>
            <w:vAlign w:val="center"/>
          </w:tcPr>
          <w:p w14:paraId="3A8C80AF" w14:textId="77777777" w:rsidR="008D5885" w:rsidRPr="00F645D9" w:rsidRDefault="00D149DE" w:rsidP="00F645D9">
            <w:pPr>
              <w:jc w:val="center"/>
              <w:rPr>
                <w:rFonts w:ascii="宋体" w:hAnsi="宋体" w:cs="宋体"/>
                <w:szCs w:val="21"/>
              </w:rPr>
            </w:pPr>
            <w:r w:rsidRPr="00F645D9">
              <w:rPr>
                <w:rFonts w:ascii="宋体" w:hAnsi="宋体" w:cs="宋体"/>
                <w:szCs w:val="21"/>
              </w:rPr>
              <w:t>能效等级</w:t>
            </w:r>
          </w:p>
        </w:tc>
        <w:tc>
          <w:tcPr>
            <w:tcW w:w="906" w:type="pct"/>
            <w:gridSpan w:val="2"/>
            <w:tcBorders>
              <w:top w:val="single" w:sz="4" w:space="0" w:color="auto"/>
              <w:left w:val="nil"/>
              <w:bottom w:val="single" w:sz="4" w:space="0" w:color="auto"/>
              <w:right w:val="single" w:sz="4" w:space="0" w:color="auto"/>
            </w:tcBorders>
            <w:vAlign w:val="center"/>
          </w:tcPr>
          <w:p w14:paraId="3B31948A" w14:textId="77777777" w:rsidR="008D5885" w:rsidRPr="00F645D9" w:rsidRDefault="00D149DE" w:rsidP="00F645D9">
            <w:pPr>
              <w:jc w:val="center"/>
              <w:rPr>
                <w:rFonts w:ascii="宋体" w:hAnsi="宋体" w:cs="宋体"/>
                <w:szCs w:val="21"/>
              </w:rPr>
            </w:pPr>
            <w:r w:rsidRPr="00F645D9">
              <w:rPr>
                <w:rFonts w:ascii="宋体" w:hAnsi="宋体" w:cs="宋体"/>
                <w:szCs w:val="21"/>
              </w:rPr>
              <w:t>节能评价值要求</w:t>
            </w:r>
          </w:p>
        </w:tc>
      </w:tr>
      <w:tr w:rsidR="00F645D9" w:rsidRPr="00F645D9" w14:paraId="6E0039CD" w14:textId="77777777" w:rsidTr="00E5283F">
        <w:trPr>
          <w:cantSplit/>
          <w:trHeight w:val="290"/>
          <w:jc w:val="center"/>
        </w:trPr>
        <w:tc>
          <w:tcPr>
            <w:tcW w:w="1994" w:type="pct"/>
            <w:gridSpan w:val="2"/>
            <w:tcBorders>
              <w:top w:val="single" w:sz="4" w:space="0" w:color="auto"/>
              <w:left w:val="single" w:sz="4" w:space="0" w:color="auto"/>
              <w:bottom w:val="single" w:sz="4" w:space="0" w:color="auto"/>
              <w:right w:val="single" w:sz="4" w:space="0" w:color="auto"/>
            </w:tcBorders>
            <w:vAlign w:val="center"/>
          </w:tcPr>
          <w:p w14:paraId="6DCCC175" w14:textId="77777777" w:rsidR="008D5885" w:rsidRPr="00F645D9" w:rsidRDefault="00D149DE" w:rsidP="00F645D9">
            <w:pPr>
              <w:rPr>
                <w:rFonts w:ascii="宋体" w:hAnsi="宋体" w:cs="宋体"/>
                <w:szCs w:val="21"/>
              </w:rPr>
            </w:pPr>
            <w:r w:rsidRPr="00F645D9">
              <w:rPr>
                <w:rFonts w:ascii="宋体" w:hAnsi="宋体" w:cs="宋体"/>
                <w:szCs w:val="21"/>
              </w:rPr>
              <w:t>房间空气调节器</w:t>
            </w:r>
          </w:p>
        </w:tc>
        <w:tc>
          <w:tcPr>
            <w:tcW w:w="796" w:type="pct"/>
            <w:tcBorders>
              <w:top w:val="single" w:sz="4" w:space="0" w:color="auto"/>
              <w:left w:val="nil"/>
              <w:bottom w:val="single" w:sz="4" w:space="0" w:color="auto"/>
              <w:right w:val="single" w:sz="4" w:space="0" w:color="auto"/>
            </w:tcBorders>
            <w:vAlign w:val="center"/>
          </w:tcPr>
          <w:p w14:paraId="63269FB6" w14:textId="77777777" w:rsidR="008D5885" w:rsidRPr="00F645D9" w:rsidRDefault="00D149DE" w:rsidP="00F645D9">
            <w:pPr>
              <w:jc w:val="center"/>
              <w:rPr>
                <w:rFonts w:ascii="宋体" w:hAnsi="宋体" w:cs="宋体"/>
                <w:szCs w:val="21"/>
              </w:rPr>
            </w:pPr>
            <w:r w:rsidRPr="00F645D9">
              <w:rPr>
                <w:rFonts w:ascii="宋体" w:hAnsi="宋体" w:cs="宋体"/>
                <w:szCs w:val="21"/>
              </w:rPr>
              <w:t>分体空调</w:t>
            </w:r>
          </w:p>
        </w:tc>
        <w:tc>
          <w:tcPr>
            <w:tcW w:w="1304" w:type="pct"/>
            <w:gridSpan w:val="2"/>
            <w:tcBorders>
              <w:top w:val="single" w:sz="4" w:space="0" w:color="auto"/>
              <w:left w:val="nil"/>
              <w:bottom w:val="single" w:sz="4" w:space="0" w:color="auto"/>
              <w:right w:val="single" w:sz="4" w:space="0" w:color="auto"/>
            </w:tcBorders>
            <w:vAlign w:val="center"/>
          </w:tcPr>
          <w:p w14:paraId="5BC9ECD8"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4.50</w:t>
            </w:r>
          </w:p>
        </w:tc>
        <w:tc>
          <w:tcPr>
            <w:tcW w:w="906" w:type="pct"/>
            <w:gridSpan w:val="2"/>
            <w:tcBorders>
              <w:top w:val="single" w:sz="4" w:space="0" w:color="auto"/>
              <w:left w:val="nil"/>
              <w:bottom w:val="single" w:sz="4" w:space="0" w:color="auto"/>
              <w:right w:val="single" w:sz="4" w:space="0" w:color="auto"/>
            </w:tcBorders>
            <w:vAlign w:val="center"/>
          </w:tcPr>
          <w:p w14:paraId="6C90119A"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2</w:t>
            </w:r>
            <w:r w:rsidRPr="00F645D9">
              <w:rPr>
                <w:rFonts w:ascii="宋体" w:hAnsi="宋体" w:cs="宋体"/>
                <w:szCs w:val="21"/>
              </w:rPr>
              <w:t>级</w:t>
            </w:r>
          </w:p>
        </w:tc>
      </w:tr>
    </w:tbl>
    <w:p w14:paraId="19B66D3A"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设计图纸（暖通、0</w:t>
      </w:r>
      <w:r w:rsidRPr="00F645D9">
        <w:rPr>
          <w:rFonts w:ascii="宋体" w:hAnsi="宋体" w:cs="宋体"/>
          <w:szCs w:val="21"/>
        </w:rPr>
        <w:t>1-001</w:t>
      </w:r>
      <w:r w:rsidRPr="00F645D9">
        <w:rPr>
          <w:rFonts w:ascii="宋体" w:hAnsi="宋体" w:cs="宋体" w:hint="eastAsia"/>
          <w:szCs w:val="21"/>
        </w:rPr>
        <w:t>设备表）</w:t>
      </w:r>
    </w:p>
    <w:p w14:paraId="06891860" w14:textId="77777777" w:rsidR="008D5885" w:rsidRPr="00F645D9" w:rsidRDefault="008D5885" w:rsidP="00F645D9">
      <w:pPr>
        <w:rPr>
          <w:rFonts w:ascii="黑体" w:eastAsia="黑体" w:hAnsi="宋体"/>
          <w:szCs w:val="21"/>
        </w:rPr>
      </w:pPr>
    </w:p>
    <w:p w14:paraId="5478C73B" w14:textId="77777777" w:rsidR="008D5885" w:rsidRPr="00F645D9" w:rsidRDefault="00D149DE" w:rsidP="00F645D9">
      <w:pPr>
        <w:rPr>
          <w:rFonts w:ascii="黑体" w:eastAsia="黑体" w:hAnsi="宋体"/>
          <w:szCs w:val="21"/>
        </w:rPr>
      </w:pPr>
      <w:r w:rsidRPr="00F645D9">
        <w:rPr>
          <w:rFonts w:ascii="黑体" w:eastAsia="黑体" w:hAnsi="宋体" w:cs="黑体"/>
          <w:szCs w:val="21"/>
        </w:rPr>
        <w:t>7.2.7-3</w:t>
      </w:r>
      <w:r w:rsidRPr="00F645D9">
        <w:rPr>
          <w:rFonts w:ascii="黑体" w:eastAsia="黑体" w:hAnsi="宋体" w:cs="黑体" w:hint="eastAsia"/>
          <w:szCs w:val="21"/>
        </w:rPr>
        <w:t>采用节能型电气设备及节能控制措施。</w:t>
      </w:r>
    </w:p>
    <w:p w14:paraId="388010A7"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供暖空调、非消防通风所选用的风机满足《通风机能效限定值及能效等级》GB19761-2009节能评价值的要求。空调水泵满足《清水离心泵能效限定值及节能评价值》GB19762-2007的节能评价值的要求，并采购经国家节能认证的产品。</w:t>
      </w:r>
    </w:p>
    <w:p w14:paraId="240BB7ED" w14:textId="77777777" w:rsidR="008D5885" w:rsidRPr="00F645D9" w:rsidRDefault="00D149DE" w:rsidP="00F645D9">
      <w:pPr>
        <w:jc w:val="center"/>
        <w:rPr>
          <w:rFonts w:ascii="宋体" w:hAnsi="宋体" w:cs="宋体"/>
          <w:b/>
          <w:bCs/>
          <w:szCs w:val="21"/>
        </w:rPr>
      </w:pPr>
      <w:r w:rsidRPr="00F645D9">
        <w:rPr>
          <w:rFonts w:ascii="宋体" w:hAnsi="宋体" w:cs="宋体" w:hint="eastAsia"/>
          <w:b/>
          <w:bCs/>
          <w:szCs w:val="21"/>
        </w:rPr>
        <w:t>水泵参数及能效等级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35"/>
        <w:gridCol w:w="707"/>
        <w:gridCol w:w="637"/>
        <w:gridCol w:w="643"/>
        <w:gridCol w:w="1275"/>
        <w:gridCol w:w="1164"/>
        <w:gridCol w:w="1725"/>
        <w:gridCol w:w="1350"/>
      </w:tblGrid>
      <w:tr w:rsidR="00F645D9" w:rsidRPr="00F645D9" w14:paraId="220581D8" w14:textId="77777777" w:rsidTr="00F645D9">
        <w:trPr>
          <w:trHeight w:val="165"/>
        </w:trPr>
        <w:tc>
          <w:tcPr>
            <w:tcW w:w="614" w:type="pct"/>
            <w:vMerge w:val="restart"/>
            <w:shd w:val="clear" w:color="auto" w:fill="auto"/>
            <w:noWrap/>
            <w:vAlign w:val="center"/>
          </w:tcPr>
          <w:p w14:paraId="709BD018" w14:textId="77777777" w:rsidR="008D5885" w:rsidRPr="00F645D9" w:rsidRDefault="00D149DE" w:rsidP="00F645D9">
            <w:pPr>
              <w:rPr>
                <w:rFonts w:ascii="宋体" w:hAnsi="宋体" w:cs="宋体"/>
                <w:szCs w:val="21"/>
              </w:rPr>
            </w:pPr>
            <w:r w:rsidRPr="00F645D9">
              <w:rPr>
                <w:rFonts w:ascii="宋体" w:hAnsi="宋体" w:cs="宋体" w:hint="eastAsia"/>
                <w:szCs w:val="21"/>
              </w:rPr>
              <w:t>编号</w:t>
            </w:r>
          </w:p>
        </w:tc>
        <w:tc>
          <w:tcPr>
            <w:tcW w:w="745" w:type="pct"/>
            <w:vMerge w:val="restart"/>
            <w:shd w:val="clear" w:color="auto" w:fill="auto"/>
            <w:noWrap/>
            <w:vAlign w:val="center"/>
          </w:tcPr>
          <w:p w14:paraId="248B101F" w14:textId="77777777" w:rsidR="008D5885" w:rsidRPr="00F645D9" w:rsidRDefault="00D149DE" w:rsidP="00F645D9">
            <w:pPr>
              <w:rPr>
                <w:rFonts w:ascii="宋体" w:hAnsi="宋体" w:cs="宋体"/>
                <w:szCs w:val="21"/>
              </w:rPr>
            </w:pPr>
            <w:r w:rsidRPr="00F645D9">
              <w:rPr>
                <w:rFonts w:ascii="宋体" w:hAnsi="宋体" w:cs="宋体" w:hint="eastAsia"/>
                <w:szCs w:val="21"/>
              </w:rPr>
              <w:t>名称</w:t>
            </w:r>
          </w:p>
        </w:tc>
        <w:tc>
          <w:tcPr>
            <w:tcW w:w="343" w:type="pct"/>
            <w:shd w:val="clear" w:color="auto" w:fill="auto"/>
            <w:noWrap/>
            <w:vAlign w:val="center"/>
          </w:tcPr>
          <w:p w14:paraId="05F64238" w14:textId="77777777" w:rsidR="008D5885" w:rsidRPr="00F645D9" w:rsidRDefault="00D149DE" w:rsidP="00F645D9">
            <w:pPr>
              <w:rPr>
                <w:rFonts w:ascii="宋体" w:hAnsi="宋体" w:cs="宋体"/>
                <w:szCs w:val="21"/>
              </w:rPr>
            </w:pPr>
            <w:r w:rsidRPr="00F645D9">
              <w:rPr>
                <w:rFonts w:ascii="宋体" w:hAnsi="宋体" w:cs="宋体" w:hint="eastAsia"/>
                <w:szCs w:val="21"/>
              </w:rPr>
              <w:t>流量</w:t>
            </w:r>
          </w:p>
        </w:tc>
        <w:tc>
          <w:tcPr>
            <w:tcW w:w="309" w:type="pct"/>
            <w:shd w:val="clear" w:color="auto" w:fill="auto"/>
            <w:noWrap/>
            <w:vAlign w:val="center"/>
          </w:tcPr>
          <w:p w14:paraId="5357005C" w14:textId="77777777" w:rsidR="008D5885" w:rsidRPr="00F645D9" w:rsidRDefault="00D149DE" w:rsidP="00F645D9">
            <w:pPr>
              <w:rPr>
                <w:rFonts w:ascii="宋体" w:hAnsi="宋体" w:cs="宋体"/>
                <w:szCs w:val="21"/>
              </w:rPr>
            </w:pPr>
            <w:r w:rsidRPr="00F645D9">
              <w:rPr>
                <w:rFonts w:ascii="宋体" w:hAnsi="宋体" w:cs="宋体" w:hint="eastAsia"/>
                <w:szCs w:val="21"/>
              </w:rPr>
              <w:t>扬程</w:t>
            </w:r>
          </w:p>
        </w:tc>
        <w:tc>
          <w:tcPr>
            <w:tcW w:w="312" w:type="pct"/>
            <w:shd w:val="clear" w:color="auto" w:fill="auto"/>
            <w:noWrap/>
            <w:vAlign w:val="center"/>
          </w:tcPr>
          <w:p w14:paraId="4BB5B518" w14:textId="77777777" w:rsidR="008D5885" w:rsidRPr="00F645D9" w:rsidRDefault="00D149DE" w:rsidP="00F645D9">
            <w:pPr>
              <w:rPr>
                <w:rFonts w:ascii="宋体" w:hAnsi="宋体" w:cs="宋体"/>
                <w:szCs w:val="21"/>
              </w:rPr>
            </w:pPr>
            <w:r w:rsidRPr="00F645D9">
              <w:rPr>
                <w:rFonts w:ascii="宋体" w:hAnsi="宋体" w:cs="宋体" w:hint="eastAsia"/>
                <w:szCs w:val="21"/>
              </w:rPr>
              <w:t>转速</w:t>
            </w:r>
          </w:p>
        </w:tc>
        <w:tc>
          <w:tcPr>
            <w:tcW w:w="619" w:type="pct"/>
            <w:vAlign w:val="center"/>
          </w:tcPr>
          <w:p w14:paraId="14F1343C" w14:textId="77777777" w:rsidR="008D5885" w:rsidRPr="00F645D9" w:rsidRDefault="00D149DE" w:rsidP="00F645D9">
            <w:pPr>
              <w:rPr>
                <w:rFonts w:ascii="宋体" w:hAnsi="宋体" w:cs="宋体"/>
                <w:szCs w:val="21"/>
              </w:rPr>
            </w:pPr>
            <w:r w:rsidRPr="00F645D9">
              <w:rPr>
                <w:rFonts w:ascii="宋体" w:hAnsi="宋体" w:cs="宋体" w:hint="eastAsia"/>
                <w:szCs w:val="21"/>
              </w:rPr>
              <w:t>水泵总效率</w:t>
            </w:r>
          </w:p>
        </w:tc>
        <w:tc>
          <w:tcPr>
            <w:tcW w:w="565" w:type="pct"/>
            <w:vAlign w:val="center"/>
          </w:tcPr>
          <w:p w14:paraId="046DA576" w14:textId="77777777" w:rsidR="008D5885" w:rsidRPr="00F645D9" w:rsidRDefault="00D149DE" w:rsidP="00F645D9">
            <w:pPr>
              <w:rPr>
                <w:rFonts w:ascii="宋体" w:hAnsi="宋体" w:cs="宋体"/>
                <w:szCs w:val="21"/>
              </w:rPr>
            </w:pPr>
            <w:r w:rsidRPr="00F645D9">
              <w:rPr>
                <w:rFonts w:ascii="宋体" w:hAnsi="宋体" w:cs="宋体" w:hint="eastAsia"/>
                <w:szCs w:val="21"/>
              </w:rPr>
              <w:t>电机效率</w:t>
            </w:r>
          </w:p>
        </w:tc>
        <w:tc>
          <w:tcPr>
            <w:tcW w:w="837" w:type="pct"/>
            <w:shd w:val="clear" w:color="auto" w:fill="auto"/>
            <w:noWrap/>
            <w:vAlign w:val="center"/>
          </w:tcPr>
          <w:p w14:paraId="7D71542A" w14:textId="77777777" w:rsidR="008D5885" w:rsidRPr="00F645D9" w:rsidRDefault="00D149DE" w:rsidP="00F645D9">
            <w:pPr>
              <w:rPr>
                <w:rFonts w:ascii="宋体" w:hAnsi="宋体" w:cs="宋体"/>
                <w:szCs w:val="21"/>
              </w:rPr>
            </w:pPr>
            <w:r w:rsidRPr="00F645D9">
              <w:rPr>
                <w:rFonts w:ascii="宋体" w:hAnsi="宋体" w:cs="宋体" w:hint="eastAsia"/>
                <w:szCs w:val="21"/>
              </w:rPr>
              <w:t>水泵效率设计值</w:t>
            </w:r>
          </w:p>
        </w:tc>
        <w:tc>
          <w:tcPr>
            <w:tcW w:w="655" w:type="pct"/>
            <w:vAlign w:val="center"/>
          </w:tcPr>
          <w:p w14:paraId="7FB6C737" w14:textId="37F4AA34" w:rsidR="008D5885" w:rsidRPr="00F645D9" w:rsidRDefault="00D149DE" w:rsidP="00F645D9">
            <w:pPr>
              <w:rPr>
                <w:rFonts w:ascii="宋体" w:hAnsi="宋体" w:cs="宋体"/>
                <w:szCs w:val="21"/>
              </w:rPr>
            </w:pPr>
            <w:r w:rsidRPr="00F645D9">
              <w:rPr>
                <w:rFonts w:ascii="宋体" w:hAnsi="宋体" w:cs="宋体" w:hint="eastAsia"/>
                <w:szCs w:val="21"/>
              </w:rPr>
              <w:t>节能评价值</w:t>
            </w:r>
          </w:p>
        </w:tc>
      </w:tr>
      <w:tr w:rsidR="00F645D9" w:rsidRPr="00F645D9" w14:paraId="413BE5FD" w14:textId="77777777" w:rsidTr="00F645D9">
        <w:trPr>
          <w:trHeight w:val="270"/>
        </w:trPr>
        <w:tc>
          <w:tcPr>
            <w:tcW w:w="614" w:type="pct"/>
            <w:vMerge/>
            <w:shd w:val="clear" w:color="auto" w:fill="auto"/>
            <w:noWrap/>
            <w:vAlign w:val="center"/>
          </w:tcPr>
          <w:p w14:paraId="4852EE7F" w14:textId="77777777" w:rsidR="008D5885" w:rsidRPr="00F645D9" w:rsidRDefault="008D5885" w:rsidP="00F645D9">
            <w:pPr>
              <w:rPr>
                <w:rFonts w:ascii="宋体" w:hAnsi="宋体" w:cs="宋体"/>
                <w:szCs w:val="21"/>
              </w:rPr>
            </w:pPr>
          </w:p>
        </w:tc>
        <w:tc>
          <w:tcPr>
            <w:tcW w:w="745" w:type="pct"/>
            <w:vMerge/>
            <w:shd w:val="clear" w:color="auto" w:fill="auto"/>
            <w:noWrap/>
            <w:vAlign w:val="center"/>
          </w:tcPr>
          <w:p w14:paraId="30944C5D" w14:textId="77777777" w:rsidR="008D5885" w:rsidRPr="00F645D9" w:rsidRDefault="008D5885" w:rsidP="00F645D9">
            <w:pPr>
              <w:rPr>
                <w:rFonts w:ascii="宋体" w:hAnsi="宋体" w:cs="宋体"/>
                <w:szCs w:val="21"/>
              </w:rPr>
            </w:pPr>
          </w:p>
        </w:tc>
        <w:tc>
          <w:tcPr>
            <w:tcW w:w="343" w:type="pct"/>
            <w:shd w:val="clear" w:color="auto" w:fill="auto"/>
            <w:noWrap/>
            <w:vAlign w:val="center"/>
          </w:tcPr>
          <w:p w14:paraId="4442578A" w14:textId="77777777" w:rsidR="008D5885" w:rsidRPr="00F645D9" w:rsidRDefault="00D149DE" w:rsidP="00F645D9">
            <w:pPr>
              <w:rPr>
                <w:rFonts w:ascii="宋体" w:hAnsi="宋体" w:cs="宋体"/>
                <w:szCs w:val="21"/>
              </w:rPr>
            </w:pPr>
            <w:r w:rsidRPr="00F645D9">
              <w:rPr>
                <w:rFonts w:ascii="宋体" w:hAnsi="宋体" w:cs="宋体"/>
                <w:szCs w:val="21"/>
              </w:rPr>
              <w:t>m</w:t>
            </w:r>
            <w:r w:rsidRPr="00F645D9">
              <w:rPr>
                <w:rFonts w:ascii="宋体" w:hAnsi="宋体" w:cs="宋体"/>
                <w:szCs w:val="21"/>
                <w:vertAlign w:val="superscript"/>
              </w:rPr>
              <w:t>3</w:t>
            </w:r>
            <w:r w:rsidRPr="00F645D9">
              <w:rPr>
                <w:rFonts w:ascii="宋体" w:hAnsi="宋体" w:cs="宋体" w:hint="eastAsia"/>
                <w:szCs w:val="21"/>
              </w:rPr>
              <w:t>/h</w:t>
            </w:r>
          </w:p>
        </w:tc>
        <w:tc>
          <w:tcPr>
            <w:tcW w:w="309" w:type="pct"/>
            <w:shd w:val="clear" w:color="auto" w:fill="auto"/>
            <w:noWrap/>
            <w:vAlign w:val="center"/>
          </w:tcPr>
          <w:p w14:paraId="4025151C" w14:textId="77777777" w:rsidR="008D5885" w:rsidRPr="00F645D9" w:rsidRDefault="00D149DE" w:rsidP="00F645D9">
            <w:pPr>
              <w:rPr>
                <w:rFonts w:ascii="宋体" w:hAnsi="宋体" w:cs="宋体"/>
                <w:szCs w:val="21"/>
              </w:rPr>
            </w:pPr>
            <w:r w:rsidRPr="00F645D9">
              <w:rPr>
                <w:rFonts w:ascii="宋体" w:hAnsi="宋体" w:cs="宋体" w:hint="eastAsia"/>
                <w:szCs w:val="21"/>
              </w:rPr>
              <w:t>m</w:t>
            </w:r>
          </w:p>
        </w:tc>
        <w:tc>
          <w:tcPr>
            <w:tcW w:w="312" w:type="pct"/>
            <w:shd w:val="clear" w:color="auto" w:fill="auto"/>
            <w:noWrap/>
            <w:vAlign w:val="center"/>
          </w:tcPr>
          <w:p w14:paraId="69A7B40D" w14:textId="77777777" w:rsidR="008D5885" w:rsidRPr="00F645D9" w:rsidRDefault="00D149DE" w:rsidP="00F645D9">
            <w:pPr>
              <w:rPr>
                <w:rFonts w:ascii="宋体" w:hAnsi="宋体" w:cs="宋体"/>
                <w:szCs w:val="21"/>
              </w:rPr>
            </w:pPr>
            <w:r w:rsidRPr="00F645D9">
              <w:rPr>
                <w:rFonts w:ascii="宋体" w:hAnsi="宋体" w:cs="宋体" w:hint="eastAsia"/>
                <w:szCs w:val="21"/>
              </w:rPr>
              <w:t>rpm</w:t>
            </w:r>
          </w:p>
        </w:tc>
        <w:tc>
          <w:tcPr>
            <w:tcW w:w="619" w:type="pct"/>
            <w:vAlign w:val="center"/>
          </w:tcPr>
          <w:p w14:paraId="61B3519A" w14:textId="77777777" w:rsidR="008D5885" w:rsidRPr="00F645D9" w:rsidRDefault="00D149DE" w:rsidP="00F645D9">
            <w:pPr>
              <w:rPr>
                <w:rFonts w:ascii="宋体" w:hAnsi="宋体" w:cs="宋体"/>
                <w:szCs w:val="21"/>
              </w:rPr>
            </w:pPr>
            <w:r w:rsidRPr="00F645D9">
              <w:rPr>
                <w:rFonts w:ascii="宋体" w:hAnsi="宋体" w:cs="宋体" w:hint="eastAsia"/>
                <w:szCs w:val="21"/>
              </w:rPr>
              <w:t>%</w:t>
            </w:r>
          </w:p>
        </w:tc>
        <w:tc>
          <w:tcPr>
            <w:tcW w:w="565" w:type="pct"/>
            <w:vAlign w:val="center"/>
          </w:tcPr>
          <w:p w14:paraId="374E7CF4" w14:textId="77777777" w:rsidR="008D5885" w:rsidRPr="00F645D9" w:rsidRDefault="00D149DE" w:rsidP="00F645D9">
            <w:pPr>
              <w:rPr>
                <w:rFonts w:ascii="宋体" w:hAnsi="宋体" w:cs="宋体"/>
                <w:szCs w:val="21"/>
              </w:rPr>
            </w:pPr>
            <w:r w:rsidRPr="00F645D9">
              <w:rPr>
                <w:rFonts w:ascii="宋体" w:hAnsi="宋体" w:cs="宋体" w:hint="eastAsia"/>
                <w:szCs w:val="21"/>
              </w:rPr>
              <w:t>%</w:t>
            </w:r>
          </w:p>
        </w:tc>
        <w:tc>
          <w:tcPr>
            <w:tcW w:w="837" w:type="pct"/>
            <w:shd w:val="clear" w:color="auto" w:fill="auto"/>
            <w:noWrap/>
            <w:vAlign w:val="center"/>
          </w:tcPr>
          <w:p w14:paraId="591C67B8" w14:textId="77777777" w:rsidR="008D5885" w:rsidRPr="00F645D9" w:rsidRDefault="00D149DE" w:rsidP="00F645D9">
            <w:pPr>
              <w:rPr>
                <w:rFonts w:ascii="宋体" w:hAnsi="宋体" w:cs="宋体"/>
                <w:szCs w:val="21"/>
              </w:rPr>
            </w:pPr>
            <w:r w:rsidRPr="00F645D9">
              <w:rPr>
                <w:rFonts w:ascii="宋体" w:hAnsi="宋体" w:cs="宋体" w:hint="eastAsia"/>
                <w:szCs w:val="21"/>
              </w:rPr>
              <w:t>%</w:t>
            </w:r>
          </w:p>
        </w:tc>
        <w:tc>
          <w:tcPr>
            <w:tcW w:w="655" w:type="pct"/>
            <w:vAlign w:val="center"/>
          </w:tcPr>
          <w:p w14:paraId="31C3D7D5" w14:textId="77777777" w:rsidR="008D5885" w:rsidRPr="00F645D9" w:rsidRDefault="00D149DE" w:rsidP="00F645D9">
            <w:pPr>
              <w:rPr>
                <w:rFonts w:ascii="宋体" w:hAnsi="宋体" w:cs="宋体"/>
                <w:szCs w:val="21"/>
              </w:rPr>
            </w:pPr>
            <w:r w:rsidRPr="00F645D9">
              <w:rPr>
                <w:rFonts w:ascii="宋体" w:hAnsi="宋体" w:cs="宋体" w:hint="eastAsia"/>
                <w:szCs w:val="21"/>
              </w:rPr>
              <w:t>%</w:t>
            </w:r>
          </w:p>
        </w:tc>
      </w:tr>
      <w:tr w:rsidR="00F645D9" w:rsidRPr="00F645D9" w14:paraId="67B92F47" w14:textId="77777777" w:rsidTr="00F645D9">
        <w:trPr>
          <w:trHeight w:val="270"/>
        </w:trPr>
        <w:tc>
          <w:tcPr>
            <w:tcW w:w="614" w:type="pct"/>
            <w:shd w:val="clear" w:color="auto" w:fill="auto"/>
            <w:noWrap/>
            <w:vAlign w:val="center"/>
          </w:tcPr>
          <w:p w14:paraId="31F2EC0F" w14:textId="77777777" w:rsidR="008D5885" w:rsidRPr="00F645D9" w:rsidRDefault="00D149DE" w:rsidP="00F645D9">
            <w:pPr>
              <w:rPr>
                <w:rFonts w:ascii="宋体" w:hAnsi="宋体" w:cs="宋体"/>
                <w:szCs w:val="21"/>
              </w:rPr>
            </w:pPr>
            <w:r w:rsidRPr="00F645D9">
              <w:rPr>
                <w:rFonts w:ascii="宋体" w:hAnsi="宋体" w:cs="宋体" w:hint="eastAsia"/>
                <w:szCs w:val="21"/>
              </w:rPr>
              <w:t>CWP -01~0</w:t>
            </w:r>
            <w:r w:rsidRPr="00F645D9">
              <w:rPr>
                <w:rFonts w:ascii="宋体" w:hAnsi="宋体" w:cs="宋体"/>
                <w:szCs w:val="21"/>
              </w:rPr>
              <w:t>4</w:t>
            </w:r>
          </w:p>
        </w:tc>
        <w:tc>
          <w:tcPr>
            <w:tcW w:w="745" w:type="pct"/>
            <w:shd w:val="clear" w:color="auto" w:fill="auto"/>
            <w:noWrap/>
            <w:vAlign w:val="center"/>
          </w:tcPr>
          <w:p w14:paraId="4F56CA6C" w14:textId="77777777" w:rsidR="008D5885" w:rsidRPr="00F645D9" w:rsidRDefault="00D149DE" w:rsidP="00F645D9">
            <w:pPr>
              <w:rPr>
                <w:rFonts w:ascii="宋体" w:hAnsi="宋体" w:cs="宋体"/>
                <w:szCs w:val="21"/>
              </w:rPr>
            </w:pPr>
            <w:r w:rsidRPr="00F645D9">
              <w:rPr>
                <w:rFonts w:ascii="宋体" w:hAnsi="宋体" w:cs="宋体" w:hint="eastAsia"/>
                <w:szCs w:val="21"/>
              </w:rPr>
              <w:t>空调冷冻水泵</w:t>
            </w:r>
          </w:p>
        </w:tc>
        <w:tc>
          <w:tcPr>
            <w:tcW w:w="343" w:type="pct"/>
            <w:shd w:val="clear" w:color="auto" w:fill="auto"/>
            <w:noWrap/>
            <w:vAlign w:val="center"/>
          </w:tcPr>
          <w:p w14:paraId="4FA07C4E" w14:textId="77777777" w:rsidR="008D5885" w:rsidRPr="00F645D9" w:rsidRDefault="00D149DE" w:rsidP="00F645D9">
            <w:pPr>
              <w:rPr>
                <w:rFonts w:ascii="宋体" w:hAnsi="宋体" w:cs="宋体"/>
                <w:szCs w:val="21"/>
              </w:rPr>
            </w:pPr>
            <w:r w:rsidRPr="00F645D9">
              <w:rPr>
                <w:rFonts w:ascii="宋体" w:hAnsi="宋体" w:cs="宋体" w:hint="eastAsia"/>
                <w:szCs w:val="21"/>
              </w:rPr>
              <w:t>270</w:t>
            </w:r>
          </w:p>
        </w:tc>
        <w:tc>
          <w:tcPr>
            <w:tcW w:w="309" w:type="pct"/>
            <w:shd w:val="clear" w:color="auto" w:fill="auto"/>
            <w:noWrap/>
            <w:vAlign w:val="center"/>
          </w:tcPr>
          <w:p w14:paraId="5ACDABD4" w14:textId="77777777" w:rsidR="008D5885" w:rsidRPr="00F645D9" w:rsidRDefault="00D149DE" w:rsidP="00F645D9">
            <w:pPr>
              <w:rPr>
                <w:rFonts w:ascii="宋体" w:hAnsi="宋体" w:cs="宋体"/>
                <w:szCs w:val="21"/>
              </w:rPr>
            </w:pPr>
            <w:r w:rsidRPr="00F645D9">
              <w:rPr>
                <w:rFonts w:ascii="宋体" w:hAnsi="宋体" w:cs="宋体" w:hint="eastAsia"/>
                <w:szCs w:val="21"/>
              </w:rPr>
              <w:t>28</w:t>
            </w:r>
          </w:p>
        </w:tc>
        <w:tc>
          <w:tcPr>
            <w:tcW w:w="312" w:type="pct"/>
            <w:shd w:val="clear" w:color="auto" w:fill="auto"/>
            <w:noWrap/>
            <w:vAlign w:val="center"/>
          </w:tcPr>
          <w:p w14:paraId="1F45C8A6" w14:textId="77777777" w:rsidR="008D5885" w:rsidRPr="00F645D9" w:rsidRDefault="00D149DE" w:rsidP="00F645D9">
            <w:pPr>
              <w:rPr>
                <w:rFonts w:ascii="宋体" w:hAnsi="宋体" w:cs="宋体"/>
                <w:szCs w:val="21"/>
              </w:rPr>
            </w:pPr>
            <w:r w:rsidRPr="00F645D9">
              <w:rPr>
                <w:rFonts w:ascii="宋体" w:hAnsi="宋体" w:cs="宋体"/>
                <w:szCs w:val="21"/>
              </w:rPr>
              <w:t>1450</w:t>
            </w:r>
          </w:p>
        </w:tc>
        <w:tc>
          <w:tcPr>
            <w:tcW w:w="619" w:type="pct"/>
            <w:vAlign w:val="center"/>
          </w:tcPr>
          <w:p w14:paraId="532F399B" w14:textId="77777777" w:rsidR="008D5885" w:rsidRPr="00F645D9" w:rsidRDefault="00D149DE" w:rsidP="00F645D9">
            <w:pPr>
              <w:rPr>
                <w:rFonts w:ascii="宋体" w:hAnsi="宋体" w:cs="宋体"/>
                <w:szCs w:val="21"/>
              </w:rPr>
            </w:pPr>
            <w:r w:rsidRPr="00F645D9">
              <w:rPr>
                <w:rFonts w:ascii="宋体" w:hAnsi="宋体" w:cs="宋体"/>
                <w:szCs w:val="21"/>
              </w:rPr>
              <w:t>75</w:t>
            </w:r>
          </w:p>
        </w:tc>
        <w:tc>
          <w:tcPr>
            <w:tcW w:w="565" w:type="pct"/>
            <w:vAlign w:val="center"/>
          </w:tcPr>
          <w:p w14:paraId="55C1DD14" w14:textId="77777777" w:rsidR="008D5885" w:rsidRPr="00F645D9" w:rsidRDefault="00D149DE" w:rsidP="00F645D9">
            <w:pPr>
              <w:rPr>
                <w:rFonts w:ascii="宋体" w:hAnsi="宋体" w:cs="宋体"/>
                <w:szCs w:val="21"/>
              </w:rPr>
            </w:pPr>
            <w:r w:rsidRPr="00F645D9">
              <w:rPr>
                <w:rFonts w:ascii="宋体" w:hAnsi="宋体" w:cs="宋体" w:hint="eastAsia"/>
                <w:szCs w:val="21"/>
              </w:rPr>
              <w:t>9</w:t>
            </w:r>
            <w:r w:rsidRPr="00F645D9">
              <w:rPr>
                <w:rFonts w:ascii="宋体" w:hAnsi="宋体" w:cs="宋体"/>
                <w:szCs w:val="21"/>
              </w:rPr>
              <w:t>0</w:t>
            </w:r>
          </w:p>
        </w:tc>
        <w:tc>
          <w:tcPr>
            <w:tcW w:w="837" w:type="pct"/>
            <w:shd w:val="clear" w:color="auto" w:fill="auto"/>
            <w:noWrap/>
            <w:vAlign w:val="center"/>
          </w:tcPr>
          <w:p w14:paraId="094B2614" w14:textId="77777777" w:rsidR="008D5885" w:rsidRPr="00F645D9" w:rsidRDefault="00D149DE" w:rsidP="00F645D9">
            <w:pPr>
              <w:rPr>
                <w:rFonts w:ascii="宋体" w:hAnsi="宋体" w:cs="宋体"/>
                <w:szCs w:val="21"/>
              </w:rPr>
            </w:pPr>
            <w:r w:rsidRPr="00F645D9">
              <w:rPr>
                <w:rFonts w:ascii="宋体" w:hAnsi="宋体" w:cs="宋体"/>
                <w:szCs w:val="21"/>
              </w:rPr>
              <w:t>83.3</w:t>
            </w:r>
          </w:p>
        </w:tc>
        <w:tc>
          <w:tcPr>
            <w:tcW w:w="655" w:type="pct"/>
            <w:vAlign w:val="center"/>
          </w:tcPr>
          <w:p w14:paraId="230090A1" w14:textId="77777777" w:rsidR="008D5885" w:rsidRPr="00F645D9" w:rsidRDefault="00D149DE" w:rsidP="00F645D9">
            <w:pPr>
              <w:rPr>
                <w:rFonts w:ascii="宋体" w:hAnsi="宋体" w:cs="宋体"/>
                <w:szCs w:val="21"/>
              </w:rPr>
            </w:pPr>
            <w:r w:rsidRPr="00F645D9">
              <w:rPr>
                <w:rFonts w:ascii="宋体" w:hAnsi="宋体" w:cs="宋体" w:hint="eastAsia"/>
                <w:szCs w:val="21"/>
              </w:rPr>
              <w:t>83.3</w:t>
            </w:r>
          </w:p>
        </w:tc>
      </w:tr>
      <w:tr w:rsidR="00F645D9" w:rsidRPr="00F645D9" w14:paraId="2FA80013" w14:textId="77777777" w:rsidTr="00F645D9">
        <w:trPr>
          <w:trHeight w:val="270"/>
        </w:trPr>
        <w:tc>
          <w:tcPr>
            <w:tcW w:w="614" w:type="pct"/>
            <w:shd w:val="clear" w:color="auto" w:fill="auto"/>
            <w:noWrap/>
            <w:vAlign w:val="center"/>
          </w:tcPr>
          <w:p w14:paraId="465798E0" w14:textId="77777777" w:rsidR="008D5885" w:rsidRPr="00F645D9" w:rsidRDefault="00D149DE" w:rsidP="00F645D9">
            <w:pPr>
              <w:rPr>
                <w:rFonts w:ascii="宋体" w:hAnsi="宋体" w:cs="宋体"/>
                <w:szCs w:val="21"/>
              </w:rPr>
            </w:pPr>
            <w:r w:rsidRPr="00F645D9">
              <w:rPr>
                <w:rFonts w:ascii="宋体" w:hAnsi="宋体" w:cs="宋体" w:hint="eastAsia"/>
                <w:szCs w:val="21"/>
              </w:rPr>
              <w:t>CTP -01~0</w:t>
            </w:r>
            <w:r w:rsidRPr="00F645D9">
              <w:rPr>
                <w:rFonts w:ascii="宋体" w:hAnsi="宋体" w:cs="宋体"/>
                <w:szCs w:val="21"/>
              </w:rPr>
              <w:t>4</w:t>
            </w:r>
          </w:p>
        </w:tc>
        <w:tc>
          <w:tcPr>
            <w:tcW w:w="745" w:type="pct"/>
            <w:shd w:val="clear" w:color="auto" w:fill="auto"/>
            <w:noWrap/>
            <w:vAlign w:val="center"/>
          </w:tcPr>
          <w:p w14:paraId="29909A4D" w14:textId="77777777" w:rsidR="008D5885" w:rsidRPr="00F645D9" w:rsidRDefault="00D149DE" w:rsidP="00F645D9">
            <w:pPr>
              <w:rPr>
                <w:rFonts w:ascii="宋体" w:hAnsi="宋体" w:cs="宋体"/>
                <w:szCs w:val="21"/>
              </w:rPr>
            </w:pPr>
            <w:r w:rsidRPr="00F645D9">
              <w:rPr>
                <w:rFonts w:ascii="宋体" w:hAnsi="宋体" w:cs="宋体" w:hint="eastAsia"/>
                <w:szCs w:val="21"/>
              </w:rPr>
              <w:t>空调冷却水泵</w:t>
            </w:r>
          </w:p>
        </w:tc>
        <w:tc>
          <w:tcPr>
            <w:tcW w:w="343" w:type="pct"/>
            <w:shd w:val="clear" w:color="auto" w:fill="auto"/>
            <w:noWrap/>
            <w:vAlign w:val="center"/>
          </w:tcPr>
          <w:p w14:paraId="2B7C360B" w14:textId="77777777" w:rsidR="008D5885" w:rsidRPr="00F645D9" w:rsidRDefault="00D149DE" w:rsidP="00F645D9">
            <w:pPr>
              <w:rPr>
                <w:rFonts w:ascii="宋体" w:hAnsi="宋体" w:cs="宋体"/>
                <w:szCs w:val="21"/>
              </w:rPr>
            </w:pPr>
            <w:r w:rsidRPr="00F645D9">
              <w:rPr>
                <w:rFonts w:ascii="宋体" w:hAnsi="宋体" w:cs="宋体" w:hint="eastAsia"/>
                <w:szCs w:val="21"/>
              </w:rPr>
              <w:t>320</w:t>
            </w:r>
          </w:p>
        </w:tc>
        <w:tc>
          <w:tcPr>
            <w:tcW w:w="309" w:type="pct"/>
            <w:shd w:val="clear" w:color="auto" w:fill="auto"/>
            <w:noWrap/>
            <w:vAlign w:val="center"/>
          </w:tcPr>
          <w:p w14:paraId="57321511" w14:textId="77777777" w:rsidR="008D5885" w:rsidRPr="00F645D9" w:rsidRDefault="00D149DE" w:rsidP="00F645D9">
            <w:pPr>
              <w:rPr>
                <w:rFonts w:ascii="宋体" w:hAnsi="宋体" w:cs="宋体"/>
                <w:szCs w:val="21"/>
              </w:rPr>
            </w:pPr>
            <w:r w:rsidRPr="00F645D9">
              <w:rPr>
                <w:rFonts w:ascii="宋体" w:hAnsi="宋体" w:cs="宋体" w:hint="eastAsia"/>
                <w:szCs w:val="21"/>
              </w:rPr>
              <w:t>24</w:t>
            </w:r>
          </w:p>
        </w:tc>
        <w:tc>
          <w:tcPr>
            <w:tcW w:w="312" w:type="pct"/>
            <w:shd w:val="clear" w:color="auto" w:fill="auto"/>
            <w:noWrap/>
            <w:vAlign w:val="center"/>
          </w:tcPr>
          <w:p w14:paraId="375F1B8C" w14:textId="77777777" w:rsidR="008D5885" w:rsidRPr="00F645D9" w:rsidRDefault="00D149DE" w:rsidP="00F645D9">
            <w:pPr>
              <w:rPr>
                <w:rFonts w:ascii="宋体" w:hAnsi="宋体" w:cs="宋体"/>
                <w:szCs w:val="21"/>
              </w:rPr>
            </w:pPr>
            <w:r w:rsidRPr="00F645D9">
              <w:rPr>
                <w:rFonts w:ascii="宋体" w:hAnsi="宋体" w:cs="宋体"/>
                <w:szCs w:val="21"/>
              </w:rPr>
              <w:t>1450</w:t>
            </w:r>
          </w:p>
        </w:tc>
        <w:tc>
          <w:tcPr>
            <w:tcW w:w="619" w:type="pct"/>
            <w:vAlign w:val="center"/>
          </w:tcPr>
          <w:p w14:paraId="56B092B0" w14:textId="77777777" w:rsidR="008D5885" w:rsidRPr="00F645D9" w:rsidRDefault="00D149DE" w:rsidP="00F645D9">
            <w:pPr>
              <w:rPr>
                <w:rFonts w:ascii="宋体" w:hAnsi="宋体" w:cs="宋体"/>
                <w:szCs w:val="21"/>
              </w:rPr>
            </w:pPr>
            <w:r w:rsidRPr="00F645D9">
              <w:rPr>
                <w:rFonts w:ascii="宋体" w:hAnsi="宋体" w:cs="宋体"/>
                <w:szCs w:val="21"/>
              </w:rPr>
              <w:t>75</w:t>
            </w:r>
          </w:p>
        </w:tc>
        <w:tc>
          <w:tcPr>
            <w:tcW w:w="565" w:type="pct"/>
            <w:vAlign w:val="center"/>
          </w:tcPr>
          <w:p w14:paraId="4EF8590E" w14:textId="77777777" w:rsidR="008D5885" w:rsidRPr="00F645D9" w:rsidRDefault="00D149DE" w:rsidP="00F645D9">
            <w:pPr>
              <w:rPr>
                <w:rFonts w:ascii="宋体" w:hAnsi="宋体" w:cs="宋体"/>
                <w:szCs w:val="21"/>
              </w:rPr>
            </w:pPr>
            <w:r w:rsidRPr="00F645D9">
              <w:rPr>
                <w:rFonts w:ascii="宋体" w:hAnsi="宋体" w:cs="宋体" w:hint="eastAsia"/>
                <w:szCs w:val="21"/>
              </w:rPr>
              <w:t>9</w:t>
            </w:r>
            <w:r w:rsidRPr="00F645D9">
              <w:rPr>
                <w:rFonts w:ascii="宋体" w:hAnsi="宋体" w:cs="宋体"/>
                <w:szCs w:val="21"/>
              </w:rPr>
              <w:t>0</w:t>
            </w:r>
          </w:p>
        </w:tc>
        <w:tc>
          <w:tcPr>
            <w:tcW w:w="837" w:type="pct"/>
            <w:shd w:val="clear" w:color="auto" w:fill="auto"/>
            <w:noWrap/>
            <w:vAlign w:val="center"/>
          </w:tcPr>
          <w:p w14:paraId="287D563D" w14:textId="77777777" w:rsidR="008D5885" w:rsidRPr="00F645D9" w:rsidRDefault="00D149DE" w:rsidP="00F645D9">
            <w:pPr>
              <w:rPr>
                <w:rFonts w:ascii="宋体" w:hAnsi="宋体" w:cs="宋体"/>
                <w:szCs w:val="21"/>
              </w:rPr>
            </w:pPr>
            <w:r w:rsidRPr="00F645D9">
              <w:rPr>
                <w:rFonts w:ascii="宋体" w:hAnsi="宋体" w:cs="宋体"/>
                <w:szCs w:val="21"/>
              </w:rPr>
              <w:t>83.3</w:t>
            </w:r>
          </w:p>
        </w:tc>
        <w:tc>
          <w:tcPr>
            <w:tcW w:w="655" w:type="pct"/>
            <w:vAlign w:val="center"/>
          </w:tcPr>
          <w:p w14:paraId="6B622811" w14:textId="77777777" w:rsidR="008D5885" w:rsidRPr="00F645D9" w:rsidRDefault="00D149DE" w:rsidP="00F645D9">
            <w:pPr>
              <w:rPr>
                <w:rFonts w:ascii="宋体" w:hAnsi="宋体" w:cs="宋体"/>
                <w:szCs w:val="21"/>
              </w:rPr>
            </w:pPr>
            <w:r w:rsidRPr="00F645D9">
              <w:rPr>
                <w:rFonts w:ascii="宋体" w:hAnsi="宋体" w:cs="宋体" w:hint="eastAsia"/>
                <w:szCs w:val="21"/>
              </w:rPr>
              <w:t>83.2</w:t>
            </w:r>
          </w:p>
        </w:tc>
      </w:tr>
    </w:tbl>
    <w:p w14:paraId="5B17A1F5"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设计图纸（暖通、0</w:t>
      </w:r>
      <w:r w:rsidRPr="00F645D9">
        <w:rPr>
          <w:rFonts w:ascii="宋体" w:hAnsi="宋体" w:cs="宋体"/>
          <w:szCs w:val="21"/>
        </w:rPr>
        <w:t>1-001</w:t>
      </w:r>
      <w:r w:rsidRPr="00F645D9">
        <w:rPr>
          <w:rFonts w:ascii="宋体" w:hAnsi="宋体" w:cs="宋体" w:hint="eastAsia"/>
          <w:szCs w:val="21"/>
        </w:rPr>
        <w:t>暖通设备表）</w:t>
      </w:r>
    </w:p>
    <w:p w14:paraId="34AD11AA" w14:textId="77777777" w:rsidR="008D5885" w:rsidRPr="00F645D9" w:rsidRDefault="008D5885" w:rsidP="00F645D9">
      <w:pPr>
        <w:rPr>
          <w:rFonts w:ascii="宋体" w:cs="宋体"/>
          <w:szCs w:val="21"/>
        </w:rPr>
      </w:pPr>
    </w:p>
    <w:p w14:paraId="6E8B828B" w14:textId="77777777" w:rsidR="008D5885" w:rsidRPr="00F645D9" w:rsidRDefault="00D149DE" w:rsidP="00F645D9">
      <w:pPr>
        <w:rPr>
          <w:rFonts w:ascii="黑体" w:eastAsia="黑体" w:hAnsi="宋体"/>
          <w:szCs w:val="21"/>
        </w:rPr>
      </w:pPr>
      <w:r w:rsidRPr="00F645D9">
        <w:rPr>
          <w:rFonts w:ascii="黑体" w:eastAsia="黑体" w:hAnsi="宋体" w:cs="黑体"/>
          <w:szCs w:val="21"/>
        </w:rPr>
        <w:t>7.2.11-2</w:t>
      </w:r>
      <w:r w:rsidRPr="00F645D9">
        <w:rPr>
          <w:rFonts w:ascii="黑体" w:eastAsia="黑体" w:hAnsi="宋体" w:cs="黑体" w:hint="eastAsia"/>
          <w:szCs w:val="21"/>
        </w:rPr>
        <w:t>绿化灌溉及空调冷却水系统采用节水设备或技术。</w:t>
      </w:r>
    </w:p>
    <w:p w14:paraId="791BFBE3" w14:textId="77777777" w:rsidR="008D5885" w:rsidRPr="00F645D9" w:rsidRDefault="00D149DE" w:rsidP="00F645D9">
      <w:pPr>
        <w:rPr>
          <w:rFonts w:ascii="宋体"/>
          <w:szCs w:val="21"/>
        </w:rPr>
      </w:pPr>
      <w:r w:rsidRPr="00F645D9">
        <w:rPr>
          <w:rFonts w:ascii="宋体" w:hAnsi="宋体" w:cs="宋体" w:hint="eastAsia"/>
          <w:szCs w:val="21"/>
        </w:rPr>
        <w:t>技术措施说明：本项目冷却塔采用高效低噪音横流冷却塔，布置于屋顶。循环水系统采取设置水处理措施，设</w:t>
      </w:r>
      <w:r w:rsidRPr="00F645D9">
        <w:rPr>
          <w:rFonts w:ascii="宋体" w:hAnsi="宋体" w:cs="宋体" w:hint="eastAsia"/>
          <w:szCs w:val="21"/>
        </w:rPr>
        <w:lastRenderedPageBreak/>
        <w:t>置平衡管，避免冷却水泵停泵时冷却水溢出。</w:t>
      </w:r>
    </w:p>
    <w:p w14:paraId="419B3B29" w14:textId="77777777" w:rsidR="008D5885" w:rsidRPr="00F645D9" w:rsidRDefault="00D149DE" w:rsidP="00F645D9">
      <w:pPr>
        <w:rPr>
          <w:b/>
          <w:bCs/>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设计图纸（暖通、02-001~003暖通设计说明、0</w:t>
      </w:r>
      <w:r w:rsidRPr="00F645D9">
        <w:rPr>
          <w:rFonts w:ascii="宋体" w:hAnsi="宋体" w:cs="宋体"/>
          <w:szCs w:val="21"/>
        </w:rPr>
        <w:t>1-001</w:t>
      </w:r>
      <w:r w:rsidRPr="00F645D9">
        <w:rPr>
          <w:rFonts w:ascii="宋体" w:hAnsi="宋体" w:cs="宋体" w:hint="eastAsia"/>
          <w:szCs w:val="21"/>
        </w:rPr>
        <w:t>暖通设备表）</w:t>
      </w:r>
    </w:p>
    <w:p w14:paraId="7B396BEF" w14:textId="77777777" w:rsidR="008D5885" w:rsidRPr="00F645D9" w:rsidRDefault="008D5885" w:rsidP="00F645D9">
      <w:pPr>
        <w:rPr>
          <w:b/>
          <w:bCs/>
          <w:szCs w:val="21"/>
        </w:rPr>
      </w:pPr>
    </w:p>
    <w:p w14:paraId="64EE9A12" w14:textId="77777777" w:rsidR="008D5885" w:rsidRPr="00F645D9" w:rsidRDefault="00D149DE" w:rsidP="00F645D9">
      <w:pPr>
        <w:rPr>
          <w:b/>
          <w:bCs/>
          <w:szCs w:val="21"/>
        </w:rPr>
      </w:pPr>
      <w:r w:rsidRPr="00F645D9">
        <w:rPr>
          <w:rFonts w:hint="eastAsia"/>
          <w:b/>
          <w:bCs/>
          <w:szCs w:val="21"/>
        </w:rPr>
        <w:t>电气专业</w:t>
      </w:r>
    </w:p>
    <w:p w14:paraId="30999442" w14:textId="77777777" w:rsidR="008D5885" w:rsidRPr="00F645D9" w:rsidRDefault="00D149DE" w:rsidP="00F645D9">
      <w:pPr>
        <w:rPr>
          <w:rFonts w:ascii="黑体" w:eastAsia="黑体" w:hAnsi="宋体"/>
          <w:szCs w:val="21"/>
        </w:rPr>
      </w:pPr>
      <w:r w:rsidRPr="00F645D9">
        <w:rPr>
          <w:rFonts w:ascii="黑体" w:eastAsia="黑体" w:hAnsi="宋体" w:cs="黑体"/>
          <w:szCs w:val="21"/>
        </w:rPr>
        <w:t>7.2.7-3</w:t>
      </w:r>
      <w:r w:rsidRPr="00F645D9">
        <w:rPr>
          <w:rFonts w:ascii="黑体" w:eastAsia="黑体" w:hAnsi="宋体" w:cs="黑体" w:hint="eastAsia"/>
          <w:szCs w:val="21"/>
        </w:rPr>
        <w:t>采用节能型电气设备及节能控制措施。</w:t>
      </w:r>
    </w:p>
    <w:p w14:paraId="0ED97B26"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技术措施说明：照明产品、变压器、水泵和风机等设备满足国家现行有关标准的节能评价值要求，水泵、风机见暖通专业专篇第7</w:t>
      </w:r>
      <w:r w:rsidRPr="00F645D9">
        <w:rPr>
          <w:rFonts w:ascii="宋体" w:hAnsi="宋体" w:cs="宋体"/>
          <w:szCs w:val="21"/>
        </w:rPr>
        <w:t>.2.7</w:t>
      </w:r>
      <w:r w:rsidRPr="00F645D9">
        <w:rPr>
          <w:rFonts w:ascii="宋体" w:hAnsi="宋体" w:cs="宋体" w:hint="eastAsia"/>
          <w:szCs w:val="21"/>
        </w:rPr>
        <w:t>-</w:t>
      </w:r>
      <w:r w:rsidRPr="00F645D9">
        <w:rPr>
          <w:rFonts w:ascii="宋体" w:hAnsi="宋体" w:cs="宋体"/>
          <w:szCs w:val="21"/>
        </w:rPr>
        <w:t>3</w:t>
      </w:r>
      <w:r w:rsidRPr="00F645D9">
        <w:rPr>
          <w:rFonts w:ascii="宋体" w:hAnsi="宋体" w:cs="宋体" w:hint="eastAsia"/>
          <w:szCs w:val="21"/>
        </w:rPr>
        <w:t>条。其中针对节能变压器，本项目在一层设置</w:t>
      </w:r>
      <w:r w:rsidRPr="00F645D9">
        <w:rPr>
          <w:rFonts w:ascii="宋体" w:hAnsi="宋体" w:cs="宋体"/>
          <w:szCs w:val="21"/>
        </w:rPr>
        <w:t>10kV/0.4kV</w:t>
      </w:r>
      <w:r w:rsidRPr="00F645D9">
        <w:rPr>
          <w:rFonts w:ascii="宋体" w:hAnsi="宋体" w:cs="宋体" w:hint="eastAsia"/>
          <w:szCs w:val="21"/>
        </w:rPr>
        <w:t>变电所，选用SCB13节能变压器，三相配电变压器满足国家现行有关标准的节能评价值的要求，具体见下表。</w:t>
      </w:r>
    </w:p>
    <w:p w14:paraId="48562C1C" w14:textId="77777777" w:rsidR="008D5885" w:rsidRPr="00F645D9" w:rsidRDefault="00D149DE" w:rsidP="00F645D9">
      <w:pPr>
        <w:jc w:val="center"/>
        <w:rPr>
          <w:rFonts w:ascii="宋体" w:hAnsi="宋体" w:cs="宋体"/>
          <w:b/>
          <w:bCs/>
          <w:szCs w:val="21"/>
        </w:rPr>
      </w:pPr>
      <w:r w:rsidRPr="00F645D9">
        <w:rPr>
          <w:rFonts w:ascii="宋体" w:hAnsi="宋体" w:cs="宋体"/>
          <w:b/>
          <w:bCs/>
          <w:szCs w:val="21"/>
        </w:rPr>
        <w:t>变压器节能参数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022"/>
        <w:gridCol w:w="779"/>
        <w:gridCol w:w="1267"/>
        <w:gridCol w:w="779"/>
        <w:gridCol w:w="1191"/>
        <w:gridCol w:w="1341"/>
        <w:gridCol w:w="1146"/>
        <w:gridCol w:w="1510"/>
      </w:tblGrid>
      <w:tr w:rsidR="00F645D9" w:rsidRPr="00F645D9" w14:paraId="4E47581A" w14:textId="77777777">
        <w:tc>
          <w:tcPr>
            <w:tcW w:w="615" w:type="pct"/>
            <w:vMerge w:val="restart"/>
            <w:vAlign w:val="center"/>
          </w:tcPr>
          <w:p w14:paraId="2CE6F6B4"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变电所</w:t>
            </w:r>
          </w:p>
        </w:tc>
        <w:tc>
          <w:tcPr>
            <w:tcW w:w="496" w:type="pct"/>
            <w:vMerge w:val="restart"/>
            <w:vAlign w:val="center"/>
          </w:tcPr>
          <w:p w14:paraId="33932AA3" w14:textId="77777777" w:rsidR="008D5885" w:rsidRPr="00F645D9" w:rsidRDefault="00D149DE" w:rsidP="00F645D9">
            <w:pPr>
              <w:jc w:val="center"/>
              <w:rPr>
                <w:rFonts w:ascii="宋体" w:hAnsi="宋体" w:cs="宋体"/>
                <w:szCs w:val="21"/>
              </w:rPr>
            </w:pPr>
            <w:r w:rsidRPr="00F645D9">
              <w:rPr>
                <w:rFonts w:ascii="宋体" w:hAnsi="宋体" w:cs="宋体"/>
                <w:szCs w:val="21"/>
              </w:rPr>
              <w:t>变压器</w:t>
            </w:r>
          </w:p>
          <w:p w14:paraId="2FD7817D" w14:textId="77777777" w:rsidR="008D5885" w:rsidRPr="00F645D9" w:rsidRDefault="00D149DE" w:rsidP="00F645D9">
            <w:pPr>
              <w:jc w:val="center"/>
              <w:rPr>
                <w:rFonts w:ascii="宋体" w:hAnsi="宋体" w:cs="宋体"/>
                <w:szCs w:val="21"/>
              </w:rPr>
            </w:pPr>
            <w:r w:rsidRPr="00F645D9">
              <w:rPr>
                <w:rFonts w:ascii="宋体" w:hAnsi="宋体" w:cs="宋体"/>
                <w:szCs w:val="21"/>
              </w:rPr>
              <w:t>型号</w:t>
            </w:r>
          </w:p>
        </w:tc>
        <w:tc>
          <w:tcPr>
            <w:tcW w:w="378" w:type="pct"/>
            <w:vMerge w:val="restart"/>
            <w:vAlign w:val="center"/>
          </w:tcPr>
          <w:p w14:paraId="798F5CD1" w14:textId="77777777" w:rsidR="008D5885" w:rsidRPr="00F645D9" w:rsidRDefault="00D149DE" w:rsidP="00F645D9">
            <w:pPr>
              <w:jc w:val="center"/>
              <w:rPr>
                <w:rFonts w:ascii="宋体" w:hAnsi="宋体" w:cs="宋体"/>
                <w:szCs w:val="21"/>
              </w:rPr>
            </w:pPr>
            <w:r w:rsidRPr="00F645D9">
              <w:rPr>
                <w:rFonts w:ascii="宋体" w:hAnsi="宋体" w:cs="宋体"/>
                <w:szCs w:val="21"/>
              </w:rPr>
              <w:t>台数</w:t>
            </w:r>
          </w:p>
        </w:tc>
        <w:tc>
          <w:tcPr>
            <w:tcW w:w="615" w:type="pct"/>
            <w:vMerge w:val="restart"/>
            <w:vAlign w:val="center"/>
          </w:tcPr>
          <w:p w14:paraId="0BE8B7EA" w14:textId="77777777" w:rsidR="008D5885" w:rsidRPr="00F645D9" w:rsidRDefault="00D149DE" w:rsidP="00F645D9">
            <w:pPr>
              <w:jc w:val="center"/>
              <w:rPr>
                <w:rFonts w:ascii="宋体" w:hAnsi="宋体" w:cs="宋体"/>
                <w:szCs w:val="21"/>
              </w:rPr>
            </w:pPr>
            <w:r w:rsidRPr="00F645D9">
              <w:rPr>
                <w:rFonts w:ascii="宋体" w:hAnsi="宋体" w:cs="宋体"/>
                <w:szCs w:val="21"/>
              </w:rPr>
              <w:t>额定容量</w:t>
            </w:r>
          </w:p>
          <w:p w14:paraId="79E43464" w14:textId="77777777" w:rsidR="008D5885" w:rsidRPr="00F645D9" w:rsidRDefault="00D149DE" w:rsidP="00F645D9">
            <w:pPr>
              <w:jc w:val="center"/>
              <w:rPr>
                <w:rFonts w:ascii="宋体" w:hAnsi="宋体" w:cs="宋体"/>
                <w:szCs w:val="21"/>
              </w:rPr>
            </w:pPr>
            <w:r w:rsidRPr="00F645D9">
              <w:rPr>
                <w:rFonts w:ascii="宋体" w:hAnsi="宋体" w:cs="宋体"/>
                <w:szCs w:val="21"/>
              </w:rPr>
              <w:t>kVA</w:t>
            </w:r>
          </w:p>
        </w:tc>
        <w:tc>
          <w:tcPr>
            <w:tcW w:w="378" w:type="pct"/>
            <w:vMerge w:val="restart"/>
            <w:vAlign w:val="center"/>
          </w:tcPr>
          <w:p w14:paraId="42BADCDC" w14:textId="77777777" w:rsidR="008D5885" w:rsidRPr="00F645D9" w:rsidRDefault="00D149DE" w:rsidP="00F645D9">
            <w:pPr>
              <w:jc w:val="center"/>
              <w:rPr>
                <w:rFonts w:ascii="宋体" w:hAnsi="宋体" w:cs="宋体"/>
                <w:szCs w:val="21"/>
              </w:rPr>
            </w:pPr>
            <w:r w:rsidRPr="00F645D9">
              <w:rPr>
                <w:rFonts w:ascii="宋体" w:hAnsi="宋体" w:cs="宋体"/>
                <w:szCs w:val="21"/>
              </w:rPr>
              <w:t>绝缘</w:t>
            </w:r>
          </w:p>
          <w:p w14:paraId="15B7B991" w14:textId="77777777" w:rsidR="008D5885" w:rsidRPr="00F645D9" w:rsidRDefault="00D149DE" w:rsidP="00F645D9">
            <w:pPr>
              <w:jc w:val="center"/>
              <w:rPr>
                <w:rFonts w:ascii="宋体" w:hAnsi="宋体" w:cs="宋体"/>
                <w:szCs w:val="21"/>
              </w:rPr>
            </w:pPr>
            <w:r w:rsidRPr="00F645D9">
              <w:rPr>
                <w:rFonts w:ascii="宋体" w:hAnsi="宋体" w:cs="宋体"/>
                <w:szCs w:val="21"/>
              </w:rPr>
              <w:t>等级</w:t>
            </w:r>
          </w:p>
        </w:tc>
        <w:tc>
          <w:tcPr>
            <w:tcW w:w="2518" w:type="pct"/>
            <w:gridSpan w:val="4"/>
            <w:vAlign w:val="center"/>
          </w:tcPr>
          <w:p w14:paraId="4456BAC1" w14:textId="77777777" w:rsidR="008D5885" w:rsidRPr="00F645D9" w:rsidRDefault="00D149DE" w:rsidP="00F645D9">
            <w:pPr>
              <w:jc w:val="center"/>
              <w:rPr>
                <w:rFonts w:ascii="宋体" w:hAnsi="宋体" w:cs="宋体"/>
                <w:szCs w:val="21"/>
              </w:rPr>
            </w:pPr>
            <w:r w:rsidRPr="00F645D9">
              <w:rPr>
                <w:rFonts w:ascii="宋体" w:hAnsi="宋体" w:cs="宋体"/>
                <w:szCs w:val="21"/>
              </w:rPr>
              <w:t>损耗W</w:t>
            </w:r>
          </w:p>
        </w:tc>
      </w:tr>
      <w:tr w:rsidR="00F645D9" w:rsidRPr="00F645D9" w14:paraId="2BACC07A" w14:textId="77777777">
        <w:tc>
          <w:tcPr>
            <w:tcW w:w="615" w:type="pct"/>
            <w:vMerge/>
            <w:vAlign w:val="center"/>
          </w:tcPr>
          <w:p w14:paraId="220BBD0E" w14:textId="77777777" w:rsidR="008D5885" w:rsidRPr="00F645D9" w:rsidRDefault="008D5885" w:rsidP="00F645D9">
            <w:pPr>
              <w:jc w:val="center"/>
              <w:rPr>
                <w:rFonts w:ascii="宋体" w:hAnsi="宋体" w:cs="宋体"/>
                <w:szCs w:val="21"/>
              </w:rPr>
            </w:pPr>
          </w:p>
        </w:tc>
        <w:tc>
          <w:tcPr>
            <w:tcW w:w="496" w:type="pct"/>
            <w:vMerge/>
            <w:vAlign w:val="center"/>
          </w:tcPr>
          <w:p w14:paraId="3760933C" w14:textId="77777777" w:rsidR="008D5885" w:rsidRPr="00F645D9" w:rsidRDefault="008D5885" w:rsidP="00F645D9">
            <w:pPr>
              <w:jc w:val="center"/>
              <w:rPr>
                <w:rFonts w:ascii="宋体" w:hAnsi="宋体" w:cs="宋体"/>
                <w:szCs w:val="21"/>
              </w:rPr>
            </w:pPr>
          </w:p>
        </w:tc>
        <w:tc>
          <w:tcPr>
            <w:tcW w:w="378" w:type="pct"/>
            <w:vMerge/>
            <w:vAlign w:val="center"/>
          </w:tcPr>
          <w:p w14:paraId="0EFD33C6" w14:textId="77777777" w:rsidR="008D5885" w:rsidRPr="00F645D9" w:rsidRDefault="008D5885" w:rsidP="00F645D9">
            <w:pPr>
              <w:jc w:val="center"/>
              <w:rPr>
                <w:rFonts w:ascii="宋体" w:hAnsi="宋体" w:cs="宋体"/>
                <w:szCs w:val="21"/>
              </w:rPr>
            </w:pPr>
          </w:p>
        </w:tc>
        <w:tc>
          <w:tcPr>
            <w:tcW w:w="615" w:type="pct"/>
            <w:vMerge/>
            <w:vAlign w:val="center"/>
          </w:tcPr>
          <w:p w14:paraId="22B7F7A4" w14:textId="77777777" w:rsidR="008D5885" w:rsidRPr="00F645D9" w:rsidRDefault="008D5885" w:rsidP="00F645D9">
            <w:pPr>
              <w:jc w:val="center"/>
              <w:rPr>
                <w:rFonts w:ascii="宋体" w:hAnsi="宋体" w:cs="宋体"/>
                <w:szCs w:val="21"/>
              </w:rPr>
            </w:pPr>
          </w:p>
        </w:tc>
        <w:tc>
          <w:tcPr>
            <w:tcW w:w="378" w:type="pct"/>
            <w:vMerge/>
            <w:vAlign w:val="center"/>
          </w:tcPr>
          <w:p w14:paraId="06A417B6" w14:textId="77777777" w:rsidR="008D5885" w:rsidRPr="00F645D9" w:rsidRDefault="008D5885" w:rsidP="00F645D9">
            <w:pPr>
              <w:jc w:val="center"/>
              <w:rPr>
                <w:rFonts w:ascii="宋体" w:hAnsi="宋体" w:cs="宋体"/>
                <w:szCs w:val="21"/>
              </w:rPr>
            </w:pPr>
          </w:p>
        </w:tc>
        <w:tc>
          <w:tcPr>
            <w:tcW w:w="1229" w:type="pct"/>
            <w:gridSpan w:val="2"/>
            <w:vAlign w:val="center"/>
          </w:tcPr>
          <w:p w14:paraId="602E5F62" w14:textId="77777777" w:rsidR="008D5885" w:rsidRPr="00F645D9" w:rsidRDefault="00D149DE" w:rsidP="00F645D9">
            <w:pPr>
              <w:jc w:val="center"/>
              <w:rPr>
                <w:rFonts w:ascii="宋体" w:hAnsi="宋体" w:cs="宋体"/>
                <w:szCs w:val="21"/>
              </w:rPr>
            </w:pPr>
            <w:r w:rsidRPr="00F645D9">
              <w:rPr>
                <w:rFonts w:ascii="宋体" w:hAnsi="宋体" w:cs="宋体"/>
                <w:szCs w:val="21"/>
              </w:rPr>
              <w:t>空载（P0）</w:t>
            </w:r>
          </w:p>
        </w:tc>
        <w:tc>
          <w:tcPr>
            <w:tcW w:w="1289" w:type="pct"/>
            <w:gridSpan w:val="2"/>
            <w:vAlign w:val="center"/>
          </w:tcPr>
          <w:p w14:paraId="6E0E0A44" w14:textId="77777777" w:rsidR="008D5885" w:rsidRPr="00F645D9" w:rsidRDefault="00D149DE" w:rsidP="00F645D9">
            <w:pPr>
              <w:jc w:val="center"/>
              <w:rPr>
                <w:rFonts w:ascii="宋体" w:hAnsi="宋体" w:cs="宋体"/>
                <w:szCs w:val="21"/>
              </w:rPr>
            </w:pPr>
            <w:r w:rsidRPr="00F645D9">
              <w:rPr>
                <w:rFonts w:ascii="宋体" w:hAnsi="宋体" w:cs="宋体"/>
                <w:szCs w:val="21"/>
              </w:rPr>
              <w:t>负载（Px）</w:t>
            </w:r>
          </w:p>
        </w:tc>
      </w:tr>
      <w:tr w:rsidR="00F645D9" w:rsidRPr="00F645D9" w14:paraId="5CFC48F5" w14:textId="77777777">
        <w:trPr>
          <w:trHeight w:val="77"/>
        </w:trPr>
        <w:tc>
          <w:tcPr>
            <w:tcW w:w="615" w:type="pct"/>
            <w:vMerge/>
            <w:vAlign w:val="center"/>
          </w:tcPr>
          <w:p w14:paraId="1D60BFD8" w14:textId="77777777" w:rsidR="008D5885" w:rsidRPr="00F645D9" w:rsidRDefault="008D5885" w:rsidP="00F645D9">
            <w:pPr>
              <w:jc w:val="center"/>
              <w:rPr>
                <w:rFonts w:ascii="宋体" w:hAnsi="宋体" w:cs="宋体"/>
                <w:szCs w:val="21"/>
              </w:rPr>
            </w:pPr>
          </w:p>
        </w:tc>
        <w:tc>
          <w:tcPr>
            <w:tcW w:w="496" w:type="pct"/>
            <w:vMerge/>
            <w:vAlign w:val="center"/>
          </w:tcPr>
          <w:p w14:paraId="23AC8BCD" w14:textId="77777777" w:rsidR="008D5885" w:rsidRPr="00F645D9" w:rsidRDefault="008D5885" w:rsidP="00F645D9">
            <w:pPr>
              <w:jc w:val="center"/>
              <w:rPr>
                <w:rFonts w:ascii="宋体" w:hAnsi="宋体" w:cs="宋体"/>
                <w:szCs w:val="21"/>
              </w:rPr>
            </w:pPr>
          </w:p>
        </w:tc>
        <w:tc>
          <w:tcPr>
            <w:tcW w:w="378" w:type="pct"/>
            <w:vMerge/>
            <w:vAlign w:val="center"/>
          </w:tcPr>
          <w:p w14:paraId="2D7BF225" w14:textId="77777777" w:rsidR="008D5885" w:rsidRPr="00F645D9" w:rsidRDefault="008D5885" w:rsidP="00F645D9">
            <w:pPr>
              <w:jc w:val="center"/>
              <w:rPr>
                <w:rFonts w:ascii="宋体" w:hAnsi="宋体" w:cs="宋体"/>
                <w:szCs w:val="21"/>
              </w:rPr>
            </w:pPr>
          </w:p>
        </w:tc>
        <w:tc>
          <w:tcPr>
            <w:tcW w:w="615" w:type="pct"/>
            <w:vMerge/>
            <w:vAlign w:val="center"/>
          </w:tcPr>
          <w:p w14:paraId="0705318A" w14:textId="77777777" w:rsidR="008D5885" w:rsidRPr="00F645D9" w:rsidRDefault="008D5885" w:rsidP="00F645D9">
            <w:pPr>
              <w:jc w:val="center"/>
              <w:rPr>
                <w:rFonts w:ascii="宋体" w:hAnsi="宋体" w:cs="宋体"/>
                <w:szCs w:val="21"/>
              </w:rPr>
            </w:pPr>
          </w:p>
        </w:tc>
        <w:tc>
          <w:tcPr>
            <w:tcW w:w="378" w:type="pct"/>
            <w:vMerge/>
            <w:vAlign w:val="center"/>
          </w:tcPr>
          <w:p w14:paraId="6D4A222B" w14:textId="77777777" w:rsidR="008D5885" w:rsidRPr="00F645D9" w:rsidRDefault="008D5885" w:rsidP="00F645D9">
            <w:pPr>
              <w:jc w:val="center"/>
              <w:rPr>
                <w:rFonts w:ascii="宋体" w:hAnsi="宋体" w:cs="宋体"/>
                <w:szCs w:val="21"/>
              </w:rPr>
            </w:pPr>
          </w:p>
        </w:tc>
        <w:tc>
          <w:tcPr>
            <w:tcW w:w="578" w:type="pct"/>
            <w:vAlign w:val="center"/>
          </w:tcPr>
          <w:p w14:paraId="500DBDD0" w14:textId="77777777" w:rsidR="008D5885" w:rsidRPr="00F645D9" w:rsidRDefault="00D149DE" w:rsidP="00F645D9">
            <w:pPr>
              <w:jc w:val="center"/>
              <w:rPr>
                <w:rFonts w:ascii="宋体" w:hAnsi="宋体" w:cs="宋体"/>
                <w:szCs w:val="21"/>
              </w:rPr>
            </w:pPr>
            <w:r w:rsidRPr="00F645D9">
              <w:rPr>
                <w:rFonts w:ascii="宋体" w:hAnsi="宋体" w:cs="宋体"/>
                <w:szCs w:val="21"/>
              </w:rPr>
              <w:t>设计值</w:t>
            </w:r>
          </w:p>
        </w:tc>
        <w:tc>
          <w:tcPr>
            <w:tcW w:w="651" w:type="pct"/>
            <w:vAlign w:val="center"/>
          </w:tcPr>
          <w:p w14:paraId="3A37A782" w14:textId="77777777" w:rsidR="008D5885" w:rsidRPr="00F645D9" w:rsidRDefault="00D149DE" w:rsidP="00F645D9">
            <w:pPr>
              <w:jc w:val="center"/>
              <w:rPr>
                <w:rFonts w:ascii="宋体" w:hAnsi="宋体" w:cs="宋体"/>
                <w:szCs w:val="21"/>
              </w:rPr>
            </w:pPr>
            <w:r w:rsidRPr="00F645D9">
              <w:rPr>
                <w:rFonts w:ascii="宋体" w:hAnsi="宋体" w:cs="宋体"/>
                <w:szCs w:val="21"/>
              </w:rPr>
              <w:t>节能评价值</w:t>
            </w:r>
          </w:p>
        </w:tc>
        <w:tc>
          <w:tcPr>
            <w:tcW w:w="556" w:type="pct"/>
            <w:vAlign w:val="center"/>
          </w:tcPr>
          <w:p w14:paraId="042202FE" w14:textId="77777777" w:rsidR="008D5885" w:rsidRPr="00F645D9" w:rsidRDefault="00D149DE" w:rsidP="00F645D9">
            <w:pPr>
              <w:jc w:val="center"/>
              <w:rPr>
                <w:rFonts w:ascii="宋体" w:hAnsi="宋体" w:cs="宋体"/>
                <w:szCs w:val="21"/>
              </w:rPr>
            </w:pPr>
            <w:r w:rsidRPr="00F645D9">
              <w:rPr>
                <w:rFonts w:ascii="宋体" w:hAnsi="宋体" w:cs="宋体"/>
                <w:szCs w:val="21"/>
              </w:rPr>
              <w:t>设计值</w:t>
            </w:r>
          </w:p>
        </w:tc>
        <w:tc>
          <w:tcPr>
            <w:tcW w:w="733" w:type="pct"/>
            <w:shd w:val="clear" w:color="auto" w:fill="auto"/>
            <w:vAlign w:val="center"/>
          </w:tcPr>
          <w:p w14:paraId="27D978CE" w14:textId="77777777" w:rsidR="008D5885" w:rsidRPr="00F645D9" w:rsidRDefault="00D149DE" w:rsidP="00F645D9">
            <w:pPr>
              <w:jc w:val="center"/>
              <w:rPr>
                <w:rFonts w:ascii="宋体" w:hAnsi="宋体" w:cs="宋体"/>
                <w:szCs w:val="21"/>
              </w:rPr>
            </w:pPr>
            <w:r w:rsidRPr="00F645D9">
              <w:rPr>
                <w:rFonts w:ascii="宋体" w:hAnsi="宋体" w:cs="宋体"/>
                <w:szCs w:val="21"/>
              </w:rPr>
              <w:t>节能评价值</w:t>
            </w:r>
          </w:p>
        </w:tc>
      </w:tr>
      <w:tr w:rsidR="00F645D9" w:rsidRPr="00F645D9" w14:paraId="5036419B" w14:textId="77777777">
        <w:tc>
          <w:tcPr>
            <w:tcW w:w="615" w:type="pct"/>
            <w:vAlign w:val="center"/>
          </w:tcPr>
          <w:p w14:paraId="5587BBD7"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变配电所</w:t>
            </w:r>
          </w:p>
        </w:tc>
        <w:tc>
          <w:tcPr>
            <w:tcW w:w="496" w:type="pct"/>
            <w:vAlign w:val="center"/>
          </w:tcPr>
          <w:p w14:paraId="533E02F7" w14:textId="77777777" w:rsidR="008D5885" w:rsidRPr="00F645D9" w:rsidRDefault="00D149DE" w:rsidP="00F645D9">
            <w:pPr>
              <w:jc w:val="center"/>
              <w:rPr>
                <w:rFonts w:ascii="宋体" w:hAnsi="宋体" w:cs="宋体"/>
                <w:szCs w:val="21"/>
              </w:rPr>
            </w:pPr>
            <w:r w:rsidRPr="00F645D9">
              <w:rPr>
                <w:rFonts w:ascii="宋体" w:hAnsi="宋体" w:cs="宋体"/>
                <w:szCs w:val="21"/>
              </w:rPr>
              <w:t>SCB</w:t>
            </w:r>
            <w:r w:rsidRPr="00F645D9">
              <w:rPr>
                <w:rFonts w:ascii="宋体" w:hAnsi="宋体" w:cs="宋体" w:hint="eastAsia"/>
                <w:szCs w:val="21"/>
              </w:rPr>
              <w:t>13</w:t>
            </w:r>
          </w:p>
        </w:tc>
        <w:tc>
          <w:tcPr>
            <w:tcW w:w="378" w:type="pct"/>
            <w:vAlign w:val="center"/>
          </w:tcPr>
          <w:p w14:paraId="0D04B219" w14:textId="77777777" w:rsidR="008D5885" w:rsidRPr="00F645D9" w:rsidRDefault="00D149DE" w:rsidP="00F645D9">
            <w:pPr>
              <w:jc w:val="center"/>
              <w:rPr>
                <w:rFonts w:ascii="宋体" w:hAnsi="宋体" w:cs="宋体"/>
                <w:szCs w:val="21"/>
              </w:rPr>
            </w:pPr>
            <w:r w:rsidRPr="00F645D9">
              <w:rPr>
                <w:rFonts w:ascii="宋体" w:hAnsi="宋体" w:cs="宋体"/>
                <w:szCs w:val="21"/>
              </w:rPr>
              <w:t>2</w:t>
            </w:r>
          </w:p>
        </w:tc>
        <w:tc>
          <w:tcPr>
            <w:tcW w:w="615" w:type="pct"/>
            <w:vAlign w:val="center"/>
          </w:tcPr>
          <w:p w14:paraId="08311FEF"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1600</w:t>
            </w:r>
          </w:p>
        </w:tc>
        <w:tc>
          <w:tcPr>
            <w:tcW w:w="378" w:type="pct"/>
            <w:vAlign w:val="center"/>
          </w:tcPr>
          <w:p w14:paraId="5FA2C5CD"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F</w:t>
            </w:r>
          </w:p>
        </w:tc>
        <w:tc>
          <w:tcPr>
            <w:tcW w:w="578" w:type="pct"/>
            <w:vAlign w:val="center"/>
          </w:tcPr>
          <w:p w14:paraId="028B293C" w14:textId="77777777" w:rsidR="008D5885" w:rsidRPr="00F645D9" w:rsidRDefault="00D149DE" w:rsidP="00F645D9">
            <w:pPr>
              <w:jc w:val="center"/>
              <w:rPr>
                <w:rFonts w:ascii="宋体" w:hAnsi="宋体" w:cs="宋体"/>
                <w:szCs w:val="21"/>
              </w:rPr>
            </w:pPr>
            <w:r w:rsidRPr="00F645D9">
              <w:rPr>
                <w:rFonts w:ascii="宋体" w:hAnsi="宋体" w:cs="宋体"/>
                <w:szCs w:val="21"/>
              </w:rPr>
              <w:t>≤</w:t>
            </w:r>
            <w:r w:rsidRPr="00F645D9">
              <w:rPr>
                <w:rFonts w:ascii="宋体" w:hAnsi="宋体" w:cs="宋体" w:hint="eastAsia"/>
                <w:szCs w:val="21"/>
              </w:rPr>
              <w:t>1960</w:t>
            </w:r>
          </w:p>
        </w:tc>
        <w:tc>
          <w:tcPr>
            <w:tcW w:w="651" w:type="pct"/>
            <w:vAlign w:val="center"/>
          </w:tcPr>
          <w:p w14:paraId="2FB99B85"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1960</w:t>
            </w:r>
          </w:p>
        </w:tc>
        <w:tc>
          <w:tcPr>
            <w:tcW w:w="556" w:type="pct"/>
            <w:vAlign w:val="center"/>
          </w:tcPr>
          <w:p w14:paraId="7E90040C" w14:textId="77777777" w:rsidR="008D5885" w:rsidRPr="00F645D9" w:rsidRDefault="00D149DE" w:rsidP="00F645D9">
            <w:pPr>
              <w:jc w:val="center"/>
              <w:rPr>
                <w:rFonts w:ascii="宋体" w:hAnsi="宋体" w:cs="宋体"/>
                <w:szCs w:val="21"/>
              </w:rPr>
            </w:pPr>
            <w:r w:rsidRPr="00F645D9">
              <w:rPr>
                <w:rFonts w:ascii="宋体" w:hAnsi="宋体" w:cs="宋体"/>
                <w:szCs w:val="21"/>
              </w:rPr>
              <w:t>≤</w:t>
            </w:r>
            <w:r w:rsidRPr="00F645D9">
              <w:rPr>
                <w:rFonts w:ascii="宋体" w:hAnsi="宋体" w:cs="宋体" w:hint="eastAsia"/>
                <w:szCs w:val="21"/>
              </w:rPr>
              <w:t>11730</w:t>
            </w:r>
          </w:p>
        </w:tc>
        <w:tc>
          <w:tcPr>
            <w:tcW w:w="733" w:type="pct"/>
            <w:shd w:val="clear" w:color="auto" w:fill="auto"/>
            <w:vAlign w:val="center"/>
          </w:tcPr>
          <w:p w14:paraId="75F8432E" w14:textId="77777777" w:rsidR="008D5885" w:rsidRPr="00F645D9" w:rsidRDefault="00D149DE" w:rsidP="00F645D9">
            <w:pPr>
              <w:jc w:val="center"/>
              <w:rPr>
                <w:rFonts w:ascii="宋体" w:hAnsi="宋体" w:cs="宋体"/>
                <w:szCs w:val="21"/>
              </w:rPr>
            </w:pPr>
            <w:r w:rsidRPr="00F645D9">
              <w:rPr>
                <w:rFonts w:ascii="宋体" w:hAnsi="宋体" w:cs="宋体" w:hint="eastAsia"/>
                <w:szCs w:val="21"/>
              </w:rPr>
              <w:t>11730</w:t>
            </w:r>
          </w:p>
        </w:tc>
      </w:tr>
    </w:tbl>
    <w:p w14:paraId="4C7FC7ED" w14:textId="77777777" w:rsidR="008D5885" w:rsidRPr="00F645D9" w:rsidRDefault="00D149DE" w:rsidP="00F645D9">
      <w:pPr>
        <w:rPr>
          <w:rFonts w:asci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设计图纸（强电、02-01~002强电设计说明）</w:t>
      </w:r>
    </w:p>
    <w:p w14:paraId="5D25A929" w14:textId="77777777" w:rsidR="008D5885" w:rsidRPr="00F645D9" w:rsidRDefault="008D5885" w:rsidP="00F645D9">
      <w:pPr>
        <w:rPr>
          <w:b/>
          <w:bCs/>
          <w:szCs w:val="21"/>
        </w:rPr>
      </w:pPr>
    </w:p>
    <w:p w14:paraId="08D7707A" w14:textId="77777777" w:rsidR="008D5885" w:rsidRPr="00F645D9" w:rsidRDefault="00D149DE" w:rsidP="00F645D9">
      <w:pPr>
        <w:rPr>
          <w:b/>
          <w:bCs/>
          <w:szCs w:val="21"/>
        </w:rPr>
      </w:pPr>
      <w:r w:rsidRPr="00F645D9">
        <w:rPr>
          <w:rFonts w:hint="eastAsia"/>
          <w:b/>
          <w:bCs/>
          <w:szCs w:val="21"/>
        </w:rPr>
        <w:t>景观专业</w:t>
      </w:r>
    </w:p>
    <w:p w14:paraId="4C029EFC" w14:textId="77777777" w:rsidR="008D5885" w:rsidRPr="00F645D9" w:rsidRDefault="00D149DE" w:rsidP="00F645D9">
      <w:pPr>
        <w:rPr>
          <w:rFonts w:ascii="黑体" w:eastAsia="黑体" w:hAnsi="宋体"/>
          <w:szCs w:val="21"/>
        </w:rPr>
      </w:pPr>
      <w:r w:rsidRPr="00F645D9">
        <w:rPr>
          <w:rFonts w:ascii="黑体" w:eastAsia="黑体" w:hAnsi="宋体" w:cs="黑体"/>
          <w:szCs w:val="21"/>
        </w:rPr>
        <w:t>7.2.12</w:t>
      </w:r>
      <w:r w:rsidRPr="00F645D9">
        <w:rPr>
          <w:rFonts w:ascii="黑体" w:eastAsia="黑体" w:hAnsi="宋体" w:cs="黑体" w:hint="eastAsia"/>
          <w:szCs w:val="21"/>
        </w:rPr>
        <w:t>结合雨水综合利用设施营造室外景观水体，室外景观水体利用雨水的补水量大于水体蒸发量的</w:t>
      </w:r>
      <w:r w:rsidRPr="00F645D9">
        <w:rPr>
          <w:rFonts w:ascii="黑体" w:eastAsia="黑体" w:hAnsi="宋体" w:cs="黑体"/>
          <w:szCs w:val="21"/>
        </w:rPr>
        <w:t>60%</w:t>
      </w:r>
      <w:r w:rsidRPr="00F645D9">
        <w:rPr>
          <w:rFonts w:ascii="黑体" w:eastAsia="黑体" w:hAnsi="宋体" w:cs="黑体" w:hint="eastAsia"/>
          <w:szCs w:val="21"/>
        </w:rPr>
        <w:t>，且采用保障水体水质的生态水处理技术。</w:t>
      </w:r>
    </w:p>
    <w:p w14:paraId="1B99F8E6" w14:textId="77777777" w:rsidR="008D5885" w:rsidRPr="00F645D9" w:rsidRDefault="00D149DE" w:rsidP="00F645D9">
      <w:pPr>
        <w:rPr>
          <w:rFonts w:ascii="宋体"/>
          <w:szCs w:val="21"/>
        </w:rPr>
      </w:pPr>
      <w:r w:rsidRPr="00F645D9">
        <w:rPr>
          <w:rFonts w:ascii="宋体" w:hAnsi="宋体" w:cs="宋体" w:hint="eastAsia"/>
          <w:szCs w:val="21"/>
        </w:rPr>
        <w:t>技术措施说明：本项目未设景观</w:t>
      </w:r>
      <w:r w:rsidRPr="00F645D9">
        <w:rPr>
          <w:rFonts w:ascii="宋体" w:hAnsi="宋体" w:cs="宋体"/>
          <w:szCs w:val="21"/>
        </w:rPr>
        <w:t>水体，直接得分</w:t>
      </w:r>
      <w:r w:rsidRPr="00F645D9">
        <w:rPr>
          <w:rFonts w:ascii="宋体" w:hAnsi="宋体" w:cs="宋体" w:hint="eastAsia"/>
          <w:szCs w:val="21"/>
        </w:rPr>
        <w:t>。</w:t>
      </w:r>
    </w:p>
    <w:p w14:paraId="7CEE50BD" w14:textId="77777777" w:rsidR="008D5885" w:rsidRPr="00F645D9" w:rsidRDefault="00D149DE" w:rsidP="00F645D9">
      <w:pPr>
        <w:rPr>
          <w:rFonts w:asci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设计图纸（总平面图）；</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二次设计达标承诺函</w:t>
      </w:r>
    </w:p>
    <w:p w14:paraId="5D9C63E9" w14:textId="77777777" w:rsidR="008D5885" w:rsidRPr="00F645D9" w:rsidRDefault="008D5885" w:rsidP="00F645D9">
      <w:pPr>
        <w:rPr>
          <w:b/>
          <w:bCs/>
          <w:sz w:val="18"/>
          <w:szCs w:val="18"/>
        </w:rPr>
      </w:pPr>
    </w:p>
    <w:p w14:paraId="53B1C838" w14:textId="77777777" w:rsidR="008D5885" w:rsidRPr="00F645D9" w:rsidRDefault="00D149DE" w:rsidP="00F645D9">
      <w:pPr>
        <w:outlineLvl w:val="1"/>
        <w:rPr>
          <w:rFonts w:eastAsia="黑体" w:hAnsi="黑体" w:cs="黑体"/>
          <w:b/>
          <w:bCs/>
          <w:kern w:val="0"/>
          <w:sz w:val="24"/>
          <w:szCs w:val="24"/>
        </w:rPr>
      </w:pPr>
      <w:r w:rsidRPr="00F645D9">
        <w:rPr>
          <w:rFonts w:ascii="黑体" w:eastAsia="黑体" w:hAnsi="黑体" w:cs="黑体"/>
          <w:b/>
          <w:bCs/>
          <w:kern w:val="0"/>
          <w:sz w:val="24"/>
          <w:szCs w:val="24"/>
        </w:rPr>
        <w:t>5</w:t>
      </w:r>
      <w:r w:rsidRPr="00F645D9">
        <w:rPr>
          <w:rFonts w:ascii="黑体" w:eastAsia="黑体" w:hAnsi="黑体" w:cs="黑体" w:hint="eastAsia"/>
          <w:b/>
          <w:bCs/>
          <w:kern w:val="0"/>
          <w:sz w:val="24"/>
          <w:szCs w:val="24"/>
        </w:rPr>
        <w:t>、环境宜居</w:t>
      </w:r>
      <w:r w:rsidRPr="00F645D9">
        <w:rPr>
          <w:rFonts w:eastAsia="黑体" w:hAnsi="黑体" w:cs="黑体" w:hint="eastAsia"/>
          <w:b/>
          <w:bCs/>
          <w:kern w:val="0"/>
          <w:szCs w:val="21"/>
        </w:rPr>
        <w:t>（</w:t>
      </w:r>
      <w:r w:rsidRPr="00F645D9">
        <w:rPr>
          <w:rFonts w:ascii="宋体" w:hAnsi="宋体" w:hint="eastAsia"/>
          <w:szCs w:val="21"/>
        </w:rPr>
        <w:t>实际得分</w:t>
      </w:r>
      <w:r w:rsidRPr="00F645D9">
        <w:rPr>
          <w:rFonts w:ascii="宋体" w:hAnsi="宋体" w:hint="eastAsia"/>
          <w:szCs w:val="21"/>
          <w:u w:val="single"/>
        </w:rPr>
        <w:t>41</w:t>
      </w:r>
      <w:r w:rsidRPr="00F645D9">
        <w:rPr>
          <w:rFonts w:ascii="宋体" w:hAnsi="宋体" w:hint="eastAsia"/>
          <w:szCs w:val="21"/>
        </w:rPr>
        <w:t>分</w:t>
      </w:r>
      <w:r w:rsidRPr="00F645D9">
        <w:rPr>
          <w:rFonts w:eastAsia="黑体" w:hAnsi="黑体" w:cs="黑体" w:hint="eastAsia"/>
          <w:b/>
          <w:bCs/>
          <w:kern w:val="0"/>
          <w:szCs w:val="21"/>
        </w:rPr>
        <w:t>）</w:t>
      </w:r>
    </w:p>
    <w:p w14:paraId="665AFFBB" w14:textId="77777777" w:rsidR="008D5885" w:rsidRPr="00F645D9" w:rsidRDefault="008D5885" w:rsidP="00F645D9">
      <w:pPr>
        <w:jc w:val="center"/>
        <w:rPr>
          <w:rFonts w:cs="宋体"/>
          <w:b/>
          <w:bCs/>
          <w:sz w:val="18"/>
          <w:szCs w:val="18"/>
        </w:rPr>
      </w:pPr>
    </w:p>
    <w:p w14:paraId="4C119EA5" w14:textId="77777777" w:rsidR="008D5885" w:rsidRPr="00F645D9" w:rsidRDefault="00D149DE" w:rsidP="00F645D9">
      <w:pPr>
        <w:outlineLvl w:val="1"/>
        <w:rPr>
          <w:rFonts w:eastAsia="黑体" w:hAnsi="黑体" w:cs="黑体"/>
          <w:b/>
          <w:bCs/>
          <w:kern w:val="0"/>
          <w:szCs w:val="21"/>
        </w:rPr>
      </w:pPr>
      <w:r w:rsidRPr="00F645D9">
        <w:rPr>
          <w:rFonts w:cs="宋体" w:hint="eastAsia"/>
          <w:b/>
          <w:bCs/>
          <w:szCs w:val="21"/>
        </w:rPr>
        <w:t>必须说明内容（控制项）</w:t>
      </w:r>
    </w:p>
    <w:p w14:paraId="5B00077E" w14:textId="77777777" w:rsidR="008D5885" w:rsidRPr="00F645D9" w:rsidRDefault="00D149DE" w:rsidP="00F645D9">
      <w:pPr>
        <w:rPr>
          <w:b/>
          <w:bCs/>
          <w:szCs w:val="21"/>
        </w:rPr>
      </w:pPr>
      <w:r w:rsidRPr="00F645D9">
        <w:rPr>
          <w:rFonts w:hint="eastAsia"/>
          <w:b/>
          <w:bCs/>
          <w:szCs w:val="21"/>
        </w:rPr>
        <w:t>规划专业</w:t>
      </w: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33B6B19D" w14:textId="77777777">
        <w:trPr>
          <w:trHeight w:hRule="exact" w:val="227"/>
        </w:trPr>
        <w:tc>
          <w:tcPr>
            <w:tcW w:w="397" w:type="dxa"/>
            <w:tcMar>
              <w:left w:w="0" w:type="dxa"/>
              <w:right w:w="0" w:type="dxa"/>
            </w:tcMar>
          </w:tcPr>
          <w:p w14:paraId="2B2C47AA"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5CC604E5"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02C8A782" w14:textId="77777777" w:rsidR="008D5885" w:rsidRPr="00F645D9" w:rsidRDefault="00D149DE" w:rsidP="00F645D9">
      <w:pPr>
        <w:rPr>
          <w:rFonts w:ascii="黑体" w:eastAsia="黑体" w:hAnsi="宋体"/>
          <w:szCs w:val="21"/>
        </w:rPr>
      </w:pPr>
      <w:r w:rsidRPr="00F645D9">
        <w:rPr>
          <w:rFonts w:ascii="黑体" w:eastAsia="黑体" w:hAnsi="宋体" w:cs="黑体"/>
          <w:szCs w:val="21"/>
        </w:rPr>
        <w:t>8.1.1</w:t>
      </w:r>
      <w:r w:rsidRPr="00F645D9">
        <w:rPr>
          <w:rFonts w:ascii="黑体" w:eastAsia="黑体" w:hAnsi="宋体" w:cs="黑体" w:hint="eastAsia"/>
          <w:szCs w:val="21"/>
        </w:rPr>
        <w:t>建筑规划布局应满足日照标准，且不得降低周边建筑的日照标准。</w:t>
      </w:r>
    </w:p>
    <w:p w14:paraId="66CEE70A"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rFonts w:hint="eastAsia"/>
          <w:szCs w:val="21"/>
        </w:rPr>
        <w:t>本项目中新建及改建建筑均无日照要求，且新建建筑单体不会降低院区内既有建筑的日照水平。</w:t>
      </w:r>
    </w:p>
    <w:p w14:paraId="2A82490C"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日照计算分析报告；</w:t>
      </w:r>
      <w:r w:rsidRPr="00F645D9">
        <w:rPr>
          <w:rFonts w:ascii="宋体" w:hAnsi="宋体" w:hint="eastAsia"/>
          <w:szCs w:val="21"/>
        </w:rPr>
        <w:t>■</w:t>
      </w:r>
      <w:r w:rsidRPr="00F645D9">
        <w:rPr>
          <w:rFonts w:ascii="宋体" w:hAnsi="宋体" w:cs="宋体" w:hint="eastAsia"/>
          <w:szCs w:val="21"/>
        </w:rPr>
        <w:t>设计图纸（总平面图）；</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主管部门批复文件</w:t>
      </w:r>
    </w:p>
    <w:p w14:paraId="633916BE" w14:textId="77777777" w:rsidR="008D5885" w:rsidRPr="00F645D9" w:rsidRDefault="008D5885" w:rsidP="00F645D9">
      <w:pPr>
        <w:rPr>
          <w:rFonts w:ascii="宋体" w:cs="宋体"/>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6AB2643D" w14:textId="77777777">
        <w:trPr>
          <w:trHeight w:hRule="exact" w:val="227"/>
        </w:trPr>
        <w:tc>
          <w:tcPr>
            <w:tcW w:w="397" w:type="dxa"/>
            <w:tcMar>
              <w:left w:w="0" w:type="dxa"/>
              <w:right w:w="0" w:type="dxa"/>
            </w:tcMar>
          </w:tcPr>
          <w:p w14:paraId="202A5882"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139232C5"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58BC6C99" w14:textId="77777777" w:rsidR="008D5885" w:rsidRPr="00F645D9" w:rsidRDefault="00D149DE" w:rsidP="00F645D9">
      <w:pPr>
        <w:rPr>
          <w:rFonts w:ascii="黑体" w:eastAsia="黑体" w:hAnsi="宋体"/>
          <w:szCs w:val="21"/>
        </w:rPr>
      </w:pPr>
      <w:r w:rsidRPr="00F645D9">
        <w:rPr>
          <w:rFonts w:ascii="黑体" w:eastAsia="黑体" w:hAnsi="宋体" w:cs="黑体"/>
          <w:szCs w:val="21"/>
        </w:rPr>
        <w:t>8.1.6</w:t>
      </w:r>
      <w:r w:rsidRPr="00F645D9">
        <w:rPr>
          <w:rFonts w:ascii="黑体" w:eastAsia="黑体" w:hAnsi="宋体" w:cs="黑体" w:hint="eastAsia"/>
          <w:szCs w:val="21"/>
        </w:rPr>
        <w:t>场地内不应有排放超标的污染源。</w:t>
      </w:r>
    </w:p>
    <w:p w14:paraId="4F9F0DC3" w14:textId="77777777" w:rsidR="008D5885" w:rsidRPr="00F645D9" w:rsidRDefault="00D149DE" w:rsidP="00F645D9">
      <w:pPr>
        <w:rPr>
          <w:rFonts w:asciiTheme="majorEastAsia" w:eastAsiaTheme="majorEastAsia" w:hAnsiTheme="majorEastAsia"/>
          <w:szCs w:val="21"/>
        </w:rPr>
      </w:pPr>
      <w:r w:rsidRPr="00F645D9">
        <w:rPr>
          <w:rFonts w:asciiTheme="majorEastAsia" w:eastAsiaTheme="majorEastAsia" w:hAnsiTheme="majorEastAsia" w:cs="宋体" w:hint="eastAsia"/>
          <w:szCs w:val="21"/>
        </w:rPr>
        <w:t>技术措施说明：</w:t>
      </w:r>
      <w:r w:rsidRPr="00F645D9">
        <w:rPr>
          <w:rFonts w:asciiTheme="majorEastAsia" w:eastAsiaTheme="majorEastAsia" w:hAnsiTheme="majorEastAsia" w:hint="eastAsia"/>
          <w:szCs w:val="21"/>
        </w:rPr>
        <w:t>本项目无排放超标的污染源。</w:t>
      </w:r>
      <w:r w:rsidRPr="00F645D9">
        <w:rPr>
          <w:szCs w:val="21"/>
        </w:rPr>
        <w:t>1</w:t>
      </w:r>
      <w:r w:rsidRPr="00F645D9">
        <w:rPr>
          <w:szCs w:val="21"/>
        </w:rPr>
        <w:t>）废气：</w:t>
      </w:r>
      <w:r w:rsidRPr="00F645D9">
        <w:rPr>
          <w:rFonts w:hint="eastAsia"/>
          <w:szCs w:val="21"/>
        </w:rPr>
        <w:t>包括地下车库、卫生间、厨房、设备用房。地下机动车库设有机械通风系统，由离心风机负责排除有害废气。排气口高于室外地坪</w:t>
      </w:r>
      <w:r w:rsidRPr="00F645D9">
        <w:rPr>
          <w:rFonts w:hint="eastAsia"/>
          <w:szCs w:val="21"/>
        </w:rPr>
        <w:t>2.50m</w:t>
      </w:r>
      <w:r w:rsidRPr="00F645D9">
        <w:rPr>
          <w:rFonts w:hint="eastAsia"/>
          <w:szCs w:val="21"/>
        </w:rPr>
        <w:t>以上，且远离人员活动区排放。公共卫生间设置机械排风系统，由排风管和排风机远离人员活动区域排放。厨房设置机械排油烟系统，</w:t>
      </w:r>
      <w:r w:rsidRPr="00F645D9">
        <w:rPr>
          <w:szCs w:val="21"/>
        </w:rPr>
        <w:t>通过专用的脱排油烟机处理后并净化处理后有组织经排油烟井排出室外，</w:t>
      </w:r>
      <w:r w:rsidRPr="00F645D9">
        <w:rPr>
          <w:rFonts w:hint="eastAsia"/>
          <w:szCs w:val="21"/>
        </w:rPr>
        <w:t>油烟</w:t>
      </w:r>
      <w:r w:rsidRPr="00F645D9">
        <w:rPr>
          <w:szCs w:val="21"/>
        </w:rPr>
        <w:t>排放符合</w:t>
      </w:r>
      <w:r w:rsidRPr="00F645D9">
        <w:rPr>
          <w:rFonts w:hint="eastAsia"/>
          <w:szCs w:val="21"/>
        </w:rPr>
        <w:t>环保部门的排放标准</w:t>
      </w:r>
      <w:r w:rsidRPr="00F645D9">
        <w:rPr>
          <w:szCs w:val="21"/>
        </w:rPr>
        <w:t>。</w:t>
      </w:r>
      <w:r w:rsidRPr="00F645D9">
        <w:rPr>
          <w:szCs w:val="21"/>
        </w:rPr>
        <w:t>2</w:t>
      </w:r>
      <w:r w:rsidRPr="00F645D9">
        <w:rPr>
          <w:szCs w:val="21"/>
        </w:rPr>
        <w:t>）废水：</w:t>
      </w:r>
      <w:r w:rsidRPr="00F645D9">
        <w:rPr>
          <w:rFonts w:hint="eastAsia"/>
          <w:szCs w:val="21"/>
        </w:rPr>
        <w:t>本项目污废水主要包括卫生间污废水、生产废水。生活污废水室内合流，生活污废水和生产废水分流，采用单立管排水系统，底层排水单独排放。食堂油污废水经隔油池处理后，接入地块污水管网。本工程生活污废水经化粪池处理后接入市政污水管网，生产废水经污水处理站处理后排入市政污水管网。排水水质满足现行国标《污水排入城镇下水道水质标准》</w:t>
      </w:r>
      <w:r w:rsidRPr="00F645D9">
        <w:rPr>
          <w:rFonts w:hint="eastAsia"/>
          <w:szCs w:val="21"/>
        </w:rPr>
        <w:t>GB/T 31962</w:t>
      </w:r>
      <w:r w:rsidRPr="00F645D9">
        <w:rPr>
          <w:rFonts w:hint="eastAsia"/>
          <w:szCs w:val="21"/>
        </w:rPr>
        <w:t>的要求。</w:t>
      </w:r>
      <w:r w:rsidRPr="00F645D9">
        <w:rPr>
          <w:rFonts w:asciiTheme="majorEastAsia" w:eastAsiaTheme="majorEastAsia" w:hAnsiTheme="majorEastAsia"/>
          <w:szCs w:val="21"/>
        </w:rPr>
        <w:t>3）噪声：</w:t>
      </w:r>
      <w:r w:rsidRPr="00F645D9">
        <w:rPr>
          <w:rFonts w:asciiTheme="majorEastAsia" w:eastAsiaTheme="majorEastAsia" w:hAnsiTheme="majorEastAsia" w:hint="eastAsia"/>
          <w:szCs w:val="21"/>
        </w:rPr>
        <w:t>主要为</w:t>
      </w:r>
      <w:r w:rsidRPr="00F645D9">
        <w:rPr>
          <w:rFonts w:asciiTheme="majorEastAsia" w:eastAsiaTheme="majorEastAsia" w:hAnsiTheme="majorEastAsia"/>
          <w:szCs w:val="21"/>
        </w:rPr>
        <w:t>常规设备机房</w:t>
      </w:r>
      <w:r w:rsidRPr="00F645D9">
        <w:rPr>
          <w:rFonts w:asciiTheme="majorEastAsia" w:eastAsiaTheme="majorEastAsia" w:hAnsiTheme="majorEastAsia" w:hint="eastAsia"/>
          <w:szCs w:val="21"/>
        </w:rPr>
        <w:t>噪声。</w:t>
      </w:r>
      <w:r w:rsidRPr="00F645D9">
        <w:rPr>
          <w:rFonts w:hint="eastAsia"/>
          <w:szCs w:val="21"/>
        </w:rPr>
        <w:t>空调机房、通风机房机房内壁及顶棚采用</w:t>
      </w:r>
      <w:r w:rsidRPr="00F645D9">
        <w:rPr>
          <w:rFonts w:hint="eastAsia"/>
          <w:szCs w:val="21"/>
        </w:rPr>
        <w:t>15mm</w:t>
      </w:r>
      <w:r w:rsidRPr="00F645D9">
        <w:rPr>
          <w:rFonts w:hint="eastAsia"/>
          <w:szCs w:val="21"/>
        </w:rPr>
        <w:t>厚水泥木丝板吸声处理，以降低室内噪声</w:t>
      </w:r>
      <w:r w:rsidRPr="00F645D9">
        <w:rPr>
          <w:szCs w:val="21"/>
        </w:rPr>
        <w:t>。</w:t>
      </w:r>
      <w:r w:rsidRPr="00F645D9">
        <w:rPr>
          <w:rFonts w:hint="eastAsia"/>
          <w:szCs w:val="21"/>
        </w:rPr>
        <w:t>送、回、新风主管上均设有消声静压箱、消声器或消声弯管，排风管上设消声器或排风设备采用静音型设备。</w:t>
      </w:r>
      <w:r w:rsidRPr="00F645D9">
        <w:rPr>
          <w:rFonts w:asciiTheme="majorEastAsia" w:eastAsiaTheme="majorEastAsia" w:hAnsiTheme="majorEastAsia" w:hint="eastAsia"/>
          <w:szCs w:val="21"/>
        </w:rPr>
        <w:t>设备机房</w:t>
      </w:r>
      <w:r w:rsidRPr="00F645D9">
        <w:rPr>
          <w:rFonts w:asciiTheme="majorEastAsia" w:eastAsiaTheme="majorEastAsia" w:hAnsiTheme="majorEastAsia"/>
          <w:szCs w:val="21"/>
        </w:rPr>
        <w:t>的</w:t>
      </w:r>
      <w:r w:rsidRPr="00F645D9">
        <w:rPr>
          <w:rFonts w:asciiTheme="majorEastAsia" w:eastAsiaTheme="majorEastAsia" w:hAnsiTheme="majorEastAsia" w:hint="eastAsia"/>
          <w:szCs w:val="21"/>
        </w:rPr>
        <w:t>墙面和吊顶均采用</w:t>
      </w:r>
      <w:r w:rsidRPr="00F645D9">
        <w:rPr>
          <w:rFonts w:asciiTheme="majorEastAsia" w:eastAsiaTheme="majorEastAsia" w:hAnsiTheme="majorEastAsia"/>
          <w:szCs w:val="21"/>
        </w:rPr>
        <w:t>隔声</w:t>
      </w:r>
      <w:r w:rsidRPr="00F645D9">
        <w:rPr>
          <w:rFonts w:asciiTheme="majorEastAsia" w:eastAsiaTheme="majorEastAsia" w:hAnsiTheme="majorEastAsia" w:hint="eastAsia"/>
          <w:szCs w:val="21"/>
        </w:rPr>
        <w:t>吸声</w:t>
      </w:r>
      <w:r w:rsidRPr="00F645D9">
        <w:rPr>
          <w:rFonts w:asciiTheme="majorEastAsia" w:eastAsiaTheme="majorEastAsia" w:hAnsiTheme="majorEastAsia"/>
          <w:szCs w:val="21"/>
        </w:rPr>
        <w:t>措施，</w:t>
      </w:r>
      <w:r w:rsidRPr="00F645D9">
        <w:rPr>
          <w:rFonts w:asciiTheme="majorEastAsia" w:eastAsiaTheme="majorEastAsia" w:hAnsiTheme="majorEastAsia" w:hint="eastAsia"/>
          <w:szCs w:val="21"/>
        </w:rPr>
        <w:t>各类设备均选用低噪声设备及基础设减震措施，设置在专用设备房内，对周围声环境影响微弱</w:t>
      </w:r>
      <w:r w:rsidRPr="00F645D9">
        <w:rPr>
          <w:rFonts w:asciiTheme="majorEastAsia" w:eastAsiaTheme="majorEastAsia" w:hAnsiTheme="majorEastAsia"/>
          <w:szCs w:val="21"/>
        </w:rPr>
        <w:t>。4）固体废弃物：</w:t>
      </w:r>
      <w:r w:rsidRPr="00F645D9">
        <w:rPr>
          <w:rFonts w:asciiTheme="majorEastAsia" w:eastAsiaTheme="majorEastAsia" w:hAnsiTheme="majorEastAsia" w:hint="eastAsia"/>
          <w:szCs w:val="21"/>
        </w:rPr>
        <w:t>包括生活垃圾、餐厨垃圾。</w:t>
      </w:r>
      <w:r w:rsidRPr="00F645D9">
        <w:rPr>
          <w:rFonts w:asciiTheme="majorEastAsia" w:eastAsiaTheme="majorEastAsia" w:hAnsiTheme="majorEastAsia"/>
          <w:szCs w:val="21"/>
        </w:rPr>
        <w:t>固体废弃物实施分类收集，干湿分离。场地北侧设垃圾站，地下室货运入口设置餐厨垃圾房，餐厨垃圾有专业资质单位每天清运，垃圾房以及垃圾站内设给排水设施以便与冲洗地面，项目其他区域设分类垃圾箱，由清洁人员收集至垃圾房，由环卫部门每日统一清运处理</w:t>
      </w:r>
    </w:p>
    <w:p w14:paraId="23DFC610" w14:textId="77777777" w:rsidR="008D5885" w:rsidRPr="00F645D9" w:rsidRDefault="00D149DE" w:rsidP="00F645D9">
      <w:pPr>
        <w:rPr>
          <w:rFonts w:asciiTheme="majorEastAsia" w:eastAsiaTheme="majorEastAsia" w:hAnsiTheme="majorEastAsia"/>
          <w:szCs w:val="21"/>
        </w:rPr>
      </w:pPr>
      <w:r w:rsidRPr="00F645D9">
        <w:rPr>
          <w:rFonts w:asciiTheme="majorEastAsia" w:eastAsiaTheme="majorEastAsia" w:hAnsiTheme="majorEastAsia" w:cs="宋体" w:hint="eastAsia"/>
          <w:szCs w:val="21"/>
        </w:rPr>
        <w:t>证明材料：</w:t>
      </w:r>
      <w:r w:rsidRPr="00F645D9">
        <w:rPr>
          <w:rFonts w:asciiTheme="majorEastAsia" w:eastAsiaTheme="majorEastAsia" w:hAnsiTheme="majorEastAsia" w:hint="eastAsia"/>
          <w:szCs w:val="21"/>
        </w:rPr>
        <w:t>■</w:t>
      </w:r>
      <w:r w:rsidRPr="00F645D9">
        <w:rPr>
          <w:rFonts w:asciiTheme="majorEastAsia" w:eastAsiaTheme="majorEastAsia" w:hAnsiTheme="majorEastAsia" w:cs="宋体" w:hint="eastAsia"/>
          <w:szCs w:val="21"/>
        </w:rPr>
        <w:t>环评报告；</w:t>
      </w:r>
      <w:r w:rsidRPr="00F645D9">
        <w:rPr>
          <w:rFonts w:asciiTheme="majorEastAsia" w:eastAsiaTheme="majorEastAsia" w:hAnsiTheme="majorEastAsia" w:hint="eastAsia"/>
          <w:szCs w:val="21"/>
        </w:rPr>
        <w:t>■</w:t>
      </w:r>
      <w:r w:rsidRPr="00F645D9">
        <w:rPr>
          <w:rFonts w:asciiTheme="majorEastAsia" w:eastAsiaTheme="majorEastAsia" w:hAnsiTheme="majorEastAsia" w:cs="宋体" w:hint="eastAsia"/>
          <w:szCs w:val="21"/>
        </w:rPr>
        <w:t>环评批复；</w:t>
      </w:r>
      <w:r w:rsidRPr="00F645D9">
        <w:rPr>
          <w:rFonts w:asciiTheme="majorEastAsia" w:eastAsiaTheme="majorEastAsia" w:hAnsiTheme="majorEastAsia" w:hint="eastAsia"/>
          <w:szCs w:val="21"/>
        </w:rPr>
        <w:t>■</w:t>
      </w:r>
      <w:r w:rsidRPr="00F645D9">
        <w:rPr>
          <w:rFonts w:asciiTheme="majorEastAsia" w:eastAsiaTheme="majorEastAsia" w:hAnsiTheme="majorEastAsia" w:cs="宋体" w:hint="eastAsia"/>
          <w:szCs w:val="21"/>
        </w:rPr>
        <w:t>设计图纸（建筑、暖通、给排水平面图）</w:t>
      </w:r>
    </w:p>
    <w:p w14:paraId="5ABE0D95" w14:textId="77777777" w:rsidR="008D5885" w:rsidRPr="00F645D9" w:rsidRDefault="008D5885" w:rsidP="00F645D9">
      <w:pPr>
        <w:rPr>
          <w:szCs w:val="21"/>
        </w:rPr>
      </w:pPr>
    </w:p>
    <w:p w14:paraId="481BE8B1" w14:textId="77777777" w:rsidR="008D5885" w:rsidRPr="00F645D9" w:rsidRDefault="00D149DE" w:rsidP="00F645D9">
      <w:pPr>
        <w:rPr>
          <w:b/>
          <w:bCs/>
          <w:szCs w:val="21"/>
        </w:rPr>
      </w:pPr>
      <w:r w:rsidRPr="00F645D9">
        <w:rPr>
          <w:rFonts w:hint="eastAsia"/>
          <w:b/>
          <w:bCs/>
          <w:szCs w:val="21"/>
        </w:rPr>
        <w:t>建筑专业</w:t>
      </w: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556DB31B" w14:textId="77777777">
        <w:trPr>
          <w:trHeight w:hRule="exact" w:val="227"/>
        </w:trPr>
        <w:tc>
          <w:tcPr>
            <w:tcW w:w="397" w:type="dxa"/>
            <w:tcMar>
              <w:left w:w="0" w:type="dxa"/>
              <w:right w:w="0" w:type="dxa"/>
            </w:tcMar>
          </w:tcPr>
          <w:p w14:paraId="71BAA6CA"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209D8114"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6C7D00A7" w14:textId="77777777" w:rsidR="008D5885" w:rsidRPr="00F645D9" w:rsidRDefault="00D149DE" w:rsidP="00F645D9">
      <w:pPr>
        <w:rPr>
          <w:rFonts w:ascii="黑体" w:eastAsia="黑体" w:hAnsi="宋体"/>
          <w:szCs w:val="21"/>
        </w:rPr>
      </w:pPr>
      <w:r w:rsidRPr="00F645D9">
        <w:rPr>
          <w:rFonts w:ascii="黑体" w:eastAsia="黑体" w:hAnsi="宋体" w:cs="黑体"/>
          <w:szCs w:val="21"/>
        </w:rPr>
        <w:t>8.1.5</w:t>
      </w:r>
      <w:r w:rsidRPr="00F645D9">
        <w:rPr>
          <w:rFonts w:ascii="黑体" w:eastAsia="黑体" w:hAnsi="宋体" w:cs="黑体" w:hint="eastAsia"/>
          <w:szCs w:val="21"/>
        </w:rPr>
        <w:t>建筑内外均应设置便于识别和使用的标识系统。</w:t>
      </w:r>
    </w:p>
    <w:p w14:paraId="128EEB73"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szCs w:val="21"/>
        </w:rPr>
        <w:t>本项目建筑内外均设置便于识别和使用的标识系统</w:t>
      </w:r>
      <w:r w:rsidRPr="00F645D9">
        <w:t>，包括导向标识和定位标识，其中设置</w:t>
      </w:r>
      <w:r w:rsidRPr="00F645D9">
        <w:rPr>
          <w:rFonts w:hint="eastAsia"/>
        </w:rPr>
        <w:t>人车分流</w:t>
      </w:r>
      <w:r w:rsidRPr="00F645D9">
        <w:t>标识、公共交通接驳引导标识、无障碍标识、公共卫生间导向标识，建筑内部的导向标识等。公共建筑的标识系统按照现行国家标准《公共建筑标识系统技术规范》</w:t>
      </w:r>
      <w:r w:rsidRPr="00F645D9">
        <w:t>GB/T51223</w:t>
      </w:r>
      <w:r w:rsidRPr="00F645D9">
        <w:t>执行</w:t>
      </w:r>
    </w:p>
    <w:p w14:paraId="0FEB5A18" w14:textId="77777777" w:rsidR="008D5885" w:rsidRPr="00F645D9" w:rsidRDefault="00D149DE" w:rsidP="00F645D9">
      <w:pPr>
        <w:rPr>
          <w:rFonts w:cs="宋体"/>
          <w:b/>
          <w:bCs/>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设计图纸（室内设计说明）；</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二次设计达标承诺函</w:t>
      </w:r>
    </w:p>
    <w:p w14:paraId="52EC10DA" w14:textId="77777777" w:rsidR="008D5885" w:rsidRPr="00F645D9" w:rsidRDefault="008D5885" w:rsidP="00F645D9">
      <w:pPr>
        <w:rPr>
          <w:rFonts w:eastAsia="黑体" w:hAnsi="黑体"/>
          <w:b/>
          <w:bCs/>
          <w:kern w:val="0"/>
          <w:szCs w:val="21"/>
        </w:rPr>
      </w:pPr>
    </w:p>
    <w:p w14:paraId="454F55A2" w14:textId="77777777" w:rsidR="008D5885" w:rsidRPr="00F645D9" w:rsidRDefault="00D149DE" w:rsidP="00F645D9">
      <w:pPr>
        <w:rPr>
          <w:b/>
          <w:bCs/>
          <w:szCs w:val="21"/>
        </w:rPr>
      </w:pPr>
      <w:r w:rsidRPr="00F645D9">
        <w:rPr>
          <w:rFonts w:hint="eastAsia"/>
          <w:b/>
          <w:bCs/>
          <w:szCs w:val="21"/>
        </w:rPr>
        <w:t>景观专业</w:t>
      </w: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47F66E66" w14:textId="77777777">
        <w:trPr>
          <w:trHeight w:hRule="exact" w:val="227"/>
        </w:trPr>
        <w:tc>
          <w:tcPr>
            <w:tcW w:w="397" w:type="dxa"/>
            <w:tcMar>
              <w:left w:w="0" w:type="dxa"/>
              <w:right w:w="0" w:type="dxa"/>
            </w:tcMar>
          </w:tcPr>
          <w:p w14:paraId="0F950AE9"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63D04510"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53F614FF" w14:textId="77777777" w:rsidR="008D5885" w:rsidRPr="00F645D9" w:rsidRDefault="00D149DE" w:rsidP="00F645D9">
      <w:pPr>
        <w:rPr>
          <w:rFonts w:ascii="黑体" w:eastAsia="黑体" w:hAnsi="宋体"/>
          <w:szCs w:val="21"/>
        </w:rPr>
      </w:pPr>
      <w:r w:rsidRPr="00F645D9">
        <w:rPr>
          <w:rFonts w:ascii="黑体" w:eastAsia="黑体" w:hAnsi="宋体" w:cs="黑体"/>
          <w:szCs w:val="21"/>
        </w:rPr>
        <w:t>8.1.2</w:t>
      </w:r>
      <w:r w:rsidRPr="00F645D9">
        <w:rPr>
          <w:rFonts w:ascii="黑体" w:eastAsia="黑体" w:hAnsi="宋体" w:cs="黑体" w:hint="eastAsia"/>
          <w:szCs w:val="21"/>
        </w:rPr>
        <w:t>室外热环境应满足国家现行有关标准的要求。</w:t>
      </w:r>
    </w:p>
    <w:p w14:paraId="22906197"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rFonts w:hint="eastAsia"/>
          <w:szCs w:val="21"/>
        </w:rPr>
        <w:t>本项目建筑布局合理，合理配置乔木，提高场地舒适性，降低热岛效应</w:t>
      </w:r>
    </w:p>
    <w:p w14:paraId="17FCA75D"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场地热环境计算报告；</w:t>
      </w:r>
      <w:r w:rsidRPr="00F645D9">
        <w:rPr>
          <w:rFonts w:ascii="宋体" w:hAnsi="宋体" w:hint="eastAsia"/>
          <w:szCs w:val="21"/>
        </w:rPr>
        <w:t>■</w:t>
      </w:r>
      <w:r w:rsidRPr="00F645D9">
        <w:rPr>
          <w:rFonts w:ascii="宋体" w:hAnsi="宋体" w:cs="宋体" w:hint="eastAsia"/>
          <w:szCs w:val="21"/>
        </w:rPr>
        <w:t>设计图纸（建筑总平面图、景观设计图纸）</w:t>
      </w:r>
    </w:p>
    <w:p w14:paraId="52AD5587" w14:textId="77777777" w:rsidR="008D5885" w:rsidRPr="00F645D9" w:rsidRDefault="008D5885" w:rsidP="00F645D9">
      <w:pPr>
        <w:rPr>
          <w:rFonts w:ascii="宋体" w:cs="宋体"/>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3DD77E94" w14:textId="77777777">
        <w:trPr>
          <w:trHeight w:hRule="exact" w:val="227"/>
        </w:trPr>
        <w:tc>
          <w:tcPr>
            <w:tcW w:w="397" w:type="dxa"/>
            <w:tcMar>
              <w:left w:w="0" w:type="dxa"/>
              <w:right w:w="0" w:type="dxa"/>
            </w:tcMar>
          </w:tcPr>
          <w:p w14:paraId="5EB70577"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2E5995E0"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0F1FC331" w14:textId="77777777" w:rsidR="008D5885" w:rsidRPr="00F645D9" w:rsidRDefault="00D149DE" w:rsidP="00F645D9">
      <w:pPr>
        <w:rPr>
          <w:rFonts w:ascii="黑体" w:eastAsia="黑体" w:hAnsi="宋体"/>
          <w:szCs w:val="21"/>
        </w:rPr>
      </w:pPr>
      <w:r w:rsidRPr="00F645D9">
        <w:rPr>
          <w:rFonts w:ascii="黑体" w:eastAsia="黑体" w:hAnsi="宋体" w:cs="黑体"/>
          <w:szCs w:val="21"/>
        </w:rPr>
        <w:t>8.1.3</w:t>
      </w:r>
      <w:r w:rsidRPr="00F645D9">
        <w:rPr>
          <w:rFonts w:ascii="黑体" w:eastAsia="黑体" w:hAnsi="宋体" w:cs="黑体" w:hint="eastAsia"/>
          <w:szCs w:val="21"/>
        </w:rPr>
        <w:t>配建的绿地应符合所在地城乡规划的要求，应合理选择绿化方式，植物种植应适应当地气候和土壤，且应无毒害、易维护，种植区域覆土深度和排水能力应满足植物生长需求，并应采用复层绿化方式。</w:t>
      </w:r>
    </w:p>
    <w:p w14:paraId="508FF6F5"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szCs w:val="21"/>
        </w:rPr>
        <w:t>本项目配建的绿地符合所在地城乡规划的要求</w:t>
      </w:r>
      <w:r w:rsidRPr="00F645D9">
        <w:t>，</w:t>
      </w:r>
      <w:r w:rsidRPr="00F645D9">
        <w:rPr>
          <w:szCs w:val="21"/>
        </w:rPr>
        <w:t>绿化物种选用适宜</w:t>
      </w:r>
      <w:r w:rsidRPr="00F645D9">
        <w:rPr>
          <w:rFonts w:hint="eastAsia"/>
          <w:szCs w:val="21"/>
        </w:rPr>
        <w:t>广东省</w:t>
      </w:r>
      <w:r w:rsidRPr="00F645D9">
        <w:rPr>
          <w:szCs w:val="21"/>
        </w:rPr>
        <w:t>地区气候和土壤条件的植物</w:t>
      </w:r>
      <w:r w:rsidRPr="00F645D9">
        <w:t>，且无毒害、易维护，种植区域覆土深度和排水能力应满足植物生长需求，并采用复层绿化方式</w:t>
      </w:r>
      <w:r w:rsidRPr="00F645D9">
        <w:rPr>
          <w:rFonts w:hint="eastAsia"/>
        </w:rPr>
        <w:t>。</w:t>
      </w:r>
    </w:p>
    <w:p w14:paraId="3E01EBC5"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设计图纸（景观种植图、苗木表）；</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二次设计达标承诺函</w:t>
      </w:r>
    </w:p>
    <w:p w14:paraId="6ABECB71" w14:textId="77777777" w:rsidR="008D5885" w:rsidRPr="00F645D9" w:rsidRDefault="008D5885" w:rsidP="00F645D9">
      <w:pPr>
        <w:rPr>
          <w:rFonts w:ascii="宋体" w:cs="宋体"/>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7E3EB6E9" w14:textId="77777777">
        <w:trPr>
          <w:trHeight w:hRule="exact" w:val="227"/>
        </w:trPr>
        <w:tc>
          <w:tcPr>
            <w:tcW w:w="397" w:type="dxa"/>
            <w:tcMar>
              <w:left w:w="0" w:type="dxa"/>
              <w:right w:w="0" w:type="dxa"/>
            </w:tcMar>
          </w:tcPr>
          <w:p w14:paraId="348F96F4"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039ECD82"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46FBFBCF" w14:textId="77777777" w:rsidR="008D5885" w:rsidRPr="00F645D9" w:rsidRDefault="00D149DE" w:rsidP="00F645D9">
      <w:pPr>
        <w:rPr>
          <w:rFonts w:ascii="黑体" w:eastAsia="黑体" w:hAnsi="宋体"/>
          <w:szCs w:val="21"/>
        </w:rPr>
      </w:pPr>
      <w:r w:rsidRPr="00F645D9">
        <w:rPr>
          <w:rFonts w:ascii="黑体" w:eastAsia="黑体" w:hAnsi="宋体" w:cs="黑体"/>
          <w:szCs w:val="21"/>
        </w:rPr>
        <w:t>8.1.4</w:t>
      </w:r>
      <w:r w:rsidRPr="00F645D9">
        <w:rPr>
          <w:rFonts w:ascii="黑体" w:eastAsia="黑体" w:hAnsi="宋体" w:cs="黑体" w:hint="eastAsia"/>
          <w:szCs w:val="21"/>
        </w:rPr>
        <w:t>场地的竖向设计应有利于雨水的收集或排放，应有效组织雨水的下渗、滞蓄或再利用；对大于</w:t>
      </w:r>
      <w:r w:rsidRPr="00F645D9">
        <w:rPr>
          <w:rFonts w:ascii="黑体" w:eastAsia="黑体" w:hAnsi="宋体" w:cs="黑体"/>
          <w:szCs w:val="21"/>
        </w:rPr>
        <w:t>10hm</w:t>
      </w:r>
      <w:r w:rsidRPr="00F645D9">
        <w:rPr>
          <w:rFonts w:ascii="黑体" w:eastAsia="黑体" w:hAnsi="宋体" w:cs="黑体"/>
          <w:szCs w:val="21"/>
          <w:vertAlign w:val="superscript"/>
        </w:rPr>
        <w:t>2</w:t>
      </w:r>
      <w:r w:rsidRPr="00F645D9">
        <w:rPr>
          <w:rFonts w:ascii="黑体" w:eastAsia="黑体" w:hAnsi="宋体" w:cs="黑体" w:hint="eastAsia"/>
          <w:szCs w:val="21"/>
        </w:rPr>
        <w:t>的场地应进行雨水控制利用专项设计。</w:t>
      </w:r>
    </w:p>
    <w:p w14:paraId="4BF81515" w14:textId="77777777" w:rsidR="008D5885" w:rsidRPr="00F645D9" w:rsidRDefault="00D149DE" w:rsidP="00F645D9">
      <w:pPr>
        <w:rPr>
          <w:rFonts w:ascii="宋体"/>
          <w:szCs w:val="21"/>
        </w:rPr>
      </w:pPr>
      <w:r w:rsidRPr="00F645D9">
        <w:rPr>
          <w:rFonts w:ascii="宋体" w:hAnsi="宋体" w:cs="宋体" w:hint="eastAsia"/>
          <w:szCs w:val="21"/>
        </w:rPr>
        <w:t>技术措施说明：项目合理进行低影响开发设计，通过设置屋顶绿化、透水铺装等加强地表入渗，降低地表径流；通过场地竖向设计，引导道路雨水至周边雨水口中，防止场地内形成积水和内涝。</w:t>
      </w:r>
    </w:p>
    <w:p w14:paraId="074D9B27" w14:textId="77777777" w:rsidR="008D5885" w:rsidRPr="00F645D9" w:rsidRDefault="00D149DE" w:rsidP="00F645D9">
      <w:pPr>
        <w:rPr>
          <w:rFonts w:ascii="宋体" w:hAnsi="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年径流量控制率计算书；</w:t>
      </w:r>
      <w:r w:rsidRPr="00F645D9">
        <w:rPr>
          <w:rFonts w:ascii="宋体" w:hAnsi="宋体" w:hint="eastAsia"/>
          <w:szCs w:val="21"/>
        </w:rPr>
        <w:t>■</w:t>
      </w:r>
      <w:r w:rsidRPr="00F645D9">
        <w:rPr>
          <w:rFonts w:ascii="宋体" w:hAnsi="宋体" w:cs="宋体" w:hint="eastAsia"/>
          <w:szCs w:val="21"/>
        </w:rPr>
        <w:t>设计图纸（0</w:t>
      </w:r>
      <w:r w:rsidRPr="00F645D9">
        <w:rPr>
          <w:rFonts w:ascii="宋体" w:hAnsi="宋体" w:cs="宋体"/>
          <w:szCs w:val="21"/>
        </w:rPr>
        <w:t>2</w:t>
      </w:r>
      <w:r w:rsidRPr="00F645D9">
        <w:rPr>
          <w:rFonts w:ascii="宋体" w:hAnsi="宋体" w:cs="宋体" w:hint="eastAsia"/>
          <w:szCs w:val="21"/>
        </w:rPr>
        <w:t>-</w:t>
      </w:r>
      <w:r w:rsidRPr="00F645D9">
        <w:rPr>
          <w:rFonts w:ascii="宋体" w:hAnsi="宋体" w:cs="宋体"/>
          <w:szCs w:val="21"/>
        </w:rPr>
        <w:t>001</w:t>
      </w:r>
      <w:r w:rsidRPr="00F645D9">
        <w:rPr>
          <w:rFonts w:ascii="宋体" w:hAnsi="宋体" w:cs="宋体" w:hint="eastAsia"/>
          <w:szCs w:val="21"/>
        </w:rPr>
        <w:t>~</w:t>
      </w:r>
      <w:r w:rsidRPr="00F645D9">
        <w:rPr>
          <w:rFonts w:ascii="宋体" w:hAnsi="宋体" w:cs="宋体"/>
          <w:szCs w:val="21"/>
        </w:rPr>
        <w:t>02</w:t>
      </w:r>
      <w:r w:rsidRPr="00F645D9">
        <w:rPr>
          <w:rFonts w:ascii="宋体" w:hAnsi="宋体" w:cs="宋体" w:hint="eastAsia"/>
          <w:szCs w:val="21"/>
        </w:rPr>
        <w:t>-</w:t>
      </w:r>
      <w:r w:rsidRPr="00F645D9">
        <w:rPr>
          <w:rFonts w:ascii="宋体" w:hAnsi="宋体" w:cs="宋体"/>
          <w:szCs w:val="21"/>
        </w:rPr>
        <w:t>004</w:t>
      </w:r>
      <w:r w:rsidRPr="00F645D9">
        <w:rPr>
          <w:rFonts w:ascii="宋体" w:hAnsi="宋体" w:cs="宋体" w:hint="eastAsia"/>
          <w:szCs w:val="21"/>
        </w:rPr>
        <w:t>建筑设计图纸）；</w:t>
      </w:r>
      <w:r w:rsidRPr="00F645D9">
        <w:rPr>
          <w:rFonts w:ascii="宋体" w:hAnsi="宋体" w:hint="eastAsia"/>
          <w:szCs w:val="21"/>
        </w:rPr>
        <w:t>□海绵城市专篇</w:t>
      </w:r>
    </w:p>
    <w:p w14:paraId="4745D673" w14:textId="77777777" w:rsidR="008D5885" w:rsidRPr="00F645D9" w:rsidRDefault="008D5885" w:rsidP="00F645D9">
      <w:pPr>
        <w:rPr>
          <w:rFonts w:ascii="宋体" w:hAnsi="宋体"/>
          <w:szCs w:val="21"/>
        </w:rPr>
      </w:pPr>
    </w:p>
    <w:tbl>
      <w:tblPr>
        <w:tblpPr w:leftFromText="180" w:rightFromText="180" w:vertAnchor="text" w:tblpY="1"/>
        <w:tblOverlap w:val="never"/>
        <w:tblW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tblGrid>
      <w:tr w:rsidR="00F645D9" w:rsidRPr="00F645D9" w14:paraId="06A8DD79" w14:textId="77777777">
        <w:trPr>
          <w:trHeight w:hRule="exact" w:val="227"/>
        </w:trPr>
        <w:tc>
          <w:tcPr>
            <w:tcW w:w="397" w:type="dxa"/>
            <w:tcMar>
              <w:left w:w="0" w:type="dxa"/>
              <w:right w:w="0" w:type="dxa"/>
            </w:tcMar>
          </w:tcPr>
          <w:p w14:paraId="5D40C4DB"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c>
          <w:tcPr>
            <w:tcW w:w="397" w:type="dxa"/>
            <w:tcMar>
              <w:left w:w="0" w:type="dxa"/>
              <w:right w:w="0" w:type="dxa"/>
            </w:tcMar>
          </w:tcPr>
          <w:p w14:paraId="18CCDF8D" w14:textId="77777777" w:rsidR="008D5885" w:rsidRPr="00F645D9" w:rsidRDefault="00D149DE" w:rsidP="00F645D9">
            <w:pPr>
              <w:jc w:val="center"/>
              <w:rPr>
                <w:rFonts w:ascii="黑体" w:eastAsia="黑体" w:hAnsi="宋体" w:cs="黑体"/>
                <w:kern w:val="0"/>
                <w:szCs w:val="21"/>
              </w:rPr>
            </w:pPr>
            <w:r w:rsidRPr="00F645D9">
              <w:rPr>
                <w:rFonts w:ascii="黑体" w:eastAsia="黑体" w:hAnsi="宋体" w:cs="黑体" w:hint="eastAsia"/>
                <w:kern w:val="0"/>
                <w:szCs w:val="21"/>
              </w:rPr>
              <w:t>√</w:t>
            </w:r>
          </w:p>
        </w:tc>
      </w:tr>
    </w:tbl>
    <w:p w14:paraId="174515BE" w14:textId="77777777" w:rsidR="008D5885" w:rsidRPr="00F645D9" w:rsidRDefault="00D149DE" w:rsidP="00F645D9">
      <w:pPr>
        <w:rPr>
          <w:rFonts w:ascii="黑体" w:eastAsia="黑体" w:hAnsi="宋体"/>
          <w:szCs w:val="21"/>
        </w:rPr>
      </w:pPr>
      <w:r w:rsidRPr="00F645D9">
        <w:rPr>
          <w:rFonts w:ascii="黑体" w:eastAsia="黑体" w:hAnsi="宋体" w:cs="黑体"/>
          <w:szCs w:val="21"/>
        </w:rPr>
        <w:t>8.1.7</w:t>
      </w:r>
      <w:r w:rsidRPr="00F645D9">
        <w:rPr>
          <w:rFonts w:ascii="黑体" w:eastAsia="黑体" w:hAnsi="宋体" w:cs="黑体" w:hint="eastAsia"/>
          <w:szCs w:val="21"/>
        </w:rPr>
        <w:t>生活垃圾应分类收集，垃圾容器和收集点的设置应合理并应与周围景观协调。</w:t>
      </w:r>
    </w:p>
    <w:p w14:paraId="505FE8FF"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szCs w:val="21"/>
        </w:rPr>
        <w:t>本项目生活垃圾由清洁人员每天收集至垃圾房，由环卫部门每日统一清运。餐厨垃圾由专业资质单位每天清运</w:t>
      </w:r>
      <w:r w:rsidRPr="00F645D9">
        <w:rPr>
          <w:rFonts w:hint="eastAsia"/>
          <w:szCs w:val="21"/>
        </w:rPr>
        <w:t>。</w:t>
      </w:r>
    </w:p>
    <w:p w14:paraId="0A7A69B6" w14:textId="77777777" w:rsidR="008D5885" w:rsidRPr="00F645D9" w:rsidRDefault="00D149DE" w:rsidP="00F645D9">
      <w:pPr>
        <w:rPr>
          <w:rFonts w:ascii="黑体" w:eastAsia="黑体" w:hAnsi="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设计图纸（建筑设计平面图）；</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二次设计达标承诺函</w:t>
      </w:r>
    </w:p>
    <w:p w14:paraId="15363440" w14:textId="77777777" w:rsidR="008D5885" w:rsidRPr="00F645D9" w:rsidRDefault="008D5885" w:rsidP="00F645D9">
      <w:pPr>
        <w:rPr>
          <w:b/>
          <w:bCs/>
          <w:szCs w:val="21"/>
        </w:rPr>
      </w:pPr>
    </w:p>
    <w:p w14:paraId="5B7F3984" w14:textId="77777777" w:rsidR="008D5885" w:rsidRPr="00F645D9" w:rsidRDefault="00D149DE" w:rsidP="00F645D9">
      <w:pPr>
        <w:jc w:val="center"/>
        <w:outlineLvl w:val="2"/>
        <w:rPr>
          <w:rFonts w:cs="宋体"/>
          <w:b/>
          <w:bCs/>
          <w:szCs w:val="21"/>
        </w:rPr>
      </w:pPr>
      <w:r w:rsidRPr="00F645D9">
        <w:rPr>
          <w:rFonts w:cs="宋体" w:hint="eastAsia"/>
          <w:b/>
          <w:bCs/>
          <w:szCs w:val="21"/>
        </w:rPr>
        <w:t>自选说明内容（评分项）</w:t>
      </w:r>
    </w:p>
    <w:tbl>
      <w:tblPr>
        <w:tblW w:w="8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
        <w:gridCol w:w="864"/>
        <w:gridCol w:w="864"/>
        <w:gridCol w:w="864"/>
        <w:gridCol w:w="864"/>
        <w:gridCol w:w="864"/>
        <w:gridCol w:w="864"/>
        <w:gridCol w:w="865"/>
        <w:gridCol w:w="865"/>
        <w:gridCol w:w="865"/>
      </w:tblGrid>
      <w:tr w:rsidR="00F645D9" w:rsidRPr="00F645D9" w14:paraId="23AAB0B3" w14:textId="77777777">
        <w:trPr>
          <w:trHeight w:hRule="exact" w:val="284"/>
        </w:trPr>
        <w:tc>
          <w:tcPr>
            <w:tcW w:w="864" w:type="dxa"/>
            <w:vAlign w:val="center"/>
          </w:tcPr>
          <w:p w14:paraId="18911F2C" w14:textId="77777777" w:rsidR="008D5885" w:rsidRPr="00F645D9" w:rsidRDefault="00D149DE" w:rsidP="00F645D9">
            <w:pPr>
              <w:jc w:val="center"/>
              <w:rPr>
                <w:rFonts w:cs="Calibri"/>
                <w:szCs w:val="21"/>
              </w:rPr>
            </w:pPr>
            <w:r w:rsidRPr="00F645D9">
              <w:rPr>
                <w:rFonts w:cs="Calibri" w:hint="eastAsia"/>
                <w:szCs w:val="21"/>
              </w:rPr>
              <w:t>条文</w:t>
            </w:r>
          </w:p>
        </w:tc>
        <w:tc>
          <w:tcPr>
            <w:tcW w:w="864" w:type="dxa"/>
            <w:vAlign w:val="center"/>
          </w:tcPr>
          <w:p w14:paraId="1265926F" w14:textId="77777777" w:rsidR="008D5885" w:rsidRPr="00F645D9" w:rsidRDefault="00D149DE" w:rsidP="00F645D9">
            <w:pPr>
              <w:jc w:val="center"/>
              <w:rPr>
                <w:rFonts w:cs="Calibri"/>
                <w:szCs w:val="21"/>
              </w:rPr>
            </w:pPr>
            <w:r w:rsidRPr="00F645D9">
              <w:rPr>
                <w:rFonts w:cs="Calibri"/>
                <w:szCs w:val="21"/>
              </w:rPr>
              <w:t>8.2.1</w:t>
            </w:r>
          </w:p>
        </w:tc>
        <w:tc>
          <w:tcPr>
            <w:tcW w:w="864" w:type="dxa"/>
            <w:vAlign w:val="center"/>
          </w:tcPr>
          <w:p w14:paraId="5DAF6FAF" w14:textId="77777777" w:rsidR="008D5885" w:rsidRPr="00F645D9" w:rsidRDefault="00D149DE" w:rsidP="00F645D9">
            <w:pPr>
              <w:jc w:val="center"/>
              <w:rPr>
                <w:rFonts w:cs="Calibri"/>
                <w:szCs w:val="21"/>
              </w:rPr>
            </w:pPr>
            <w:r w:rsidRPr="00F645D9">
              <w:rPr>
                <w:rFonts w:cs="Calibri"/>
                <w:szCs w:val="21"/>
              </w:rPr>
              <w:t>8.2.2</w:t>
            </w:r>
          </w:p>
        </w:tc>
        <w:tc>
          <w:tcPr>
            <w:tcW w:w="864" w:type="dxa"/>
            <w:vAlign w:val="center"/>
          </w:tcPr>
          <w:p w14:paraId="2E5C71BB" w14:textId="77777777" w:rsidR="008D5885" w:rsidRPr="00F645D9" w:rsidRDefault="00D149DE" w:rsidP="00F645D9">
            <w:pPr>
              <w:jc w:val="center"/>
              <w:rPr>
                <w:rFonts w:cs="Calibri"/>
                <w:szCs w:val="21"/>
              </w:rPr>
            </w:pPr>
            <w:r w:rsidRPr="00F645D9">
              <w:rPr>
                <w:rFonts w:cs="Calibri"/>
                <w:szCs w:val="21"/>
              </w:rPr>
              <w:t>8.2.3</w:t>
            </w:r>
          </w:p>
        </w:tc>
        <w:tc>
          <w:tcPr>
            <w:tcW w:w="864" w:type="dxa"/>
            <w:vAlign w:val="center"/>
          </w:tcPr>
          <w:p w14:paraId="2B83CEA7" w14:textId="77777777" w:rsidR="008D5885" w:rsidRPr="00F645D9" w:rsidRDefault="00D149DE" w:rsidP="00F645D9">
            <w:pPr>
              <w:jc w:val="center"/>
              <w:rPr>
                <w:rFonts w:cs="Calibri"/>
                <w:szCs w:val="21"/>
              </w:rPr>
            </w:pPr>
            <w:r w:rsidRPr="00F645D9">
              <w:rPr>
                <w:rFonts w:cs="Calibri"/>
                <w:szCs w:val="21"/>
              </w:rPr>
              <w:t>8.2.4</w:t>
            </w:r>
          </w:p>
        </w:tc>
        <w:tc>
          <w:tcPr>
            <w:tcW w:w="864" w:type="dxa"/>
            <w:vAlign w:val="center"/>
          </w:tcPr>
          <w:p w14:paraId="7A9BAD96" w14:textId="77777777" w:rsidR="008D5885" w:rsidRPr="00F645D9" w:rsidRDefault="00D149DE" w:rsidP="00F645D9">
            <w:pPr>
              <w:jc w:val="center"/>
              <w:rPr>
                <w:rFonts w:cs="Calibri"/>
                <w:szCs w:val="21"/>
              </w:rPr>
            </w:pPr>
            <w:r w:rsidRPr="00F645D9">
              <w:rPr>
                <w:rFonts w:cs="Calibri"/>
                <w:szCs w:val="21"/>
              </w:rPr>
              <w:t>8.2.5</w:t>
            </w:r>
          </w:p>
        </w:tc>
        <w:tc>
          <w:tcPr>
            <w:tcW w:w="864" w:type="dxa"/>
            <w:vAlign w:val="center"/>
          </w:tcPr>
          <w:p w14:paraId="415F5A4A" w14:textId="77777777" w:rsidR="008D5885" w:rsidRPr="00F645D9" w:rsidRDefault="00D149DE" w:rsidP="00F645D9">
            <w:pPr>
              <w:jc w:val="center"/>
              <w:rPr>
                <w:rFonts w:cs="Calibri"/>
                <w:szCs w:val="21"/>
              </w:rPr>
            </w:pPr>
            <w:r w:rsidRPr="00F645D9">
              <w:rPr>
                <w:rFonts w:cs="Calibri"/>
                <w:szCs w:val="21"/>
              </w:rPr>
              <w:t>8.2.6</w:t>
            </w:r>
          </w:p>
        </w:tc>
        <w:tc>
          <w:tcPr>
            <w:tcW w:w="865" w:type="dxa"/>
            <w:vAlign w:val="center"/>
          </w:tcPr>
          <w:p w14:paraId="02179A09" w14:textId="77777777" w:rsidR="008D5885" w:rsidRPr="00F645D9" w:rsidRDefault="00D149DE" w:rsidP="00F645D9">
            <w:pPr>
              <w:jc w:val="center"/>
              <w:rPr>
                <w:rFonts w:cs="Calibri"/>
                <w:szCs w:val="21"/>
              </w:rPr>
            </w:pPr>
            <w:r w:rsidRPr="00F645D9">
              <w:rPr>
                <w:rFonts w:cs="Calibri"/>
                <w:szCs w:val="21"/>
              </w:rPr>
              <w:t>8.2.7</w:t>
            </w:r>
          </w:p>
        </w:tc>
        <w:tc>
          <w:tcPr>
            <w:tcW w:w="865" w:type="dxa"/>
            <w:vAlign w:val="center"/>
          </w:tcPr>
          <w:p w14:paraId="5E7CF3E1" w14:textId="77777777" w:rsidR="008D5885" w:rsidRPr="00F645D9" w:rsidRDefault="00D149DE" w:rsidP="00F645D9">
            <w:pPr>
              <w:jc w:val="center"/>
              <w:rPr>
                <w:rFonts w:cs="Calibri"/>
                <w:szCs w:val="21"/>
              </w:rPr>
            </w:pPr>
            <w:r w:rsidRPr="00F645D9">
              <w:rPr>
                <w:rFonts w:cs="Calibri"/>
                <w:szCs w:val="21"/>
              </w:rPr>
              <w:t>8.2.8</w:t>
            </w:r>
          </w:p>
        </w:tc>
        <w:tc>
          <w:tcPr>
            <w:tcW w:w="865" w:type="dxa"/>
            <w:vAlign w:val="center"/>
          </w:tcPr>
          <w:p w14:paraId="7AA4E9CF" w14:textId="77777777" w:rsidR="008D5885" w:rsidRPr="00F645D9" w:rsidRDefault="00D149DE" w:rsidP="00F645D9">
            <w:pPr>
              <w:jc w:val="center"/>
              <w:rPr>
                <w:rFonts w:cs="Calibri"/>
                <w:szCs w:val="21"/>
              </w:rPr>
            </w:pPr>
            <w:r w:rsidRPr="00F645D9">
              <w:rPr>
                <w:rFonts w:cs="Calibri"/>
                <w:szCs w:val="21"/>
              </w:rPr>
              <w:t>8.2.9</w:t>
            </w:r>
          </w:p>
        </w:tc>
      </w:tr>
      <w:tr w:rsidR="00F645D9" w:rsidRPr="00F645D9" w14:paraId="59EB5FA1" w14:textId="77777777">
        <w:trPr>
          <w:trHeight w:hRule="exact" w:val="284"/>
        </w:trPr>
        <w:tc>
          <w:tcPr>
            <w:tcW w:w="864" w:type="dxa"/>
            <w:vAlign w:val="center"/>
          </w:tcPr>
          <w:p w14:paraId="6649784D" w14:textId="77777777" w:rsidR="008D5885" w:rsidRPr="00F645D9" w:rsidRDefault="00D149DE" w:rsidP="00F645D9">
            <w:pPr>
              <w:jc w:val="center"/>
              <w:rPr>
                <w:rFonts w:cs="Calibri"/>
                <w:szCs w:val="21"/>
              </w:rPr>
            </w:pPr>
            <w:r w:rsidRPr="00F645D9">
              <w:rPr>
                <w:rFonts w:cs="Calibri" w:hint="eastAsia"/>
                <w:szCs w:val="21"/>
              </w:rPr>
              <w:t>总分</w:t>
            </w:r>
          </w:p>
        </w:tc>
        <w:tc>
          <w:tcPr>
            <w:tcW w:w="864" w:type="dxa"/>
            <w:vAlign w:val="center"/>
          </w:tcPr>
          <w:p w14:paraId="2B99016F" w14:textId="77777777" w:rsidR="008D5885" w:rsidRPr="00F645D9" w:rsidRDefault="00D149DE" w:rsidP="00F645D9">
            <w:pPr>
              <w:jc w:val="center"/>
              <w:rPr>
                <w:rFonts w:cs="Calibri"/>
                <w:szCs w:val="21"/>
              </w:rPr>
            </w:pPr>
            <w:r w:rsidRPr="00F645D9">
              <w:rPr>
                <w:rFonts w:cs="Calibri"/>
                <w:szCs w:val="21"/>
              </w:rPr>
              <w:t>10</w:t>
            </w:r>
          </w:p>
        </w:tc>
        <w:tc>
          <w:tcPr>
            <w:tcW w:w="864" w:type="dxa"/>
            <w:vAlign w:val="center"/>
          </w:tcPr>
          <w:p w14:paraId="27D8C289" w14:textId="77777777" w:rsidR="008D5885" w:rsidRPr="00F645D9" w:rsidRDefault="00D149DE" w:rsidP="00F645D9">
            <w:pPr>
              <w:jc w:val="center"/>
              <w:rPr>
                <w:rFonts w:cs="Calibri"/>
                <w:szCs w:val="21"/>
              </w:rPr>
            </w:pPr>
            <w:r w:rsidRPr="00F645D9">
              <w:rPr>
                <w:rFonts w:cs="Calibri"/>
                <w:szCs w:val="21"/>
              </w:rPr>
              <w:t>10</w:t>
            </w:r>
          </w:p>
        </w:tc>
        <w:tc>
          <w:tcPr>
            <w:tcW w:w="864" w:type="dxa"/>
            <w:vAlign w:val="center"/>
          </w:tcPr>
          <w:p w14:paraId="41ABD8FC" w14:textId="77777777" w:rsidR="008D5885" w:rsidRPr="00F645D9" w:rsidRDefault="00D149DE" w:rsidP="00F645D9">
            <w:pPr>
              <w:jc w:val="center"/>
              <w:rPr>
                <w:rFonts w:cs="Calibri"/>
                <w:szCs w:val="21"/>
              </w:rPr>
            </w:pPr>
            <w:r w:rsidRPr="00F645D9">
              <w:rPr>
                <w:rFonts w:cs="Calibri"/>
                <w:szCs w:val="21"/>
              </w:rPr>
              <w:t>16</w:t>
            </w:r>
          </w:p>
        </w:tc>
        <w:tc>
          <w:tcPr>
            <w:tcW w:w="864" w:type="dxa"/>
            <w:vAlign w:val="center"/>
          </w:tcPr>
          <w:p w14:paraId="78B025DE" w14:textId="77777777" w:rsidR="008D5885" w:rsidRPr="00F645D9" w:rsidRDefault="00D149DE" w:rsidP="00F645D9">
            <w:pPr>
              <w:jc w:val="center"/>
              <w:rPr>
                <w:rFonts w:cs="Calibri"/>
                <w:szCs w:val="21"/>
              </w:rPr>
            </w:pPr>
            <w:r w:rsidRPr="00F645D9">
              <w:rPr>
                <w:rFonts w:cs="Calibri"/>
                <w:szCs w:val="21"/>
              </w:rPr>
              <w:t>9</w:t>
            </w:r>
          </w:p>
        </w:tc>
        <w:tc>
          <w:tcPr>
            <w:tcW w:w="864" w:type="dxa"/>
            <w:vAlign w:val="center"/>
          </w:tcPr>
          <w:p w14:paraId="18A9AC30" w14:textId="77777777" w:rsidR="008D5885" w:rsidRPr="00F645D9" w:rsidRDefault="00D149DE" w:rsidP="00F645D9">
            <w:pPr>
              <w:jc w:val="center"/>
              <w:rPr>
                <w:rFonts w:cs="Calibri"/>
                <w:szCs w:val="21"/>
              </w:rPr>
            </w:pPr>
            <w:r w:rsidRPr="00F645D9">
              <w:rPr>
                <w:rFonts w:cs="Calibri"/>
                <w:szCs w:val="21"/>
              </w:rPr>
              <w:t>15</w:t>
            </w:r>
          </w:p>
        </w:tc>
        <w:tc>
          <w:tcPr>
            <w:tcW w:w="864" w:type="dxa"/>
            <w:vAlign w:val="center"/>
          </w:tcPr>
          <w:p w14:paraId="403F6EB3" w14:textId="77777777" w:rsidR="008D5885" w:rsidRPr="00F645D9" w:rsidRDefault="00D149DE" w:rsidP="00F645D9">
            <w:pPr>
              <w:jc w:val="center"/>
              <w:rPr>
                <w:rFonts w:cs="Calibri"/>
                <w:szCs w:val="21"/>
              </w:rPr>
            </w:pPr>
            <w:r w:rsidRPr="00F645D9">
              <w:rPr>
                <w:rFonts w:cs="Calibri"/>
                <w:szCs w:val="21"/>
              </w:rPr>
              <w:t>10</w:t>
            </w:r>
          </w:p>
        </w:tc>
        <w:tc>
          <w:tcPr>
            <w:tcW w:w="865" w:type="dxa"/>
            <w:vAlign w:val="center"/>
          </w:tcPr>
          <w:p w14:paraId="5C86AAE2" w14:textId="77777777" w:rsidR="008D5885" w:rsidRPr="00F645D9" w:rsidRDefault="00D149DE" w:rsidP="00F645D9">
            <w:pPr>
              <w:jc w:val="center"/>
              <w:rPr>
                <w:rFonts w:cs="Calibri"/>
                <w:szCs w:val="21"/>
              </w:rPr>
            </w:pPr>
            <w:r w:rsidRPr="00F645D9">
              <w:rPr>
                <w:rFonts w:cs="Calibri"/>
                <w:szCs w:val="21"/>
              </w:rPr>
              <w:t>10</w:t>
            </w:r>
          </w:p>
        </w:tc>
        <w:tc>
          <w:tcPr>
            <w:tcW w:w="865" w:type="dxa"/>
            <w:vAlign w:val="center"/>
          </w:tcPr>
          <w:p w14:paraId="3556827C" w14:textId="77777777" w:rsidR="008D5885" w:rsidRPr="00F645D9" w:rsidRDefault="00D149DE" w:rsidP="00F645D9">
            <w:pPr>
              <w:jc w:val="center"/>
              <w:rPr>
                <w:rFonts w:cs="Calibri"/>
                <w:szCs w:val="21"/>
              </w:rPr>
            </w:pPr>
            <w:r w:rsidRPr="00F645D9">
              <w:rPr>
                <w:rFonts w:cs="Calibri"/>
                <w:szCs w:val="21"/>
              </w:rPr>
              <w:t>10</w:t>
            </w:r>
          </w:p>
        </w:tc>
        <w:tc>
          <w:tcPr>
            <w:tcW w:w="865" w:type="dxa"/>
            <w:vAlign w:val="center"/>
          </w:tcPr>
          <w:p w14:paraId="52D8957B" w14:textId="77777777" w:rsidR="008D5885" w:rsidRPr="00F645D9" w:rsidRDefault="00D149DE" w:rsidP="00F645D9">
            <w:pPr>
              <w:jc w:val="center"/>
              <w:rPr>
                <w:rFonts w:cs="Calibri"/>
                <w:szCs w:val="21"/>
              </w:rPr>
            </w:pPr>
            <w:r w:rsidRPr="00F645D9">
              <w:rPr>
                <w:rFonts w:cs="Calibri"/>
                <w:szCs w:val="21"/>
              </w:rPr>
              <w:t>10</w:t>
            </w:r>
          </w:p>
        </w:tc>
      </w:tr>
      <w:tr w:rsidR="00F645D9" w:rsidRPr="00F645D9" w14:paraId="21B07795" w14:textId="77777777">
        <w:trPr>
          <w:trHeight w:hRule="exact" w:val="284"/>
        </w:trPr>
        <w:tc>
          <w:tcPr>
            <w:tcW w:w="864" w:type="dxa"/>
            <w:vAlign w:val="center"/>
          </w:tcPr>
          <w:p w14:paraId="35C09C6C" w14:textId="77777777" w:rsidR="008D5885" w:rsidRPr="00F645D9" w:rsidRDefault="00D149DE" w:rsidP="00F645D9">
            <w:pPr>
              <w:jc w:val="center"/>
              <w:rPr>
                <w:rFonts w:cs="Calibri"/>
                <w:szCs w:val="21"/>
              </w:rPr>
            </w:pPr>
            <w:r w:rsidRPr="00F645D9">
              <w:rPr>
                <w:rFonts w:cs="Calibri" w:hint="eastAsia"/>
                <w:szCs w:val="21"/>
              </w:rPr>
              <w:t>得分</w:t>
            </w:r>
          </w:p>
        </w:tc>
        <w:tc>
          <w:tcPr>
            <w:tcW w:w="864" w:type="dxa"/>
            <w:vAlign w:val="center"/>
          </w:tcPr>
          <w:p w14:paraId="393DBB85" w14:textId="77777777" w:rsidR="008D5885" w:rsidRPr="00F645D9" w:rsidRDefault="00D149DE" w:rsidP="00F645D9">
            <w:pPr>
              <w:jc w:val="center"/>
              <w:rPr>
                <w:rFonts w:cs="Calibri"/>
                <w:szCs w:val="21"/>
              </w:rPr>
            </w:pPr>
            <w:r w:rsidRPr="00F645D9">
              <w:rPr>
                <w:rFonts w:cs="Calibri" w:hint="eastAsia"/>
                <w:szCs w:val="21"/>
              </w:rPr>
              <w:t>0</w:t>
            </w:r>
          </w:p>
        </w:tc>
        <w:tc>
          <w:tcPr>
            <w:tcW w:w="864" w:type="dxa"/>
            <w:vAlign w:val="center"/>
          </w:tcPr>
          <w:p w14:paraId="104FA075" w14:textId="77777777" w:rsidR="008D5885" w:rsidRPr="00F645D9" w:rsidRDefault="00D149DE" w:rsidP="00F645D9">
            <w:pPr>
              <w:jc w:val="center"/>
              <w:rPr>
                <w:rFonts w:cs="Calibri"/>
                <w:szCs w:val="21"/>
              </w:rPr>
            </w:pPr>
            <w:r w:rsidRPr="00F645D9">
              <w:rPr>
                <w:rFonts w:cs="Calibri" w:hint="eastAsia"/>
                <w:szCs w:val="21"/>
              </w:rPr>
              <w:t>0</w:t>
            </w:r>
          </w:p>
        </w:tc>
        <w:tc>
          <w:tcPr>
            <w:tcW w:w="864" w:type="dxa"/>
            <w:vAlign w:val="center"/>
          </w:tcPr>
          <w:p w14:paraId="59CB5263" w14:textId="77777777" w:rsidR="008D5885" w:rsidRPr="00F645D9" w:rsidRDefault="00D149DE" w:rsidP="00F645D9">
            <w:pPr>
              <w:jc w:val="center"/>
              <w:rPr>
                <w:rFonts w:cs="Calibri"/>
                <w:szCs w:val="21"/>
              </w:rPr>
            </w:pPr>
            <w:r w:rsidRPr="00F645D9">
              <w:rPr>
                <w:rFonts w:cs="Calibri" w:hint="eastAsia"/>
                <w:szCs w:val="21"/>
              </w:rPr>
              <w:t>6</w:t>
            </w:r>
          </w:p>
        </w:tc>
        <w:tc>
          <w:tcPr>
            <w:tcW w:w="864" w:type="dxa"/>
            <w:vAlign w:val="center"/>
          </w:tcPr>
          <w:p w14:paraId="68248E68" w14:textId="77777777" w:rsidR="008D5885" w:rsidRPr="00F645D9" w:rsidRDefault="00D149DE" w:rsidP="00F645D9">
            <w:pPr>
              <w:jc w:val="center"/>
              <w:rPr>
                <w:rFonts w:cs="Calibri"/>
                <w:szCs w:val="21"/>
              </w:rPr>
            </w:pPr>
            <w:r w:rsidRPr="00F645D9">
              <w:rPr>
                <w:rFonts w:cs="Calibri" w:hint="eastAsia"/>
                <w:szCs w:val="21"/>
              </w:rPr>
              <w:t>9</w:t>
            </w:r>
          </w:p>
        </w:tc>
        <w:tc>
          <w:tcPr>
            <w:tcW w:w="864" w:type="dxa"/>
            <w:vAlign w:val="center"/>
          </w:tcPr>
          <w:p w14:paraId="5D7821F1" w14:textId="77777777" w:rsidR="008D5885" w:rsidRPr="00F645D9" w:rsidRDefault="00D149DE" w:rsidP="00F645D9">
            <w:pPr>
              <w:jc w:val="center"/>
              <w:rPr>
                <w:rFonts w:cs="Calibri"/>
                <w:szCs w:val="21"/>
              </w:rPr>
            </w:pPr>
            <w:r w:rsidRPr="00F645D9">
              <w:rPr>
                <w:rFonts w:cs="Calibri" w:hint="eastAsia"/>
                <w:szCs w:val="21"/>
              </w:rPr>
              <w:t>0</w:t>
            </w:r>
          </w:p>
        </w:tc>
        <w:tc>
          <w:tcPr>
            <w:tcW w:w="864" w:type="dxa"/>
            <w:vAlign w:val="center"/>
          </w:tcPr>
          <w:p w14:paraId="64BB058C" w14:textId="77777777" w:rsidR="008D5885" w:rsidRPr="00F645D9" w:rsidRDefault="00D149DE" w:rsidP="00F645D9">
            <w:pPr>
              <w:jc w:val="center"/>
              <w:rPr>
                <w:rFonts w:cs="Calibri"/>
                <w:szCs w:val="21"/>
              </w:rPr>
            </w:pPr>
            <w:r w:rsidRPr="00F645D9">
              <w:rPr>
                <w:rFonts w:cs="Calibri" w:hint="eastAsia"/>
                <w:szCs w:val="21"/>
              </w:rPr>
              <w:t>10</w:t>
            </w:r>
          </w:p>
        </w:tc>
        <w:tc>
          <w:tcPr>
            <w:tcW w:w="865" w:type="dxa"/>
            <w:vAlign w:val="center"/>
          </w:tcPr>
          <w:p w14:paraId="75D0B462" w14:textId="77777777" w:rsidR="008D5885" w:rsidRPr="00F645D9" w:rsidRDefault="00D149DE" w:rsidP="00F645D9">
            <w:pPr>
              <w:jc w:val="center"/>
              <w:rPr>
                <w:rFonts w:cs="Calibri"/>
                <w:szCs w:val="21"/>
              </w:rPr>
            </w:pPr>
            <w:r w:rsidRPr="00F645D9">
              <w:rPr>
                <w:rFonts w:cs="Calibri" w:hint="eastAsia"/>
                <w:szCs w:val="21"/>
              </w:rPr>
              <w:t>10</w:t>
            </w:r>
          </w:p>
        </w:tc>
        <w:tc>
          <w:tcPr>
            <w:tcW w:w="865" w:type="dxa"/>
            <w:vAlign w:val="center"/>
          </w:tcPr>
          <w:p w14:paraId="62A4FC59" w14:textId="77777777" w:rsidR="008D5885" w:rsidRPr="00F645D9" w:rsidRDefault="00D149DE" w:rsidP="00F645D9">
            <w:pPr>
              <w:jc w:val="center"/>
              <w:rPr>
                <w:rFonts w:cs="Calibri"/>
                <w:szCs w:val="21"/>
              </w:rPr>
            </w:pPr>
            <w:r w:rsidRPr="00F645D9">
              <w:rPr>
                <w:rFonts w:cs="Calibri" w:hint="eastAsia"/>
                <w:szCs w:val="21"/>
              </w:rPr>
              <w:t>0</w:t>
            </w:r>
          </w:p>
        </w:tc>
        <w:tc>
          <w:tcPr>
            <w:tcW w:w="865" w:type="dxa"/>
            <w:vAlign w:val="center"/>
          </w:tcPr>
          <w:p w14:paraId="6E71E022" w14:textId="77777777" w:rsidR="008D5885" w:rsidRPr="00F645D9" w:rsidRDefault="00D149DE" w:rsidP="00F645D9">
            <w:pPr>
              <w:jc w:val="center"/>
              <w:rPr>
                <w:rFonts w:cs="Calibri"/>
                <w:szCs w:val="21"/>
              </w:rPr>
            </w:pPr>
            <w:r w:rsidRPr="00F645D9">
              <w:rPr>
                <w:rFonts w:cs="Calibri" w:hint="eastAsia"/>
                <w:szCs w:val="21"/>
              </w:rPr>
              <w:t>6</w:t>
            </w:r>
          </w:p>
        </w:tc>
      </w:tr>
    </w:tbl>
    <w:p w14:paraId="09E85318" w14:textId="77777777" w:rsidR="008D5885" w:rsidRPr="00F645D9" w:rsidRDefault="008D5885" w:rsidP="00F645D9">
      <w:pPr>
        <w:outlineLvl w:val="1"/>
        <w:rPr>
          <w:rFonts w:eastAsia="黑体" w:hAnsi="黑体" w:cs="黑体"/>
          <w:b/>
          <w:bCs/>
          <w:kern w:val="0"/>
          <w:sz w:val="24"/>
          <w:szCs w:val="24"/>
        </w:rPr>
      </w:pPr>
    </w:p>
    <w:p w14:paraId="30C86988" w14:textId="77777777" w:rsidR="008D5885" w:rsidRPr="00F645D9" w:rsidRDefault="00D149DE" w:rsidP="00F645D9">
      <w:pPr>
        <w:rPr>
          <w:b/>
          <w:bCs/>
          <w:szCs w:val="21"/>
        </w:rPr>
      </w:pPr>
      <w:r w:rsidRPr="00F645D9">
        <w:rPr>
          <w:rFonts w:hint="eastAsia"/>
          <w:b/>
          <w:bCs/>
          <w:szCs w:val="21"/>
        </w:rPr>
        <w:t>规划专业</w:t>
      </w:r>
    </w:p>
    <w:p w14:paraId="13854786" w14:textId="77777777" w:rsidR="008D5885" w:rsidRPr="00F645D9" w:rsidRDefault="00D149DE" w:rsidP="00F645D9">
      <w:pPr>
        <w:rPr>
          <w:rFonts w:eastAsia="黑体"/>
          <w:szCs w:val="21"/>
        </w:rPr>
      </w:pPr>
      <w:r w:rsidRPr="00F645D9">
        <w:rPr>
          <w:rFonts w:ascii="黑体" w:eastAsia="黑体" w:hAnsi="宋体" w:cs="黑体"/>
          <w:szCs w:val="21"/>
        </w:rPr>
        <w:t>8.2.3</w:t>
      </w:r>
      <w:r w:rsidRPr="00F645D9">
        <w:rPr>
          <w:rFonts w:ascii="黑体" w:eastAsia="黑体" w:hAnsi="宋体" w:cs="黑体" w:hint="eastAsia"/>
          <w:szCs w:val="21"/>
        </w:rPr>
        <w:t>充分利用场地空间设置绿化用地。</w:t>
      </w:r>
    </w:p>
    <w:p w14:paraId="7B158D3C"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rFonts w:hint="eastAsia"/>
          <w:szCs w:val="21"/>
        </w:rPr>
        <w:t>本项目为医疗建筑，</w:t>
      </w:r>
      <w:r w:rsidRPr="00F645D9">
        <w:rPr>
          <w:szCs w:val="21"/>
        </w:rPr>
        <w:t>绿地对外开放</w:t>
      </w:r>
      <w:r w:rsidRPr="00F645D9">
        <w:rPr>
          <w:rFonts w:hint="eastAsia"/>
          <w:szCs w:val="21"/>
        </w:rPr>
        <w:t>，可直接得</w:t>
      </w:r>
      <w:r w:rsidRPr="00F645D9">
        <w:rPr>
          <w:rFonts w:hint="eastAsia"/>
          <w:szCs w:val="21"/>
        </w:rPr>
        <w:t>6</w:t>
      </w:r>
      <w:r w:rsidRPr="00F645D9">
        <w:rPr>
          <w:rFonts w:hint="eastAsia"/>
          <w:szCs w:val="21"/>
        </w:rPr>
        <w:t>分。</w:t>
      </w:r>
    </w:p>
    <w:p w14:paraId="04D8216C" w14:textId="77777777" w:rsidR="008D5885" w:rsidRPr="00F645D9" w:rsidRDefault="00D149DE" w:rsidP="00F645D9">
      <w:pPr>
        <w:rPr>
          <w:rFonts w:ascii="黑体" w:eastAsia="黑体" w:hAnsi="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人均集中绿地面积计算书；</w:t>
      </w:r>
      <w:r w:rsidRPr="00F645D9">
        <w:rPr>
          <w:rFonts w:ascii="宋体" w:hAnsi="宋体" w:hint="eastAsia"/>
          <w:szCs w:val="21"/>
        </w:rPr>
        <w:t>■</w:t>
      </w:r>
      <w:r w:rsidRPr="00F645D9">
        <w:rPr>
          <w:rFonts w:ascii="宋体" w:hAnsi="宋体" w:cs="宋体" w:hint="eastAsia"/>
          <w:szCs w:val="21"/>
        </w:rPr>
        <w:t>设计图纸（总平面图）</w:t>
      </w:r>
    </w:p>
    <w:p w14:paraId="7286F1FD" w14:textId="77777777" w:rsidR="008D5885" w:rsidRPr="00F645D9" w:rsidRDefault="008D5885" w:rsidP="00F645D9">
      <w:pPr>
        <w:rPr>
          <w:b/>
          <w:bCs/>
          <w:szCs w:val="21"/>
        </w:rPr>
      </w:pPr>
    </w:p>
    <w:p w14:paraId="3DFE7B3C" w14:textId="77777777" w:rsidR="008D5885" w:rsidRPr="00F645D9" w:rsidRDefault="00D149DE" w:rsidP="00F645D9">
      <w:pPr>
        <w:rPr>
          <w:rFonts w:eastAsia="黑体"/>
          <w:szCs w:val="21"/>
        </w:rPr>
      </w:pPr>
      <w:r w:rsidRPr="00F645D9">
        <w:rPr>
          <w:rFonts w:ascii="黑体" w:eastAsia="黑体" w:hAnsi="宋体" w:cs="黑体"/>
          <w:szCs w:val="21"/>
        </w:rPr>
        <w:lastRenderedPageBreak/>
        <w:t>8.2.</w:t>
      </w:r>
      <w:r w:rsidRPr="00F645D9">
        <w:rPr>
          <w:rFonts w:ascii="黑体" w:eastAsia="黑体" w:hAnsi="宋体" w:cs="黑体" w:hint="eastAsia"/>
          <w:szCs w:val="21"/>
        </w:rPr>
        <w:t>6场地噪声环境。</w:t>
      </w:r>
    </w:p>
    <w:p w14:paraId="66CA7E3E" w14:textId="77777777" w:rsidR="008D5885" w:rsidRPr="00F645D9" w:rsidRDefault="00D149DE" w:rsidP="00F645D9">
      <w:pPr>
        <w:rPr>
          <w:rFonts w:ascii="宋体"/>
          <w:szCs w:val="21"/>
        </w:rPr>
      </w:pPr>
      <w:r w:rsidRPr="00F645D9">
        <w:rPr>
          <w:rFonts w:ascii="宋体" w:hAnsi="宋体" w:cs="宋体" w:hint="eastAsia"/>
          <w:szCs w:val="21"/>
        </w:rPr>
        <w:t>技术措施说明：经模拟计算分析，</w:t>
      </w:r>
      <w:r w:rsidRPr="00F645D9">
        <w:rPr>
          <w:rFonts w:hint="eastAsia"/>
          <w:szCs w:val="21"/>
        </w:rPr>
        <w:t>本项目场地噪声可以满足二类声环境功能区标准限值。</w:t>
      </w:r>
    </w:p>
    <w:p w14:paraId="0159FB60" w14:textId="77777777" w:rsidR="008D5885" w:rsidRPr="00F645D9" w:rsidRDefault="00D149DE" w:rsidP="00F645D9">
      <w:pPr>
        <w:rPr>
          <w:rFonts w:ascii="黑体" w:eastAsia="黑体" w:hAnsi="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场地噪声报告；</w:t>
      </w:r>
      <w:r w:rsidRPr="00F645D9">
        <w:rPr>
          <w:rFonts w:ascii="宋体" w:hAnsi="宋体" w:hint="eastAsia"/>
          <w:szCs w:val="21"/>
        </w:rPr>
        <w:t>□</w:t>
      </w:r>
      <w:r w:rsidRPr="00F645D9">
        <w:rPr>
          <w:rFonts w:ascii="宋体" w:hAnsi="宋体" w:cs="宋体" w:hint="eastAsia"/>
          <w:szCs w:val="21"/>
        </w:rPr>
        <w:t>设计图纸（总平面图）</w:t>
      </w:r>
    </w:p>
    <w:p w14:paraId="740D4619" w14:textId="77777777" w:rsidR="008D5885" w:rsidRPr="00F645D9" w:rsidRDefault="008D5885" w:rsidP="00F645D9">
      <w:pPr>
        <w:rPr>
          <w:b/>
          <w:bCs/>
          <w:szCs w:val="21"/>
        </w:rPr>
      </w:pPr>
    </w:p>
    <w:p w14:paraId="3C471E13" w14:textId="77777777" w:rsidR="008D5885" w:rsidRPr="00F645D9" w:rsidRDefault="00D149DE" w:rsidP="00F645D9">
      <w:pPr>
        <w:rPr>
          <w:b/>
          <w:bCs/>
          <w:szCs w:val="21"/>
        </w:rPr>
      </w:pPr>
      <w:r w:rsidRPr="00F645D9">
        <w:rPr>
          <w:rFonts w:hint="eastAsia"/>
          <w:b/>
          <w:bCs/>
          <w:szCs w:val="21"/>
        </w:rPr>
        <w:t>建筑专业</w:t>
      </w:r>
    </w:p>
    <w:p w14:paraId="0F59A0FD" w14:textId="77777777" w:rsidR="008D5885" w:rsidRPr="00F645D9" w:rsidRDefault="00D149DE" w:rsidP="00F645D9">
      <w:pPr>
        <w:rPr>
          <w:rFonts w:eastAsia="黑体"/>
          <w:szCs w:val="21"/>
        </w:rPr>
      </w:pPr>
      <w:r w:rsidRPr="00F645D9">
        <w:rPr>
          <w:rFonts w:ascii="黑体" w:eastAsia="黑体" w:hAnsi="宋体" w:cs="黑体"/>
          <w:szCs w:val="21"/>
        </w:rPr>
        <w:t>8.2.7-1</w:t>
      </w:r>
      <w:r w:rsidRPr="00F645D9">
        <w:rPr>
          <w:rFonts w:ascii="黑体" w:eastAsia="黑体" w:hAnsi="宋体" w:cs="黑体" w:hint="eastAsia"/>
          <w:szCs w:val="21"/>
        </w:rPr>
        <w:t>建筑及照明设计避免产生光污染。</w:t>
      </w:r>
    </w:p>
    <w:p w14:paraId="7C81B477"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rFonts w:hint="eastAsia"/>
          <w:szCs w:val="21"/>
        </w:rPr>
        <w:t>本项目不设玻璃幕墙。</w:t>
      </w:r>
    </w:p>
    <w:p w14:paraId="16F54008" w14:textId="77777777" w:rsidR="008D5885" w:rsidRPr="00F645D9" w:rsidRDefault="00D149DE" w:rsidP="00F645D9">
      <w:pPr>
        <w:rPr>
          <w:rFonts w:ascii="黑体" w:eastAsia="黑体" w:hAnsi="宋体"/>
          <w:szCs w:val="21"/>
        </w:rPr>
      </w:pPr>
      <w:r w:rsidRPr="00F645D9">
        <w:rPr>
          <w:rFonts w:ascii="宋体" w:hAnsi="宋体" w:cs="宋体" w:hint="eastAsia"/>
          <w:szCs w:val="21"/>
        </w:rPr>
        <w:t>证明材料：</w:t>
      </w:r>
      <w:r w:rsidRPr="00F645D9">
        <w:rPr>
          <w:rFonts w:ascii="宋体" w:hAnsi="宋体" w:hint="eastAsia"/>
          <w:szCs w:val="21"/>
        </w:rPr>
        <w:t>□玻璃</w:t>
      </w:r>
      <w:r w:rsidRPr="00F645D9">
        <w:rPr>
          <w:rFonts w:ascii="宋体" w:hAnsi="宋体" w:cs="宋体" w:hint="eastAsia"/>
          <w:szCs w:val="21"/>
        </w:rPr>
        <w:t>幕墙光污染分析专项报告；</w:t>
      </w:r>
      <w:r w:rsidRPr="00F645D9">
        <w:rPr>
          <w:rFonts w:ascii="宋体" w:hAnsi="宋体" w:hint="eastAsia"/>
          <w:szCs w:val="21"/>
        </w:rPr>
        <w:t>■</w:t>
      </w:r>
      <w:r w:rsidRPr="00F645D9">
        <w:rPr>
          <w:rFonts w:ascii="宋体" w:hAnsi="宋体" w:cs="宋体" w:hint="eastAsia"/>
          <w:szCs w:val="21"/>
        </w:rPr>
        <w:t>设计图纸（建筑设计说明）</w:t>
      </w:r>
    </w:p>
    <w:p w14:paraId="59A61DB0" w14:textId="77777777" w:rsidR="008D5885" w:rsidRPr="00F645D9" w:rsidRDefault="008D5885" w:rsidP="00F645D9">
      <w:pPr>
        <w:rPr>
          <w:b/>
          <w:bCs/>
          <w:szCs w:val="21"/>
        </w:rPr>
      </w:pPr>
    </w:p>
    <w:p w14:paraId="54CDDE46" w14:textId="77777777" w:rsidR="008D5885" w:rsidRPr="00F645D9" w:rsidRDefault="00D149DE" w:rsidP="00F645D9">
      <w:pPr>
        <w:rPr>
          <w:b/>
          <w:bCs/>
          <w:szCs w:val="21"/>
        </w:rPr>
      </w:pPr>
      <w:r w:rsidRPr="00F645D9">
        <w:rPr>
          <w:rFonts w:hint="eastAsia"/>
          <w:b/>
          <w:bCs/>
          <w:szCs w:val="21"/>
        </w:rPr>
        <w:t>给排水专业</w:t>
      </w:r>
    </w:p>
    <w:p w14:paraId="78D50E80" w14:textId="77777777" w:rsidR="008D5885" w:rsidRPr="00F645D9" w:rsidRDefault="00D149DE" w:rsidP="00F645D9">
      <w:pPr>
        <w:rPr>
          <w:rFonts w:ascii="宋体" w:hAnsi="宋体"/>
          <w:szCs w:val="21"/>
        </w:rPr>
      </w:pPr>
      <w:r w:rsidRPr="00F645D9">
        <w:rPr>
          <w:rFonts w:ascii="黑体" w:eastAsia="黑体" w:hAnsi="宋体" w:cs="黑体" w:hint="eastAsia"/>
          <w:szCs w:val="21"/>
        </w:rPr>
        <w:t>无</w:t>
      </w:r>
    </w:p>
    <w:p w14:paraId="209A33FF" w14:textId="77777777" w:rsidR="008D5885" w:rsidRPr="00F645D9" w:rsidRDefault="008D5885" w:rsidP="00F645D9">
      <w:pPr>
        <w:rPr>
          <w:b/>
          <w:bCs/>
          <w:szCs w:val="21"/>
        </w:rPr>
      </w:pPr>
    </w:p>
    <w:p w14:paraId="56C97BE7" w14:textId="77777777" w:rsidR="008D5885" w:rsidRPr="00F645D9" w:rsidRDefault="00D149DE" w:rsidP="00F645D9">
      <w:pPr>
        <w:rPr>
          <w:b/>
          <w:bCs/>
          <w:szCs w:val="21"/>
        </w:rPr>
      </w:pPr>
      <w:r w:rsidRPr="00F645D9">
        <w:rPr>
          <w:rFonts w:hint="eastAsia"/>
          <w:b/>
          <w:bCs/>
          <w:szCs w:val="21"/>
        </w:rPr>
        <w:t>电气专业</w:t>
      </w:r>
    </w:p>
    <w:p w14:paraId="0AA32496" w14:textId="77777777" w:rsidR="008D5885" w:rsidRPr="00F645D9" w:rsidRDefault="00D149DE" w:rsidP="00F645D9">
      <w:pPr>
        <w:rPr>
          <w:rFonts w:eastAsia="黑体"/>
          <w:szCs w:val="21"/>
        </w:rPr>
      </w:pPr>
      <w:r w:rsidRPr="00F645D9">
        <w:rPr>
          <w:rFonts w:ascii="黑体" w:eastAsia="黑体" w:hAnsi="宋体" w:cs="黑体"/>
          <w:szCs w:val="21"/>
        </w:rPr>
        <w:t>8.2.7-2</w:t>
      </w:r>
      <w:r w:rsidRPr="00F645D9">
        <w:rPr>
          <w:rFonts w:ascii="黑体" w:eastAsia="黑体" w:hAnsi="宋体" w:cs="黑体" w:hint="eastAsia"/>
          <w:szCs w:val="21"/>
        </w:rPr>
        <w:t>建筑及照明设计避免产生光污染。</w:t>
      </w:r>
    </w:p>
    <w:p w14:paraId="2FBF55E6" w14:textId="77777777" w:rsidR="008D5885" w:rsidRPr="00F645D9" w:rsidRDefault="00D149DE" w:rsidP="00F645D9">
      <w:pPr>
        <w:rPr>
          <w:rFonts w:ascii="宋体" w:hAnsi="宋体" w:cs="宋体"/>
          <w:szCs w:val="21"/>
        </w:rPr>
      </w:pPr>
      <w:r w:rsidRPr="00F645D9">
        <w:rPr>
          <w:rFonts w:ascii="宋体" w:hAnsi="宋体" w:cs="宋体" w:hint="eastAsia"/>
          <w:szCs w:val="21"/>
        </w:rPr>
        <w:t>技术措施说明：</w:t>
      </w:r>
      <w:r w:rsidRPr="00F645D9">
        <w:rPr>
          <w:rFonts w:ascii="宋体" w:hAnsi="宋体" w:cs="宋体"/>
          <w:szCs w:val="21"/>
        </w:rPr>
        <w:t>室外夜景照明光污染的限制符合现行国家标准《室外照明干扰光限制规范》GB/T 35626-2017和现行行业标准《城市夜景照明设计规范》JGJ/T 163-2008的规定。</w:t>
      </w:r>
    </w:p>
    <w:p w14:paraId="5A4F365D" w14:textId="77777777" w:rsidR="008D5885" w:rsidRPr="00F645D9" w:rsidRDefault="00D149DE" w:rsidP="00F645D9">
      <w:pPr>
        <w:rPr>
          <w:rFonts w:ascii="宋体" w:hAnsi="宋体" w:cs="宋体"/>
          <w:szCs w:val="21"/>
        </w:rPr>
      </w:pPr>
      <w:r w:rsidRPr="00F645D9">
        <w:rPr>
          <w:rFonts w:ascii="宋体" w:hAnsi="宋体" w:cs="宋体" w:hint="eastAsia"/>
          <w:szCs w:val="21"/>
        </w:rPr>
        <w:t>本项目为深圳医疗卫生专业服务中心二期工程，位于基地位于深圳市南山区龙苑路与二号路的东北角，东临南坪快速路高架，南临龙苑路，属于E4环境区。</w:t>
      </w:r>
      <w:r w:rsidRPr="00F645D9">
        <w:rPr>
          <w:rFonts w:ascii="宋体" w:hAnsi="宋体" w:cs="宋体"/>
          <w:szCs w:val="21"/>
        </w:rPr>
        <w:t>夜景照明光污染控制措施如下：</w:t>
      </w:r>
    </w:p>
    <w:p w14:paraId="2BE57783" w14:textId="77777777" w:rsidR="008D5885" w:rsidRPr="00F645D9" w:rsidRDefault="00D149DE" w:rsidP="00F645D9">
      <w:pPr>
        <w:numPr>
          <w:ilvl w:val="0"/>
          <w:numId w:val="5"/>
        </w:numPr>
        <w:rPr>
          <w:rFonts w:ascii="宋体" w:hAnsi="宋体" w:cs="宋体"/>
          <w:szCs w:val="21"/>
        </w:rPr>
      </w:pPr>
      <w:r w:rsidRPr="00F645D9">
        <w:rPr>
          <w:rFonts w:ascii="宋体" w:hAnsi="宋体" w:cs="宋体"/>
          <w:szCs w:val="21"/>
        </w:rPr>
        <w:t>夜景照明在居住建筑窗户外表面产生的垂直面照度的最大允许值：熄灯时段前</w:t>
      </w:r>
      <w:r w:rsidRPr="00F645D9">
        <w:rPr>
          <w:rFonts w:ascii="宋体" w:hAnsi="宋体" w:cs="宋体" w:hint="eastAsia"/>
          <w:szCs w:val="21"/>
        </w:rPr>
        <w:t>25</w:t>
      </w:r>
      <w:r w:rsidRPr="00F645D9">
        <w:rPr>
          <w:rFonts w:ascii="宋体" w:hAnsi="宋体" w:cs="宋体"/>
          <w:szCs w:val="21"/>
        </w:rPr>
        <w:t>(lx)，熄灯时段后</w:t>
      </w:r>
      <w:r w:rsidRPr="00F645D9">
        <w:rPr>
          <w:rFonts w:ascii="宋体" w:hAnsi="宋体" w:cs="宋体" w:hint="eastAsia"/>
          <w:szCs w:val="21"/>
        </w:rPr>
        <w:t>5</w:t>
      </w:r>
      <w:r w:rsidRPr="00F645D9">
        <w:rPr>
          <w:rFonts w:ascii="宋体" w:hAnsi="宋体" w:cs="宋体"/>
          <w:szCs w:val="21"/>
        </w:rPr>
        <w:t>(lx) 。</w:t>
      </w:r>
    </w:p>
    <w:p w14:paraId="1D269B62" w14:textId="77777777" w:rsidR="008D5885" w:rsidRPr="00F645D9" w:rsidRDefault="00D149DE" w:rsidP="00F645D9">
      <w:pPr>
        <w:numPr>
          <w:ilvl w:val="0"/>
          <w:numId w:val="5"/>
        </w:numPr>
        <w:rPr>
          <w:rFonts w:ascii="宋体" w:hAnsi="宋体" w:cs="宋体"/>
          <w:szCs w:val="21"/>
        </w:rPr>
      </w:pPr>
      <w:r w:rsidRPr="00F645D9">
        <w:rPr>
          <w:rFonts w:ascii="宋体" w:hAnsi="宋体" w:cs="宋体"/>
          <w:szCs w:val="21"/>
        </w:rPr>
        <w:t>夜景照明灯具朝居室方向的发光强度的最大允许值：熄灯时段前</w:t>
      </w:r>
      <w:r w:rsidRPr="00F645D9">
        <w:rPr>
          <w:rFonts w:ascii="宋体" w:hAnsi="宋体" w:cs="宋体" w:hint="eastAsia"/>
          <w:szCs w:val="21"/>
        </w:rPr>
        <w:t>250</w:t>
      </w:r>
      <w:r w:rsidRPr="00F645D9">
        <w:rPr>
          <w:rFonts w:ascii="宋体" w:hAnsi="宋体" w:cs="宋体"/>
          <w:szCs w:val="21"/>
        </w:rPr>
        <w:t>00(cd)，熄灯时段后</w:t>
      </w:r>
      <w:r w:rsidRPr="00F645D9">
        <w:rPr>
          <w:rFonts w:ascii="宋体" w:hAnsi="宋体" w:cs="宋体" w:hint="eastAsia"/>
          <w:szCs w:val="21"/>
        </w:rPr>
        <w:t>25</w:t>
      </w:r>
      <w:r w:rsidRPr="00F645D9">
        <w:rPr>
          <w:rFonts w:ascii="宋体" w:hAnsi="宋体" w:cs="宋体"/>
          <w:szCs w:val="21"/>
        </w:rPr>
        <w:t>00(cd) 。</w:t>
      </w:r>
    </w:p>
    <w:p w14:paraId="6D23BA51" w14:textId="77777777" w:rsidR="008D5885" w:rsidRPr="00F645D9" w:rsidRDefault="00D149DE" w:rsidP="00F645D9">
      <w:pPr>
        <w:numPr>
          <w:ilvl w:val="0"/>
          <w:numId w:val="5"/>
        </w:numPr>
        <w:rPr>
          <w:rFonts w:ascii="宋体" w:hAnsi="宋体" w:cs="宋体"/>
          <w:szCs w:val="21"/>
        </w:rPr>
      </w:pPr>
      <w:r w:rsidRPr="00F645D9">
        <w:rPr>
          <w:rFonts w:ascii="宋体" w:hAnsi="宋体" w:cs="宋体"/>
          <w:szCs w:val="21"/>
        </w:rPr>
        <w:t xml:space="preserve">城市道路的非道路照明设施对汽车驾驶员产生的炫光的阈值增量不应大于15%。 </w:t>
      </w:r>
    </w:p>
    <w:p w14:paraId="0EAFACB7" w14:textId="77777777" w:rsidR="008D5885" w:rsidRPr="00F645D9" w:rsidRDefault="00D149DE" w:rsidP="00F645D9">
      <w:pPr>
        <w:numPr>
          <w:ilvl w:val="0"/>
          <w:numId w:val="5"/>
        </w:numPr>
        <w:rPr>
          <w:rFonts w:ascii="宋体" w:hAnsi="宋体" w:cs="宋体"/>
          <w:szCs w:val="21"/>
        </w:rPr>
      </w:pPr>
      <w:r w:rsidRPr="00F645D9">
        <w:rPr>
          <w:rFonts w:ascii="宋体" w:hAnsi="宋体" w:cs="宋体"/>
          <w:szCs w:val="21"/>
        </w:rPr>
        <w:t>夜景照明灯具的上射光通比的最大允许值为</w:t>
      </w:r>
      <w:r w:rsidRPr="00F645D9">
        <w:rPr>
          <w:rFonts w:ascii="宋体" w:hAnsi="宋体" w:cs="宋体" w:hint="eastAsia"/>
          <w:szCs w:val="21"/>
        </w:rPr>
        <w:t>2</w:t>
      </w:r>
      <w:r w:rsidRPr="00F645D9">
        <w:rPr>
          <w:rFonts w:ascii="宋体" w:hAnsi="宋体" w:cs="宋体"/>
          <w:szCs w:val="21"/>
        </w:rPr>
        <w:t>5%。</w:t>
      </w:r>
    </w:p>
    <w:p w14:paraId="0481A28E" w14:textId="77777777" w:rsidR="008D5885" w:rsidRPr="00F645D9" w:rsidRDefault="00D149DE" w:rsidP="00F645D9">
      <w:pPr>
        <w:numPr>
          <w:ilvl w:val="0"/>
          <w:numId w:val="5"/>
        </w:numPr>
        <w:rPr>
          <w:rFonts w:ascii="宋体" w:hAnsi="宋体" w:cs="宋体"/>
          <w:szCs w:val="21"/>
        </w:rPr>
      </w:pPr>
      <w:r w:rsidRPr="00F645D9">
        <w:rPr>
          <w:rFonts w:ascii="宋体" w:hAnsi="宋体" w:cs="宋体"/>
          <w:szCs w:val="21"/>
        </w:rPr>
        <w:t>夜景照明在建筑立面产生的平均亮度最大允许值为</w:t>
      </w:r>
      <w:r w:rsidRPr="00F645D9">
        <w:rPr>
          <w:rFonts w:ascii="宋体" w:hAnsi="宋体" w:cs="宋体" w:hint="eastAsia"/>
          <w:szCs w:val="21"/>
        </w:rPr>
        <w:t>25</w:t>
      </w:r>
      <w:r w:rsidRPr="00F645D9">
        <w:rPr>
          <w:rFonts w:ascii="宋体" w:hAnsi="宋体" w:cs="宋体"/>
          <w:szCs w:val="21"/>
        </w:rPr>
        <w:t>（cd/m</w:t>
      </w:r>
      <w:r w:rsidRPr="00F645D9">
        <w:rPr>
          <w:rFonts w:ascii="宋体" w:hAnsi="宋体" w:cs="宋体"/>
          <w:szCs w:val="21"/>
          <w:vertAlign w:val="superscript"/>
        </w:rPr>
        <w:t>2</w:t>
      </w:r>
      <w:r w:rsidRPr="00F645D9">
        <w:rPr>
          <w:rFonts w:ascii="宋体" w:hAnsi="宋体" w:cs="宋体"/>
          <w:szCs w:val="21"/>
        </w:rPr>
        <w:t xml:space="preserve">），在标识面产生的的平均亮度最大允许值为 </w:t>
      </w:r>
      <w:r w:rsidRPr="00F645D9">
        <w:rPr>
          <w:rFonts w:ascii="宋体" w:hAnsi="宋体" w:cs="宋体" w:hint="eastAsia"/>
          <w:szCs w:val="21"/>
        </w:rPr>
        <w:t>10</w:t>
      </w:r>
      <w:r w:rsidRPr="00F645D9">
        <w:rPr>
          <w:rFonts w:ascii="宋体" w:hAnsi="宋体" w:cs="宋体"/>
          <w:szCs w:val="21"/>
        </w:rPr>
        <w:t>00（cd/m</w:t>
      </w:r>
      <w:r w:rsidRPr="00F645D9">
        <w:rPr>
          <w:rFonts w:ascii="宋体" w:hAnsi="宋体" w:cs="宋体"/>
          <w:szCs w:val="21"/>
          <w:vertAlign w:val="superscript"/>
        </w:rPr>
        <w:t>2</w:t>
      </w:r>
      <w:r w:rsidRPr="00F645D9">
        <w:rPr>
          <w:rFonts w:ascii="宋体" w:hAnsi="宋体" w:cs="宋体"/>
          <w:szCs w:val="21"/>
        </w:rPr>
        <w:t>）。</w:t>
      </w:r>
    </w:p>
    <w:p w14:paraId="7C45CC4B" w14:textId="77777777" w:rsidR="008D5885" w:rsidRPr="00F645D9" w:rsidRDefault="00D149DE" w:rsidP="00F645D9">
      <w:pPr>
        <w:numPr>
          <w:ilvl w:val="0"/>
          <w:numId w:val="5"/>
        </w:numPr>
        <w:rPr>
          <w:rFonts w:ascii="宋体" w:hAnsi="宋体" w:cs="宋体"/>
          <w:szCs w:val="21"/>
        </w:rPr>
      </w:pPr>
      <w:r w:rsidRPr="00F645D9">
        <w:rPr>
          <w:rFonts w:ascii="宋体" w:hAnsi="宋体" w:cs="宋体"/>
          <w:szCs w:val="21"/>
        </w:rPr>
        <w:t>LED显示屏表面的平均亮度不应超过</w:t>
      </w:r>
      <w:r w:rsidRPr="00F645D9">
        <w:rPr>
          <w:rFonts w:ascii="宋体" w:hAnsi="宋体" w:cs="宋体" w:hint="eastAsia"/>
          <w:szCs w:val="21"/>
        </w:rPr>
        <w:t>10</w:t>
      </w:r>
      <w:r w:rsidRPr="00F645D9">
        <w:rPr>
          <w:rFonts w:ascii="宋体" w:hAnsi="宋体" w:cs="宋体"/>
          <w:szCs w:val="21"/>
        </w:rPr>
        <w:t>00（cd/m</w:t>
      </w:r>
      <w:r w:rsidRPr="00F645D9">
        <w:rPr>
          <w:rFonts w:ascii="宋体" w:hAnsi="宋体" w:cs="宋体"/>
          <w:szCs w:val="21"/>
          <w:vertAlign w:val="superscript"/>
        </w:rPr>
        <w:t>2</w:t>
      </w:r>
      <w:r w:rsidRPr="00F645D9">
        <w:rPr>
          <w:rFonts w:ascii="宋体" w:hAnsi="宋体" w:cs="宋体"/>
          <w:szCs w:val="21"/>
        </w:rPr>
        <w:t>）。</w:t>
      </w:r>
    </w:p>
    <w:p w14:paraId="1CBB479E" w14:textId="77777777" w:rsidR="008D5885" w:rsidRPr="00F645D9" w:rsidRDefault="00D149DE" w:rsidP="00F645D9">
      <w:pPr>
        <w:rPr>
          <w:rFonts w:ascii="黑体" w:eastAsia="黑体" w:hAnsi="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室外夜景照明光污染分析报告；</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设计图纸（强电、02-01~002强电设计说明）</w:t>
      </w:r>
    </w:p>
    <w:p w14:paraId="57B7414D" w14:textId="77777777" w:rsidR="008D5885" w:rsidRPr="00F645D9" w:rsidRDefault="008D5885" w:rsidP="00F645D9">
      <w:pPr>
        <w:rPr>
          <w:b/>
          <w:bCs/>
          <w:szCs w:val="21"/>
        </w:rPr>
      </w:pPr>
    </w:p>
    <w:p w14:paraId="2C511D10" w14:textId="77777777" w:rsidR="008D5885" w:rsidRPr="00F645D9" w:rsidRDefault="00D149DE" w:rsidP="00F645D9">
      <w:pPr>
        <w:rPr>
          <w:b/>
          <w:bCs/>
          <w:szCs w:val="21"/>
        </w:rPr>
      </w:pPr>
      <w:r w:rsidRPr="00F645D9">
        <w:rPr>
          <w:rFonts w:hint="eastAsia"/>
          <w:b/>
          <w:bCs/>
          <w:szCs w:val="21"/>
        </w:rPr>
        <w:t>景观专业</w:t>
      </w:r>
    </w:p>
    <w:p w14:paraId="3ED4AC7B" w14:textId="77777777" w:rsidR="008D5885" w:rsidRPr="00F645D9" w:rsidRDefault="00D149DE" w:rsidP="00F645D9">
      <w:pPr>
        <w:rPr>
          <w:rFonts w:eastAsia="黑体"/>
          <w:szCs w:val="21"/>
        </w:rPr>
      </w:pPr>
      <w:r w:rsidRPr="00F645D9">
        <w:rPr>
          <w:rFonts w:ascii="黑体" w:eastAsia="黑体" w:hAnsi="宋体" w:cs="黑体"/>
          <w:szCs w:val="21"/>
        </w:rPr>
        <w:t>8.2.4</w:t>
      </w:r>
      <w:r w:rsidRPr="00F645D9">
        <w:rPr>
          <w:rFonts w:ascii="黑体" w:eastAsia="黑体" w:hAnsi="宋体" w:cs="黑体" w:hint="eastAsia"/>
          <w:szCs w:val="21"/>
        </w:rPr>
        <w:t>室外吸烟区位置布局合理。</w:t>
      </w:r>
    </w:p>
    <w:p w14:paraId="7FE9B0F6"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rFonts w:hint="eastAsia"/>
          <w:szCs w:val="21"/>
        </w:rPr>
        <w:t>本项目室外吸烟区布置在建筑主出入口的主导风</w:t>
      </w:r>
      <w:r w:rsidRPr="00F645D9">
        <w:rPr>
          <w:szCs w:val="21"/>
        </w:rPr>
        <w:t>的下</w:t>
      </w:r>
      <w:r w:rsidRPr="00F645D9">
        <w:rPr>
          <w:rFonts w:hint="eastAsia"/>
          <w:szCs w:val="21"/>
        </w:rPr>
        <w:t>风</w:t>
      </w:r>
      <w:r w:rsidRPr="00F645D9">
        <w:rPr>
          <w:szCs w:val="21"/>
        </w:rPr>
        <w:t>向，与</w:t>
      </w:r>
      <w:r w:rsidRPr="00F645D9">
        <w:rPr>
          <w:rFonts w:hint="eastAsia"/>
          <w:szCs w:val="21"/>
        </w:rPr>
        <w:t>所有建筑出入口、新风进</w:t>
      </w:r>
      <w:r w:rsidRPr="00F645D9">
        <w:rPr>
          <w:szCs w:val="21"/>
        </w:rPr>
        <w:t>气口和可开启窗扇的距离</w:t>
      </w:r>
      <w:r w:rsidRPr="00F645D9">
        <w:rPr>
          <w:rFonts w:hint="eastAsia"/>
          <w:szCs w:val="21"/>
        </w:rPr>
        <w:t>大于</w:t>
      </w:r>
      <w:r w:rsidRPr="00F645D9">
        <w:rPr>
          <w:szCs w:val="21"/>
        </w:rPr>
        <w:t>8m</w:t>
      </w:r>
      <w:r w:rsidRPr="00F645D9">
        <w:rPr>
          <w:rFonts w:hint="eastAsia"/>
          <w:szCs w:val="21"/>
        </w:rPr>
        <w:t>。室外吸烟区合理配置座椅和带烟头收集的垃圾筒，从建筑主出入口至室外吸烟区的导</w:t>
      </w:r>
      <w:r w:rsidRPr="00F645D9">
        <w:rPr>
          <w:szCs w:val="21"/>
        </w:rPr>
        <w:t>向</w:t>
      </w:r>
      <w:r w:rsidRPr="00F645D9">
        <w:rPr>
          <w:rFonts w:hint="eastAsia"/>
          <w:szCs w:val="21"/>
        </w:rPr>
        <w:t>标识</w:t>
      </w:r>
      <w:r w:rsidRPr="00F645D9">
        <w:rPr>
          <w:szCs w:val="21"/>
        </w:rPr>
        <w:t>完整、</w:t>
      </w:r>
      <w:r w:rsidRPr="00F645D9">
        <w:rPr>
          <w:rFonts w:hint="eastAsia"/>
          <w:szCs w:val="21"/>
        </w:rPr>
        <w:t>定位标识</w:t>
      </w:r>
      <w:r w:rsidRPr="00F645D9">
        <w:rPr>
          <w:szCs w:val="21"/>
        </w:rPr>
        <w:t>醒目，吸烟区</w:t>
      </w:r>
      <w:r w:rsidRPr="00F645D9">
        <w:rPr>
          <w:rFonts w:hint="eastAsia"/>
          <w:szCs w:val="21"/>
        </w:rPr>
        <w:t>设</w:t>
      </w:r>
      <w:r w:rsidRPr="00F645D9">
        <w:rPr>
          <w:szCs w:val="21"/>
        </w:rPr>
        <w:t>置吸烟有害健康的警示</w:t>
      </w:r>
      <w:r w:rsidRPr="00F645D9">
        <w:rPr>
          <w:rFonts w:hint="eastAsia"/>
          <w:szCs w:val="21"/>
        </w:rPr>
        <w:t>标识。</w:t>
      </w:r>
    </w:p>
    <w:p w14:paraId="4336DC1B"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设计图纸（专业、图号）；</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二次设计达标承诺函；</w:t>
      </w:r>
      <w:r w:rsidRPr="00F645D9">
        <w:rPr>
          <w:rFonts w:ascii="宋体" w:hAnsi="宋体" w:hint="eastAsia"/>
          <w:szCs w:val="21"/>
        </w:rPr>
        <w:t>■</w:t>
      </w:r>
      <w:r w:rsidRPr="00F645D9">
        <w:rPr>
          <w:rFonts w:ascii="宋体" w:hAnsi="宋体" w:cs="宋体" w:hint="eastAsia"/>
          <w:szCs w:val="21"/>
        </w:rPr>
        <w:t>景观设计图纸</w:t>
      </w:r>
    </w:p>
    <w:p w14:paraId="2AA6D2B3" w14:textId="77777777" w:rsidR="008D5885" w:rsidRPr="00F645D9" w:rsidRDefault="008D5885" w:rsidP="00F645D9">
      <w:pPr>
        <w:rPr>
          <w:b/>
          <w:bCs/>
          <w:szCs w:val="21"/>
        </w:rPr>
      </w:pPr>
    </w:p>
    <w:p w14:paraId="5CEDDD2A" w14:textId="77777777" w:rsidR="008D5885" w:rsidRPr="00F645D9" w:rsidRDefault="00D149DE" w:rsidP="00F645D9">
      <w:pPr>
        <w:rPr>
          <w:rFonts w:eastAsia="黑体"/>
          <w:szCs w:val="21"/>
        </w:rPr>
      </w:pPr>
      <w:r w:rsidRPr="00F645D9">
        <w:rPr>
          <w:rFonts w:ascii="黑体" w:eastAsia="黑体" w:hAnsi="宋体" w:cs="黑体"/>
          <w:szCs w:val="21"/>
        </w:rPr>
        <w:t>8.2.9</w:t>
      </w:r>
      <w:r w:rsidRPr="00F645D9">
        <w:rPr>
          <w:rFonts w:ascii="黑体" w:eastAsia="黑体" w:hAnsi="宋体" w:cs="黑体" w:hint="eastAsia"/>
          <w:szCs w:val="21"/>
        </w:rPr>
        <w:t>采取措施降低热岛强度。</w:t>
      </w:r>
    </w:p>
    <w:p w14:paraId="2C4A80AE" w14:textId="77777777" w:rsidR="008D5885" w:rsidRPr="00F645D9" w:rsidRDefault="00D149DE" w:rsidP="00F645D9">
      <w:pPr>
        <w:rPr>
          <w:rFonts w:ascii="宋体"/>
          <w:szCs w:val="21"/>
        </w:rPr>
      </w:pPr>
      <w:r w:rsidRPr="00F645D9">
        <w:rPr>
          <w:rFonts w:ascii="宋体" w:hAnsi="宋体" w:cs="宋体" w:hint="eastAsia"/>
          <w:szCs w:val="21"/>
        </w:rPr>
        <w:t>技术措施说明：</w:t>
      </w:r>
      <w:r w:rsidRPr="00F645D9">
        <w:rPr>
          <w:rFonts w:hint="eastAsia"/>
          <w:szCs w:val="21"/>
        </w:rPr>
        <w:t>本项目的场地内处于建筑阴影区外的活动场地、道路等采用乔木或构筑物等遮阴措施面积比例达到</w:t>
      </w:r>
      <w:r w:rsidRPr="00F645D9">
        <w:rPr>
          <w:rFonts w:hint="eastAsia"/>
          <w:szCs w:val="21"/>
        </w:rPr>
        <w:t>2</w:t>
      </w:r>
      <w:r w:rsidRPr="00F645D9">
        <w:rPr>
          <w:szCs w:val="21"/>
        </w:rPr>
        <w:t>0%</w:t>
      </w:r>
      <w:r w:rsidRPr="00F645D9">
        <w:rPr>
          <w:rFonts w:hint="eastAsia"/>
          <w:szCs w:val="21"/>
        </w:rPr>
        <w:t>；屋顶的绿化、太阳能板水平投影面积及太阳辐射反射系数≥</w:t>
      </w:r>
      <w:r w:rsidRPr="00F645D9">
        <w:rPr>
          <w:rFonts w:hint="eastAsia"/>
          <w:szCs w:val="21"/>
        </w:rPr>
        <w:t>0.4</w:t>
      </w:r>
      <w:r w:rsidRPr="00F645D9">
        <w:rPr>
          <w:rFonts w:hint="eastAsia"/>
          <w:szCs w:val="21"/>
        </w:rPr>
        <w:t>的屋面面积合计≥</w:t>
      </w:r>
      <w:r w:rsidRPr="00F645D9">
        <w:rPr>
          <w:rFonts w:hint="eastAsia"/>
          <w:szCs w:val="21"/>
        </w:rPr>
        <w:t>75%</w:t>
      </w:r>
      <w:r w:rsidRPr="00F645D9">
        <w:rPr>
          <w:rFonts w:hint="eastAsia"/>
          <w:szCs w:val="21"/>
        </w:rPr>
        <w:t>。</w:t>
      </w:r>
    </w:p>
    <w:p w14:paraId="413766AE" w14:textId="77777777" w:rsidR="008D5885" w:rsidRPr="00F645D9" w:rsidRDefault="00D149DE" w:rsidP="00F645D9">
      <w:pPr>
        <w:rPr>
          <w:rFonts w:ascii="黑体" w:eastAsia="黑体" w:hAnsi="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活动场地遮阴比例计算书；</w:t>
      </w:r>
      <w:r w:rsidRPr="00F645D9">
        <w:rPr>
          <w:rFonts w:ascii="宋体" w:hAnsi="宋体" w:hint="eastAsia"/>
          <w:szCs w:val="21"/>
        </w:rPr>
        <w:t>■</w:t>
      </w:r>
      <w:r w:rsidRPr="00F645D9">
        <w:rPr>
          <w:rFonts w:ascii="宋体" w:hAnsi="宋体" w:cs="宋体" w:hint="eastAsia"/>
          <w:szCs w:val="21"/>
        </w:rPr>
        <w:t>机动车道、屋面遮阴及高反射面积比例计算书；</w:t>
      </w:r>
      <w:r w:rsidRPr="00F645D9">
        <w:rPr>
          <w:rFonts w:ascii="宋体" w:hAnsi="宋体" w:hint="eastAsia"/>
          <w:szCs w:val="21"/>
        </w:rPr>
        <w:t>■</w:t>
      </w:r>
      <w:r w:rsidRPr="00F645D9">
        <w:rPr>
          <w:rFonts w:ascii="宋体" w:hAnsi="宋体" w:cs="宋体" w:hint="eastAsia"/>
          <w:szCs w:val="21"/>
        </w:rPr>
        <w:t>设计图纸（总平面图）；</w:t>
      </w:r>
      <w:r w:rsidRPr="00F645D9">
        <w:rPr>
          <w:rFonts w:ascii="宋体" w:hAnsi="宋体" w:cs="宋体"/>
          <w:szCs w:val="21"/>
        </w:rPr>
        <w:t xml:space="preserve"> </w:t>
      </w:r>
      <w:r w:rsidRPr="00F645D9">
        <w:rPr>
          <w:rFonts w:ascii="宋体" w:hAnsi="宋体" w:hint="eastAsia"/>
          <w:szCs w:val="21"/>
        </w:rPr>
        <w:t>□热岛分析计算书</w:t>
      </w:r>
    </w:p>
    <w:p w14:paraId="056B0864" w14:textId="77777777" w:rsidR="008D5885" w:rsidRPr="00F645D9" w:rsidRDefault="008D5885" w:rsidP="00F645D9">
      <w:pPr>
        <w:rPr>
          <w:rFonts w:cs="宋体"/>
          <w:b/>
          <w:bCs/>
          <w:sz w:val="18"/>
          <w:szCs w:val="18"/>
        </w:rPr>
      </w:pPr>
    </w:p>
    <w:p w14:paraId="762D9C5F" w14:textId="77777777" w:rsidR="008D5885" w:rsidRPr="00F645D9" w:rsidRDefault="00D149DE" w:rsidP="00F645D9">
      <w:pPr>
        <w:outlineLvl w:val="1"/>
        <w:rPr>
          <w:rFonts w:eastAsia="黑体" w:hAnsi="黑体"/>
          <w:b/>
          <w:bCs/>
          <w:kern w:val="0"/>
          <w:sz w:val="24"/>
        </w:rPr>
      </w:pPr>
      <w:r w:rsidRPr="00F645D9">
        <w:rPr>
          <w:rFonts w:ascii="黑体" w:eastAsia="黑体" w:hAnsi="黑体" w:cs="黑体"/>
          <w:b/>
          <w:bCs/>
          <w:kern w:val="0"/>
          <w:sz w:val="24"/>
        </w:rPr>
        <w:t>6</w:t>
      </w:r>
      <w:r w:rsidRPr="00F645D9">
        <w:rPr>
          <w:rFonts w:ascii="黑体" w:eastAsia="黑体" w:hAnsi="黑体" w:cs="黑体" w:hint="eastAsia"/>
          <w:b/>
          <w:bCs/>
          <w:kern w:val="0"/>
          <w:sz w:val="24"/>
        </w:rPr>
        <w:t>、提高</w:t>
      </w:r>
      <w:r w:rsidRPr="00F645D9">
        <w:rPr>
          <w:rFonts w:eastAsia="黑体" w:hAnsi="黑体" w:cs="黑体" w:hint="eastAsia"/>
          <w:b/>
          <w:bCs/>
          <w:kern w:val="0"/>
          <w:sz w:val="24"/>
        </w:rPr>
        <w:t>与创新（</w:t>
      </w:r>
      <w:r w:rsidRPr="00F645D9">
        <w:rPr>
          <w:rFonts w:eastAsia="黑体" w:hAnsi="黑体" w:cs="黑体" w:hint="eastAsia"/>
          <w:b/>
          <w:bCs/>
          <w:kern w:val="0"/>
          <w:szCs w:val="21"/>
        </w:rPr>
        <w:t>得分</w:t>
      </w:r>
      <w:r w:rsidRPr="00F645D9">
        <w:rPr>
          <w:rFonts w:eastAsia="黑体" w:hAnsi="黑体" w:cs="黑体" w:hint="eastAsia"/>
          <w:b/>
          <w:bCs/>
          <w:kern w:val="0"/>
          <w:szCs w:val="21"/>
          <w:u w:val="single"/>
        </w:rPr>
        <w:t>25</w:t>
      </w:r>
      <w:r w:rsidRPr="00F645D9">
        <w:rPr>
          <w:rFonts w:eastAsia="黑体" w:hAnsi="黑体" w:cs="黑体" w:hint="eastAsia"/>
          <w:b/>
          <w:bCs/>
          <w:kern w:val="0"/>
          <w:szCs w:val="21"/>
        </w:rPr>
        <w:t>分</w:t>
      </w:r>
      <w:r w:rsidRPr="00F645D9">
        <w:rPr>
          <w:rFonts w:eastAsia="黑体" w:hAnsi="黑体" w:cs="黑体" w:hint="eastAsia"/>
          <w:b/>
          <w:bCs/>
          <w:kern w:val="0"/>
          <w:sz w:val="24"/>
        </w:rPr>
        <w:t>）</w:t>
      </w:r>
    </w:p>
    <w:p w14:paraId="4ED4E39E" w14:textId="77777777" w:rsidR="008D5885" w:rsidRPr="00F645D9" w:rsidRDefault="008D5885" w:rsidP="00F645D9">
      <w:pPr>
        <w:rPr>
          <w:rFonts w:eastAsia="黑体" w:hAnsi="黑体"/>
          <w:b/>
          <w:bCs/>
          <w:kern w:val="0"/>
          <w:sz w:val="18"/>
          <w:szCs w:val="18"/>
        </w:rPr>
      </w:pPr>
    </w:p>
    <w:p w14:paraId="582D0F05" w14:textId="77777777" w:rsidR="008D5885" w:rsidRPr="00F645D9" w:rsidRDefault="00D149DE" w:rsidP="00F645D9">
      <w:pPr>
        <w:jc w:val="center"/>
        <w:outlineLvl w:val="2"/>
        <w:rPr>
          <w:rFonts w:cs="宋体"/>
          <w:b/>
          <w:bCs/>
          <w:sz w:val="18"/>
          <w:szCs w:val="18"/>
        </w:rPr>
      </w:pPr>
      <w:r w:rsidRPr="00F645D9">
        <w:rPr>
          <w:rFonts w:cs="宋体" w:hint="eastAsia"/>
          <w:b/>
          <w:bCs/>
          <w:sz w:val="18"/>
          <w:szCs w:val="18"/>
        </w:rPr>
        <w:t>自选说明内容（得分项）</w:t>
      </w:r>
    </w:p>
    <w:tbl>
      <w:tblPr>
        <w:tblW w:w="8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
        <w:gridCol w:w="864"/>
        <w:gridCol w:w="864"/>
        <w:gridCol w:w="864"/>
        <w:gridCol w:w="864"/>
        <w:gridCol w:w="864"/>
        <w:gridCol w:w="864"/>
        <w:gridCol w:w="865"/>
        <w:gridCol w:w="865"/>
        <w:gridCol w:w="865"/>
      </w:tblGrid>
      <w:tr w:rsidR="00F645D9" w:rsidRPr="00F645D9" w14:paraId="42EA6646" w14:textId="77777777">
        <w:trPr>
          <w:trHeight w:hRule="exact" w:val="284"/>
        </w:trPr>
        <w:tc>
          <w:tcPr>
            <w:tcW w:w="864" w:type="dxa"/>
            <w:vAlign w:val="center"/>
          </w:tcPr>
          <w:p w14:paraId="53A61EDD" w14:textId="77777777" w:rsidR="008D5885" w:rsidRPr="00F645D9" w:rsidRDefault="00D149DE" w:rsidP="00F645D9">
            <w:pPr>
              <w:jc w:val="center"/>
              <w:rPr>
                <w:rFonts w:cs="Calibri"/>
                <w:szCs w:val="18"/>
              </w:rPr>
            </w:pPr>
            <w:r w:rsidRPr="00F645D9">
              <w:rPr>
                <w:rFonts w:cs="Calibri" w:hint="eastAsia"/>
                <w:szCs w:val="18"/>
              </w:rPr>
              <w:t>条文</w:t>
            </w:r>
          </w:p>
        </w:tc>
        <w:tc>
          <w:tcPr>
            <w:tcW w:w="864" w:type="dxa"/>
            <w:vAlign w:val="center"/>
          </w:tcPr>
          <w:p w14:paraId="26FADB47" w14:textId="77777777" w:rsidR="008D5885" w:rsidRPr="00F645D9" w:rsidRDefault="00D149DE" w:rsidP="00F645D9">
            <w:pPr>
              <w:jc w:val="center"/>
              <w:rPr>
                <w:rFonts w:cs="Calibri"/>
                <w:szCs w:val="18"/>
              </w:rPr>
            </w:pPr>
            <w:r w:rsidRPr="00F645D9">
              <w:rPr>
                <w:rFonts w:cs="Calibri"/>
                <w:szCs w:val="18"/>
              </w:rPr>
              <w:t>9.2.1</w:t>
            </w:r>
          </w:p>
        </w:tc>
        <w:tc>
          <w:tcPr>
            <w:tcW w:w="864" w:type="dxa"/>
            <w:vAlign w:val="center"/>
          </w:tcPr>
          <w:p w14:paraId="00BB0837" w14:textId="77777777" w:rsidR="008D5885" w:rsidRPr="00F645D9" w:rsidRDefault="00D149DE" w:rsidP="00F645D9">
            <w:pPr>
              <w:jc w:val="center"/>
              <w:rPr>
                <w:rFonts w:cs="Calibri"/>
                <w:szCs w:val="18"/>
              </w:rPr>
            </w:pPr>
            <w:r w:rsidRPr="00F645D9">
              <w:rPr>
                <w:rFonts w:cs="Calibri"/>
                <w:szCs w:val="18"/>
              </w:rPr>
              <w:t>9.2.2</w:t>
            </w:r>
          </w:p>
        </w:tc>
        <w:tc>
          <w:tcPr>
            <w:tcW w:w="864" w:type="dxa"/>
            <w:vAlign w:val="center"/>
          </w:tcPr>
          <w:p w14:paraId="2236DC28" w14:textId="77777777" w:rsidR="008D5885" w:rsidRPr="00F645D9" w:rsidRDefault="00D149DE" w:rsidP="00F645D9">
            <w:pPr>
              <w:jc w:val="center"/>
              <w:rPr>
                <w:rFonts w:cs="Calibri"/>
                <w:szCs w:val="18"/>
              </w:rPr>
            </w:pPr>
            <w:r w:rsidRPr="00F645D9">
              <w:rPr>
                <w:rFonts w:cs="Calibri"/>
                <w:szCs w:val="18"/>
              </w:rPr>
              <w:t>9.2.3</w:t>
            </w:r>
          </w:p>
        </w:tc>
        <w:tc>
          <w:tcPr>
            <w:tcW w:w="864" w:type="dxa"/>
            <w:vAlign w:val="center"/>
          </w:tcPr>
          <w:p w14:paraId="2DA8AA86" w14:textId="77777777" w:rsidR="008D5885" w:rsidRPr="00F645D9" w:rsidRDefault="00D149DE" w:rsidP="00F645D9">
            <w:pPr>
              <w:jc w:val="center"/>
              <w:rPr>
                <w:rFonts w:cs="Calibri"/>
                <w:szCs w:val="18"/>
              </w:rPr>
            </w:pPr>
            <w:r w:rsidRPr="00F645D9">
              <w:rPr>
                <w:rFonts w:cs="Calibri"/>
                <w:szCs w:val="18"/>
              </w:rPr>
              <w:t>9.2.4</w:t>
            </w:r>
          </w:p>
        </w:tc>
        <w:tc>
          <w:tcPr>
            <w:tcW w:w="864" w:type="dxa"/>
            <w:vAlign w:val="center"/>
          </w:tcPr>
          <w:p w14:paraId="3AA29A4E" w14:textId="77777777" w:rsidR="008D5885" w:rsidRPr="00F645D9" w:rsidRDefault="00D149DE" w:rsidP="00F645D9">
            <w:pPr>
              <w:jc w:val="center"/>
              <w:rPr>
                <w:rFonts w:cs="Calibri"/>
                <w:szCs w:val="18"/>
              </w:rPr>
            </w:pPr>
            <w:r w:rsidRPr="00F645D9">
              <w:rPr>
                <w:rFonts w:cs="Calibri"/>
                <w:szCs w:val="18"/>
              </w:rPr>
              <w:t>9.2.5</w:t>
            </w:r>
          </w:p>
        </w:tc>
        <w:tc>
          <w:tcPr>
            <w:tcW w:w="864" w:type="dxa"/>
            <w:vAlign w:val="center"/>
          </w:tcPr>
          <w:p w14:paraId="0B066656" w14:textId="77777777" w:rsidR="008D5885" w:rsidRPr="00F645D9" w:rsidRDefault="00D149DE" w:rsidP="00F645D9">
            <w:pPr>
              <w:jc w:val="center"/>
              <w:rPr>
                <w:rFonts w:cs="Calibri"/>
                <w:szCs w:val="18"/>
              </w:rPr>
            </w:pPr>
            <w:r w:rsidRPr="00F645D9">
              <w:rPr>
                <w:rFonts w:cs="Calibri"/>
                <w:szCs w:val="18"/>
              </w:rPr>
              <w:t>9.2.6</w:t>
            </w:r>
          </w:p>
        </w:tc>
        <w:tc>
          <w:tcPr>
            <w:tcW w:w="865" w:type="dxa"/>
            <w:vAlign w:val="center"/>
          </w:tcPr>
          <w:p w14:paraId="0F90B1AF" w14:textId="77777777" w:rsidR="008D5885" w:rsidRPr="00F645D9" w:rsidRDefault="00D149DE" w:rsidP="00F645D9">
            <w:pPr>
              <w:jc w:val="center"/>
              <w:rPr>
                <w:rFonts w:cs="Calibri"/>
                <w:szCs w:val="18"/>
              </w:rPr>
            </w:pPr>
            <w:r w:rsidRPr="00F645D9">
              <w:rPr>
                <w:rFonts w:cs="Calibri"/>
                <w:szCs w:val="18"/>
              </w:rPr>
              <w:t>9.2.7</w:t>
            </w:r>
          </w:p>
        </w:tc>
        <w:tc>
          <w:tcPr>
            <w:tcW w:w="865" w:type="dxa"/>
            <w:vAlign w:val="center"/>
          </w:tcPr>
          <w:p w14:paraId="3CFD4225" w14:textId="77777777" w:rsidR="008D5885" w:rsidRPr="00F645D9" w:rsidRDefault="00D149DE" w:rsidP="00F645D9">
            <w:pPr>
              <w:jc w:val="center"/>
              <w:rPr>
                <w:rFonts w:cs="Calibri"/>
                <w:szCs w:val="18"/>
              </w:rPr>
            </w:pPr>
            <w:r w:rsidRPr="00F645D9">
              <w:rPr>
                <w:rFonts w:cs="Calibri"/>
                <w:szCs w:val="18"/>
              </w:rPr>
              <w:t>9.2.9</w:t>
            </w:r>
          </w:p>
        </w:tc>
        <w:tc>
          <w:tcPr>
            <w:tcW w:w="865" w:type="dxa"/>
            <w:vAlign w:val="center"/>
          </w:tcPr>
          <w:p w14:paraId="5ADF486D" w14:textId="77777777" w:rsidR="008D5885" w:rsidRPr="00F645D9" w:rsidRDefault="00D149DE" w:rsidP="00F645D9">
            <w:pPr>
              <w:jc w:val="center"/>
              <w:rPr>
                <w:rFonts w:cs="Calibri"/>
                <w:szCs w:val="18"/>
              </w:rPr>
            </w:pPr>
            <w:r w:rsidRPr="00F645D9">
              <w:rPr>
                <w:rFonts w:cs="Calibri"/>
                <w:szCs w:val="18"/>
              </w:rPr>
              <w:t>9.2.10</w:t>
            </w:r>
          </w:p>
        </w:tc>
      </w:tr>
      <w:tr w:rsidR="00F645D9" w:rsidRPr="00F645D9" w14:paraId="3036CBC4" w14:textId="77777777">
        <w:trPr>
          <w:trHeight w:hRule="exact" w:val="284"/>
        </w:trPr>
        <w:tc>
          <w:tcPr>
            <w:tcW w:w="864" w:type="dxa"/>
            <w:vAlign w:val="center"/>
          </w:tcPr>
          <w:p w14:paraId="35625BC1" w14:textId="77777777" w:rsidR="008D5885" w:rsidRPr="00F645D9" w:rsidRDefault="00D149DE" w:rsidP="00F645D9">
            <w:pPr>
              <w:jc w:val="center"/>
              <w:rPr>
                <w:rFonts w:cs="Calibri"/>
                <w:szCs w:val="18"/>
              </w:rPr>
            </w:pPr>
            <w:r w:rsidRPr="00F645D9">
              <w:rPr>
                <w:rFonts w:cs="Calibri" w:hint="eastAsia"/>
                <w:szCs w:val="18"/>
              </w:rPr>
              <w:t>总分</w:t>
            </w:r>
          </w:p>
        </w:tc>
        <w:tc>
          <w:tcPr>
            <w:tcW w:w="864" w:type="dxa"/>
            <w:vAlign w:val="center"/>
          </w:tcPr>
          <w:p w14:paraId="1966CA2A" w14:textId="77777777" w:rsidR="008D5885" w:rsidRPr="00F645D9" w:rsidRDefault="00D149DE" w:rsidP="00F645D9">
            <w:pPr>
              <w:jc w:val="center"/>
              <w:rPr>
                <w:rFonts w:cs="Calibri"/>
                <w:szCs w:val="18"/>
              </w:rPr>
            </w:pPr>
            <w:r w:rsidRPr="00F645D9">
              <w:rPr>
                <w:rFonts w:cs="Calibri"/>
                <w:szCs w:val="18"/>
              </w:rPr>
              <w:t>30</w:t>
            </w:r>
          </w:p>
        </w:tc>
        <w:tc>
          <w:tcPr>
            <w:tcW w:w="864" w:type="dxa"/>
            <w:vAlign w:val="center"/>
          </w:tcPr>
          <w:p w14:paraId="176678F0" w14:textId="77777777" w:rsidR="008D5885" w:rsidRPr="00F645D9" w:rsidRDefault="00D149DE" w:rsidP="00F645D9">
            <w:pPr>
              <w:jc w:val="center"/>
              <w:rPr>
                <w:rFonts w:cs="Calibri"/>
                <w:szCs w:val="18"/>
              </w:rPr>
            </w:pPr>
            <w:r w:rsidRPr="00F645D9">
              <w:rPr>
                <w:rFonts w:cs="Calibri"/>
                <w:szCs w:val="18"/>
              </w:rPr>
              <w:t>20</w:t>
            </w:r>
          </w:p>
        </w:tc>
        <w:tc>
          <w:tcPr>
            <w:tcW w:w="864" w:type="dxa"/>
            <w:vAlign w:val="center"/>
          </w:tcPr>
          <w:p w14:paraId="513A5432" w14:textId="77777777" w:rsidR="008D5885" w:rsidRPr="00F645D9" w:rsidRDefault="00D149DE" w:rsidP="00F645D9">
            <w:pPr>
              <w:jc w:val="center"/>
              <w:rPr>
                <w:rFonts w:cs="Calibri"/>
                <w:szCs w:val="18"/>
              </w:rPr>
            </w:pPr>
            <w:r w:rsidRPr="00F645D9">
              <w:rPr>
                <w:rFonts w:cs="Calibri"/>
                <w:szCs w:val="18"/>
              </w:rPr>
              <w:t>8</w:t>
            </w:r>
          </w:p>
        </w:tc>
        <w:tc>
          <w:tcPr>
            <w:tcW w:w="864" w:type="dxa"/>
            <w:vAlign w:val="center"/>
          </w:tcPr>
          <w:p w14:paraId="45BCE72B" w14:textId="77777777" w:rsidR="008D5885" w:rsidRPr="00F645D9" w:rsidRDefault="00D149DE" w:rsidP="00F645D9">
            <w:pPr>
              <w:jc w:val="center"/>
              <w:rPr>
                <w:rFonts w:cs="Calibri"/>
                <w:szCs w:val="18"/>
              </w:rPr>
            </w:pPr>
            <w:r w:rsidRPr="00F645D9">
              <w:rPr>
                <w:rFonts w:cs="Calibri"/>
                <w:szCs w:val="18"/>
              </w:rPr>
              <w:t>5</w:t>
            </w:r>
          </w:p>
        </w:tc>
        <w:tc>
          <w:tcPr>
            <w:tcW w:w="864" w:type="dxa"/>
            <w:vAlign w:val="center"/>
          </w:tcPr>
          <w:p w14:paraId="7AFD30C3" w14:textId="77777777" w:rsidR="008D5885" w:rsidRPr="00F645D9" w:rsidRDefault="00D149DE" w:rsidP="00F645D9">
            <w:pPr>
              <w:jc w:val="center"/>
              <w:rPr>
                <w:rFonts w:cs="Calibri"/>
                <w:szCs w:val="18"/>
              </w:rPr>
            </w:pPr>
            <w:r w:rsidRPr="00F645D9">
              <w:rPr>
                <w:rFonts w:cs="Calibri"/>
                <w:szCs w:val="18"/>
              </w:rPr>
              <w:t>10</w:t>
            </w:r>
          </w:p>
        </w:tc>
        <w:tc>
          <w:tcPr>
            <w:tcW w:w="864" w:type="dxa"/>
            <w:vAlign w:val="center"/>
          </w:tcPr>
          <w:p w14:paraId="5E44A85E" w14:textId="77777777" w:rsidR="008D5885" w:rsidRPr="00F645D9" w:rsidRDefault="00D149DE" w:rsidP="00F645D9">
            <w:pPr>
              <w:jc w:val="center"/>
              <w:rPr>
                <w:rFonts w:cs="Calibri"/>
                <w:szCs w:val="18"/>
              </w:rPr>
            </w:pPr>
            <w:r w:rsidRPr="00F645D9">
              <w:rPr>
                <w:rFonts w:cs="Calibri"/>
                <w:szCs w:val="18"/>
              </w:rPr>
              <w:t>15</w:t>
            </w:r>
          </w:p>
        </w:tc>
        <w:tc>
          <w:tcPr>
            <w:tcW w:w="865" w:type="dxa"/>
            <w:vAlign w:val="center"/>
          </w:tcPr>
          <w:p w14:paraId="0AFBFDFC" w14:textId="77777777" w:rsidR="008D5885" w:rsidRPr="00F645D9" w:rsidRDefault="00D149DE" w:rsidP="00F645D9">
            <w:pPr>
              <w:jc w:val="center"/>
              <w:rPr>
                <w:rFonts w:cs="Calibri"/>
                <w:szCs w:val="18"/>
              </w:rPr>
            </w:pPr>
            <w:r w:rsidRPr="00F645D9">
              <w:rPr>
                <w:rFonts w:cs="Calibri"/>
                <w:szCs w:val="18"/>
              </w:rPr>
              <w:t>12</w:t>
            </w:r>
          </w:p>
        </w:tc>
        <w:tc>
          <w:tcPr>
            <w:tcW w:w="865" w:type="dxa"/>
            <w:vAlign w:val="center"/>
          </w:tcPr>
          <w:p w14:paraId="004B6C3D" w14:textId="77777777" w:rsidR="008D5885" w:rsidRPr="00F645D9" w:rsidRDefault="00D149DE" w:rsidP="00F645D9">
            <w:pPr>
              <w:jc w:val="center"/>
              <w:rPr>
                <w:rFonts w:cs="Calibri"/>
                <w:szCs w:val="18"/>
              </w:rPr>
            </w:pPr>
            <w:r w:rsidRPr="00F645D9">
              <w:rPr>
                <w:rFonts w:cs="Calibri"/>
                <w:szCs w:val="18"/>
              </w:rPr>
              <w:t>20</w:t>
            </w:r>
          </w:p>
        </w:tc>
        <w:tc>
          <w:tcPr>
            <w:tcW w:w="865" w:type="dxa"/>
            <w:vAlign w:val="center"/>
          </w:tcPr>
          <w:p w14:paraId="688422C5" w14:textId="77777777" w:rsidR="008D5885" w:rsidRPr="00F645D9" w:rsidRDefault="00D149DE" w:rsidP="00F645D9">
            <w:pPr>
              <w:jc w:val="center"/>
              <w:rPr>
                <w:rFonts w:cs="Calibri"/>
                <w:szCs w:val="18"/>
              </w:rPr>
            </w:pPr>
            <w:r w:rsidRPr="00F645D9">
              <w:rPr>
                <w:rFonts w:cs="Calibri"/>
                <w:szCs w:val="18"/>
              </w:rPr>
              <w:t>40</w:t>
            </w:r>
          </w:p>
        </w:tc>
      </w:tr>
      <w:tr w:rsidR="00E5283F" w:rsidRPr="00F645D9" w14:paraId="077E5838" w14:textId="77777777">
        <w:trPr>
          <w:trHeight w:hRule="exact" w:val="284"/>
        </w:trPr>
        <w:tc>
          <w:tcPr>
            <w:tcW w:w="864" w:type="dxa"/>
            <w:vAlign w:val="center"/>
          </w:tcPr>
          <w:p w14:paraId="4133EB28" w14:textId="77777777" w:rsidR="008D5885" w:rsidRPr="00F645D9" w:rsidRDefault="00D149DE" w:rsidP="00F645D9">
            <w:pPr>
              <w:jc w:val="center"/>
              <w:rPr>
                <w:rFonts w:cs="Calibri"/>
                <w:szCs w:val="18"/>
              </w:rPr>
            </w:pPr>
            <w:r w:rsidRPr="00F645D9">
              <w:rPr>
                <w:rFonts w:cs="Calibri" w:hint="eastAsia"/>
                <w:szCs w:val="18"/>
              </w:rPr>
              <w:t>得分</w:t>
            </w:r>
          </w:p>
        </w:tc>
        <w:tc>
          <w:tcPr>
            <w:tcW w:w="864" w:type="dxa"/>
            <w:vAlign w:val="center"/>
          </w:tcPr>
          <w:p w14:paraId="7FD125E9" w14:textId="77777777" w:rsidR="008D5885" w:rsidRPr="00F645D9" w:rsidRDefault="00D149DE" w:rsidP="00F645D9">
            <w:pPr>
              <w:jc w:val="center"/>
              <w:rPr>
                <w:rFonts w:cs="Calibri"/>
                <w:szCs w:val="18"/>
              </w:rPr>
            </w:pPr>
            <w:r w:rsidRPr="00F645D9">
              <w:rPr>
                <w:rFonts w:cs="Calibri" w:hint="eastAsia"/>
                <w:szCs w:val="18"/>
              </w:rPr>
              <w:t>0</w:t>
            </w:r>
          </w:p>
        </w:tc>
        <w:tc>
          <w:tcPr>
            <w:tcW w:w="864" w:type="dxa"/>
            <w:vAlign w:val="center"/>
          </w:tcPr>
          <w:p w14:paraId="15A84752" w14:textId="77777777" w:rsidR="008D5885" w:rsidRPr="00F645D9" w:rsidRDefault="00D149DE" w:rsidP="00F645D9">
            <w:pPr>
              <w:jc w:val="center"/>
              <w:rPr>
                <w:rFonts w:cs="Calibri"/>
                <w:szCs w:val="18"/>
              </w:rPr>
            </w:pPr>
            <w:r w:rsidRPr="00F645D9">
              <w:rPr>
                <w:rFonts w:cs="Calibri" w:hint="eastAsia"/>
                <w:szCs w:val="18"/>
              </w:rPr>
              <w:t>0</w:t>
            </w:r>
          </w:p>
        </w:tc>
        <w:tc>
          <w:tcPr>
            <w:tcW w:w="864" w:type="dxa"/>
            <w:vAlign w:val="center"/>
          </w:tcPr>
          <w:p w14:paraId="73C4C903" w14:textId="77777777" w:rsidR="008D5885" w:rsidRPr="00F645D9" w:rsidRDefault="00D149DE" w:rsidP="00F645D9">
            <w:pPr>
              <w:jc w:val="center"/>
              <w:rPr>
                <w:rFonts w:cs="Calibri"/>
                <w:szCs w:val="18"/>
              </w:rPr>
            </w:pPr>
            <w:r w:rsidRPr="00F645D9">
              <w:rPr>
                <w:rFonts w:cs="Calibri" w:hint="eastAsia"/>
                <w:szCs w:val="18"/>
              </w:rPr>
              <w:t>8</w:t>
            </w:r>
          </w:p>
        </w:tc>
        <w:tc>
          <w:tcPr>
            <w:tcW w:w="864" w:type="dxa"/>
            <w:vAlign w:val="center"/>
          </w:tcPr>
          <w:p w14:paraId="5F606915" w14:textId="77777777" w:rsidR="008D5885" w:rsidRPr="00F645D9" w:rsidRDefault="00D149DE" w:rsidP="00F645D9">
            <w:pPr>
              <w:jc w:val="center"/>
              <w:rPr>
                <w:rFonts w:cs="Calibri"/>
                <w:szCs w:val="18"/>
              </w:rPr>
            </w:pPr>
            <w:r w:rsidRPr="00F645D9">
              <w:rPr>
                <w:rFonts w:cs="Calibri" w:hint="eastAsia"/>
                <w:szCs w:val="18"/>
              </w:rPr>
              <w:t>0</w:t>
            </w:r>
          </w:p>
        </w:tc>
        <w:tc>
          <w:tcPr>
            <w:tcW w:w="864" w:type="dxa"/>
            <w:vAlign w:val="center"/>
          </w:tcPr>
          <w:p w14:paraId="10AC212D" w14:textId="77777777" w:rsidR="008D5885" w:rsidRPr="00F645D9" w:rsidRDefault="00D149DE" w:rsidP="00F645D9">
            <w:pPr>
              <w:jc w:val="center"/>
              <w:rPr>
                <w:rFonts w:cs="Calibri"/>
                <w:szCs w:val="18"/>
              </w:rPr>
            </w:pPr>
            <w:r w:rsidRPr="00F645D9">
              <w:rPr>
                <w:rFonts w:cs="Calibri" w:hint="eastAsia"/>
                <w:szCs w:val="18"/>
              </w:rPr>
              <w:t>0</w:t>
            </w:r>
          </w:p>
        </w:tc>
        <w:tc>
          <w:tcPr>
            <w:tcW w:w="864" w:type="dxa"/>
            <w:vAlign w:val="center"/>
          </w:tcPr>
          <w:p w14:paraId="368166F5" w14:textId="77777777" w:rsidR="008D5885" w:rsidRPr="00F645D9" w:rsidRDefault="00D149DE" w:rsidP="00F645D9">
            <w:pPr>
              <w:jc w:val="center"/>
              <w:rPr>
                <w:rFonts w:cs="Calibri"/>
                <w:szCs w:val="18"/>
              </w:rPr>
            </w:pPr>
            <w:r w:rsidRPr="00F645D9">
              <w:rPr>
                <w:rFonts w:cs="Calibri" w:hint="eastAsia"/>
                <w:szCs w:val="18"/>
              </w:rPr>
              <w:t>5</w:t>
            </w:r>
          </w:p>
        </w:tc>
        <w:tc>
          <w:tcPr>
            <w:tcW w:w="865" w:type="dxa"/>
            <w:vAlign w:val="center"/>
          </w:tcPr>
          <w:p w14:paraId="1D5793E8" w14:textId="77777777" w:rsidR="008D5885" w:rsidRPr="00F645D9" w:rsidRDefault="00D149DE" w:rsidP="00F645D9">
            <w:pPr>
              <w:jc w:val="center"/>
              <w:rPr>
                <w:rFonts w:cs="Calibri"/>
                <w:szCs w:val="18"/>
              </w:rPr>
            </w:pPr>
            <w:r w:rsidRPr="00F645D9">
              <w:rPr>
                <w:rFonts w:cs="Calibri" w:hint="eastAsia"/>
                <w:szCs w:val="18"/>
              </w:rPr>
              <w:t>12</w:t>
            </w:r>
          </w:p>
        </w:tc>
        <w:tc>
          <w:tcPr>
            <w:tcW w:w="865" w:type="dxa"/>
            <w:vAlign w:val="center"/>
          </w:tcPr>
          <w:p w14:paraId="43D1E906" w14:textId="77777777" w:rsidR="008D5885" w:rsidRPr="00F645D9" w:rsidRDefault="00D149DE" w:rsidP="00F645D9">
            <w:pPr>
              <w:jc w:val="center"/>
              <w:rPr>
                <w:rFonts w:cs="Calibri"/>
                <w:szCs w:val="18"/>
              </w:rPr>
            </w:pPr>
            <w:r w:rsidRPr="00F645D9">
              <w:rPr>
                <w:rFonts w:cs="Calibri" w:hint="eastAsia"/>
                <w:szCs w:val="18"/>
              </w:rPr>
              <w:t>0</w:t>
            </w:r>
          </w:p>
        </w:tc>
        <w:tc>
          <w:tcPr>
            <w:tcW w:w="865" w:type="dxa"/>
            <w:vAlign w:val="center"/>
          </w:tcPr>
          <w:p w14:paraId="66E5586E" w14:textId="77777777" w:rsidR="008D5885" w:rsidRPr="00F645D9" w:rsidRDefault="00D149DE" w:rsidP="00F645D9">
            <w:pPr>
              <w:jc w:val="center"/>
              <w:rPr>
                <w:rFonts w:cs="Calibri"/>
                <w:szCs w:val="18"/>
              </w:rPr>
            </w:pPr>
            <w:r w:rsidRPr="00F645D9">
              <w:rPr>
                <w:rFonts w:cs="Calibri" w:hint="eastAsia"/>
                <w:szCs w:val="18"/>
              </w:rPr>
              <w:t>0</w:t>
            </w:r>
          </w:p>
        </w:tc>
      </w:tr>
    </w:tbl>
    <w:p w14:paraId="150B112C" w14:textId="77777777" w:rsidR="008D5885" w:rsidRPr="00F645D9" w:rsidRDefault="008D5885" w:rsidP="00F645D9">
      <w:pPr>
        <w:rPr>
          <w:b/>
          <w:bCs/>
          <w:szCs w:val="21"/>
        </w:rPr>
      </w:pPr>
    </w:p>
    <w:p w14:paraId="649E7AA2" w14:textId="77777777" w:rsidR="008D5885" w:rsidRPr="00F645D9" w:rsidRDefault="00D149DE" w:rsidP="00F645D9">
      <w:pPr>
        <w:rPr>
          <w:rFonts w:asciiTheme="majorEastAsia" w:eastAsiaTheme="majorEastAsia" w:hAnsiTheme="majorEastAsia"/>
          <w:b/>
          <w:bCs/>
          <w:szCs w:val="21"/>
        </w:rPr>
      </w:pPr>
      <w:r w:rsidRPr="00F645D9">
        <w:rPr>
          <w:rFonts w:asciiTheme="majorEastAsia" w:eastAsiaTheme="majorEastAsia" w:hAnsiTheme="majorEastAsia" w:hint="eastAsia"/>
          <w:b/>
          <w:bCs/>
          <w:szCs w:val="21"/>
        </w:rPr>
        <w:t>全专业</w:t>
      </w:r>
    </w:p>
    <w:p w14:paraId="2ED374CA" w14:textId="77777777" w:rsidR="008D5885" w:rsidRPr="00F645D9" w:rsidRDefault="00D149DE" w:rsidP="00F645D9">
      <w:pPr>
        <w:rPr>
          <w:rFonts w:ascii="黑体" w:eastAsia="黑体" w:hAnsi="黑体"/>
          <w:szCs w:val="21"/>
        </w:rPr>
      </w:pPr>
      <w:r w:rsidRPr="00F645D9">
        <w:rPr>
          <w:rFonts w:ascii="黑体" w:eastAsia="黑体" w:hAnsi="黑体"/>
          <w:szCs w:val="21"/>
        </w:rPr>
        <w:t>9.2.</w:t>
      </w:r>
      <w:r w:rsidRPr="00F645D9">
        <w:rPr>
          <w:rFonts w:ascii="黑体" w:eastAsia="黑体" w:hAnsi="黑体" w:hint="eastAsia"/>
          <w:szCs w:val="21"/>
        </w:rPr>
        <w:t>3旧建筑利用。</w:t>
      </w:r>
    </w:p>
    <w:p w14:paraId="01343E5B" w14:textId="77777777" w:rsidR="008D5885" w:rsidRPr="00F645D9" w:rsidRDefault="00D149DE" w:rsidP="00F645D9">
      <w:pPr>
        <w:rPr>
          <w:rFonts w:asciiTheme="majorEastAsia" w:eastAsiaTheme="majorEastAsia" w:hAnsiTheme="majorEastAsia"/>
          <w:szCs w:val="21"/>
        </w:rPr>
      </w:pPr>
      <w:r w:rsidRPr="00F645D9">
        <w:rPr>
          <w:rFonts w:asciiTheme="majorEastAsia" w:eastAsiaTheme="majorEastAsia" w:hAnsiTheme="majorEastAsia" w:cs="宋体" w:hint="eastAsia"/>
          <w:szCs w:val="21"/>
        </w:rPr>
        <w:t>技术措施说明：本项目</w:t>
      </w:r>
      <w:r w:rsidRPr="00F645D9">
        <w:rPr>
          <w:rFonts w:asciiTheme="majorEastAsia" w:eastAsiaTheme="majorEastAsia" w:hAnsiTheme="majorEastAsia" w:hint="eastAsia"/>
          <w:szCs w:val="21"/>
        </w:rPr>
        <w:t>对原洗衣中心一层1600m</w:t>
      </w:r>
      <w:r w:rsidRPr="00F645D9">
        <w:rPr>
          <w:rFonts w:asciiTheme="majorEastAsia" w:eastAsiaTheme="majorEastAsia" w:hAnsiTheme="majorEastAsia" w:hint="eastAsia"/>
          <w:szCs w:val="21"/>
          <w:vertAlign w:val="superscript"/>
        </w:rPr>
        <w:t>2</w:t>
      </w:r>
      <w:r w:rsidRPr="00F645D9">
        <w:rPr>
          <w:rFonts w:asciiTheme="majorEastAsia" w:eastAsiaTheme="majorEastAsia" w:hAnsiTheme="majorEastAsia" w:hint="eastAsia"/>
          <w:szCs w:val="21"/>
        </w:rPr>
        <w:t>进行改造，将厂房功能改造成食堂、会议、值班等功能。对原污水处理站进行改造升级</w:t>
      </w:r>
      <w:r w:rsidRPr="00F645D9">
        <w:rPr>
          <w:rFonts w:asciiTheme="majorEastAsia" w:eastAsiaTheme="majorEastAsia" w:hAnsiTheme="majorEastAsia" w:cs="宋体" w:hint="eastAsia"/>
          <w:szCs w:val="21"/>
        </w:rPr>
        <w:t>。</w:t>
      </w:r>
    </w:p>
    <w:p w14:paraId="4C48DBC9"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设计图纸（建筑设计说明）</w:t>
      </w:r>
    </w:p>
    <w:p w14:paraId="222486BD" w14:textId="77777777" w:rsidR="008D5885" w:rsidRPr="00F645D9" w:rsidRDefault="008D5885" w:rsidP="00F645D9">
      <w:pPr>
        <w:rPr>
          <w:rFonts w:ascii="宋体" w:hAnsi="宋体" w:cs="宋体"/>
          <w:szCs w:val="21"/>
        </w:rPr>
      </w:pPr>
    </w:p>
    <w:p w14:paraId="6E51C1FF" w14:textId="77777777" w:rsidR="008D5885" w:rsidRPr="00F645D9" w:rsidRDefault="00D149DE" w:rsidP="00F645D9">
      <w:pPr>
        <w:rPr>
          <w:rFonts w:ascii="黑体" w:eastAsia="黑体" w:hAnsi="宋体"/>
          <w:szCs w:val="21"/>
        </w:rPr>
      </w:pPr>
      <w:r w:rsidRPr="00F645D9">
        <w:rPr>
          <w:rFonts w:ascii="黑体" w:eastAsia="黑体" w:hAnsi="宋体"/>
          <w:szCs w:val="21"/>
        </w:rPr>
        <w:t>9.2.6</w:t>
      </w:r>
      <w:r w:rsidRPr="00F645D9">
        <w:rPr>
          <w:rFonts w:ascii="黑体" w:eastAsia="黑体" w:hAnsi="宋体" w:hint="eastAsia"/>
          <w:szCs w:val="21"/>
        </w:rPr>
        <w:t>应用建筑信息模拟（</w:t>
      </w:r>
      <w:r w:rsidRPr="00F645D9">
        <w:rPr>
          <w:rFonts w:ascii="黑体" w:eastAsia="黑体" w:hAnsi="宋体"/>
          <w:szCs w:val="21"/>
        </w:rPr>
        <w:t>BIM</w:t>
      </w:r>
      <w:r w:rsidRPr="00F645D9">
        <w:rPr>
          <w:rFonts w:ascii="黑体" w:eastAsia="黑体" w:hAnsi="宋体" w:hint="eastAsia"/>
          <w:szCs w:val="21"/>
        </w:rPr>
        <w:t>）技术。</w:t>
      </w:r>
    </w:p>
    <w:p w14:paraId="518C3C76" w14:textId="77777777" w:rsidR="008D5885" w:rsidRPr="00F645D9" w:rsidRDefault="00D149DE" w:rsidP="00F645D9">
      <w:pPr>
        <w:rPr>
          <w:rFonts w:ascii="宋体"/>
          <w:szCs w:val="21"/>
        </w:rPr>
      </w:pPr>
      <w:r w:rsidRPr="00F645D9">
        <w:rPr>
          <w:rFonts w:ascii="宋体" w:hAnsi="宋体" w:cs="宋体" w:hint="eastAsia"/>
          <w:szCs w:val="21"/>
        </w:rPr>
        <w:t>技术措施说明：本项目在设计阶段采用BIM技术，达到资源节约，信息共享的目的。</w:t>
      </w:r>
    </w:p>
    <w:p w14:paraId="0BF85935"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szCs w:val="21"/>
        </w:rPr>
        <w:t>BIM</w:t>
      </w:r>
      <w:r w:rsidRPr="00F645D9">
        <w:rPr>
          <w:rFonts w:ascii="宋体" w:hAnsi="宋体" w:cs="宋体" w:hint="eastAsia"/>
          <w:szCs w:val="21"/>
        </w:rPr>
        <w:t>技术应用报告；</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设计图纸（专业、图号）</w:t>
      </w:r>
    </w:p>
    <w:p w14:paraId="5182EDAA" w14:textId="77777777" w:rsidR="008D5885" w:rsidRPr="00F645D9" w:rsidRDefault="008D5885" w:rsidP="00F645D9">
      <w:pPr>
        <w:rPr>
          <w:b/>
          <w:bCs/>
          <w:szCs w:val="21"/>
        </w:rPr>
      </w:pPr>
    </w:p>
    <w:p w14:paraId="26E4816E" w14:textId="77777777" w:rsidR="008D5885" w:rsidRPr="00F645D9" w:rsidRDefault="00D149DE" w:rsidP="00F645D9">
      <w:pPr>
        <w:rPr>
          <w:rFonts w:ascii="黑体" w:eastAsia="黑体" w:hAnsi="宋体"/>
          <w:szCs w:val="21"/>
        </w:rPr>
      </w:pPr>
      <w:r w:rsidRPr="00F645D9">
        <w:rPr>
          <w:rFonts w:ascii="黑体" w:eastAsia="黑体" w:hAnsi="宋体"/>
          <w:szCs w:val="21"/>
        </w:rPr>
        <w:t>9.2.</w:t>
      </w:r>
      <w:r w:rsidRPr="00F645D9">
        <w:rPr>
          <w:rFonts w:ascii="黑体" w:eastAsia="黑体" w:hAnsi="宋体" w:hint="eastAsia"/>
          <w:szCs w:val="21"/>
        </w:rPr>
        <w:t>7碳排放计算。</w:t>
      </w:r>
    </w:p>
    <w:p w14:paraId="2746174E" w14:textId="77777777" w:rsidR="008D5885" w:rsidRPr="00F645D9" w:rsidRDefault="00D149DE" w:rsidP="00F645D9">
      <w:pPr>
        <w:rPr>
          <w:rFonts w:ascii="宋体"/>
          <w:szCs w:val="21"/>
        </w:rPr>
      </w:pPr>
      <w:r w:rsidRPr="00F645D9">
        <w:rPr>
          <w:rFonts w:ascii="宋体" w:hAnsi="宋体" w:cs="宋体" w:hint="eastAsia"/>
          <w:szCs w:val="21"/>
        </w:rPr>
        <w:t>技术措施说明：本项目针对建筑全生命周期进行碳排放计算，核算节能减碳成果。</w:t>
      </w:r>
    </w:p>
    <w:p w14:paraId="46F8C39B" w14:textId="77777777" w:rsidR="008D5885" w:rsidRPr="00F645D9" w:rsidRDefault="00D149DE" w:rsidP="00F645D9">
      <w:pPr>
        <w:rPr>
          <w:rFonts w:ascii="宋体" w:hAnsi="宋体" w:cs="宋体"/>
          <w:szCs w:val="21"/>
        </w:rPr>
      </w:pPr>
      <w:r w:rsidRPr="00F645D9">
        <w:rPr>
          <w:rFonts w:ascii="宋体" w:hAnsi="宋体" w:cs="宋体" w:hint="eastAsia"/>
          <w:szCs w:val="21"/>
        </w:rPr>
        <w:t>证明材料：</w:t>
      </w:r>
      <w:r w:rsidRPr="00F645D9">
        <w:rPr>
          <w:rFonts w:ascii="宋体" w:hAnsi="宋体" w:hint="eastAsia"/>
          <w:szCs w:val="21"/>
        </w:rPr>
        <w:t>■</w:t>
      </w:r>
      <w:r w:rsidRPr="00F645D9">
        <w:rPr>
          <w:rFonts w:ascii="宋体" w:hAnsi="宋体" w:cs="宋体" w:hint="eastAsia"/>
          <w:szCs w:val="21"/>
        </w:rPr>
        <w:t>碳排放计算报告；</w:t>
      </w:r>
      <w:r w:rsidRPr="00F645D9">
        <w:rPr>
          <w:rFonts w:ascii="宋体" w:hAnsi="宋体" w:cs="宋体"/>
          <w:szCs w:val="21"/>
        </w:rPr>
        <w:t xml:space="preserve"> </w:t>
      </w:r>
      <w:r w:rsidRPr="00F645D9">
        <w:rPr>
          <w:rFonts w:ascii="宋体" w:hAnsi="宋体" w:hint="eastAsia"/>
          <w:szCs w:val="21"/>
        </w:rPr>
        <w:t>□</w:t>
      </w:r>
      <w:r w:rsidRPr="00F645D9">
        <w:rPr>
          <w:rFonts w:ascii="宋体" w:hAnsi="宋体" w:cs="宋体" w:hint="eastAsia"/>
          <w:szCs w:val="21"/>
        </w:rPr>
        <w:t>设计图纸（专业、图号）</w:t>
      </w:r>
    </w:p>
    <w:p w14:paraId="5074FAF5" w14:textId="77777777" w:rsidR="008D5885" w:rsidRPr="00F645D9" w:rsidRDefault="008D5885" w:rsidP="00F645D9">
      <w:pPr>
        <w:rPr>
          <w:b/>
          <w:bCs/>
          <w:szCs w:val="21"/>
        </w:rPr>
      </w:pPr>
    </w:p>
    <w:p w14:paraId="32CC6731" w14:textId="77777777" w:rsidR="008D5885" w:rsidRPr="00F645D9" w:rsidRDefault="00D149DE" w:rsidP="00F645D9">
      <w:pPr>
        <w:rPr>
          <w:rFonts w:ascii="宋体" w:cs="宋体"/>
          <w:szCs w:val="21"/>
        </w:rPr>
      </w:pPr>
      <w:r w:rsidRPr="00F645D9">
        <w:rPr>
          <w:rFonts w:ascii="宋体" w:hAnsi="宋体" w:cs="宋体" w:hint="eastAsia"/>
          <w:szCs w:val="21"/>
        </w:rPr>
        <w:t>备注：</w:t>
      </w:r>
    </w:p>
    <w:p w14:paraId="669F82A3" w14:textId="77777777" w:rsidR="008D5885" w:rsidRPr="00F645D9" w:rsidRDefault="00D149DE" w:rsidP="00F645D9">
      <w:pPr>
        <w:rPr>
          <w:rFonts w:ascii="宋体" w:cs="宋体"/>
          <w:szCs w:val="21"/>
        </w:rPr>
      </w:pPr>
      <w:r w:rsidRPr="00F645D9">
        <w:rPr>
          <w:rFonts w:ascii="宋体" w:hAnsi="宋体" w:cs="宋体"/>
          <w:szCs w:val="21"/>
        </w:rPr>
        <w:t>1.</w:t>
      </w:r>
      <w:r w:rsidRPr="00F645D9">
        <w:rPr>
          <w:rFonts w:ascii="宋体" w:hAnsi="宋体" w:cs="宋体" w:hint="eastAsia"/>
          <w:szCs w:val="21"/>
        </w:rPr>
        <w:t>条文编号前的</w:t>
      </w:r>
      <w:r w:rsidRPr="00F645D9">
        <w:rPr>
          <w:rFonts w:ascii="宋体" w:hAnsi="宋体" w:cs="宋体"/>
          <w:szCs w:val="21"/>
        </w:rPr>
        <w:t>2</w:t>
      </w:r>
      <w:r w:rsidRPr="00F645D9">
        <w:rPr>
          <w:rFonts w:ascii="宋体" w:hAnsi="宋体" w:cs="宋体" w:hint="eastAsia"/>
          <w:szCs w:val="21"/>
        </w:rPr>
        <w:t>个方框：控制项条文只需填写第</w:t>
      </w:r>
      <w:r w:rsidRPr="00F645D9">
        <w:rPr>
          <w:rFonts w:ascii="宋体" w:hAnsi="宋体" w:cs="宋体"/>
          <w:szCs w:val="21"/>
        </w:rPr>
        <w:t>2</w:t>
      </w:r>
      <w:r w:rsidRPr="00F645D9">
        <w:rPr>
          <w:rFonts w:ascii="宋体" w:hAnsi="宋体" w:cs="宋体" w:hint="eastAsia"/>
          <w:szCs w:val="21"/>
        </w:rPr>
        <w:t>个方框，满足填“√”、不适用填“○”。</w:t>
      </w:r>
    </w:p>
    <w:p w14:paraId="10639E21" w14:textId="77777777" w:rsidR="008D5885" w:rsidRPr="00F645D9" w:rsidRDefault="00D149DE" w:rsidP="00F645D9">
      <w:pPr>
        <w:rPr>
          <w:rFonts w:ascii="宋体" w:cs="宋体"/>
          <w:szCs w:val="21"/>
        </w:rPr>
      </w:pPr>
      <w:r w:rsidRPr="00F645D9">
        <w:rPr>
          <w:rFonts w:ascii="宋体" w:hAnsi="宋体" w:cs="宋体"/>
          <w:szCs w:val="21"/>
        </w:rPr>
        <w:t>2.</w:t>
      </w:r>
      <w:r w:rsidRPr="00F645D9">
        <w:rPr>
          <w:rFonts w:ascii="宋体" w:hAnsi="宋体" w:cs="宋体" w:hint="eastAsia"/>
          <w:szCs w:val="21"/>
        </w:rPr>
        <w:t>每个章节评分项都有一个得分汇总表，根据项目实际得分计划填写，并在相应的条文内填写技术措施说明及证明材料。</w:t>
      </w:r>
    </w:p>
    <w:p w14:paraId="58B61594" w14:textId="77777777" w:rsidR="008D5885" w:rsidRPr="00F645D9" w:rsidRDefault="00D149DE" w:rsidP="00F645D9">
      <w:pPr>
        <w:rPr>
          <w:rFonts w:ascii="宋体" w:cs="宋体"/>
          <w:szCs w:val="21"/>
        </w:rPr>
      </w:pPr>
      <w:r w:rsidRPr="00F645D9">
        <w:rPr>
          <w:rFonts w:ascii="宋体" w:hAnsi="宋体" w:cs="宋体"/>
          <w:szCs w:val="21"/>
        </w:rPr>
        <w:t>3.</w:t>
      </w:r>
      <w:r w:rsidRPr="00F645D9">
        <w:rPr>
          <w:rFonts w:ascii="宋体" w:hAnsi="宋体" w:cs="宋体" w:hint="eastAsia"/>
          <w:szCs w:val="21"/>
        </w:rPr>
        <w:t>“技术措施说明”中应简要叙述设计中的绿色建筑设计方案和技术措施，包括但不限于设计方案描述、关键参数说明和设计效果表达。</w:t>
      </w:r>
    </w:p>
    <w:p w14:paraId="5C66B471" w14:textId="77777777" w:rsidR="008D5885" w:rsidRPr="00F645D9" w:rsidRDefault="00D149DE" w:rsidP="00F645D9">
      <w:pPr>
        <w:rPr>
          <w:rFonts w:ascii="宋体" w:cs="宋体"/>
          <w:szCs w:val="21"/>
        </w:rPr>
      </w:pPr>
      <w:r w:rsidRPr="00F645D9">
        <w:rPr>
          <w:rFonts w:ascii="宋体" w:hAnsi="宋体" w:cs="宋体"/>
          <w:szCs w:val="21"/>
        </w:rPr>
        <w:t>3</w:t>
      </w:r>
      <w:r w:rsidRPr="00F645D9">
        <w:rPr>
          <w:rFonts w:ascii="宋体" w:cs="宋体"/>
          <w:szCs w:val="21"/>
        </w:rPr>
        <w:t>.</w:t>
      </w:r>
      <w:r w:rsidRPr="00F645D9">
        <w:rPr>
          <w:rFonts w:ascii="宋体" w:hAnsi="宋体" w:cs="宋体" w:hint="eastAsia"/>
          <w:szCs w:val="21"/>
        </w:rPr>
        <w:t>“证明材料”中应注明支撑绿色建筑设计得分的施工图图纸编号或其它专业资料（或分析报告、计算书等），并编制证明文件目录清单。</w:t>
      </w:r>
    </w:p>
    <w:p w14:paraId="6B253F8B" w14:textId="77777777" w:rsidR="008D5885" w:rsidRPr="00F645D9" w:rsidRDefault="00D149DE" w:rsidP="00F645D9">
      <w:pPr>
        <w:rPr>
          <w:rFonts w:ascii="宋体" w:cs="宋体"/>
          <w:szCs w:val="21"/>
        </w:rPr>
      </w:pPr>
      <w:r w:rsidRPr="00F645D9">
        <w:rPr>
          <w:rFonts w:ascii="宋体" w:hAnsi="宋体" w:cs="宋体"/>
          <w:szCs w:val="21"/>
        </w:rPr>
        <w:t>4</w:t>
      </w:r>
      <w:r w:rsidRPr="00F645D9">
        <w:rPr>
          <w:rFonts w:ascii="宋体" w:cs="宋体"/>
          <w:szCs w:val="21"/>
        </w:rPr>
        <w:t>.</w:t>
      </w:r>
      <w:r w:rsidRPr="00F645D9">
        <w:rPr>
          <w:rFonts w:ascii="宋体" w:hAnsi="宋体" w:cs="宋体" w:hint="eastAsia"/>
          <w:szCs w:val="21"/>
        </w:rPr>
        <w:t>若设计图纸暂不能提供（如景观、装修、智能化、二次专业设计），应在“技术措施说明”中明确二次设计需要达到的设计指标，并在证明材料中注明证明材料为二次设计达标承诺函，后期专业设计应按照本专篇填写内容落实。</w:t>
      </w:r>
    </w:p>
    <w:p w14:paraId="0F03B84D" w14:textId="77777777" w:rsidR="008D5885" w:rsidRPr="00F645D9" w:rsidRDefault="00D149DE" w:rsidP="00F645D9">
      <w:pPr>
        <w:rPr>
          <w:rFonts w:ascii="宋体" w:cs="宋体"/>
          <w:szCs w:val="21"/>
        </w:rPr>
      </w:pPr>
      <w:r w:rsidRPr="00F645D9">
        <w:rPr>
          <w:rFonts w:ascii="宋体" w:hAnsi="宋体" w:cs="宋体"/>
          <w:szCs w:val="21"/>
        </w:rPr>
        <w:t>5</w:t>
      </w:r>
      <w:r w:rsidRPr="00F645D9">
        <w:rPr>
          <w:rFonts w:ascii="宋体" w:cs="宋体"/>
          <w:szCs w:val="21"/>
        </w:rPr>
        <w:t>.</w:t>
      </w:r>
      <w:r w:rsidRPr="00F645D9">
        <w:rPr>
          <w:rFonts w:ascii="宋体" w:hAnsi="宋体" w:cs="宋体" w:hint="eastAsia"/>
          <w:szCs w:val="21"/>
        </w:rPr>
        <w:t>为便于查看，填写时根据项目实际情况保留参评并得分的条文，不得分条文请删除。</w:t>
      </w:r>
    </w:p>
    <w:p w14:paraId="1CC21EBE" w14:textId="77777777" w:rsidR="008D5885" w:rsidRPr="00F645D9" w:rsidRDefault="00D149DE" w:rsidP="00F645D9">
      <w:pPr>
        <w:rPr>
          <w:rFonts w:ascii="宋体" w:cs="宋体"/>
          <w:szCs w:val="21"/>
        </w:rPr>
      </w:pPr>
      <w:r w:rsidRPr="00F645D9">
        <w:rPr>
          <w:rFonts w:ascii="宋体" w:hAnsi="宋体" w:cs="宋体"/>
          <w:szCs w:val="21"/>
        </w:rPr>
        <w:t>6.</w:t>
      </w:r>
      <w:r w:rsidRPr="00F645D9">
        <w:rPr>
          <w:rFonts w:ascii="宋体" w:hAnsi="宋体" w:cs="宋体" w:hint="eastAsia"/>
          <w:szCs w:val="21"/>
        </w:rPr>
        <w:t>设计依据为当前最新相关设计规范。</w:t>
      </w:r>
    </w:p>
    <w:p w14:paraId="5E221E69" w14:textId="77777777" w:rsidR="008D5885" w:rsidRPr="00F645D9" w:rsidRDefault="008D5885" w:rsidP="00F645D9"/>
    <w:p w14:paraId="5DF5959C" w14:textId="77777777" w:rsidR="008D5885" w:rsidRPr="00F645D9" w:rsidRDefault="00D149DE" w:rsidP="00F645D9">
      <w:pPr>
        <w:pStyle w:val="a7"/>
        <w:numPr>
          <w:ilvl w:val="0"/>
          <w:numId w:val="4"/>
        </w:numPr>
        <w:spacing w:line="240" w:lineRule="auto"/>
        <w:ind w:firstLineChars="0"/>
        <w:outlineLvl w:val="1"/>
      </w:pPr>
      <w:r w:rsidRPr="00F645D9">
        <w:rPr>
          <w:rFonts w:hint="eastAsia"/>
        </w:rPr>
        <w:t>关于绿色建筑设计说明专篇编制的说明</w:t>
      </w:r>
    </w:p>
    <w:p w14:paraId="317957FE" w14:textId="77777777" w:rsidR="008D5885" w:rsidRPr="00F645D9" w:rsidRDefault="00D149DE" w:rsidP="00F645D9">
      <w:r w:rsidRPr="00F645D9">
        <w:t>1</w:t>
      </w:r>
      <w:r w:rsidRPr="00F645D9">
        <w:rPr>
          <w:rFonts w:hint="eastAsia"/>
        </w:rPr>
        <w:t>、根据《广东省民用建筑节能条例》、《关于在政府投资公益性建筑及大型公共建筑建设中全面推进绿色建筑行动的通知》（建科办</w:t>
      </w:r>
      <w:r w:rsidRPr="00F645D9">
        <w:rPr>
          <w:rFonts w:ascii="宋体" w:hAnsi="宋体" w:hint="eastAsia"/>
        </w:rPr>
        <w:t>﹝</w:t>
      </w:r>
      <w:r w:rsidRPr="00F645D9">
        <w:rPr>
          <w:rFonts w:ascii="宋体" w:hAnsi="宋体"/>
        </w:rPr>
        <w:t>2014</w:t>
      </w:r>
      <w:r w:rsidRPr="00F645D9">
        <w:rPr>
          <w:rFonts w:ascii="宋体" w:hAnsi="宋体" w:hint="eastAsia"/>
        </w:rPr>
        <w:t>﹞</w:t>
      </w:r>
      <w:r w:rsidRPr="00F645D9">
        <w:rPr>
          <w:rFonts w:ascii="宋体" w:hAnsi="宋体"/>
        </w:rPr>
        <w:t>39</w:t>
      </w:r>
      <w:r w:rsidRPr="00F645D9">
        <w:rPr>
          <w:rFonts w:ascii="宋体" w:hAnsi="宋体" w:hint="eastAsia"/>
        </w:rPr>
        <w:t>号</w:t>
      </w:r>
      <w:r w:rsidRPr="00F645D9">
        <w:rPr>
          <w:rFonts w:hint="eastAsia"/>
        </w:rPr>
        <w:t>）等要求，绿色建筑项目应按照《民用建筑绿色设计规范》、《绿色建筑评价标准》等进行绿色建筑设计，施工图设计文件应当编制绿色建筑专篇。</w:t>
      </w:r>
    </w:p>
    <w:p w14:paraId="17316858" w14:textId="77777777" w:rsidR="008D5885" w:rsidRPr="00F645D9" w:rsidRDefault="00D149DE" w:rsidP="00F645D9">
      <w:r w:rsidRPr="00F645D9">
        <w:t>2</w:t>
      </w:r>
      <w:r w:rsidRPr="00F645D9">
        <w:rPr>
          <w:rFonts w:hint="eastAsia"/>
        </w:rPr>
        <w:t>、“绿色建筑设计说明专篇”</w:t>
      </w:r>
      <w:r w:rsidRPr="00F645D9">
        <w:t xml:space="preserve"> </w:t>
      </w:r>
      <w:r w:rsidRPr="00F645D9">
        <w:rPr>
          <w:rFonts w:hint="eastAsia"/>
        </w:rPr>
        <w:t>是绿色建筑项目施工图设计文件的必要内容，应列入建筑专业施工图图纸目录。</w:t>
      </w:r>
    </w:p>
    <w:p w14:paraId="5D7CACDE" w14:textId="77777777" w:rsidR="008D5885" w:rsidRPr="00F645D9" w:rsidRDefault="00D149DE" w:rsidP="00F645D9">
      <w:r w:rsidRPr="00F645D9">
        <w:t>3</w:t>
      </w:r>
      <w:r w:rsidRPr="00F645D9">
        <w:rPr>
          <w:rFonts w:hint="eastAsia"/>
        </w:rPr>
        <w:t>、“绿色建筑设计说明专篇”应由设计单位项目负责人牵头，各相关专业互相配合共同编制，审定人、项目负责人和各专业负责人等均应按要求签字，并按照施工图出图要求加盖相应签章。</w:t>
      </w:r>
    </w:p>
    <w:p w14:paraId="1300A3A2" w14:textId="77777777" w:rsidR="008D5885" w:rsidRPr="00F645D9" w:rsidRDefault="00D149DE" w:rsidP="00F645D9">
      <w:pPr>
        <w:outlineLvl w:val="1"/>
        <w:rPr>
          <w:rFonts w:eastAsia="黑体" w:hAnsi="黑体" w:cs="黑体"/>
          <w:b/>
          <w:bCs/>
          <w:kern w:val="0"/>
          <w:sz w:val="24"/>
          <w:szCs w:val="24"/>
        </w:rPr>
      </w:pPr>
      <w:r w:rsidRPr="00F645D9">
        <w:t>4</w:t>
      </w:r>
      <w:r w:rsidRPr="00F645D9">
        <w:rPr>
          <w:rFonts w:hint="eastAsia"/>
        </w:rPr>
        <w:t>、《广州市绿色建筑设计说明专篇（示范文本）》仅作为绿色建筑项目施工图设计的参考，设计单位应结合项目实际，依据《房屋建筑制图统一标准（</w:t>
      </w:r>
      <w:r w:rsidRPr="00F645D9">
        <w:t>GB</w:t>
      </w:r>
      <w:r w:rsidRPr="00F645D9">
        <w:rPr>
          <w:rFonts w:hint="eastAsia"/>
        </w:rPr>
        <w:t>／</w:t>
      </w:r>
      <w:r w:rsidRPr="00F645D9">
        <w:t>T 50001</w:t>
      </w:r>
      <w:r w:rsidRPr="00F645D9">
        <w:rPr>
          <w:rFonts w:hint="eastAsia"/>
        </w:rPr>
        <w:t>）》等规定，编制绿色建筑设计说明专篇。</w:t>
      </w:r>
    </w:p>
    <w:p w14:paraId="1A922F4F" w14:textId="77777777" w:rsidR="008D5885" w:rsidRPr="00F645D9" w:rsidRDefault="008D5885">
      <w:pPr>
        <w:outlineLvl w:val="1"/>
        <w:rPr>
          <w:rFonts w:ascii="Batang" w:eastAsia="Batang"/>
          <w:sz w:val="18"/>
          <w:szCs w:val="18"/>
        </w:rPr>
      </w:pPr>
    </w:p>
    <w:sectPr w:rsidR="008D5885" w:rsidRPr="00F645D9" w:rsidSect="00F645D9">
      <w:pgSz w:w="31678" w:h="27159" w:orient="landscape"/>
      <w:pgMar w:top="284" w:right="284" w:bottom="284" w:left="284" w:header="851" w:footer="992" w:gutter="0"/>
      <w:cols w:num="3"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AF0F3" w14:textId="77777777" w:rsidR="00DC68E4" w:rsidRDefault="00DC68E4" w:rsidP="00D149DE">
      <w:r>
        <w:separator/>
      </w:r>
    </w:p>
  </w:endnote>
  <w:endnote w:type="continuationSeparator" w:id="0">
    <w:p w14:paraId="444F832B" w14:textId="77777777" w:rsidR="00DC68E4" w:rsidRDefault="00DC68E4" w:rsidP="00D1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35FBD" w14:textId="77777777" w:rsidR="00DC68E4" w:rsidRDefault="00DC68E4" w:rsidP="00D149DE">
      <w:r>
        <w:separator/>
      </w:r>
    </w:p>
  </w:footnote>
  <w:footnote w:type="continuationSeparator" w:id="0">
    <w:p w14:paraId="30E88E00" w14:textId="77777777" w:rsidR="00DC68E4" w:rsidRDefault="00DC68E4" w:rsidP="00D14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62C"/>
    <w:multiLevelType w:val="multilevel"/>
    <w:tmpl w:val="003236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7E26DC"/>
    <w:multiLevelType w:val="multilevel"/>
    <w:tmpl w:val="077E26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24234D6"/>
    <w:multiLevelType w:val="multilevel"/>
    <w:tmpl w:val="7FF52B1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8961699"/>
    <w:multiLevelType w:val="hybridMultilevel"/>
    <w:tmpl w:val="1EB689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C95C5F"/>
    <w:multiLevelType w:val="multilevel"/>
    <w:tmpl w:val="6AC95C5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7FF52B1F"/>
    <w:multiLevelType w:val="multilevel"/>
    <w:tmpl w:val="7FF52B1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yMjYztDAwMDM0NTJW0lEKTi0uzszPAykwrAUAZuUNOywAAAA="/>
  </w:docVars>
  <w:rsids>
    <w:rsidRoot w:val="003C18F2"/>
    <w:rsid w:val="00023A3D"/>
    <w:rsid w:val="0002759C"/>
    <w:rsid w:val="00034C74"/>
    <w:rsid w:val="000514F6"/>
    <w:rsid w:val="00061DBD"/>
    <w:rsid w:val="00072CA1"/>
    <w:rsid w:val="000764A1"/>
    <w:rsid w:val="00096A41"/>
    <w:rsid w:val="000C080B"/>
    <w:rsid w:val="000E4D7D"/>
    <w:rsid w:val="000E73C2"/>
    <w:rsid w:val="001068AB"/>
    <w:rsid w:val="0012640F"/>
    <w:rsid w:val="001653DD"/>
    <w:rsid w:val="00181821"/>
    <w:rsid w:val="00184AC9"/>
    <w:rsid w:val="001C4869"/>
    <w:rsid w:val="001E6D85"/>
    <w:rsid w:val="002230BC"/>
    <w:rsid w:val="00223984"/>
    <w:rsid w:val="00263DD7"/>
    <w:rsid w:val="002D74E6"/>
    <w:rsid w:val="003006F0"/>
    <w:rsid w:val="00314409"/>
    <w:rsid w:val="00314E00"/>
    <w:rsid w:val="00396AD2"/>
    <w:rsid w:val="003C18F2"/>
    <w:rsid w:val="00421598"/>
    <w:rsid w:val="00425D87"/>
    <w:rsid w:val="004377A8"/>
    <w:rsid w:val="004844EA"/>
    <w:rsid w:val="004C7C74"/>
    <w:rsid w:val="004D42D0"/>
    <w:rsid w:val="00502F82"/>
    <w:rsid w:val="00512DD7"/>
    <w:rsid w:val="00534876"/>
    <w:rsid w:val="005B7884"/>
    <w:rsid w:val="005E26B8"/>
    <w:rsid w:val="005E710D"/>
    <w:rsid w:val="006171DB"/>
    <w:rsid w:val="00621896"/>
    <w:rsid w:val="0064776B"/>
    <w:rsid w:val="00665F30"/>
    <w:rsid w:val="00683D5B"/>
    <w:rsid w:val="006C1EF1"/>
    <w:rsid w:val="006C5C2B"/>
    <w:rsid w:val="006D3CD7"/>
    <w:rsid w:val="006D675B"/>
    <w:rsid w:val="006F12BA"/>
    <w:rsid w:val="00707160"/>
    <w:rsid w:val="0073121D"/>
    <w:rsid w:val="00752E62"/>
    <w:rsid w:val="00772225"/>
    <w:rsid w:val="00781852"/>
    <w:rsid w:val="007B639E"/>
    <w:rsid w:val="00844C9A"/>
    <w:rsid w:val="00867DC0"/>
    <w:rsid w:val="008D5885"/>
    <w:rsid w:val="008D7F34"/>
    <w:rsid w:val="0096341D"/>
    <w:rsid w:val="009819F2"/>
    <w:rsid w:val="009861EB"/>
    <w:rsid w:val="009B6864"/>
    <w:rsid w:val="009F0848"/>
    <w:rsid w:val="009F4FAD"/>
    <w:rsid w:val="00A64522"/>
    <w:rsid w:val="00AA0586"/>
    <w:rsid w:val="00AB38C9"/>
    <w:rsid w:val="00AB79D3"/>
    <w:rsid w:val="00AD16A4"/>
    <w:rsid w:val="00AE22FC"/>
    <w:rsid w:val="00AF1DD1"/>
    <w:rsid w:val="00B35B2D"/>
    <w:rsid w:val="00B40940"/>
    <w:rsid w:val="00B61A4D"/>
    <w:rsid w:val="00BC1E85"/>
    <w:rsid w:val="00BD723B"/>
    <w:rsid w:val="00BF4897"/>
    <w:rsid w:val="00C06EBE"/>
    <w:rsid w:val="00C0785D"/>
    <w:rsid w:val="00C67422"/>
    <w:rsid w:val="00C675B9"/>
    <w:rsid w:val="00CA2B17"/>
    <w:rsid w:val="00CD1ADB"/>
    <w:rsid w:val="00D03D40"/>
    <w:rsid w:val="00D149DE"/>
    <w:rsid w:val="00D86604"/>
    <w:rsid w:val="00D9114C"/>
    <w:rsid w:val="00DC110F"/>
    <w:rsid w:val="00DC6568"/>
    <w:rsid w:val="00DC68E4"/>
    <w:rsid w:val="00E06CB0"/>
    <w:rsid w:val="00E14A0B"/>
    <w:rsid w:val="00E15C68"/>
    <w:rsid w:val="00E5283F"/>
    <w:rsid w:val="00ED4F7C"/>
    <w:rsid w:val="00F12700"/>
    <w:rsid w:val="00F2390E"/>
    <w:rsid w:val="00F57370"/>
    <w:rsid w:val="00F645D9"/>
    <w:rsid w:val="00FD54F8"/>
    <w:rsid w:val="00FE7C8A"/>
    <w:rsid w:val="51297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58A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auto"/>
      <w:ind w:leftChars="-85" w:left="2" w:hangingChars="75" w:hanging="180"/>
    </w:pPr>
    <w:rPr>
      <w:rFonts w:ascii="Times New Roman" w:hAnsi="Times New Roman"/>
      <w:sz w:val="24"/>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Pr>
      <w:rFonts w:ascii="Calibri" w:eastAsia="宋体" w:hAnsi="Calibri" w:cs="Times New Roman"/>
      <w:sz w:val="18"/>
      <w:szCs w:val="18"/>
    </w:rPr>
  </w:style>
  <w:style w:type="character" w:customStyle="1" w:styleId="Char1">
    <w:name w:val="页脚 Char"/>
    <w:basedOn w:val="a0"/>
    <w:link w:val="a5"/>
    <w:uiPriority w:val="99"/>
    <w:rPr>
      <w:rFonts w:ascii="Calibri" w:eastAsia="宋体" w:hAnsi="Calibri" w:cs="Times New Roman"/>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styleId="a7">
    <w:name w:val="List Paragraph"/>
    <w:basedOn w:val="a"/>
    <w:link w:val="Char3"/>
    <w:uiPriority w:val="34"/>
    <w:qFormat/>
    <w:pPr>
      <w:spacing w:after="160" w:line="259" w:lineRule="auto"/>
      <w:ind w:firstLineChars="200" w:firstLine="420"/>
    </w:pPr>
  </w:style>
  <w:style w:type="character" w:customStyle="1" w:styleId="Char3">
    <w:name w:val="列出段落 Char"/>
    <w:link w:val="a7"/>
    <w:uiPriority w:val="34"/>
    <w:qFormat/>
    <w:locked/>
    <w:rPr>
      <w:rFonts w:ascii="Calibri" w:eastAsia="宋体" w:hAnsi="Calibri" w:cs="Times New Roman"/>
    </w:rPr>
  </w:style>
  <w:style w:type="character" w:customStyle="1" w:styleId="Char">
    <w:name w:val="正文文本缩进 Char"/>
    <w:basedOn w:val="a0"/>
    <w:link w:val="a3"/>
    <w:qFormat/>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auto"/>
      <w:ind w:leftChars="-85" w:left="2" w:hangingChars="75" w:hanging="180"/>
    </w:pPr>
    <w:rPr>
      <w:rFonts w:ascii="Times New Roman" w:hAnsi="Times New Roman"/>
      <w:sz w:val="24"/>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Pr>
      <w:rFonts w:ascii="Calibri" w:eastAsia="宋体" w:hAnsi="Calibri" w:cs="Times New Roman"/>
      <w:sz w:val="18"/>
      <w:szCs w:val="18"/>
    </w:rPr>
  </w:style>
  <w:style w:type="character" w:customStyle="1" w:styleId="Char1">
    <w:name w:val="页脚 Char"/>
    <w:basedOn w:val="a0"/>
    <w:link w:val="a5"/>
    <w:uiPriority w:val="99"/>
    <w:rPr>
      <w:rFonts w:ascii="Calibri" w:eastAsia="宋体" w:hAnsi="Calibri" w:cs="Times New Roman"/>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styleId="a7">
    <w:name w:val="List Paragraph"/>
    <w:basedOn w:val="a"/>
    <w:link w:val="Char3"/>
    <w:uiPriority w:val="34"/>
    <w:qFormat/>
    <w:pPr>
      <w:spacing w:after="160" w:line="259" w:lineRule="auto"/>
      <w:ind w:firstLineChars="200" w:firstLine="420"/>
    </w:pPr>
  </w:style>
  <w:style w:type="character" w:customStyle="1" w:styleId="Char3">
    <w:name w:val="列出段落 Char"/>
    <w:link w:val="a7"/>
    <w:uiPriority w:val="34"/>
    <w:qFormat/>
    <w:locked/>
    <w:rPr>
      <w:rFonts w:ascii="Calibri" w:eastAsia="宋体" w:hAnsi="Calibri" w:cs="Times New Roman"/>
    </w:rPr>
  </w:style>
  <w:style w:type="character" w:customStyle="1" w:styleId="Char">
    <w:name w:val="正文文本缩进 Char"/>
    <w:basedOn w:val="a0"/>
    <w:link w:val="a3"/>
    <w:qFormat/>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5424</Words>
  <Characters>30920</Characters>
  <Application>Microsoft Office Word</Application>
  <DocSecurity>0</DocSecurity>
  <Lines>257</Lines>
  <Paragraphs>72</Paragraphs>
  <ScaleCrop>false</ScaleCrop>
  <Company>Microsoft</Company>
  <LinksUpToDate>false</LinksUpToDate>
  <CharactersWithSpaces>36272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蔡滨</dc:creator>
  <cp:lastModifiedBy>郭艺</cp:lastModifiedBy>
  <cp:revision>3</cp:revision>
  <cp:lastPrinted>2020-05-25T04:32:00Z</cp:lastPrinted>
  <dcterms:created xsi:type="dcterms:W3CDTF">2020-11-20T03:48:00Z</dcterms:created>
  <dcterms:modified xsi:type="dcterms:W3CDTF">2020-12-28T05:33:00Z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