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jc w:val="left"/>
        <w:rPr>
          <w:rFonts w:ascii="仿宋" w:hAnsi="仿宋"/>
          <w:bCs/>
          <w:sz w:val="32"/>
          <w:szCs w:val="32"/>
          <w:highlight w:val="none"/>
        </w:rPr>
      </w:pPr>
      <w:bookmarkStart w:id="2" w:name="_GoBack"/>
      <w:bookmarkEnd w:id="2"/>
      <w:r>
        <w:rPr>
          <w:rFonts w:hint="eastAsia" w:ascii="仿宋" w:hAnsi="仿宋"/>
          <w:bCs/>
          <w:sz w:val="32"/>
          <w:szCs w:val="32"/>
          <w:highlight w:val="none"/>
        </w:rPr>
        <w:t>附件</w:t>
      </w:r>
      <w:r>
        <w:rPr>
          <w:rFonts w:ascii="仿宋" w:hAnsi="仿宋"/>
          <w:bCs/>
          <w:sz w:val="32"/>
          <w:szCs w:val="32"/>
          <w:highlight w:val="none"/>
        </w:rPr>
        <w:t>1</w:t>
      </w:r>
    </w:p>
    <w:p>
      <w:pPr>
        <w:pageBreakBefore w:val="0"/>
        <w:widowControl w:val="0"/>
        <w:kinsoku/>
        <w:wordWrap/>
        <w:overflowPunct/>
        <w:topLinePunct w:val="0"/>
        <w:autoSpaceDE/>
        <w:autoSpaceDN/>
        <w:bidi w:val="0"/>
        <w:jc w:val="center"/>
        <w:rPr>
          <w:rFonts w:ascii="仿宋" w:hAnsi="仿宋"/>
          <w:b/>
          <w:sz w:val="32"/>
          <w:szCs w:val="32"/>
          <w:highlight w:val="none"/>
        </w:rPr>
      </w:pPr>
      <w:r>
        <w:rPr>
          <w:rFonts w:hint="eastAsia" w:ascii="宋体" w:hAnsi="宋体" w:cs="宋体"/>
          <w:b/>
          <w:bCs/>
          <w:sz w:val="32"/>
          <w:szCs w:val="32"/>
          <w:highlight w:val="none"/>
        </w:rPr>
        <w:t>投标报价书</w:t>
      </w:r>
    </w:p>
    <w:tbl>
      <w:tblPr>
        <w:tblStyle w:val="9"/>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528"/>
        <w:gridCol w:w="3742"/>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52" w:type="dxa"/>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编号</w:t>
            </w:r>
          </w:p>
        </w:tc>
        <w:tc>
          <w:tcPr>
            <w:tcW w:w="3528" w:type="dxa"/>
            <w:tcBorders>
              <w:righ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工程名称</w:t>
            </w:r>
          </w:p>
        </w:tc>
        <w:tc>
          <w:tcPr>
            <w:tcW w:w="3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上限价</w:t>
            </w:r>
          </w:p>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（万元）</w:t>
            </w:r>
          </w:p>
        </w:tc>
        <w:tc>
          <w:tcPr>
            <w:tcW w:w="1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报价</w:t>
            </w:r>
          </w:p>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b/>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 w:type="dxa"/>
            <w:vAlign w:val="center"/>
          </w:tcPr>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sz w:val="24"/>
                <w:highlight w:val="none"/>
              </w:rPr>
              <w:t>1</w:t>
            </w:r>
          </w:p>
        </w:tc>
        <w:tc>
          <w:tcPr>
            <w:tcW w:w="3528" w:type="dxa"/>
            <w:tcBorders>
              <w:righ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ascii="宋体" w:hAnsi="宋体" w:cs="宋体"/>
                <w:sz w:val="24"/>
                <w:highlight w:val="none"/>
              </w:rPr>
            </w:pPr>
            <w:r>
              <w:rPr>
                <w:rFonts w:hint="eastAsia" w:ascii="宋体" w:hAnsi="宋体" w:cs="宋体"/>
                <w:sz w:val="24"/>
                <w:highlight w:val="none"/>
                <w:lang w:eastAsia="zh-CN"/>
              </w:rPr>
              <w:t>深圳大学总医院二期建设项目</w:t>
            </w:r>
            <w:r>
              <w:rPr>
                <w:rFonts w:hint="eastAsia" w:ascii="宋体" w:hAnsi="宋体" w:cs="宋体"/>
                <w:sz w:val="24"/>
                <w:highlight w:val="none"/>
              </w:rPr>
              <w:t>设计工作坊</w:t>
            </w:r>
          </w:p>
        </w:tc>
        <w:tc>
          <w:tcPr>
            <w:tcW w:w="3742" w:type="dxa"/>
            <w:tcBorders>
              <w:lef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78</w:t>
            </w:r>
          </w:p>
        </w:tc>
        <w:tc>
          <w:tcPr>
            <w:tcW w:w="1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4" w:type="dxa"/>
            <w:gridSpan w:val="4"/>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招标内容：</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工作坊的工作内容包括前期调研、专家工作坊、招标文件制作及宣传工作、资格预审（含概念提案）及现场踏勘、方案可实施论证专篇技术复核、方案评审、全过程服务及成果汇编等工作。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前期调研：</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收集汇总选址周边区域上位规划条件、区域发展相关政策，提取与项目建设定位、内容、规模、投资相关的因素，包括但不限于城市片区定位、未来发展布局、交通组织规划等，并加以分析，搜集远期规划资料，整合项目周边城市更新片区地上规划设计条件及地下规划设计条件图纸及模型，形成可供本项目方案设计参考的成果资料，形成报告。</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（2）组织1次市内同类项目实地调研，形成调研报告。</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（3）收集国内外优秀的类似建筑及其设计团队、主创；收集国内外医疗建筑设计专家、学者 。 整理国内外医疗发展趋势及创新技术。 调研国内外设计单位近十年内10万㎡及以上或总床位数500张（户）及以上的医院或方案设计或全过程设计的业绩情况。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2.</w:t>
            </w:r>
            <w:r>
              <w:rPr>
                <w:rFonts w:hint="eastAsia" w:asciiTheme="minorEastAsia" w:hAnsiTheme="minorEastAsia" w:eastAsiaTheme="minorEastAsia" w:cstheme="minorEastAsia"/>
                <w:b w:val="0"/>
                <w:bCs/>
                <w:sz w:val="24"/>
                <w:szCs w:val="24"/>
                <w:highlight w:val="none"/>
              </w:rPr>
              <w:t>专家工作坊：</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组织专家研讨会，专家就如下内容（包括不限于）进行讨论并编制形成相关文件：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（1）组织1次任务书专家评审会，邀请国内权威或知名专家五名，专家就如下内容（包括不限于）进行讨论并编制形成相关文件：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①对设计任务书分析讨论并提出改善意见，确定设计标准、设计原则等问题；</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②研究上位城市规划、用地条件、提出规划等对项目的影响，结合地域特点提出项目设计要点；</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③结合医院分期发展的要求，梳理与一期项目的衔接及预留发展；</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④负责专家工作坊会务组织、资料准备、会议场地、专家住宿、劳务费、交通及会议餐饮。</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（2）组织1次地铁围护结构分析专家研讨会，分别邀请市内权威知名岩土专家五名与地铁集团相关负责人，专家就如下内容（包括不限于）进行讨论并编制形成相关文件：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①组织专家到现场踏勘、对地铁概况的进行整理；</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②论证空间上本项目与地铁7号线学府医院站工程共用地下围护结构技术可行性；</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③探讨本项目地下围护结构设计方案以及地下室范围、层数、深度的合理性，提出合理化建议，实现对地铁工程的影响最小化，确保本项目土地利用率最大化；</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④探讨地铁工程施工时序对本项目建设工程的影响及应对措施。</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⑤负责专家工作坊会务组织、资料准备、会议场地、劳务费、交通及会议餐饮。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3.招标文件制作及宣传工作：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（1）编制、翻译、排版资格预审文件、招标文件、答疑补遗文件，制作视频文件。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（2）搜集项目基地的相关资料，进行现场调研，对基地概况进行整理和航拍展示。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（3）发布预公告、相关微信公众号推文等；在知名国内外建筑工程设计招标网上发布本项目设计招标信息；搜集、整理报名信息。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（4）设计招标过程的跟踪、答疑。</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（5）组织接收设计单位投标成果。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4.资格预审</w:t>
            </w:r>
            <w:r>
              <w:rPr>
                <w:rFonts w:hint="eastAsia" w:asciiTheme="minorEastAsia" w:hAnsiTheme="minorEastAsia" w:eastAsiaTheme="minorEastAsia" w:cstheme="minorEastAsia"/>
                <w:b/>
                <w:bCs/>
                <w:sz w:val="24"/>
                <w:szCs w:val="24"/>
                <w:highlight w:val="none"/>
                <w:lang w:val="en-US" w:eastAsia="zh-CN"/>
              </w:rPr>
              <w:t>（含资信复核会、概念提案评审会）</w:t>
            </w:r>
            <w:r>
              <w:rPr>
                <w:rFonts w:hint="eastAsia" w:asciiTheme="minorEastAsia" w:hAnsiTheme="minorEastAsia" w:eastAsiaTheme="minorEastAsia" w:cstheme="minorEastAsia"/>
                <w:b/>
                <w:sz w:val="24"/>
                <w:szCs w:val="24"/>
                <w:highlight w:val="none"/>
                <w:lang w:val="en-US" w:eastAsia="zh-CN"/>
              </w:rPr>
              <w:t>及现场踏勘：</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（1）资格预审会专家组成含国内知名专家6名；</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（2）根据通过审批的最终招标方案，推荐并负责邀请与项目匹配的评审专家，协助甲方依法组建资格预审委员会。接待专家评委和设计单位代表，承担专家劳务费及专家助理费用。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（3）负责组织对项目基地的调研和现场踏勘，对基地概况的整理和航拍展示，以及答疑会会议策划及组织。</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（4）负责会务工作、速记、摄影、摄像、同声传译、翻译、车辆使用费、会议餐费。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5.方案可实施论证专篇技术复核：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协助招标人组织会务工作，负责会务资料、速记、摄影、摄像、车辆租赁、会议场准备、交通及会议餐饮。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6.方案评审：</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（1）方案评标专家组成含6名国内外知名专家 ；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（2）根据通过审批的最终招标方案，推荐并负责邀请与项目匹配的评审专家，协助甲方依法组建方案委员会。接待专家评委和设计单位代表，承担专家劳务费及专家助理费用。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协助发布招标结果。协助发出中标通知书及办理招标费用的支付手续，协助向各落标方发出感谢函。组织入围单位汇报方案、答辩等，负责会议的准备、组织、主持等会务工作、速记、摄影、摄像、同声传译、翻译、车辆使用费、会议餐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sz w:val="24"/>
                <w:szCs w:val="24"/>
                <w:highlight w:val="none"/>
                <w:lang w:val="en-US" w:eastAsia="zh-CN"/>
              </w:rPr>
              <w:t>全过程服务及成果汇编：</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（1）相关调研资料、成果文件、设计任务书等汇编整理工作。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（2）招标工作报告汇编整理，装订打印；</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（3）上述未包含内容，如全过程沟通、招标配合及其他工作协助，网页维护，沟通协调，文件翻译等。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8.场地及周边城市信息模型：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场地及周边城市信息模型：</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采集项目周边（用地红线外）约2km²范围内的城市信息，建立数据模型。</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通过无人机搭载专业倾斜摄影航摄镜头，在只有漫射光（阴天）的情况下，获取目标范围高分辨率多视角影像，倾斜摄影数据生成之后分辨率不低于3cm，利用倾斜摄影实景三维建模软件对获取的倾斜航空影像进行建模生产，构建实景三维模型。</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（2）负责将业主提供的相关模型通过格式转换等方式导入至倾斜摄影成果文件；负责将业主提供的相关周边建筑规划图纸和影响资料通过建立简易体块模型的方式导入至倾斜摄影成果文件。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（3）如发生主体建筑有外物遮挡的情况，需要无人机补全采集丢失信息，最终提供的倾斜摄影成果文件确保不会在空中留下独立物体或多余的多边形。</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（4）通过格式转换、模型轻量化等方式，确保倾斜摄影成果文件顺利载入工务署相关汇报平台，并流畅使用；成果文件应提供osgb、3dtiles或fbx等格式文件，确保贴图不会丢失，文件大小控制在50GB以内。</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（5）负责将倾斜摄影数据导入3ds max软件进行动画预览路径制作，无需渲染成片；提交的3ds max文件大小最好控制在2GB内，模型不能破面，穿模。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9.全过程服务及成果汇编：</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(1)相关调研资料、成果文件、设计任务书完善、优化等汇编整理工作。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(2)招标工作报告汇编整理工作，装订打印。</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(3)上述未包含内容，如全过程沟通、招标配合及其他工作协助，网页维护，沟通协调，文件翻译等。</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(4)定标前相关会务准备及服务工作费。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sz w:val="24"/>
                <w:szCs w:val="24"/>
                <w:highlight w:val="cyan"/>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(1)以上活动及会议如因特殊原因要求需对各项活动及会议形式进行调整的，再行协商；</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highlight w:val="none"/>
                <w:lang w:eastAsia="zh-TW"/>
              </w:rPr>
            </w:pPr>
            <w:r>
              <w:rPr>
                <w:rFonts w:hint="eastAsia" w:asciiTheme="minorEastAsia" w:hAnsiTheme="minorEastAsia" w:eastAsiaTheme="minorEastAsia" w:cstheme="minorEastAsia"/>
                <w:b w:val="0"/>
                <w:bCs w:val="0"/>
                <w:sz w:val="24"/>
                <w:szCs w:val="24"/>
                <w:highlight w:val="none"/>
                <w:lang w:val="en-US" w:eastAsia="zh-CN"/>
              </w:rPr>
              <w:t>(2)若招标过程中取消上述的一些过程或评审会议，合同结算价格针对相应的条款的金额作出相应</w:t>
            </w:r>
            <w:r>
              <w:rPr>
                <w:rFonts w:hint="eastAsia" w:asciiTheme="minorEastAsia" w:hAnsiTheme="minorEastAsia" w:eastAsiaTheme="minorEastAsia" w:cstheme="minorEastAsia"/>
                <w:b w:val="0"/>
                <w:bCs w:val="0"/>
                <w:sz w:val="24"/>
                <w:szCs w:val="24"/>
                <w:highlight w:val="none"/>
              </w:rPr>
              <w:t>扣减</w:t>
            </w:r>
            <w:r>
              <w:rPr>
                <w:rFonts w:hint="eastAsia" w:asciiTheme="minorEastAsia" w:hAnsiTheme="minorEastAsia" w:eastAsiaTheme="minorEastAsia" w:cstheme="minorEastAsia"/>
                <w:b w:val="0"/>
                <w:bCs w:val="0"/>
                <w:sz w:val="24"/>
                <w:szCs w:val="24"/>
                <w:highlight w:val="none"/>
                <w:lang w:eastAsia="zh-CN"/>
              </w:rPr>
              <w:t>。</w:t>
            </w:r>
          </w:p>
        </w:tc>
      </w:tr>
    </w:tbl>
    <w:p>
      <w:pPr>
        <w:pageBreakBefore w:val="0"/>
        <w:widowControl w:val="0"/>
        <w:kinsoku/>
        <w:wordWrap/>
        <w:overflowPunct/>
        <w:topLinePunct w:val="0"/>
        <w:autoSpaceDE/>
        <w:autoSpaceDN/>
        <w:bidi w:val="0"/>
        <w:rPr>
          <w:rFonts w:ascii="仿宋" w:hAnsi="仿宋"/>
          <w:sz w:val="28"/>
          <w:szCs w:val="28"/>
          <w:highlight w:val="none"/>
        </w:rPr>
      </w:pPr>
      <w:r>
        <w:rPr>
          <w:rFonts w:hint="eastAsia" w:ascii="仿宋" w:hAnsi="仿宋"/>
          <w:sz w:val="28"/>
          <w:szCs w:val="28"/>
          <w:highlight w:val="none"/>
        </w:rPr>
        <w:t>投标人法定代表人签名：         投标单位（署名并盖章）：</w:t>
      </w:r>
    </w:p>
    <w:p>
      <w:pPr>
        <w:pageBreakBefore w:val="0"/>
        <w:widowControl w:val="0"/>
        <w:kinsoku/>
        <w:wordWrap/>
        <w:overflowPunct/>
        <w:topLinePunct w:val="0"/>
        <w:autoSpaceDE/>
        <w:autoSpaceDN/>
        <w:bidi w:val="0"/>
        <w:spacing w:line="360" w:lineRule="exact"/>
        <w:ind w:right="560" w:firstLine="5320" w:firstLineChars="1900"/>
        <w:rPr>
          <w:rFonts w:ascii="仿宋" w:hAnsi="仿宋"/>
          <w:sz w:val="28"/>
          <w:szCs w:val="28"/>
          <w:highlight w:val="none"/>
        </w:rPr>
      </w:pPr>
    </w:p>
    <w:p>
      <w:pPr>
        <w:pageBreakBefore w:val="0"/>
        <w:widowControl w:val="0"/>
        <w:kinsoku/>
        <w:wordWrap/>
        <w:overflowPunct/>
        <w:topLinePunct w:val="0"/>
        <w:autoSpaceDE/>
        <w:autoSpaceDN/>
        <w:bidi w:val="0"/>
        <w:spacing w:line="360" w:lineRule="exact"/>
        <w:ind w:right="560" w:firstLine="5320" w:firstLineChars="1900"/>
        <w:rPr>
          <w:rFonts w:ascii="仿宋" w:hAnsi="仿宋"/>
          <w:sz w:val="34"/>
          <w:szCs w:val="34"/>
          <w:highlight w:val="none"/>
        </w:rPr>
        <w:sectPr>
          <w:footerReference r:id="rId3" w:type="default"/>
          <w:pgSz w:w="11906" w:h="16838"/>
          <w:pgMar w:top="1304" w:right="1474" w:bottom="1304" w:left="1531" w:header="851" w:footer="992" w:gutter="0"/>
          <w:cols w:space="720" w:num="1"/>
          <w:docGrid w:type="lines" w:linePitch="312" w:charSpace="0"/>
        </w:sectPr>
      </w:pPr>
      <w:r>
        <w:rPr>
          <w:rFonts w:hint="eastAsia" w:ascii="仿宋" w:hAnsi="仿宋"/>
          <w:sz w:val="28"/>
          <w:szCs w:val="28"/>
          <w:highlight w:val="none"/>
        </w:rPr>
        <w:t>日期：</w:t>
      </w:r>
    </w:p>
    <w:p>
      <w:pPr>
        <w:jc w:val="left"/>
        <w:rPr>
          <w:rFonts w:hint="eastAsia" w:eastAsia="宋体"/>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2</w:t>
      </w:r>
    </w:p>
    <w:p>
      <w:pPr>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拟派本项目团队人员一览表</w:t>
      </w:r>
    </w:p>
    <w:p>
      <w:pPr>
        <w:tabs>
          <w:tab w:val="left" w:pos="1050"/>
        </w:tabs>
        <w:spacing w:before="156" w:beforeLines="50" w:after="156" w:afterLines="50" w:line="240" w:lineRule="auto"/>
        <w:ind w:left="57" w:right="57" w:firstLine="57"/>
        <w:jc w:val="left"/>
        <w:rPr>
          <w:rFonts w:ascii="宋体" w:hAnsi="宋体"/>
          <w:snapToGrid w:val="0"/>
          <w:kern w:val="0"/>
          <w:szCs w:val="21"/>
          <w:highlight w:val="none"/>
          <w:u w:val="single"/>
        </w:rPr>
      </w:pPr>
      <w:r>
        <w:rPr>
          <w:rFonts w:hint="eastAsia" w:ascii="宋体" w:hAnsi="宋体"/>
          <w:szCs w:val="21"/>
          <w:highlight w:val="none"/>
        </w:rPr>
        <w:t>投标人：</w:t>
      </w:r>
      <w:r>
        <w:rPr>
          <w:rFonts w:hint="eastAsia" w:ascii="宋体" w:hAnsi="宋体"/>
          <w:snapToGrid w:val="0"/>
          <w:kern w:val="0"/>
          <w:szCs w:val="21"/>
          <w:highlight w:val="none"/>
          <w:u w:val="single"/>
        </w:rPr>
        <w:t xml:space="preserve">                                                  </w:t>
      </w:r>
    </w:p>
    <w:tbl>
      <w:tblPr>
        <w:tblStyle w:val="9"/>
        <w:tblpPr w:leftFromText="180" w:rightFromText="180" w:vertAnchor="text" w:tblpXSpec="center" w:tblpY="1"/>
        <w:tblOverlap w:val="never"/>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65"/>
        <w:gridCol w:w="1524"/>
        <w:gridCol w:w="1138"/>
        <w:gridCol w:w="1263"/>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序号</w:t>
            </w:r>
          </w:p>
        </w:tc>
        <w:tc>
          <w:tcPr>
            <w:tcW w:w="166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在本项目中拟任职务</w:t>
            </w:r>
          </w:p>
        </w:tc>
        <w:tc>
          <w:tcPr>
            <w:tcW w:w="1524"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姓名</w:t>
            </w:r>
          </w:p>
        </w:tc>
        <w:tc>
          <w:tcPr>
            <w:tcW w:w="1138"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职务</w:t>
            </w:r>
          </w:p>
        </w:tc>
        <w:tc>
          <w:tcPr>
            <w:tcW w:w="1263"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学历</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w:t>
            </w:r>
          </w:p>
          <w:p>
            <w:pPr>
              <w:jc w:val="center"/>
              <w:rPr>
                <w:rFonts w:ascii="宋体" w:hAnsi="宋体"/>
                <w:b/>
                <w:snapToGrid w:val="0"/>
                <w:kern w:val="0"/>
                <w:szCs w:val="21"/>
                <w:highlight w:val="none"/>
              </w:rPr>
            </w:pPr>
            <w:r>
              <w:rPr>
                <w:rFonts w:hint="eastAsia" w:ascii="宋体" w:hAnsi="宋体"/>
                <w:b/>
                <w:snapToGrid w:val="0"/>
                <w:kern w:val="0"/>
                <w:szCs w:val="21"/>
                <w:highlight w:val="none"/>
              </w:rPr>
              <w:t>职称（如有）</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执业资格证书号码（如有）</w:t>
            </w:r>
          </w:p>
        </w:tc>
        <w:tc>
          <w:tcPr>
            <w:tcW w:w="1497" w:type="dxa"/>
            <w:noWrap w:val="0"/>
            <w:vAlign w:val="center"/>
          </w:tcPr>
          <w:p>
            <w:pPr>
              <w:jc w:val="center"/>
              <w:rPr>
                <w:rFonts w:hint="default" w:ascii="宋体" w:hAnsi="宋体" w:eastAsia="宋体"/>
                <w:b/>
                <w:snapToGrid w:val="0"/>
                <w:kern w:val="0"/>
                <w:szCs w:val="21"/>
                <w:highlight w:val="none"/>
                <w:lang w:val="en-US" w:eastAsia="zh-CN"/>
              </w:rPr>
            </w:pPr>
            <w:r>
              <w:rPr>
                <w:rFonts w:hint="eastAsia" w:ascii="宋体" w:hAnsi="宋体"/>
                <w:b/>
                <w:snapToGrid w:val="0"/>
                <w:kern w:val="0"/>
                <w:szCs w:val="21"/>
                <w:highlight w:val="none"/>
                <w:lang w:eastAsia="zh-CN"/>
              </w:rPr>
              <w:t>工作经验</w:t>
            </w:r>
            <w:r>
              <w:rPr>
                <w:rFonts w:hint="eastAsia" w:ascii="宋体" w:hAnsi="宋体"/>
                <w:b/>
                <w:snapToGrid w:val="0"/>
                <w:kern w:val="0"/>
                <w:szCs w:val="21"/>
                <w:highlight w:val="no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4</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5</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rPr>
                <w:rFonts w:ascii="宋体" w:hAnsi="宋体"/>
                <w:snapToGrid w:val="0"/>
                <w:kern w:val="0"/>
                <w:szCs w:val="21"/>
                <w:highlight w:val="none"/>
              </w:rPr>
            </w:pPr>
            <w:r>
              <w:rPr>
                <w:rFonts w:ascii="宋体" w:hAnsi="宋体"/>
                <w:snapToGrid w:val="0"/>
                <w:kern w:val="0"/>
                <w:szCs w:val="21"/>
                <w:highlight w:val="none"/>
              </w:rPr>
              <w:t>…</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bl>
    <w:p>
      <w:pPr>
        <w:pStyle w:val="7"/>
        <w:rPr>
          <w:rFonts w:hint="eastAsia"/>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keepNext/>
        <w:keepLines/>
        <w:spacing w:before="10" w:after="156" w:afterLines="50" w:line="288" w:lineRule="auto"/>
        <w:jc w:val="both"/>
        <w:outlineLvl w:val="1"/>
        <w:rPr>
          <w:rFonts w:hint="eastAsia" w:ascii="仿宋" w:hAnsi="仿宋" w:eastAsia="宋体"/>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5"/>
        <w:rPr>
          <w:rFonts w:hint="eastAsia"/>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9"/>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eastAsia="zh-CN"/>
        </w:rPr>
        <w:t>深圳大学总医院二期建设项目设计工作坊</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9"/>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pStyle w:val="2"/>
        <w:ind w:left="0" w:leftChars="0" w:firstLine="0" w:firstLineChars="0"/>
        <w:rPr>
          <w:rFonts w:hint="eastAsia"/>
          <w:lang w:val="en-US" w:eastAsia="zh-CN"/>
        </w:rPr>
        <w:sectPr>
          <w:footerReference r:id="rId4" w:type="default"/>
          <w:pgSz w:w="11906" w:h="16838"/>
          <w:pgMar w:top="1304" w:right="1587" w:bottom="1304" w:left="1587" w:header="851" w:footer="992" w:gutter="0"/>
          <w:cols w:space="0" w:num="1"/>
          <w:docGrid w:type="lines" w:linePitch="323" w:charSpace="0"/>
        </w:sectPr>
      </w:pPr>
    </w:p>
    <w:p>
      <w:pPr>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p>
    <w:p>
      <w:pPr>
        <w:spacing w:line="360" w:lineRule="auto"/>
        <w:jc w:val="center"/>
        <w:rPr>
          <w:highlight w:val="none"/>
        </w:rPr>
      </w:pPr>
      <w:r>
        <w:rPr>
          <w:rFonts w:hint="eastAsia" w:ascii="宋体" w:hAnsi="宋体"/>
          <w:b/>
          <w:snapToGrid w:val="0"/>
          <w:kern w:val="0"/>
          <w:sz w:val="32"/>
          <w:szCs w:val="32"/>
          <w:highlight w:val="none"/>
        </w:rPr>
        <w:t>投标人业绩情况一览表</w:t>
      </w:r>
    </w:p>
    <w:p>
      <w:pPr>
        <w:snapToGrid w:val="0"/>
        <w:spacing w:before="120" w:after="120" w:line="240" w:lineRule="auto"/>
        <w:jc w:val="left"/>
        <w:rPr>
          <w:rFonts w:ascii="仿宋" w:hAnsi="仿宋" w:eastAsia="仿宋"/>
          <w:b/>
          <w:sz w:val="28"/>
          <w:szCs w:val="32"/>
          <w:highlight w:val="none"/>
        </w:rPr>
      </w:pPr>
      <w:r>
        <w:rPr>
          <w:rFonts w:hint="eastAsia" w:ascii="仿宋" w:hAnsi="仿宋" w:eastAsia="仿宋"/>
          <w:b/>
          <w:sz w:val="28"/>
          <w:szCs w:val="32"/>
          <w:highlight w:val="none"/>
        </w:rPr>
        <w:t>投标人名称：</w:t>
      </w:r>
      <w:r>
        <w:rPr>
          <w:rFonts w:hint="eastAsia" w:ascii="仿宋" w:hAnsi="仿宋" w:eastAsia="仿宋"/>
          <w:b/>
          <w:sz w:val="28"/>
          <w:szCs w:val="32"/>
          <w:highlight w:val="none"/>
          <w:u w:val="single"/>
        </w:rPr>
        <w:t xml:space="preserve"> </w:t>
      </w:r>
      <w:r>
        <w:rPr>
          <w:rFonts w:ascii="仿宋" w:hAnsi="仿宋" w:eastAsia="仿宋"/>
          <w:b/>
          <w:sz w:val="28"/>
          <w:szCs w:val="32"/>
          <w:highlight w:val="none"/>
          <w:u w:val="single"/>
        </w:rPr>
        <w:t xml:space="preserve">                         </w:t>
      </w:r>
    </w:p>
    <w:tbl>
      <w:tblPr>
        <w:tblStyle w:val="9"/>
        <w:tblpPr w:leftFromText="180" w:rightFromText="180" w:vertAnchor="text" w:tblpY="1"/>
        <w:tblOverlap w:val="never"/>
        <w:tblW w:w="15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8476"/>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ascii="宋体" w:hAnsi="宋体"/>
                <w:b/>
                <w:bCs/>
                <w:szCs w:val="21"/>
                <w:highlight w:val="none"/>
              </w:rPr>
            </w:pPr>
            <w:bookmarkStart w:id="1" w:name="_Hlk17037878"/>
            <w:r>
              <w:rPr>
                <w:rFonts w:hint="eastAsia" w:ascii="宋体" w:hAnsi="宋体"/>
                <w:b/>
                <w:bCs/>
                <w:szCs w:val="21"/>
                <w:highlight w:val="none"/>
              </w:rPr>
              <w:t>业绩情况</w:t>
            </w:r>
          </w:p>
        </w:tc>
        <w:tc>
          <w:tcPr>
            <w:tcW w:w="12281" w:type="dxa"/>
            <w:gridSpan w:val="2"/>
            <w:noWrap w:val="0"/>
            <w:vAlign w:val="center"/>
          </w:tcPr>
          <w:p>
            <w:pPr>
              <w:snapToGrid w:val="0"/>
              <w:spacing w:line="276" w:lineRule="auto"/>
              <w:jc w:val="center"/>
              <w:rPr>
                <w:rFonts w:ascii="宋体" w:hAnsi="宋体"/>
                <w:szCs w:val="21"/>
                <w:highlight w:val="none"/>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ascii="宋体" w:hAnsi="宋体"/>
                <w:szCs w:val="21"/>
                <w:highlight w:val="none"/>
              </w:rPr>
            </w:pPr>
            <w:r>
              <w:rPr>
                <w:rFonts w:hint="eastAsia" w:ascii="宋体" w:hAnsi="宋体"/>
                <w:szCs w:val="21"/>
                <w:highlight w:val="none"/>
              </w:rPr>
              <w:t>建设单位</w:t>
            </w:r>
          </w:p>
        </w:tc>
        <w:tc>
          <w:tcPr>
            <w:tcW w:w="12281" w:type="dxa"/>
            <w:gridSpan w:val="2"/>
            <w:noWrap w:val="0"/>
            <w:vAlign w:val="center"/>
          </w:tcPr>
          <w:p>
            <w:pPr>
              <w:snapToGrid w:val="0"/>
              <w:spacing w:line="276"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34" w:type="dxa"/>
            <w:gridSpan w:val="2"/>
            <w:noWrap w:val="0"/>
            <w:vAlign w:val="center"/>
          </w:tcPr>
          <w:p>
            <w:pPr>
              <w:snapToGrid w:val="0"/>
              <w:spacing w:line="276" w:lineRule="auto"/>
              <w:jc w:val="center"/>
              <w:rPr>
                <w:rFonts w:ascii="宋体" w:hAnsi="宋体"/>
                <w:b/>
                <w:bCs/>
                <w:szCs w:val="21"/>
                <w:highlight w:val="none"/>
              </w:rPr>
            </w:pPr>
            <w:r>
              <w:rPr>
                <w:rFonts w:hint="eastAsia" w:ascii="宋体" w:hAnsi="宋体"/>
                <w:b/>
                <w:bCs/>
                <w:szCs w:val="21"/>
                <w:highlight w:val="none"/>
              </w:rPr>
              <w:t>自查内容</w:t>
            </w:r>
          </w:p>
        </w:tc>
        <w:tc>
          <w:tcPr>
            <w:tcW w:w="3805" w:type="dxa"/>
            <w:noWrap w:val="0"/>
            <w:vAlign w:val="center"/>
          </w:tcPr>
          <w:p>
            <w:pPr>
              <w:snapToGrid w:val="0"/>
              <w:spacing w:line="276" w:lineRule="auto"/>
              <w:jc w:val="center"/>
              <w:rPr>
                <w:rFonts w:ascii="宋体" w:hAnsi="宋体"/>
                <w:b/>
                <w:bCs/>
                <w:szCs w:val="21"/>
                <w:highlight w:val="none"/>
              </w:rPr>
            </w:pPr>
            <w:r>
              <w:rPr>
                <w:rFonts w:hint="eastAsia" w:ascii="宋体" w:hAnsi="宋体"/>
                <w:b/>
                <w:bCs/>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34" w:type="dxa"/>
            <w:gridSpan w:val="2"/>
            <w:noWrap w:val="0"/>
            <w:vAlign w:val="center"/>
          </w:tcPr>
          <w:p>
            <w:pPr>
              <w:snapToGrid w:val="0"/>
              <w:spacing w:line="276" w:lineRule="auto"/>
              <w:jc w:val="left"/>
              <w:rPr>
                <w:rFonts w:ascii="宋体" w:hAnsi="宋体"/>
                <w:szCs w:val="21"/>
                <w:highlight w:val="none"/>
                <w:u w:val="single"/>
              </w:rPr>
            </w:pPr>
            <w:r>
              <w:rPr>
                <w:rFonts w:hint="eastAsia" w:ascii="宋体" w:hAnsi="宋体"/>
                <w:szCs w:val="21"/>
                <w:highlight w:val="none"/>
              </w:rPr>
              <w:t>1、合同名称：</w:t>
            </w:r>
            <w:r>
              <w:rPr>
                <w:rFonts w:hint="eastAsia" w:ascii="宋体" w:hAnsi="宋体"/>
                <w:szCs w:val="21"/>
                <w:highlight w:val="none"/>
                <w:u w:val="single"/>
              </w:rPr>
              <w:t xml:space="preserve">                          </w:t>
            </w:r>
          </w:p>
        </w:tc>
        <w:tc>
          <w:tcPr>
            <w:tcW w:w="3805" w:type="dxa"/>
            <w:noWrap w:val="0"/>
            <w:vAlign w:val="center"/>
          </w:tcPr>
          <w:p>
            <w:pPr>
              <w:snapToGrid w:val="0"/>
              <w:spacing w:line="276"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left"/>
              <w:rPr>
                <w:rFonts w:ascii="宋体" w:hAnsi="宋体"/>
                <w:szCs w:val="21"/>
                <w:highlight w:val="none"/>
              </w:rPr>
            </w:pPr>
            <w:r>
              <w:rPr>
                <w:rFonts w:hint="eastAsia" w:ascii="宋体" w:hAnsi="宋体"/>
                <w:szCs w:val="21"/>
                <w:highlight w:val="none"/>
              </w:rPr>
              <w:t>2、合同签订时间：</w:t>
            </w:r>
            <w:r>
              <w:rPr>
                <w:rFonts w:hint="eastAsia" w:ascii="宋体" w:hAnsi="宋体"/>
                <w:szCs w:val="21"/>
                <w:highlight w:val="none"/>
                <w:u w:val="single"/>
              </w:rPr>
              <w:t xml:space="preserve">                        </w:t>
            </w:r>
          </w:p>
        </w:tc>
        <w:tc>
          <w:tcPr>
            <w:tcW w:w="3805" w:type="dxa"/>
            <w:noWrap w:val="0"/>
            <w:vAlign w:val="center"/>
          </w:tcPr>
          <w:p>
            <w:pPr>
              <w:snapToGrid w:val="0"/>
              <w:spacing w:line="276"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1334" w:type="dxa"/>
            <w:gridSpan w:val="2"/>
            <w:noWrap w:val="0"/>
            <w:vAlign w:val="center"/>
          </w:tcPr>
          <w:p>
            <w:pPr>
              <w:snapToGrid w:val="0"/>
              <w:spacing w:line="276" w:lineRule="auto"/>
              <w:jc w:val="left"/>
              <w:rPr>
                <w:rFonts w:hint="eastAsia"/>
                <w:highlight w:val="none"/>
              </w:rPr>
            </w:pPr>
            <w:r>
              <w:rPr>
                <w:rFonts w:hint="eastAsia" w:ascii="宋体" w:hAnsi="宋体" w:cs="宋体"/>
                <w:highlight w:val="none"/>
                <w:lang w:val="en-US" w:eastAsia="zh-CN"/>
              </w:rPr>
              <w:t>3</w:t>
            </w:r>
            <w:r>
              <w:rPr>
                <w:rFonts w:hint="eastAsia" w:ascii="宋体" w:hAnsi="宋体" w:cs="宋体"/>
                <w:highlight w:val="none"/>
              </w:rPr>
              <w:t>、</w:t>
            </w:r>
            <w:r>
              <w:rPr>
                <w:rFonts w:hint="eastAsia"/>
                <w:highlight w:val="none"/>
              </w:rPr>
              <w:t>服务范围及内容：</w:t>
            </w:r>
          </w:p>
          <w:p>
            <w:pPr>
              <w:snapToGrid w:val="0"/>
              <w:spacing w:line="276" w:lineRule="auto"/>
              <w:jc w:val="left"/>
              <w:rPr>
                <w:rFonts w:hint="eastAsia"/>
                <w:highlight w:val="none"/>
              </w:rPr>
            </w:pPr>
            <w:r>
              <w:rPr>
                <w:rFonts w:hint="eastAsia"/>
                <w:highlight w:val="none"/>
              </w:rPr>
              <w:sym w:font="Wingdings 2" w:char="00A3"/>
            </w:r>
            <w:r>
              <w:rPr>
                <w:rFonts w:hint="eastAsia"/>
                <w:highlight w:val="none"/>
              </w:rPr>
              <w:t xml:space="preserve">设计招标 </w:t>
            </w:r>
            <w:r>
              <w:rPr>
                <w:rFonts w:hint="eastAsia"/>
                <w:highlight w:val="none"/>
              </w:rPr>
              <w:sym w:font="Wingdings 2" w:char="00A3"/>
            </w:r>
            <w:r>
              <w:rPr>
                <w:rFonts w:hint="eastAsia"/>
                <w:highlight w:val="none"/>
              </w:rPr>
              <w:t xml:space="preserve">设计竞赛 </w:t>
            </w:r>
          </w:p>
          <w:p>
            <w:pPr>
              <w:snapToGrid w:val="0"/>
              <w:spacing w:line="276" w:lineRule="auto"/>
              <w:jc w:val="left"/>
              <w:rPr>
                <w:rFonts w:hint="eastAsia"/>
                <w:highlight w:val="none"/>
              </w:rPr>
            </w:pPr>
            <w:r>
              <w:rPr>
                <w:rFonts w:hint="eastAsia"/>
                <w:highlight w:val="none"/>
              </w:rPr>
              <w:sym w:font="Wingdings 2" w:char="00A3"/>
            </w:r>
            <w:r>
              <w:rPr>
                <w:rFonts w:hint="eastAsia"/>
                <w:highlight w:val="none"/>
              </w:rPr>
              <w:t xml:space="preserve">工作坊 </w:t>
            </w:r>
            <w:r>
              <w:rPr>
                <w:rFonts w:hint="eastAsia"/>
                <w:highlight w:val="none"/>
              </w:rPr>
              <w:sym w:font="Wingdings 2" w:char="00A3"/>
            </w:r>
            <w:r>
              <w:rPr>
                <w:rFonts w:hint="eastAsia"/>
                <w:highlight w:val="none"/>
              </w:rPr>
              <w:t xml:space="preserve">组织策划服务 </w:t>
            </w:r>
          </w:p>
        </w:tc>
        <w:tc>
          <w:tcPr>
            <w:tcW w:w="3805" w:type="dxa"/>
            <w:noWrap w:val="0"/>
            <w:vAlign w:val="center"/>
          </w:tcPr>
          <w:p>
            <w:pPr>
              <w:snapToGrid w:val="0"/>
              <w:spacing w:line="276"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left"/>
              <w:rPr>
                <w:rFonts w:ascii="宋体" w:hAnsi="宋体"/>
                <w:szCs w:val="21"/>
                <w:highlight w:val="none"/>
                <w:u w:val="single"/>
              </w:rPr>
            </w:pPr>
            <w:r>
              <w:rPr>
                <w:rFonts w:hint="eastAsia" w:ascii="宋体" w:hAnsi="宋体"/>
                <w:szCs w:val="21"/>
                <w:highlight w:val="none"/>
                <w:lang w:val="en-US" w:eastAsia="zh-CN"/>
              </w:rPr>
              <w:t>4</w:t>
            </w:r>
            <w:r>
              <w:rPr>
                <w:rFonts w:hint="eastAsia" w:ascii="宋体" w:hAnsi="宋体"/>
                <w:szCs w:val="21"/>
                <w:highlight w:val="none"/>
              </w:rPr>
              <w:t>、合同盖章页：</w:t>
            </w:r>
            <w:r>
              <w:rPr>
                <w:rFonts w:hint="eastAsia"/>
                <w:highlight w:val="none"/>
              </w:rPr>
              <w:sym w:font="Wingdings 2" w:char="00A3"/>
            </w:r>
            <w:r>
              <w:rPr>
                <w:rFonts w:hint="eastAsia" w:ascii="宋体" w:hAnsi="宋体"/>
                <w:szCs w:val="21"/>
                <w:highlight w:val="none"/>
              </w:rPr>
              <w:t xml:space="preserve">有 </w:t>
            </w:r>
            <w:r>
              <w:rPr>
                <w:rFonts w:hint="eastAsia"/>
                <w:highlight w:val="none"/>
              </w:rPr>
              <w:sym w:font="Wingdings 2" w:char="00A3"/>
            </w:r>
            <w:r>
              <w:rPr>
                <w:rFonts w:hint="eastAsia" w:ascii="宋体" w:hAnsi="宋体"/>
                <w:szCs w:val="21"/>
                <w:highlight w:val="none"/>
              </w:rPr>
              <w:t>无</w:t>
            </w:r>
          </w:p>
        </w:tc>
        <w:tc>
          <w:tcPr>
            <w:tcW w:w="3805" w:type="dxa"/>
            <w:noWrap w:val="0"/>
            <w:vAlign w:val="center"/>
          </w:tcPr>
          <w:p>
            <w:pPr>
              <w:snapToGrid w:val="0"/>
              <w:spacing w:line="276"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left"/>
              <w:rPr>
                <w:rFonts w:hint="eastAsia" w:ascii="宋体" w:hAnsi="宋体" w:eastAsia="宋体"/>
                <w:szCs w:val="21"/>
                <w:highlight w:val="none"/>
                <w:lang w:eastAsia="zh-CN"/>
              </w:rPr>
            </w:pPr>
            <w:r>
              <w:rPr>
                <w:rFonts w:hint="eastAsia" w:ascii="宋体" w:hAnsi="宋体"/>
                <w:szCs w:val="21"/>
                <w:highlight w:val="none"/>
                <w:lang w:val="en-US" w:eastAsia="zh-CN"/>
              </w:rPr>
              <w:t>5</w:t>
            </w:r>
            <w:r>
              <w:rPr>
                <w:rFonts w:hint="eastAsia" w:ascii="宋体" w:hAnsi="宋体"/>
                <w:szCs w:val="21"/>
                <w:highlight w:val="none"/>
              </w:rPr>
              <w:t>、</w:t>
            </w:r>
            <w:r>
              <w:rPr>
                <w:rFonts w:hint="eastAsia"/>
                <w:highlight w:val="none"/>
              </w:rPr>
              <w:sym w:font="Wingdings 2" w:char="00A3"/>
            </w:r>
            <w:r>
              <w:rPr>
                <w:rFonts w:hint="eastAsia" w:ascii="宋体" w:hAnsi="宋体"/>
                <w:szCs w:val="21"/>
                <w:highlight w:val="none"/>
              </w:rPr>
              <w:t>评标报告公示</w:t>
            </w:r>
            <w:r>
              <w:rPr>
                <w:rFonts w:hint="eastAsia" w:ascii="宋体" w:hAnsi="宋体"/>
                <w:szCs w:val="21"/>
                <w:highlight w:val="none"/>
                <w:lang w:eastAsia="zh-CN"/>
              </w:rPr>
              <w:t>文件</w:t>
            </w:r>
            <w:r>
              <w:rPr>
                <w:rFonts w:hint="eastAsia" w:ascii="宋体" w:hAnsi="宋体"/>
                <w:szCs w:val="21"/>
                <w:highlight w:val="none"/>
              </w:rPr>
              <w:t xml:space="preserve"> </w:t>
            </w:r>
            <w:r>
              <w:rPr>
                <w:rFonts w:hint="eastAsia"/>
                <w:highlight w:val="none"/>
              </w:rPr>
              <w:sym w:font="Wingdings 2" w:char="00A3"/>
            </w:r>
            <w:r>
              <w:rPr>
                <w:rFonts w:hint="eastAsia" w:ascii="宋体" w:hAnsi="宋体"/>
                <w:szCs w:val="21"/>
                <w:highlight w:val="none"/>
              </w:rPr>
              <w:t>竞赛结果公示</w:t>
            </w:r>
            <w:r>
              <w:rPr>
                <w:rFonts w:hint="eastAsia"/>
                <w:highlight w:val="none"/>
                <w:lang w:eastAsia="zh-CN"/>
              </w:rPr>
              <w:t>文件</w:t>
            </w:r>
          </w:p>
        </w:tc>
        <w:tc>
          <w:tcPr>
            <w:tcW w:w="3805" w:type="dxa"/>
            <w:noWrap w:val="0"/>
            <w:vAlign w:val="center"/>
          </w:tcPr>
          <w:p>
            <w:pPr>
              <w:snapToGrid w:val="0"/>
              <w:spacing w:line="276"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334" w:type="dxa"/>
            <w:gridSpan w:val="2"/>
            <w:noWrap w:val="0"/>
            <w:vAlign w:val="center"/>
          </w:tcPr>
          <w:p>
            <w:pPr>
              <w:snapToGrid w:val="0"/>
              <w:spacing w:line="276" w:lineRule="auto"/>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val="en-US" w:eastAsia="zh-CN"/>
              </w:rPr>
              <w:t>是否为</w:t>
            </w:r>
            <w:r>
              <w:rPr>
                <w:rFonts w:hint="eastAsia" w:ascii="宋体" w:hAnsi="宋体"/>
                <w:szCs w:val="21"/>
                <w:highlight w:val="none"/>
              </w:rPr>
              <w:t>资格预审</w:t>
            </w:r>
            <w:r>
              <w:rPr>
                <w:rFonts w:hint="eastAsia" w:ascii="宋体" w:hAnsi="宋体"/>
                <w:szCs w:val="21"/>
                <w:highlight w:val="none"/>
                <w:lang w:val="en-US" w:eastAsia="zh-CN"/>
              </w:rPr>
              <w:t>方式</w:t>
            </w:r>
            <w:r>
              <w:rPr>
                <w:rFonts w:hint="eastAsia" w:ascii="宋体" w:hAnsi="宋体"/>
                <w:szCs w:val="21"/>
                <w:highlight w:val="none"/>
              </w:rPr>
              <w:t>：</w:t>
            </w:r>
            <w:r>
              <w:rPr>
                <w:rFonts w:hint="eastAsia"/>
                <w:highlight w:val="none"/>
              </w:rPr>
              <w:sym w:font="Wingdings 2" w:char="00A3"/>
            </w:r>
            <w:r>
              <w:rPr>
                <w:rFonts w:hint="eastAsia"/>
                <w:highlight w:val="none"/>
              </w:rPr>
              <w:t xml:space="preserve">含 </w:t>
            </w:r>
            <w:r>
              <w:rPr>
                <w:rFonts w:hint="eastAsia"/>
                <w:highlight w:val="none"/>
              </w:rPr>
              <w:sym w:font="Wingdings 2" w:char="00A3"/>
            </w:r>
            <w:r>
              <w:rPr>
                <w:rFonts w:hint="eastAsia"/>
                <w:highlight w:val="none"/>
              </w:rPr>
              <w:t>不含</w:t>
            </w:r>
          </w:p>
        </w:tc>
        <w:tc>
          <w:tcPr>
            <w:tcW w:w="3805" w:type="dxa"/>
            <w:noWrap w:val="0"/>
            <w:vAlign w:val="center"/>
          </w:tcPr>
          <w:p>
            <w:pPr>
              <w:snapToGrid w:val="0"/>
              <w:spacing w:line="276" w:lineRule="auto"/>
              <w:jc w:val="center"/>
              <w:rPr>
                <w:rFonts w:ascii="宋体" w:hAnsi="宋体"/>
                <w:szCs w:val="21"/>
                <w:highlight w:val="none"/>
              </w:rPr>
            </w:pPr>
          </w:p>
        </w:tc>
      </w:tr>
    </w:tbl>
    <w:p>
      <w:pPr>
        <w:pStyle w:val="2"/>
        <w:ind w:left="0" w:leftChars="0" w:firstLine="0" w:firstLineChars="0"/>
        <w:rPr>
          <w:rFonts w:hint="default"/>
          <w:lang w:val="en-US" w:eastAsia="zh-CN"/>
        </w:rPr>
      </w:pPr>
    </w:p>
    <w:sectPr>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MTE3ZTQ2NzMxY2M4N2YzOWYwZDRlZDkwMzczMmIifQ=="/>
  </w:docVars>
  <w:rsids>
    <w:rsidRoot w:val="00000000"/>
    <w:rsid w:val="01274651"/>
    <w:rsid w:val="02050A25"/>
    <w:rsid w:val="021E3DAD"/>
    <w:rsid w:val="02B8516C"/>
    <w:rsid w:val="04730581"/>
    <w:rsid w:val="048264BA"/>
    <w:rsid w:val="08426046"/>
    <w:rsid w:val="0B473808"/>
    <w:rsid w:val="0BDA3510"/>
    <w:rsid w:val="0C9807D3"/>
    <w:rsid w:val="0D117BFE"/>
    <w:rsid w:val="0D411D3F"/>
    <w:rsid w:val="11751A37"/>
    <w:rsid w:val="128C0DCE"/>
    <w:rsid w:val="136248C0"/>
    <w:rsid w:val="136D120E"/>
    <w:rsid w:val="1389680C"/>
    <w:rsid w:val="17B97ACD"/>
    <w:rsid w:val="17CE2F8F"/>
    <w:rsid w:val="1844295B"/>
    <w:rsid w:val="1A0D6125"/>
    <w:rsid w:val="1ABD58CE"/>
    <w:rsid w:val="1CCA672A"/>
    <w:rsid w:val="1DF20D7E"/>
    <w:rsid w:val="22AB7CEB"/>
    <w:rsid w:val="22E06216"/>
    <w:rsid w:val="23417A11"/>
    <w:rsid w:val="234F7701"/>
    <w:rsid w:val="235C2EFA"/>
    <w:rsid w:val="2509736A"/>
    <w:rsid w:val="26023274"/>
    <w:rsid w:val="26BD17A5"/>
    <w:rsid w:val="26FB054E"/>
    <w:rsid w:val="28BA77FC"/>
    <w:rsid w:val="2A2953D2"/>
    <w:rsid w:val="2B1A23EF"/>
    <w:rsid w:val="2CDC052D"/>
    <w:rsid w:val="2D03015C"/>
    <w:rsid w:val="2D3B7E8A"/>
    <w:rsid w:val="2D744530"/>
    <w:rsid w:val="2D7B4F60"/>
    <w:rsid w:val="2E6308D5"/>
    <w:rsid w:val="2F3023E7"/>
    <w:rsid w:val="2FA433AA"/>
    <w:rsid w:val="2FF405CD"/>
    <w:rsid w:val="3103576B"/>
    <w:rsid w:val="31B2738E"/>
    <w:rsid w:val="31C84172"/>
    <w:rsid w:val="327B0795"/>
    <w:rsid w:val="34DD2664"/>
    <w:rsid w:val="3501502E"/>
    <w:rsid w:val="35403C1C"/>
    <w:rsid w:val="35796612"/>
    <w:rsid w:val="37352737"/>
    <w:rsid w:val="38E92E10"/>
    <w:rsid w:val="3BFC40BC"/>
    <w:rsid w:val="3D01364E"/>
    <w:rsid w:val="3DBA0298"/>
    <w:rsid w:val="3E707BC9"/>
    <w:rsid w:val="3E8B7FB1"/>
    <w:rsid w:val="3EB6B351"/>
    <w:rsid w:val="3F7DC328"/>
    <w:rsid w:val="3FBB1B82"/>
    <w:rsid w:val="40B437EF"/>
    <w:rsid w:val="479A5483"/>
    <w:rsid w:val="491C1FD0"/>
    <w:rsid w:val="4B015398"/>
    <w:rsid w:val="4BEE731E"/>
    <w:rsid w:val="4C147660"/>
    <w:rsid w:val="50AF6D88"/>
    <w:rsid w:val="5197133E"/>
    <w:rsid w:val="52B92EE7"/>
    <w:rsid w:val="530B7B5D"/>
    <w:rsid w:val="54812CA8"/>
    <w:rsid w:val="5610299A"/>
    <w:rsid w:val="592A5BA3"/>
    <w:rsid w:val="59B47B53"/>
    <w:rsid w:val="5A5D1649"/>
    <w:rsid w:val="5B12548F"/>
    <w:rsid w:val="5C9B410E"/>
    <w:rsid w:val="5CAE4776"/>
    <w:rsid w:val="5D086F45"/>
    <w:rsid w:val="61DB5BD0"/>
    <w:rsid w:val="6257598B"/>
    <w:rsid w:val="63B3242F"/>
    <w:rsid w:val="644A7E43"/>
    <w:rsid w:val="648D1524"/>
    <w:rsid w:val="653B0613"/>
    <w:rsid w:val="6781313C"/>
    <w:rsid w:val="67DF6F78"/>
    <w:rsid w:val="68004BC3"/>
    <w:rsid w:val="6A92532C"/>
    <w:rsid w:val="6AB53B3C"/>
    <w:rsid w:val="6BD157A5"/>
    <w:rsid w:val="6CE30E35"/>
    <w:rsid w:val="6D634A78"/>
    <w:rsid w:val="6E841272"/>
    <w:rsid w:val="6EFF6A6F"/>
    <w:rsid w:val="6FC70118"/>
    <w:rsid w:val="728901F1"/>
    <w:rsid w:val="72FFDF51"/>
    <w:rsid w:val="757B4B5B"/>
    <w:rsid w:val="76AE4262"/>
    <w:rsid w:val="76D83A4D"/>
    <w:rsid w:val="77EC0C3F"/>
    <w:rsid w:val="7C875316"/>
    <w:rsid w:val="7D556349"/>
    <w:rsid w:val="7EF15896"/>
    <w:rsid w:val="BFE6042E"/>
    <w:rsid w:val="CF0F297C"/>
    <w:rsid w:val="E3F76265"/>
    <w:rsid w:val="EF63F753"/>
    <w:rsid w:val="F37C8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next w:val="1"/>
    <w:qFormat/>
    <w:uiPriority w:val="0"/>
    <w:pPr>
      <w:ind w:firstLine="420" w:firstLineChars="200"/>
    </w:pPr>
    <w:rPr>
      <w:rFonts w:ascii="Calibri" w:hAnsi="Calibri"/>
    </w:rPr>
  </w:style>
  <w:style w:type="paragraph" w:styleId="6">
    <w:name w:val="annotation text"/>
    <w:basedOn w:val="1"/>
    <w:qFormat/>
    <w:uiPriority w:val="0"/>
    <w:pPr>
      <w:jc w:val="left"/>
    </w:pPr>
  </w:style>
  <w:style w:type="paragraph" w:styleId="7">
    <w:name w:val="Body Text"/>
    <w:basedOn w:val="1"/>
    <w:qFormat/>
    <w:uiPriority w:val="99"/>
    <w:pPr>
      <w:spacing w:after="120"/>
    </w:pPr>
    <w:rPr>
      <w:rFonts w:ascii="ˎ̥" w:hAnsi="ˎ̥" w:eastAsia="黑体" w:cs="ˎ̥"/>
    </w:rPr>
  </w:style>
  <w:style w:type="paragraph" w:styleId="8">
    <w:name w:val="footer"/>
    <w:basedOn w:val="1"/>
    <w:unhideWhenUsed/>
    <w:qFormat/>
    <w:uiPriority w:val="99"/>
    <w:pPr>
      <w:tabs>
        <w:tab w:val="center" w:pos="4153"/>
        <w:tab w:val="right" w:pos="8306"/>
      </w:tabs>
      <w:snapToGrid w:val="0"/>
      <w:jc w:val="left"/>
    </w:pPr>
    <w:rPr>
      <w:sz w:val="18"/>
      <w:szCs w:val="18"/>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jc w:val="left"/>
    </w:pPr>
    <w:rPr>
      <w:rFonts w:eastAsia="PMingLiU"/>
      <w:sz w:val="24"/>
      <w:lang w:eastAsia="zh-TW"/>
    </w:rPr>
  </w:style>
  <w:style w:type="paragraph" w:customStyle="1" w:styleId="14">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7229</Words>
  <Characters>7498</Characters>
  <Lines>0</Lines>
  <Paragraphs>0</Paragraphs>
  <TotalTime>5</TotalTime>
  <ScaleCrop>false</ScaleCrop>
  <LinksUpToDate>false</LinksUpToDate>
  <CharactersWithSpaces>7815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2022-09-17T14:39:00Z</dcterms:created>
  <dc:creator>86946</dc:creator>
  <cp:lastModifiedBy>七＇</cp:lastModifiedBy>
  <cp:lastPrinted>2023-03-29T08:38:00Z</cp:lastPrinted>
  <dcterms:modified xsi:type="dcterms:W3CDTF">2023-06-21T02:13:41Z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80BE4E274A164281A314AABFBD99FB67_13</vt:lpwstr>
  </property>
</Properties>
</file>