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附件1：（注：该序号仅代表各供应商递交资料的顺序）</w:t>
      </w:r>
    </w:p>
    <w:tbl>
      <w:tblPr>
        <w:tblStyle w:val="2"/>
        <w:tblpPr w:leftFromText="180" w:rightFromText="180" w:vertAnchor="text" w:horzAnchor="page" w:tblpX="1545" w:tblpY="777"/>
        <w:tblOverlap w:val="never"/>
        <w:tblW w:w="8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446"/>
        <w:gridCol w:w="1339"/>
        <w:gridCol w:w="2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结构用钢材（钢板）参考品牌征集资料评审总分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资料评审总分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广东广青金属科技有限公司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广东中南钢铁股份有限公司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湖南华菱湘潭钢铁有限公司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ZWU2NGU1MTU4YmMyM2MyN2NjZDI2ODMwY2Y5MWUifQ=="/>
  </w:docVars>
  <w:rsids>
    <w:rsidRoot w:val="1D481B07"/>
    <w:rsid w:val="1D481B07"/>
    <w:rsid w:val="3B137C79"/>
    <w:rsid w:val="6EB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148</Characters>
  <Lines>0</Lines>
  <Paragraphs>0</Paragraphs>
  <TotalTime>4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2023-03-14T06:35:00Z</dcterms:created>
  <dc:creator>WPS_1493684780</dc:creator>
  <cp:lastModifiedBy>WPS_1493684780</cp:lastModifiedBy>
  <dcterms:modified xsi:type="dcterms:W3CDTF">2023-03-17T07:17:01Z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67A3D978DFD64A069D0AFC907CA610A9</vt:lpwstr>
  </property>
</Properties>
</file>