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ascii="仿宋" w:hAnsi="仿宋" w:eastAsia="仿宋" w:cs="仿宋"/>
          <w:kern w:val="0"/>
          <w:sz w:val="36"/>
          <w:szCs w:val="36"/>
          <w:highlight w:val="none"/>
        </w:rPr>
      </w:pPr>
      <w:bookmarkStart w:id="0" w:name="_Toc18336"/>
      <w:bookmarkStart w:id="1" w:name="_Toc121837742"/>
      <w:bookmarkStart w:id="2" w:name="_Toc122107261"/>
      <w:bookmarkStart w:id="3" w:name="_Toc121836848"/>
      <w:bookmarkStart w:id="4" w:name="_Toc2926"/>
      <w:bookmarkStart w:id="5" w:name="_Toc121836420"/>
      <w:r>
        <w:rPr>
          <w:rFonts w:hint="eastAsia" w:ascii="仿宋" w:hAnsi="仿宋" w:eastAsia="仿宋" w:cs="仿宋"/>
          <w:kern w:val="0"/>
          <w:sz w:val="36"/>
          <w:szCs w:val="36"/>
          <w:highlight w:val="none"/>
        </w:rPr>
        <w:t>附件4</w:t>
      </w:r>
      <w:r>
        <w:rPr>
          <w:rFonts w:ascii="仿宋" w:hAnsi="仿宋" w:eastAsia="仿宋" w:cs="仿宋"/>
          <w:kern w:val="0"/>
          <w:sz w:val="36"/>
          <w:szCs w:val="36"/>
          <w:highlight w:val="none"/>
        </w:rPr>
        <w:t xml:space="preserve">        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资料递交要求的说明</w:t>
      </w:r>
      <w:bookmarkEnd w:id="0"/>
      <w:bookmarkEnd w:id="1"/>
      <w:bookmarkEnd w:id="2"/>
      <w:bookmarkEnd w:id="3"/>
      <w:bookmarkEnd w:id="4"/>
      <w:bookmarkEnd w:id="5"/>
    </w:p>
    <w:p>
      <w:pPr>
        <w:pStyle w:val="5"/>
        <w:rPr>
          <w:rFonts w:ascii="仿宋" w:hAnsi="仿宋" w:eastAsia="仿宋"/>
          <w:b/>
          <w:bCs/>
          <w:sz w:val="36"/>
          <w:szCs w:val="36"/>
          <w:highlight w:val="none"/>
        </w:rPr>
      </w:pPr>
    </w:p>
    <w:p>
      <w:pPr>
        <w:widowControl/>
        <w:ind w:firstLine="723" w:firstLineChars="200"/>
        <w:rPr>
          <w:rFonts w:hAnsi="仿宋" w:cs="宋体"/>
          <w:b/>
          <w:bCs/>
          <w:kern w:val="0"/>
          <w:szCs w:val="36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  <w:lang w:bidi="ar"/>
        </w:rPr>
        <w:t>一、答疑补遗要求</w:t>
      </w:r>
    </w:p>
    <w:p>
      <w:pPr>
        <w:widowControl/>
        <w:ind w:firstLine="720" w:firstLineChars="200"/>
        <w:rPr>
          <w:rFonts w:hAnsi="仿宋" w:cs="仿宋"/>
          <w:kern w:val="0"/>
          <w:szCs w:val="36"/>
          <w:highlight w:val="none"/>
        </w:rPr>
      </w:pPr>
      <w:r>
        <w:rPr>
          <w:rFonts w:hint="eastAsia" w:ascii="仿宋" w:hAnsi="仿宋" w:eastAsia="仿宋" w:cs="仿宋"/>
          <w:kern w:val="0"/>
          <w:sz w:val="36"/>
          <w:szCs w:val="36"/>
          <w:highlight w:val="none"/>
          <w:lang w:bidi="ar"/>
        </w:rPr>
        <w:t>各供应商在准备评审资料期间，如有需要答复的问题请以邮件方式提出，将问题按以下方式发送至</w:t>
      </w:r>
      <w:r>
        <w:rPr>
          <w:rFonts w:hint="eastAsia" w:ascii="仿宋" w:hAnsi="仿宋" w:eastAsia="仿宋" w:cs="仿宋"/>
          <w:kern w:val="0"/>
          <w:sz w:val="36"/>
          <w:szCs w:val="36"/>
          <w:highlight w:val="none"/>
          <w:lang w:eastAsia="zh-CN" w:bidi="ar"/>
        </w:rPr>
        <w:t>工务署</w:t>
      </w:r>
      <w:r>
        <w:rPr>
          <w:rFonts w:hint="eastAsia" w:ascii="仿宋" w:hAnsi="仿宋" w:eastAsia="仿宋" w:cs="仿宋"/>
          <w:kern w:val="0"/>
          <w:sz w:val="36"/>
          <w:szCs w:val="36"/>
          <w:highlight w:val="none"/>
          <w:lang w:bidi="ar"/>
        </w:rPr>
        <w:t>：</w:t>
      </w:r>
    </w:p>
    <w:p>
      <w:pPr>
        <w:widowControl/>
        <w:ind w:firstLine="720" w:firstLineChars="200"/>
        <w:rPr>
          <w:rFonts w:hAnsi="仿宋" w:cs="仿宋"/>
          <w:kern w:val="0"/>
          <w:szCs w:val="36"/>
          <w:highlight w:val="none"/>
        </w:rPr>
      </w:pPr>
      <w:r>
        <w:rPr>
          <w:rFonts w:hint="eastAsia" w:ascii="仿宋" w:hAnsi="仿宋" w:eastAsia="仿宋" w:cs="仿宋"/>
          <w:kern w:val="0"/>
          <w:sz w:val="36"/>
          <w:szCs w:val="36"/>
          <w:highlight w:val="none"/>
          <w:lang w:bidi="ar"/>
        </w:rPr>
        <w:t>（一）邮件名称：套接紧定式钢导管（</w:t>
      </w:r>
      <w:r>
        <w:rPr>
          <w:rFonts w:ascii="仿宋" w:hAnsi="仿宋" w:eastAsia="仿宋" w:cs="仿宋"/>
          <w:kern w:val="0"/>
          <w:sz w:val="36"/>
          <w:szCs w:val="36"/>
          <w:highlight w:val="none"/>
          <w:lang w:bidi="ar"/>
        </w:rPr>
        <w:t>JDG）</w:t>
      </w:r>
      <w:r>
        <w:rPr>
          <w:rFonts w:hint="eastAsia" w:ascii="仿宋" w:hAnsi="仿宋" w:eastAsia="仿宋" w:cs="仿宋"/>
          <w:kern w:val="0"/>
          <w:sz w:val="36"/>
          <w:szCs w:val="36"/>
          <w:highlight w:val="none"/>
          <w:lang w:bidi="ar"/>
        </w:rPr>
        <w:t>-提问-品牌名称-供应商名称；</w:t>
      </w:r>
    </w:p>
    <w:p>
      <w:pPr>
        <w:widowControl/>
        <w:ind w:firstLine="720" w:firstLineChars="200"/>
        <w:rPr>
          <w:rFonts w:hAnsi="仿宋" w:cs="仿宋"/>
          <w:kern w:val="0"/>
          <w:szCs w:val="36"/>
          <w:highlight w:val="none"/>
        </w:rPr>
      </w:pPr>
      <w:r>
        <w:rPr>
          <w:rFonts w:hint="eastAsia" w:ascii="仿宋" w:hAnsi="仿宋" w:eastAsia="仿宋" w:cs="仿宋"/>
          <w:kern w:val="0"/>
          <w:sz w:val="36"/>
          <w:szCs w:val="36"/>
          <w:highlight w:val="none"/>
          <w:lang w:bidi="ar"/>
        </w:rPr>
        <w:t>（二）邮件格式：以“套接紧定式钢导管（</w:t>
      </w:r>
      <w:r>
        <w:rPr>
          <w:rFonts w:ascii="仿宋" w:hAnsi="仿宋" w:eastAsia="仿宋" w:cs="仿宋"/>
          <w:kern w:val="0"/>
          <w:sz w:val="36"/>
          <w:szCs w:val="36"/>
          <w:highlight w:val="none"/>
          <w:lang w:bidi="ar"/>
        </w:rPr>
        <w:t>JDG）</w:t>
      </w:r>
      <w:r>
        <w:rPr>
          <w:rFonts w:hint="eastAsia" w:ascii="仿宋" w:hAnsi="仿宋" w:eastAsia="仿宋" w:cs="仿宋"/>
          <w:kern w:val="0"/>
          <w:sz w:val="36"/>
          <w:szCs w:val="36"/>
          <w:highlight w:val="none"/>
          <w:lang w:bidi="ar"/>
        </w:rPr>
        <w:t>-问题1”、“套接紧定式钢导管（</w:t>
      </w:r>
      <w:r>
        <w:rPr>
          <w:rFonts w:ascii="仿宋" w:hAnsi="仿宋" w:eastAsia="仿宋" w:cs="仿宋"/>
          <w:kern w:val="0"/>
          <w:sz w:val="36"/>
          <w:szCs w:val="36"/>
          <w:highlight w:val="none"/>
          <w:lang w:bidi="ar"/>
        </w:rPr>
        <w:t>JDG）</w:t>
      </w:r>
      <w:r>
        <w:rPr>
          <w:rFonts w:hint="eastAsia" w:ascii="仿宋" w:hAnsi="仿宋" w:eastAsia="仿宋" w:cs="仿宋"/>
          <w:kern w:val="0"/>
          <w:sz w:val="36"/>
          <w:szCs w:val="36"/>
          <w:highlight w:val="none"/>
          <w:lang w:bidi="ar"/>
        </w:rPr>
        <w:t>-问题2”的形式分条列出；</w:t>
      </w:r>
    </w:p>
    <w:p>
      <w:pPr>
        <w:widowControl/>
        <w:rPr>
          <w:rFonts w:hAnsi="仿宋" w:cs="宋体"/>
          <w:kern w:val="0"/>
          <w:szCs w:val="36"/>
          <w:highlight w:val="none"/>
        </w:rPr>
      </w:pPr>
      <w:r>
        <w:rPr>
          <w:rFonts w:hint="eastAsia" w:ascii="仿宋" w:hAnsi="仿宋" w:eastAsia="仿宋" w:cs="仿宋"/>
          <w:kern w:val="0"/>
          <w:sz w:val="36"/>
          <w:szCs w:val="36"/>
          <w:highlight w:val="none"/>
          <w:lang w:bidi="ar"/>
        </w:rPr>
        <w:t xml:space="preserve">    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bidi="ar"/>
        </w:rPr>
        <w:t>二、评审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  <w:lang w:bidi="ar"/>
        </w:rPr>
        <w:t>资料递交要求</w:t>
      </w:r>
    </w:p>
    <w:p>
      <w:pPr>
        <w:widowControl/>
        <w:spacing w:line="360" w:lineRule="auto"/>
        <w:ind w:firstLine="720" w:firstLineChars="200"/>
        <w:rPr>
          <w:rFonts w:hAnsi="仿宋" w:cs="宋体"/>
          <w:kern w:val="0"/>
          <w:szCs w:val="36"/>
          <w:highlight w:val="none"/>
        </w:rPr>
      </w:pPr>
      <w:r>
        <w:rPr>
          <w:rFonts w:hint="eastAsia" w:ascii="仿宋" w:hAnsi="仿宋" w:eastAsia="仿宋" w:cs="宋体"/>
          <w:bCs/>
          <w:kern w:val="0"/>
          <w:sz w:val="36"/>
          <w:szCs w:val="36"/>
          <w:highlight w:val="none"/>
          <w:lang w:bidi="ar"/>
        </w:rPr>
        <w:t>（一）</w:t>
      </w:r>
      <w:r>
        <w:rPr>
          <w:rFonts w:hint="eastAsia" w:ascii="仿宋" w:hAnsi="仿宋" w:eastAsia="仿宋" w:cs="宋体"/>
          <w:kern w:val="0"/>
          <w:sz w:val="36"/>
          <w:szCs w:val="36"/>
          <w:highlight w:val="none"/>
          <w:lang w:bidi="ar"/>
        </w:rPr>
        <w:t>各供应商需同时递交纸质版和电子版资料；</w:t>
      </w:r>
    </w:p>
    <w:p>
      <w:pPr>
        <w:widowControl/>
        <w:spacing w:line="360" w:lineRule="auto"/>
        <w:ind w:firstLine="720" w:firstLineChars="200"/>
        <w:rPr>
          <w:rFonts w:hAnsi="仿宋" w:cs="宋体"/>
          <w:kern w:val="0"/>
          <w:szCs w:val="36"/>
          <w:highlight w:val="none"/>
        </w:rPr>
      </w:pPr>
      <w:r>
        <w:rPr>
          <w:rFonts w:hint="eastAsia" w:ascii="仿宋" w:hAnsi="仿宋" w:eastAsia="仿宋" w:cs="宋体"/>
          <w:bCs/>
          <w:kern w:val="0"/>
          <w:sz w:val="36"/>
          <w:szCs w:val="36"/>
          <w:highlight w:val="none"/>
          <w:lang w:bidi="ar"/>
        </w:rPr>
        <w:t>（二）</w:t>
      </w:r>
      <w:r>
        <w:rPr>
          <w:rFonts w:hint="eastAsia" w:ascii="仿宋" w:hAnsi="仿宋" w:eastAsia="仿宋" w:cs="宋体"/>
          <w:kern w:val="0"/>
          <w:sz w:val="36"/>
          <w:szCs w:val="36"/>
          <w:highlight w:val="none"/>
          <w:lang w:bidi="ar"/>
        </w:rPr>
        <w:t>纸质版资料要求以A4幅面编排装订成册并骑缝加盖单位公章；</w:t>
      </w:r>
    </w:p>
    <w:p>
      <w:pPr>
        <w:widowControl/>
        <w:spacing w:line="360" w:lineRule="auto"/>
        <w:ind w:firstLine="720" w:firstLineChars="200"/>
        <w:rPr>
          <w:rFonts w:hAnsi="仿宋" w:cs="宋体"/>
          <w:kern w:val="0"/>
          <w:szCs w:val="36"/>
          <w:highlight w:val="none"/>
        </w:rPr>
      </w:pPr>
      <w:r>
        <w:rPr>
          <w:rFonts w:hint="eastAsia" w:ascii="仿宋" w:hAnsi="仿宋" w:eastAsia="仿宋" w:cs="宋体"/>
          <w:bCs/>
          <w:kern w:val="0"/>
          <w:sz w:val="36"/>
          <w:szCs w:val="36"/>
          <w:highlight w:val="none"/>
          <w:lang w:bidi="ar"/>
        </w:rPr>
        <w:t>（三）</w:t>
      </w:r>
      <w:r>
        <w:rPr>
          <w:rFonts w:hint="eastAsia" w:ascii="仿宋" w:hAnsi="仿宋" w:eastAsia="仿宋" w:cs="宋体"/>
          <w:kern w:val="0"/>
          <w:sz w:val="36"/>
          <w:szCs w:val="36"/>
          <w:highlight w:val="none"/>
          <w:lang w:bidi="ar"/>
        </w:rPr>
        <w:t>电子版资料要求提供WORD(或WPS)格式和PDF格式各一份，分别制成压缩包存储于U盘带至资料递交地点拷贝。电子版资料压缩包名称格式为“</w:t>
      </w:r>
      <w:r>
        <w:rPr>
          <w:rFonts w:hint="eastAsia" w:ascii="仿宋" w:hAnsi="仿宋" w:eastAsia="仿宋" w:cs="仿宋"/>
          <w:kern w:val="0"/>
          <w:sz w:val="36"/>
          <w:szCs w:val="36"/>
          <w:highlight w:val="none"/>
          <w:lang w:bidi="ar"/>
        </w:rPr>
        <w:t>套接紧定式钢导管（</w:t>
      </w:r>
      <w:r>
        <w:rPr>
          <w:rFonts w:ascii="仿宋" w:hAnsi="仿宋" w:eastAsia="仿宋" w:cs="仿宋"/>
          <w:kern w:val="0"/>
          <w:sz w:val="36"/>
          <w:szCs w:val="36"/>
          <w:highlight w:val="none"/>
          <w:lang w:bidi="ar"/>
        </w:rPr>
        <w:t>JDG）</w:t>
      </w:r>
      <w:r>
        <w:rPr>
          <w:rFonts w:hint="eastAsia" w:ascii="仿宋" w:hAnsi="仿宋" w:eastAsia="仿宋" w:cs="宋体"/>
          <w:kern w:val="0"/>
          <w:sz w:val="36"/>
          <w:szCs w:val="36"/>
          <w:highlight w:val="none"/>
          <w:lang w:bidi="ar"/>
        </w:rPr>
        <w:t>-品牌名称-供应商名称”；</w:t>
      </w:r>
    </w:p>
    <w:p>
      <w:pPr>
        <w:widowControl/>
        <w:spacing w:line="360" w:lineRule="auto"/>
        <w:ind w:firstLine="720" w:firstLineChars="200"/>
        <w:rPr>
          <w:rFonts w:hAnsi="仿宋" w:cs="宋体"/>
          <w:kern w:val="0"/>
          <w:szCs w:val="36"/>
          <w:highlight w:val="none"/>
        </w:rPr>
      </w:pPr>
      <w:r>
        <w:rPr>
          <w:rFonts w:hint="eastAsia" w:ascii="仿宋" w:hAnsi="仿宋" w:eastAsia="仿宋" w:cs="宋体"/>
          <w:kern w:val="0"/>
          <w:sz w:val="36"/>
          <w:szCs w:val="36"/>
          <w:highlight w:val="none"/>
          <w:lang w:bidi="ar"/>
        </w:rPr>
        <w:t>（四）供应商递交评审资料时需另外提供以下纸质文件且需加盖单位公章，资料不全的不予接收：</w:t>
      </w:r>
    </w:p>
    <w:p>
      <w:pPr>
        <w:widowControl/>
        <w:spacing w:line="360" w:lineRule="auto"/>
        <w:ind w:firstLine="720" w:firstLineChars="200"/>
        <w:rPr>
          <w:rFonts w:hAnsi="仿宋" w:cs="宋体"/>
          <w:kern w:val="0"/>
          <w:szCs w:val="36"/>
          <w:highlight w:val="none"/>
        </w:rPr>
      </w:pPr>
      <w:r>
        <w:rPr>
          <w:rFonts w:hint="eastAsia" w:ascii="仿宋" w:hAnsi="仿宋" w:eastAsia="仿宋" w:cs="宋体"/>
          <w:kern w:val="0"/>
          <w:sz w:val="36"/>
          <w:szCs w:val="36"/>
          <w:highlight w:val="none"/>
          <w:lang w:bidi="ar"/>
        </w:rPr>
        <w:t>1.填写本说明配套提交资料1中表1-1《材料设备供应商基本信息表》并加盖单位公章；</w:t>
      </w:r>
    </w:p>
    <w:p>
      <w:pPr>
        <w:widowControl/>
        <w:spacing w:line="360" w:lineRule="auto"/>
        <w:ind w:firstLine="720" w:firstLineChars="200"/>
        <w:rPr>
          <w:rFonts w:hAnsi="仿宋" w:cs="宋体"/>
          <w:kern w:val="0"/>
          <w:szCs w:val="36"/>
          <w:highlight w:val="none"/>
        </w:rPr>
      </w:pPr>
      <w:r>
        <w:rPr>
          <w:rFonts w:hint="eastAsia" w:ascii="仿宋" w:hAnsi="仿宋" w:eastAsia="仿宋" w:cs="宋体"/>
          <w:kern w:val="0"/>
          <w:sz w:val="36"/>
          <w:szCs w:val="36"/>
          <w:highlight w:val="none"/>
          <w:lang w:bidi="ar"/>
        </w:rPr>
        <w:t>2.单位法定代表人证明书（见配套提交资料2）；</w:t>
      </w:r>
    </w:p>
    <w:p>
      <w:pPr>
        <w:widowControl/>
        <w:spacing w:line="360" w:lineRule="auto"/>
        <w:ind w:firstLine="720" w:firstLineChars="200"/>
        <w:rPr>
          <w:rFonts w:hAnsi="仿宋" w:cs="宋体"/>
          <w:kern w:val="0"/>
          <w:szCs w:val="36"/>
          <w:highlight w:val="none"/>
        </w:rPr>
      </w:pPr>
      <w:r>
        <w:rPr>
          <w:rFonts w:hint="eastAsia" w:ascii="仿宋" w:hAnsi="仿宋" w:eastAsia="仿宋" w:cs="宋体"/>
          <w:kern w:val="0"/>
          <w:sz w:val="36"/>
          <w:szCs w:val="36"/>
          <w:highlight w:val="none"/>
          <w:lang w:bidi="ar"/>
        </w:rPr>
        <w:t>3.法人授权委托书（见配套提交资料3）；</w:t>
      </w:r>
    </w:p>
    <w:p>
      <w:pPr>
        <w:widowControl/>
        <w:spacing w:line="360" w:lineRule="auto"/>
        <w:ind w:firstLine="720" w:firstLineChars="200"/>
        <w:rPr>
          <w:rFonts w:hAnsi="仿宋" w:cs="宋体"/>
          <w:kern w:val="0"/>
          <w:szCs w:val="36"/>
          <w:highlight w:val="none"/>
        </w:rPr>
      </w:pPr>
      <w:r>
        <w:rPr>
          <w:rFonts w:hint="eastAsia" w:ascii="仿宋" w:hAnsi="仿宋" w:eastAsia="仿宋" w:cs="宋体"/>
          <w:kern w:val="0"/>
          <w:sz w:val="36"/>
          <w:szCs w:val="36"/>
          <w:highlight w:val="none"/>
          <w:lang w:bidi="ar"/>
        </w:rPr>
        <w:t>4.法定代表人身份证复印件；</w:t>
      </w:r>
    </w:p>
    <w:p>
      <w:pPr>
        <w:widowControl/>
        <w:spacing w:line="360" w:lineRule="auto"/>
        <w:ind w:firstLine="720" w:firstLineChars="200"/>
        <w:rPr>
          <w:rFonts w:hAnsi="仿宋" w:cs="宋体"/>
          <w:kern w:val="0"/>
          <w:szCs w:val="36"/>
          <w:highlight w:val="none"/>
        </w:rPr>
      </w:pPr>
      <w:r>
        <w:rPr>
          <w:rFonts w:hint="eastAsia" w:ascii="仿宋" w:hAnsi="仿宋" w:eastAsia="仿宋" w:cs="宋体"/>
          <w:kern w:val="0"/>
          <w:sz w:val="36"/>
          <w:szCs w:val="36"/>
          <w:highlight w:val="none"/>
          <w:lang w:bidi="ar"/>
        </w:rPr>
        <w:t>5.委托代理人身份证复印件。</w:t>
      </w:r>
    </w:p>
    <w:p>
      <w:pPr>
        <w:widowControl/>
        <w:ind w:firstLine="420"/>
        <w:rPr>
          <w:rFonts w:hAnsi="仿宋" w:cs="宋体"/>
          <w:b/>
          <w:bCs/>
          <w:kern w:val="0"/>
          <w:szCs w:val="36"/>
          <w:highlight w:val="none"/>
        </w:rPr>
      </w:pPr>
      <w:r>
        <w:rPr>
          <w:rFonts w:hint="eastAsia" w:ascii="仿宋" w:hAnsi="仿宋" w:eastAsia="仿宋" w:cs="宋体"/>
          <w:kern w:val="0"/>
          <w:sz w:val="36"/>
          <w:szCs w:val="36"/>
          <w:highlight w:val="none"/>
          <w:lang w:bidi="ar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  <w:lang w:bidi="ar"/>
        </w:rPr>
        <w:t>受疫情影响，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  <w:lang w:eastAsia="zh-CN" w:bidi="ar"/>
        </w:rPr>
        <w:t>工务署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  <w:lang w:bidi="ar"/>
        </w:rPr>
        <w:t>原则上不组织现场考察</w:t>
      </w:r>
    </w:p>
    <w:p>
      <w:pPr>
        <w:widowControl/>
        <w:ind w:firstLine="777" w:firstLineChars="216"/>
        <w:rPr>
          <w:rFonts w:hAnsi="仿宋" w:cs="宋体"/>
          <w:kern w:val="0"/>
          <w:szCs w:val="36"/>
          <w:highlight w:val="none"/>
        </w:rPr>
      </w:pPr>
      <w:r>
        <w:rPr>
          <w:rFonts w:hint="eastAsia" w:ascii="仿宋" w:hAnsi="仿宋" w:eastAsia="仿宋" w:cs="宋体"/>
          <w:kern w:val="0"/>
          <w:sz w:val="36"/>
          <w:szCs w:val="36"/>
          <w:highlight w:val="none"/>
          <w:lang w:bidi="ar"/>
        </w:rPr>
        <w:t>对于生产设备设施、原材料及成品检测等评价指标的证明材料，各供应商除提供必要的证明之外，还须通过录制视频的方式进行佐证，视频包括以下内容：</w:t>
      </w:r>
    </w:p>
    <w:p>
      <w:pPr>
        <w:widowControl/>
        <w:ind w:firstLine="720"/>
        <w:rPr>
          <w:rFonts w:hAnsi="仿宋" w:cs="宋体"/>
          <w:kern w:val="0"/>
          <w:szCs w:val="36"/>
          <w:highlight w:val="none"/>
        </w:rPr>
      </w:pPr>
      <w:r>
        <w:rPr>
          <w:rFonts w:hint="eastAsia" w:ascii="仿宋" w:hAnsi="仿宋" w:eastAsia="仿宋" w:cs="宋体"/>
          <w:kern w:val="0"/>
          <w:sz w:val="36"/>
          <w:szCs w:val="36"/>
          <w:highlight w:val="none"/>
          <w:lang w:bidi="ar"/>
        </w:rPr>
        <w:t>1.须从工厂大门开始录制，包括厂名及厂区门口外围情况；</w:t>
      </w:r>
    </w:p>
    <w:p>
      <w:pPr>
        <w:widowControl/>
        <w:ind w:firstLine="720"/>
        <w:rPr>
          <w:rFonts w:hAnsi="仿宋" w:cs="仿宋"/>
          <w:kern w:val="0"/>
          <w:szCs w:val="36"/>
          <w:highlight w:val="none"/>
        </w:rPr>
      </w:pPr>
      <w:r>
        <w:rPr>
          <w:rFonts w:hint="eastAsia" w:ascii="仿宋" w:hAnsi="仿宋" w:eastAsia="仿宋" w:cs="仿宋"/>
          <w:kern w:val="0"/>
          <w:sz w:val="36"/>
          <w:szCs w:val="36"/>
          <w:highlight w:val="none"/>
          <w:lang w:bidi="ar"/>
        </w:rPr>
        <w:t>2.须展示生产设备和检测设备铭牌信息以及设备采购合同的完整性；</w:t>
      </w:r>
    </w:p>
    <w:p>
      <w:pPr>
        <w:widowControl/>
        <w:ind w:firstLine="720"/>
        <w:rPr>
          <w:rFonts w:hAnsi="仿宋" w:cs="仿宋"/>
          <w:kern w:val="0"/>
          <w:szCs w:val="36"/>
          <w:highlight w:val="none"/>
        </w:rPr>
      </w:pPr>
      <w:r>
        <w:rPr>
          <w:rFonts w:hint="eastAsia" w:ascii="仿宋" w:hAnsi="仿宋" w:eastAsia="仿宋" w:cs="仿宋"/>
          <w:kern w:val="0"/>
          <w:sz w:val="36"/>
          <w:szCs w:val="36"/>
          <w:highlight w:val="none"/>
          <w:lang w:bidi="ar"/>
        </w:rPr>
        <w:t>3.须充分展示设备的功能、特性能够符合评审指标的要求；</w:t>
      </w:r>
    </w:p>
    <w:p>
      <w:pPr>
        <w:widowControl/>
        <w:ind w:firstLine="720"/>
        <w:rPr>
          <w:rFonts w:hAnsi="仿宋" w:cs="仿宋"/>
          <w:kern w:val="0"/>
          <w:szCs w:val="36"/>
          <w:highlight w:val="none"/>
        </w:rPr>
      </w:pPr>
      <w:r>
        <w:rPr>
          <w:rFonts w:hint="eastAsia" w:ascii="仿宋" w:hAnsi="仿宋" w:eastAsia="仿宋" w:cs="仿宋"/>
          <w:kern w:val="0"/>
          <w:sz w:val="36"/>
          <w:szCs w:val="36"/>
          <w:highlight w:val="none"/>
          <w:lang w:bidi="ar"/>
        </w:rPr>
        <w:t>4.视频资料须为MP4/AVI格式，文件大小不超过500M；</w:t>
      </w:r>
    </w:p>
    <w:p>
      <w:pPr>
        <w:widowControl/>
        <w:rPr>
          <w:rFonts w:hAnsi="仿宋" w:cs="仿宋"/>
          <w:kern w:val="0"/>
          <w:szCs w:val="36"/>
          <w:highlight w:val="none"/>
        </w:rPr>
      </w:pPr>
      <w:r>
        <w:rPr>
          <w:rFonts w:hint="eastAsia" w:ascii="仿宋" w:hAnsi="仿宋" w:eastAsia="仿宋" w:cs="仿宋"/>
          <w:kern w:val="0"/>
          <w:sz w:val="36"/>
          <w:szCs w:val="36"/>
          <w:highlight w:val="none"/>
          <w:lang w:bidi="ar"/>
        </w:rPr>
        <w:t xml:space="preserve">    5.如有内容调整，将在补遗中予以说明。</w:t>
      </w:r>
    </w:p>
    <w:p>
      <w:pPr>
        <w:widowControl/>
        <w:ind w:firstLine="608"/>
        <w:rPr>
          <w:rFonts w:hAnsi="仿宋" w:cs="宋体"/>
          <w:kern w:val="0"/>
          <w:szCs w:val="36"/>
          <w:highlight w:val="none"/>
        </w:rPr>
      </w:pPr>
    </w:p>
    <w:p>
      <w:pPr>
        <w:widowControl/>
        <w:ind w:firstLine="608"/>
        <w:rPr>
          <w:rFonts w:hAnsi="仿宋" w:cs="宋体"/>
          <w:kern w:val="0"/>
          <w:szCs w:val="36"/>
          <w:highlight w:val="none"/>
        </w:rPr>
      </w:pPr>
    </w:p>
    <w:p>
      <w:pPr>
        <w:widowControl/>
        <w:ind w:firstLine="608"/>
        <w:rPr>
          <w:rFonts w:hAnsi="仿宋" w:cs="宋体"/>
          <w:kern w:val="0"/>
          <w:szCs w:val="36"/>
          <w:highlight w:val="none"/>
        </w:rPr>
      </w:pPr>
    </w:p>
    <w:p>
      <w:pPr>
        <w:widowControl/>
        <w:ind w:firstLine="720" w:firstLineChars="200"/>
        <w:rPr>
          <w:rFonts w:hAnsi="仿宋" w:cs="宋体"/>
          <w:kern w:val="0"/>
          <w:szCs w:val="36"/>
          <w:highlight w:val="none"/>
        </w:rPr>
      </w:pPr>
      <w:r>
        <w:rPr>
          <w:rFonts w:hint="eastAsia" w:ascii="仿宋" w:hAnsi="仿宋" w:eastAsia="仿宋"/>
          <w:kern w:val="0"/>
          <w:sz w:val="36"/>
          <w:szCs w:val="36"/>
          <w:highlight w:val="none"/>
          <w:lang w:bidi="ar"/>
        </w:rPr>
        <w:t>配套提交资料：1.</w:t>
      </w:r>
      <w:r>
        <w:rPr>
          <w:rFonts w:hint="eastAsia" w:ascii="仿宋" w:hAnsi="仿宋" w:eastAsia="仿宋" w:cs="宋体"/>
          <w:kern w:val="0"/>
          <w:sz w:val="36"/>
          <w:szCs w:val="36"/>
          <w:highlight w:val="none"/>
          <w:lang w:bidi="ar"/>
        </w:rPr>
        <w:t>材料设备供应商基本信息表</w:t>
      </w:r>
    </w:p>
    <w:p>
      <w:pPr>
        <w:widowControl/>
        <w:ind w:firstLine="3240" w:firstLineChars="900"/>
        <w:rPr>
          <w:rFonts w:hAnsi="仿宋" w:cs="宋体"/>
          <w:kern w:val="0"/>
          <w:szCs w:val="36"/>
          <w:highlight w:val="none"/>
        </w:rPr>
      </w:pPr>
      <w:r>
        <w:rPr>
          <w:rFonts w:hint="eastAsia" w:ascii="仿宋" w:hAnsi="仿宋" w:eastAsia="仿宋" w:cs="宋体"/>
          <w:kern w:val="0"/>
          <w:sz w:val="36"/>
          <w:szCs w:val="36"/>
          <w:highlight w:val="none"/>
          <w:lang w:bidi="ar"/>
        </w:rPr>
        <w:t>2.法定代表人证明书</w:t>
      </w:r>
    </w:p>
    <w:p>
      <w:pPr>
        <w:widowControl/>
        <w:ind w:firstLine="3240" w:firstLineChars="900"/>
        <w:rPr>
          <w:rFonts w:hAnsi="仿宋" w:cs="宋体"/>
          <w:kern w:val="0"/>
          <w:szCs w:val="36"/>
          <w:highlight w:val="none"/>
        </w:rPr>
      </w:pPr>
      <w:r>
        <w:rPr>
          <w:rFonts w:hint="eastAsia" w:ascii="仿宋" w:hAnsi="仿宋" w:eastAsia="仿宋" w:cs="宋体"/>
          <w:kern w:val="0"/>
          <w:sz w:val="36"/>
          <w:szCs w:val="36"/>
          <w:highlight w:val="none"/>
          <w:lang w:bidi="ar"/>
        </w:rPr>
        <w:t>3.法人授权委托书</w:t>
      </w:r>
    </w:p>
    <w:p>
      <w:pPr>
        <w:spacing w:before="240" w:after="60"/>
        <w:outlineLvl w:val="1"/>
        <w:rPr>
          <w:rFonts w:hint="eastAsia"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/>
          <w:sz w:val="36"/>
          <w:szCs w:val="36"/>
          <w:highlight w:val="none"/>
        </w:rPr>
        <w:br w:type="page"/>
      </w:r>
      <w:bookmarkStart w:id="6" w:name="_Toc121837743"/>
      <w:bookmarkStart w:id="7" w:name="_Toc9132"/>
      <w:bookmarkStart w:id="8" w:name="_Toc122107262"/>
      <w:bookmarkStart w:id="9" w:name="_Toc18577"/>
      <w:bookmarkStart w:id="10" w:name="_Toc121836849"/>
      <w:bookmarkStart w:id="11" w:name="_Toc121836421"/>
      <w:r>
        <w:rPr>
          <w:rFonts w:hint="eastAsia" w:ascii="仿宋" w:hAnsi="仿宋" w:eastAsia="仿宋" w:cs="仿宋"/>
          <w:sz w:val="36"/>
          <w:szCs w:val="36"/>
          <w:highlight w:val="none"/>
        </w:rPr>
        <w:t>配套提交资料</w:t>
      </w:r>
      <w:r>
        <w:rPr>
          <w:rFonts w:ascii="仿宋" w:hAnsi="仿宋" w:eastAsia="仿宋" w:cs="仿宋"/>
          <w:sz w:val="36"/>
          <w:szCs w:val="36"/>
          <w:highlight w:val="none"/>
        </w:rPr>
        <w:t>1</w:t>
      </w:r>
      <w:bookmarkEnd w:id="6"/>
      <w:bookmarkEnd w:id="7"/>
      <w:bookmarkEnd w:id="8"/>
      <w:bookmarkEnd w:id="9"/>
      <w:bookmarkEnd w:id="10"/>
      <w:bookmarkEnd w:id="11"/>
    </w:p>
    <w:p>
      <w:pPr>
        <w:spacing w:before="240" w:after="60"/>
        <w:jc w:val="center"/>
        <w:rPr>
          <w:rFonts w:ascii="Cambria"/>
          <w:b/>
          <w:bCs/>
          <w:sz w:val="40"/>
          <w:szCs w:val="40"/>
          <w:highlight w:val="none"/>
        </w:rPr>
      </w:pPr>
      <w:bookmarkStart w:id="12" w:name="_Toc120551162"/>
      <w:bookmarkStart w:id="13" w:name="_Toc120551255"/>
      <w:bookmarkStart w:id="14" w:name="_Toc121835579"/>
      <w:bookmarkStart w:id="15" w:name="_Toc120550841"/>
      <w:r>
        <w:rPr>
          <w:rFonts w:hint="eastAsia" w:ascii="Cambria"/>
          <w:b/>
          <w:bCs/>
          <w:sz w:val="40"/>
          <w:szCs w:val="40"/>
          <w:highlight w:val="none"/>
        </w:rPr>
        <w:t>表1</w:t>
      </w:r>
      <w:r>
        <w:rPr>
          <w:rFonts w:ascii="Cambria"/>
          <w:b/>
          <w:bCs/>
          <w:sz w:val="40"/>
          <w:szCs w:val="40"/>
          <w:highlight w:val="none"/>
        </w:rPr>
        <w:t>-1</w:t>
      </w:r>
      <w:r>
        <w:rPr>
          <w:rFonts w:hint="eastAsia" w:ascii="Cambria"/>
          <w:b/>
          <w:bCs/>
          <w:sz w:val="40"/>
          <w:szCs w:val="40"/>
          <w:highlight w:val="none"/>
        </w:rPr>
        <w:t xml:space="preserve">  </w:t>
      </w:r>
      <w:bookmarkEnd w:id="12"/>
      <w:bookmarkEnd w:id="13"/>
      <w:bookmarkEnd w:id="14"/>
      <w:bookmarkEnd w:id="15"/>
      <w:r>
        <w:rPr>
          <w:rFonts w:hint="eastAsia" w:ascii="Cambria"/>
          <w:b/>
          <w:bCs/>
          <w:sz w:val="40"/>
          <w:szCs w:val="40"/>
          <w:highlight w:val="none"/>
        </w:rPr>
        <w:t>材料设备</w:t>
      </w:r>
      <w:r>
        <w:rPr>
          <w:rFonts w:hint="eastAsia" w:ascii="Cambria" w:hAnsi="Cambria"/>
          <w:b/>
          <w:bCs/>
          <w:sz w:val="40"/>
          <w:szCs w:val="48"/>
          <w:highlight w:val="none"/>
          <w:u w:val="single"/>
        </w:rPr>
        <w:t>供应商</w:t>
      </w:r>
      <w:r>
        <w:rPr>
          <w:rFonts w:ascii="Cambria" w:hAnsi="Cambria"/>
          <w:b/>
          <w:bCs/>
          <w:sz w:val="40"/>
          <w:szCs w:val="40"/>
          <w:highlight w:val="none"/>
        </w:rPr>
        <w:t>基本信息表</w:t>
      </w:r>
    </w:p>
    <w:tbl>
      <w:tblPr>
        <w:tblStyle w:val="3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2761"/>
        <w:gridCol w:w="1560"/>
        <w:gridCol w:w="47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制造商名称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公司性质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□ 国企        □ 股份制    □私企/集体</w:t>
            </w:r>
          </w:p>
          <w:p>
            <w:pPr>
              <w:widowControl/>
              <w:spacing w:line="360" w:lineRule="auto"/>
              <w:rPr>
                <w:rFonts w:cs="宋体"/>
                <w:kern w:val="0"/>
                <w:sz w:val="24"/>
                <w:highlight w:val="none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□中外合资     □外商独资   □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制造商地址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主营产品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材料设备类别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tabs>
                <w:tab w:val="left" w:pos="2106"/>
              </w:tabs>
              <w:spacing w:line="360" w:lineRule="auto"/>
              <w:ind w:left="1168" w:leftChars="556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□结构用材         □建筑装饰材料</w:t>
            </w:r>
          </w:p>
          <w:p>
            <w:pPr>
              <w:tabs>
                <w:tab w:val="left" w:pos="2106"/>
              </w:tabs>
              <w:spacing w:line="360" w:lineRule="auto"/>
              <w:ind w:left="1168" w:leftChars="556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□强电             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弱电</w:t>
            </w:r>
          </w:p>
          <w:p>
            <w:pPr>
              <w:tabs>
                <w:tab w:val="left" w:pos="2106"/>
              </w:tabs>
              <w:spacing w:line="360" w:lineRule="auto"/>
              <w:ind w:left="1168" w:leftChars="556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□暖通、空调       □给排水、消防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产品品牌名称</w:t>
            </w:r>
          </w:p>
        </w:tc>
        <w:tc>
          <w:tcPr>
            <w:tcW w:w="2761" w:type="dxa"/>
            <w:noWrap w:val="0"/>
            <w:vAlign w:val="center"/>
          </w:tcPr>
          <w:tbl>
            <w:tblPr>
              <w:tblStyle w:val="3"/>
              <w:tblW w:w="101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9" w:hRule="atLeast"/>
                <w:jc w:val="center"/>
              </w:trPr>
              <w:tc>
                <w:tcPr>
                  <w:tcW w:w="2761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</w:tbl>
          <w:p>
            <w:pPr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  <w:r>
              <w:rPr>
                <w:rFonts w:cs="宋体"/>
                <w:kern w:val="0"/>
                <w:sz w:val="24"/>
                <w:highlight w:val="none"/>
              </w:rPr>
              <w:t>品牌LOGO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b/>
                <w:kern w:val="0"/>
                <w:sz w:val="24"/>
                <w:highlight w:val="none"/>
              </w:rPr>
              <w:t>产品生产地址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b/>
                <w:kern w:val="0"/>
                <w:sz w:val="24"/>
                <w:highlight w:val="none"/>
              </w:rPr>
              <w:t>法人代表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highlight w:val="none"/>
              </w:rPr>
            </w:pPr>
            <w:r>
              <w:rPr>
                <w:rFonts w:cs="宋体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社保号码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手机号码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b/>
                <w:kern w:val="0"/>
                <w:sz w:val="24"/>
                <w:highlight w:val="none"/>
              </w:rPr>
              <w:t>销售负责人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highlight w:val="none"/>
              </w:rPr>
            </w:pPr>
            <w:r>
              <w:rPr>
                <w:rFonts w:cs="宋体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社保号码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b/>
                <w:kern w:val="0"/>
                <w:sz w:val="24"/>
                <w:highlight w:val="none"/>
              </w:rPr>
              <w:t>销售业务人员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社保号码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b/>
                <w:kern w:val="0"/>
                <w:sz w:val="24"/>
                <w:highlight w:val="none"/>
              </w:rPr>
              <w:t>其他业务人员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社保号码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公司传真号码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制造商营业执照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□有    □无</w:t>
            </w:r>
          </w:p>
        </w:tc>
        <w:tc>
          <w:tcPr>
            <w:tcW w:w="203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“三证合一”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营业执照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制造商组织机构代码证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□有    □无</w:t>
            </w:r>
          </w:p>
        </w:tc>
        <w:tc>
          <w:tcPr>
            <w:tcW w:w="203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制造商税务登记证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□有    □无</w:t>
            </w:r>
          </w:p>
        </w:tc>
        <w:tc>
          <w:tcPr>
            <w:tcW w:w="203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近三年完税证明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□有             □无</w:t>
            </w:r>
          </w:p>
        </w:tc>
      </w:tr>
    </w:tbl>
    <w:p>
      <w:pPr>
        <w:spacing w:before="240" w:after="60"/>
        <w:outlineLvl w:val="1"/>
        <w:rPr>
          <w:rFonts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br w:type="page"/>
      </w:r>
      <w:bookmarkStart w:id="16" w:name="_Toc121836850"/>
      <w:bookmarkStart w:id="17" w:name="_Toc15086"/>
      <w:bookmarkStart w:id="18" w:name="_Toc121837744"/>
      <w:bookmarkStart w:id="19" w:name="_Toc25036"/>
      <w:bookmarkStart w:id="20" w:name="_Toc122107263"/>
      <w:bookmarkStart w:id="21" w:name="_Toc121836422"/>
      <w:r>
        <w:rPr>
          <w:rFonts w:hint="eastAsia" w:ascii="仿宋" w:hAnsi="仿宋" w:eastAsia="仿宋" w:cs="仿宋"/>
          <w:sz w:val="36"/>
          <w:szCs w:val="36"/>
          <w:highlight w:val="none"/>
        </w:rPr>
        <w:t>配套提交资料</w:t>
      </w:r>
      <w:r>
        <w:rPr>
          <w:rFonts w:ascii="仿宋" w:hAnsi="仿宋" w:eastAsia="仿宋" w:cs="仿宋"/>
          <w:sz w:val="36"/>
          <w:szCs w:val="36"/>
          <w:highlight w:val="none"/>
        </w:rPr>
        <w:t>2</w:t>
      </w:r>
      <w:bookmarkEnd w:id="16"/>
      <w:bookmarkEnd w:id="17"/>
      <w:bookmarkEnd w:id="18"/>
      <w:bookmarkEnd w:id="19"/>
      <w:bookmarkEnd w:id="20"/>
      <w:bookmarkEnd w:id="21"/>
      <w:bookmarkStart w:id="22" w:name="_Toc121835581"/>
      <w:bookmarkStart w:id="23" w:name="_Toc120551164"/>
      <w:bookmarkStart w:id="24" w:name="_Toc120550843"/>
      <w:bookmarkStart w:id="25" w:name="_Toc120551257"/>
    </w:p>
    <w:p>
      <w:pPr>
        <w:spacing w:line="360" w:lineRule="auto"/>
        <w:jc w:val="center"/>
        <w:rPr>
          <w:rFonts w:ascii="宋体" w:hAnsi="宋体" w:cs="PMingLiU"/>
          <w:b/>
          <w:sz w:val="48"/>
          <w:szCs w:val="48"/>
          <w:highlight w:val="none"/>
        </w:rPr>
      </w:pPr>
      <w:r>
        <w:rPr>
          <w:rFonts w:hint="eastAsia" w:ascii="宋体" w:hAnsi="宋体" w:cs="PMingLiU"/>
          <w:b/>
          <w:sz w:val="48"/>
          <w:szCs w:val="48"/>
          <w:highlight w:val="none"/>
        </w:rPr>
        <w:t>法定代表人证明书</w:t>
      </w:r>
      <w:bookmarkEnd w:id="22"/>
      <w:bookmarkEnd w:id="23"/>
      <w:bookmarkEnd w:id="24"/>
      <w:bookmarkEnd w:id="25"/>
    </w:p>
    <w:p>
      <w:pPr>
        <w:pStyle w:val="6"/>
        <w:shd w:val="clear" w:color="auto" w:fill="auto"/>
        <w:spacing w:before="0" w:after="332" w:line="619" w:lineRule="exact"/>
        <w:ind w:firstLine="680"/>
        <w:jc w:val="both"/>
        <w:rPr>
          <w:rFonts w:ascii="仿宋_GB2312" w:hAnsi="仿宋" w:eastAsia="仿宋_GB2312"/>
          <w:sz w:val="32"/>
          <w:highlight w:val="none"/>
        </w:rPr>
      </w:pPr>
      <w:r>
        <w:rPr>
          <w:rFonts w:hint="eastAsia" w:ascii="仿宋_GB2312" w:hAnsi="仿宋" w:eastAsia="仿宋_GB2312"/>
          <w:sz w:val="32"/>
          <w:highlight w:val="none"/>
        </w:rPr>
        <w:t>单位名称：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 xml:space="preserve">　　　　　       　　　　　　   　      　       </w:t>
      </w:r>
      <w:r>
        <w:rPr>
          <w:rFonts w:hint="eastAsia" w:ascii="仿宋_GB2312" w:hAnsi="仿宋" w:eastAsia="仿宋_GB2312"/>
          <w:sz w:val="32"/>
          <w:highlight w:val="none"/>
        </w:rPr>
        <w:t xml:space="preserve">  </w:t>
      </w:r>
    </w:p>
    <w:p>
      <w:pPr>
        <w:pStyle w:val="6"/>
        <w:shd w:val="clear" w:color="auto" w:fill="auto"/>
        <w:spacing w:before="0" w:after="332" w:line="619" w:lineRule="exact"/>
        <w:ind w:firstLine="680"/>
        <w:jc w:val="both"/>
        <w:rPr>
          <w:rFonts w:ascii="仿宋_GB2312" w:hAnsi="仿宋" w:eastAsia="仿宋_GB2312"/>
          <w:sz w:val="32"/>
          <w:highlight w:val="none"/>
        </w:rPr>
      </w:pPr>
      <w:r>
        <w:rPr>
          <w:rFonts w:hint="eastAsia" w:ascii="仿宋_GB2312" w:hAnsi="仿宋" w:eastAsia="仿宋_GB2312"/>
          <w:sz w:val="32"/>
          <w:highlight w:val="none"/>
        </w:rPr>
        <w:t>地    址：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 xml:space="preserve">　　　　　　    　                            　  </w:t>
      </w:r>
      <w:r>
        <w:rPr>
          <w:rFonts w:hint="eastAsia" w:ascii="仿宋_GB2312" w:hAnsi="仿宋" w:eastAsia="仿宋_GB2312"/>
          <w:sz w:val="32"/>
          <w:highlight w:val="none"/>
        </w:rPr>
        <w:t xml:space="preserve"> </w:t>
      </w:r>
    </w:p>
    <w:p>
      <w:pPr>
        <w:pStyle w:val="6"/>
        <w:shd w:val="clear" w:color="auto" w:fill="auto"/>
        <w:spacing w:before="0" w:after="332" w:line="619" w:lineRule="exact"/>
        <w:ind w:firstLine="680"/>
        <w:jc w:val="both"/>
        <w:rPr>
          <w:rFonts w:ascii="仿宋_GB2312" w:hAnsi="仿宋" w:eastAsia="仿宋_GB2312"/>
          <w:sz w:val="32"/>
          <w:highlight w:val="none"/>
        </w:rPr>
      </w:pPr>
      <w:r>
        <w:rPr>
          <w:rFonts w:hint="eastAsia" w:ascii="仿宋_GB2312" w:hAnsi="仿宋" w:eastAsia="仿宋_GB2312"/>
          <w:sz w:val="32"/>
          <w:highlight w:val="none"/>
        </w:rPr>
        <w:t>姓名：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 xml:space="preserve">　　        </w:t>
      </w:r>
      <w:r>
        <w:rPr>
          <w:rFonts w:hint="eastAsia" w:ascii="仿宋_GB2312" w:hAnsi="仿宋" w:eastAsia="仿宋_GB2312"/>
          <w:sz w:val="32"/>
          <w:highlight w:val="none"/>
        </w:rPr>
        <w:t>性别：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>　   　　</w:t>
      </w:r>
      <w:r>
        <w:rPr>
          <w:rFonts w:hint="eastAsia" w:ascii="仿宋_GB2312" w:hAnsi="仿宋" w:eastAsia="仿宋_GB2312"/>
          <w:sz w:val="32"/>
          <w:highlight w:val="none"/>
        </w:rPr>
        <w:t>年龄：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>　   　</w:t>
      </w:r>
      <w:r>
        <w:rPr>
          <w:rFonts w:hint="eastAsia" w:ascii="仿宋_GB2312" w:hAnsi="仿宋" w:eastAsia="仿宋_GB2312"/>
          <w:sz w:val="32"/>
          <w:highlight w:val="none"/>
        </w:rPr>
        <w:t>职务：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>　　   　</w:t>
      </w:r>
      <w:r>
        <w:rPr>
          <w:rFonts w:hint="eastAsia" w:ascii="仿宋_GB2312" w:hAnsi="仿宋" w:eastAsia="仿宋_GB2312"/>
          <w:sz w:val="32"/>
          <w:highlight w:val="none"/>
        </w:rPr>
        <w:t>系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>　    　　　　　　　　   　　　</w:t>
      </w:r>
      <w:r>
        <w:rPr>
          <w:rFonts w:hint="eastAsia" w:ascii="仿宋_GB2312" w:hAnsi="仿宋" w:eastAsia="仿宋_GB2312"/>
          <w:sz w:val="32"/>
          <w:highlight w:val="none"/>
        </w:rPr>
        <w:t>（单位名称）的法定代表人。</w:t>
      </w:r>
    </w:p>
    <w:p>
      <w:pPr>
        <w:pStyle w:val="6"/>
        <w:shd w:val="clear" w:color="auto" w:fill="auto"/>
        <w:spacing w:before="0" w:after="332" w:line="619" w:lineRule="exact"/>
        <w:ind w:firstLine="680"/>
        <w:jc w:val="both"/>
        <w:rPr>
          <w:rFonts w:ascii="仿宋_GB2312" w:hAnsi="仿宋" w:eastAsia="仿宋_GB2312"/>
          <w:sz w:val="32"/>
          <w:highlight w:val="none"/>
        </w:rPr>
      </w:pPr>
      <w:r>
        <w:rPr>
          <w:rFonts w:hint="eastAsia" w:ascii="仿宋_GB2312" w:hAnsi="仿宋" w:eastAsia="仿宋_GB2312"/>
          <w:sz w:val="32"/>
          <w:highlight w:val="none"/>
        </w:rPr>
        <w:t>特此证明。</w:t>
      </w:r>
    </w:p>
    <w:p>
      <w:pPr>
        <w:pStyle w:val="6"/>
        <w:shd w:val="clear" w:color="auto" w:fill="auto"/>
        <w:spacing w:before="0" w:after="332" w:line="619" w:lineRule="exact"/>
        <w:ind w:firstLine="680"/>
        <w:jc w:val="both"/>
        <w:rPr>
          <w:rFonts w:ascii="仿宋_GB2312" w:hAnsi="仿宋" w:eastAsia="仿宋_GB2312"/>
          <w:sz w:val="32"/>
          <w:highlight w:val="none"/>
        </w:rPr>
      </w:pPr>
    </w:p>
    <w:p>
      <w:pPr>
        <w:pStyle w:val="6"/>
        <w:shd w:val="clear" w:color="auto" w:fill="auto"/>
        <w:spacing w:before="0" w:after="332" w:line="619" w:lineRule="exact"/>
        <w:ind w:firstLine="680"/>
        <w:jc w:val="both"/>
        <w:rPr>
          <w:rFonts w:ascii="仿宋_GB2312" w:hAnsi="仿宋" w:eastAsia="仿宋_GB2312"/>
          <w:sz w:val="32"/>
          <w:highlight w:val="none"/>
        </w:rPr>
      </w:pPr>
      <w:r>
        <w:rPr>
          <w:rFonts w:hint="eastAsia" w:ascii="仿宋_GB2312" w:hAnsi="仿宋" w:eastAsia="仿宋_GB2312"/>
          <w:sz w:val="32"/>
          <w:highlight w:val="none"/>
        </w:rPr>
        <w:t>　　          单位名称（公章）：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>　　　　　　  　</w:t>
      </w:r>
      <w:r>
        <w:rPr>
          <w:rFonts w:hint="eastAsia" w:ascii="仿宋_GB2312" w:hAnsi="仿宋" w:eastAsia="仿宋_GB2312"/>
          <w:sz w:val="32"/>
          <w:highlight w:val="none"/>
        </w:rPr>
        <w:t>　</w:t>
      </w:r>
    </w:p>
    <w:p>
      <w:pPr>
        <w:pStyle w:val="6"/>
        <w:shd w:val="clear" w:color="auto" w:fill="auto"/>
        <w:spacing w:before="0" w:after="332" w:line="619" w:lineRule="exact"/>
        <w:ind w:firstLine="680"/>
        <w:jc w:val="both"/>
        <w:rPr>
          <w:rFonts w:ascii="仿宋_GB2312" w:hAnsi="仿宋" w:eastAsia="仿宋_GB2312"/>
          <w:sz w:val="32"/>
          <w:highlight w:val="none"/>
        </w:rPr>
      </w:pPr>
      <w:r>
        <w:rPr>
          <w:rFonts w:hint="eastAsia" w:ascii="仿宋_GB2312" w:hAnsi="仿宋" w:eastAsia="仿宋_GB2312"/>
          <w:sz w:val="32"/>
          <w:highlight w:val="none"/>
        </w:rPr>
        <w:t>　　　         日  期：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>　 　　　</w:t>
      </w:r>
      <w:r>
        <w:rPr>
          <w:rFonts w:hint="eastAsia" w:ascii="仿宋_GB2312" w:hAnsi="仿宋" w:eastAsia="仿宋_GB2312"/>
          <w:sz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>　　</w:t>
      </w:r>
      <w:r>
        <w:rPr>
          <w:rFonts w:hint="eastAsia" w:ascii="仿宋_GB2312" w:hAnsi="仿宋" w:eastAsia="仿宋_GB2312"/>
          <w:sz w:val="32"/>
          <w:highlight w:val="none"/>
        </w:rPr>
        <w:t>月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>　　</w:t>
      </w:r>
      <w:r>
        <w:rPr>
          <w:rFonts w:hint="eastAsia" w:ascii="仿宋_GB2312" w:hAnsi="仿宋" w:eastAsia="仿宋_GB2312"/>
          <w:sz w:val="32"/>
          <w:highlight w:val="none"/>
        </w:rPr>
        <w:t>日</w:t>
      </w:r>
    </w:p>
    <w:p>
      <w:pPr>
        <w:spacing w:before="240" w:after="60"/>
        <w:outlineLvl w:val="1"/>
        <w:rPr>
          <w:rFonts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br w:type="page"/>
      </w:r>
      <w:bookmarkStart w:id="26" w:name="_Toc122107264"/>
      <w:bookmarkStart w:id="27" w:name="_Toc121836423"/>
      <w:bookmarkStart w:id="28" w:name="_Toc121837745"/>
      <w:bookmarkStart w:id="29" w:name="_Toc14328"/>
      <w:bookmarkStart w:id="30" w:name="_Toc25878"/>
      <w:bookmarkStart w:id="31" w:name="_Toc121836851"/>
      <w:r>
        <w:rPr>
          <w:rFonts w:hint="eastAsia" w:ascii="仿宋" w:hAnsi="仿宋" w:eastAsia="仿宋" w:cs="仿宋"/>
          <w:sz w:val="36"/>
          <w:szCs w:val="36"/>
          <w:highlight w:val="none"/>
        </w:rPr>
        <w:t>配套提交资料</w:t>
      </w:r>
      <w:r>
        <w:rPr>
          <w:rFonts w:ascii="仿宋" w:hAnsi="仿宋" w:eastAsia="仿宋" w:cs="仿宋"/>
          <w:sz w:val="36"/>
          <w:szCs w:val="36"/>
          <w:highlight w:val="none"/>
        </w:rPr>
        <w:t>3</w:t>
      </w:r>
      <w:bookmarkEnd w:id="26"/>
      <w:bookmarkEnd w:id="27"/>
      <w:bookmarkEnd w:id="28"/>
      <w:bookmarkEnd w:id="29"/>
      <w:bookmarkEnd w:id="30"/>
      <w:bookmarkEnd w:id="31"/>
    </w:p>
    <w:p>
      <w:pPr>
        <w:spacing w:line="360" w:lineRule="auto"/>
        <w:jc w:val="center"/>
        <w:rPr>
          <w:rFonts w:ascii="宋体" w:hAnsi="宋体" w:cs="PMingLiU"/>
          <w:b/>
          <w:sz w:val="48"/>
          <w:szCs w:val="48"/>
          <w:highlight w:val="none"/>
        </w:rPr>
      </w:pPr>
      <w:bookmarkStart w:id="32" w:name="_Toc121835582"/>
      <w:bookmarkStart w:id="33" w:name="_Toc120551165"/>
      <w:bookmarkStart w:id="34" w:name="_Toc120551258"/>
      <w:bookmarkStart w:id="35" w:name="_Toc120550844"/>
      <w:r>
        <w:rPr>
          <w:rFonts w:hint="eastAsia" w:ascii="宋体" w:hAnsi="宋体" w:cs="PMingLiU"/>
          <w:b/>
          <w:sz w:val="48"/>
          <w:szCs w:val="48"/>
          <w:highlight w:val="none"/>
        </w:rPr>
        <w:t>法人</w:t>
      </w:r>
      <w:r>
        <w:rPr>
          <w:rFonts w:ascii="宋体" w:hAnsi="宋体" w:cs="PMingLiU"/>
          <w:b/>
          <w:sz w:val="48"/>
          <w:szCs w:val="48"/>
          <w:highlight w:val="none"/>
        </w:rPr>
        <w:t>授权委托书</w:t>
      </w:r>
      <w:bookmarkEnd w:id="32"/>
      <w:bookmarkEnd w:id="33"/>
      <w:bookmarkEnd w:id="34"/>
      <w:bookmarkEnd w:id="35"/>
    </w:p>
    <w:p>
      <w:pPr>
        <w:pStyle w:val="6"/>
        <w:shd w:val="clear" w:color="auto" w:fill="auto"/>
        <w:spacing w:before="0" w:after="332" w:line="619" w:lineRule="exact"/>
        <w:ind w:firstLine="680"/>
        <w:jc w:val="both"/>
        <w:rPr>
          <w:rFonts w:ascii="仿宋_GB2312" w:hAnsi="仿宋" w:eastAsia="仿宋_GB2312"/>
          <w:sz w:val="32"/>
          <w:highlight w:val="none"/>
        </w:rPr>
      </w:pPr>
      <w:r>
        <w:rPr>
          <w:rFonts w:hint="eastAsia" w:ascii="仿宋_GB2312" w:hAnsi="仿宋" w:eastAsia="仿宋_GB2312"/>
          <w:sz w:val="32"/>
          <w:highlight w:val="none"/>
        </w:rPr>
        <w:t>本人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 xml:space="preserve"> </w:t>
      </w:r>
      <w:r>
        <w:rPr>
          <w:rFonts w:ascii="仿宋_GB2312" w:hAnsi="仿宋" w:eastAsia="仿宋_GB2312"/>
          <w:sz w:val="32"/>
          <w:highlight w:val="none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highlight w:val="none"/>
        </w:rPr>
        <w:t>（姓名）系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 xml:space="preserve">          </w:t>
      </w:r>
      <w:r>
        <w:rPr>
          <w:rFonts w:ascii="仿宋_GB2312" w:hAnsi="仿宋" w:eastAsia="仿宋_GB2312"/>
          <w:sz w:val="32"/>
          <w:highlight w:val="none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highlight w:val="none"/>
        </w:rPr>
        <w:t>（单位名称）的法定代表人，现委托我单位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 xml:space="preserve"> </w:t>
      </w:r>
      <w:r>
        <w:rPr>
          <w:rFonts w:ascii="仿宋_GB2312" w:hAnsi="仿宋" w:eastAsia="仿宋_GB2312"/>
          <w:sz w:val="32"/>
          <w:highlight w:val="none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highlight w:val="none"/>
        </w:rPr>
        <w:t>（姓名）为我方代理人。代理人根据授权，以我方名义整理、递交、澄清、撤回、签署工务署品牌申报有关事宜，被授权人所提交及录入资料，我司均予承认，并保证其真实、合法。</w:t>
      </w:r>
    </w:p>
    <w:p>
      <w:pPr>
        <w:spacing w:line="360" w:lineRule="auto"/>
        <w:rPr>
          <w:rFonts w:ascii="仿宋_GB2312" w:hAnsi="仿宋" w:eastAsia="仿宋_GB2312" w:cs="PMingLiU"/>
          <w:kern w:val="0"/>
          <w:sz w:val="32"/>
          <w:szCs w:val="26"/>
          <w:highlight w:val="none"/>
        </w:rPr>
      </w:pPr>
      <w:r>
        <w:rPr>
          <w:rFonts w:hint="eastAsia" w:ascii="仿宋_GB2312" w:hAnsi="仿宋" w:eastAsia="仿宋_GB2312" w:cs="PMingLiU"/>
          <w:kern w:val="0"/>
          <w:sz w:val="32"/>
          <w:szCs w:val="26"/>
          <w:highlight w:val="none"/>
        </w:rPr>
        <w:t>委托期限：</w:t>
      </w:r>
      <w:r>
        <w:rPr>
          <w:rFonts w:hint="eastAsia" w:ascii="仿宋_GB2312" w:hAnsi="仿宋" w:eastAsia="仿宋_GB2312" w:cs="PMingLiU"/>
          <w:kern w:val="0"/>
          <w:sz w:val="32"/>
          <w:szCs w:val="26"/>
          <w:highlight w:val="none"/>
          <w:u w:val="single"/>
        </w:rPr>
        <w:t xml:space="preserve"> </w:t>
      </w:r>
      <w:r>
        <w:rPr>
          <w:rFonts w:ascii="仿宋_GB2312" w:hAnsi="仿宋" w:eastAsia="仿宋_GB2312" w:cs="PMingLiU"/>
          <w:kern w:val="0"/>
          <w:sz w:val="32"/>
          <w:szCs w:val="26"/>
          <w:highlight w:val="none"/>
          <w:u w:val="single"/>
        </w:rPr>
        <w:t xml:space="preserve">                     </w:t>
      </w:r>
    </w:p>
    <w:p>
      <w:pPr>
        <w:spacing w:line="360" w:lineRule="auto"/>
        <w:rPr>
          <w:rFonts w:ascii="仿宋_GB2312" w:hAnsi="仿宋" w:eastAsia="仿宋_GB2312" w:cs="PMingLiU"/>
          <w:kern w:val="0"/>
          <w:sz w:val="32"/>
          <w:szCs w:val="26"/>
          <w:highlight w:val="none"/>
        </w:rPr>
      </w:pPr>
      <w:r>
        <w:rPr>
          <w:rFonts w:hint="eastAsia" w:ascii="仿宋_GB2312" w:hAnsi="仿宋" w:eastAsia="仿宋_GB2312" w:cs="PMingLiU"/>
          <w:kern w:val="0"/>
          <w:sz w:val="32"/>
          <w:szCs w:val="26"/>
          <w:highlight w:val="none"/>
        </w:rPr>
        <w:t>代理人不得转委托权。</w:t>
      </w:r>
    </w:p>
    <w:p>
      <w:pPr>
        <w:pStyle w:val="6"/>
        <w:shd w:val="clear" w:color="auto" w:fill="auto"/>
        <w:tabs>
          <w:tab w:val="left" w:pos="4525"/>
          <w:tab w:val="left" w:pos="4867"/>
        </w:tabs>
        <w:spacing w:before="0" w:after="0" w:line="605" w:lineRule="exact"/>
        <w:jc w:val="both"/>
        <w:rPr>
          <w:rFonts w:ascii="仿宋_GB2312" w:hAnsi="仿宋" w:eastAsia="仿宋_GB2312"/>
          <w:sz w:val="32"/>
          <w:highlight w:val="none"/>
        </w:rPr>
      </w:pPr>
      <w:r>
        <w:rPr>
          <w:rFonts w:hint="eastAsia" w:ascii="仿宋_GB2312" w:hAnsi="仿宋" w:eastAsia="仿宋_GB2312"/>
          <w:sz w:val="32"/>
          <w:highlight w:val="none"/>
        </w:rPr>
        <w:t>授权单位  ：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ab/>
      </w:r>
      <w:r>
        <w:rPr>
          <w:rFonts w:hint="eastAsia" w:ascii="仿宋_GB2312" w:hAnsi="仿宋" w:eastAsia="仿宋_GB2312"/>
          <w:sz w:val="32"/>
          <w:highlight w:val="none"/>
        </w:rPr>
        <w:t>（盖章）</w:t>
      </w:r>
    </w:p>
    <w:p>
      <w:pPr>
        <w:pStyle w:val="6"/>
        <w:shd w:val="clear" w:color="auto" w:fill="auto"/>
        <w:tabs>
          <w:tab w:val="left" w:pos="4525"/>
          <w:tab w:val="left" w:pos="4867"/>
        </w:tabs>
        <w:spacing w:before="0" w:after="0" w:line="605" w:lineRule="exact"/>
        <w:jc w:val="both"/>
        <w:rPr>
          <w:rFonts w:ascii="仿宋_GB2312" w:hAnsi="仿宋" w:eastAsia="仿宋_GB2312" w:cs="宋体"/>
          <w:sz w:val="32"/>
          <w:highlight w:val="none"/>
        </w:rPr>
      </w:pPr>
      <w:r>
        <w:rPr>
          <w:rFonts w:hint="eastAsia" w:ascii="仿宋_GB2312" w:hAnsi="仿宋" w:eastAsia="仿宋_GB2312" w:cs="宋体"/>
          <w:sz w:val="32"/>
          <w:highlight w:val="none"/>
        </w:rPr>
        <w:t>法定代表人：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ab/>
      </w:r>
      <w:r>
        <w:rPr>
          <w:rFonts w:hint="eastAsia" w:ascii="仿宋_GB2312" w:hAnsi="仿宋" w:eastAsia="仿宋_GB2312" w:cs="宋体"/>
          <w:sz w:val="32"/>
          <w:highlight w:val="none"/>
        </w:rPr>
        <w:t>（签名或盖章）</w:t>
      </w:r>
    </w:p>
    <w:p>
      <w:pPr>
        <w:pStyle w:val="6"/>
        <w:shd w:val="clear" w:color="auto" w:fill="auto"/>
        <w:tabs>
          <w:tab w:val="left" w:pos="3038"/>
          <w:tab w:val="left" w:pos="4867"/>
        </w:tabs>
        <w:spacing w:before="0" w:after="0" w:line="605" w:lineRule="exact"/>
        <w:jc w:val="both"/>
        <w:rPr>
          <w:rStyle w:val="7"/>
          <w:rFonts w:ascii="仿宋_GB2312" w:hAnsi="仿宋" w:eastAsia="仿宋_GB2312"/>
          <w:color w:val="auto"/>
          <w:sz w:val="32"/>
          <w:highlight w:val="none"/>
        </w:rPr>
      </w:pPr>
      <w:r>
        <w:rPr>
          <w:rFonts w:hint="eastAsia" w:ascii="仿宋_GB2312" w:hAnsi="仿宋" w:eastAsia="仿宋_GB2312" w:cs="宋体"/>
          <w:sz w:val="32"/>
          <w:highlight w:val="none"/>
        </w:rPr>
        <w:t>签发日期：</w:t>
      </w:r>
      <w:r>
        <w:rPr>
          <w:rStyle w:val="7"/>
          <w:rFonts w:hint="eastAsia" w:ascii="仿宋_GB2312" w:hAnsi="仿宋" w:eastAsia="仿宋_GB2312"/>
          <w:color w:val="auto"/>
          <w:sz w:val="32"/>
          <w:highlight w:val="none"/>
          <w:u w:val="single"/>
        </w:rPr>
        <w:t xml:space="preserve">   </w:t>
      </w:r>
      <w:r>
        <w:rPr>
          <w:rStyle w:val="7"/>
          <w:rFonts w:hint="eastAsia" w:ascii="仿宋_GB2312" w:hAnsi="仿宋" w:eastAsia="仿宋_GB2312"/>
          <w:color w:val="auto"/>
          <w:sz w:val="32"/>
          <w:highlight w:val="none"/>
        </w:rPr>
        <w:t>年</w:t>
      </w:r>
      <w:r>
        <w:rPr>
          <w:rStyle w:val="7"/>
          <w:rFonts w:hint="eastAsia" w:ascii="仿宋_GB2312" w:hAnsi="仿宋" w:eastAsia="仿宋_GB2312"/>
          <w:color w:val="auto"/>
          <w:sz w:val="32"/>
          <w:highlight w:val="none"/>
          <w:u w:val="single"/>
        </w:rPr>
        <w:t xml:space="preserve">   </w:t>
      </w:r>
      <w:r>
        <w:rPr>
          <w:rStyle w:val="7"/>
          <w:rFonts w:hint="eastAsia" w:ascii="仿宋_GB2312" w:hAnsi="仿宋" w:eastAsia="仿宋_GB2312"/>
          <w:color w:val="auto"/>
          <w:sz w:val="32"/>
          <w:highlight w:val="none"/>
        </w:rPr>
        <w:t>月</w:t>
      </w:r>
      <w:r>
        <w:rPr>
          <w:rStyle w:val="7"/>
          <w:rFonts w:hint="eastAsia" w:ascii="仿宋_GB2312" w:hAnsi="仿宋" w:eastAsia="仿宋_GB2312"/>
          <w:color w:val="auto"/>
          <w:sz w:val="32"/>
          <w:highlight w:val="none"/>
          <w:u w:val="single"/>
        </w:rPr>
        <w:t xml:space="preserve">   </w:t>
      </w:r>
      <w:r>
        <w:rPr>
          <w:rStyle w:val="7"/>
          <w:rFonts w:hint="eastAsia" w:ascii="仿宋_GB2312" w:hAnsi="仿宋" w:eastAsia="仿宋_GB2312"/>
          <w:color w:val="auto"/>
          <w:sz w:val="32"/>
          <w:highlight w:val="none"/>
        </w:rPr>
        <w:t>曰</w:t>
      </w:r>
    </w:p>
    <w:p>
      <w:pPr>
        <w:pStyle w:val="6"/>
        <w:shd w:val="clear" w:color="auto" w:fill="auto"/>
        <w:tabs>
          <w:tab w:val="left" w:pos="3038"/>
          <w:tab w:val="left" w:pos="4867"/>
        </w:tabs>
        <w:spacing w:before="0" w:after="0" w:line="605" w:lineRule="exact"/>
        <w:jc w:val="both"/>
        <w:rPr>
          <w:rStyle w:val="7"/>
          <w:rFonts w:ascii="仿宋_GB2312" w:hAnsi="仿宋" w:eastAsia="仿宋_GB2312"/>
          <w:color w:val="auto"/>
          <w:sz w:val="32"/>
          <w:highlight w:val="none"/>
        </w:rPr>
      </w:pPr>
    </w:p>
    <w:p>
      <w:pPr>
        <w:pStyle w:val="6"/>
        <w:shd w:val="clear" w:color="auto" w:fill="auto"/>
        <w:tabs>
          <w:tab w:val="left" w:pos="3038"/>
          <w:tab w:val="left" w:pos="4867"/>
        </w:tabs>
        <w:spacing w:before="0" w:after="0" w:line="605" w:lineRule="exact"/>
        <w:jc w:val="both"/>
        <w:rPr>
          <w:rStyle w:val="7"/>
          <w:rFonts w:ascii="仿宋_GB2312" w:hAnsi="仿宋" w:eastAsia="仿宋_GB2312"/>
          <w:color w:val="auto"/>
          <w:sz w:val="32"/>
          <w:highlight w:val="none"/>
        </w:rPr>
      </w:pPr>
    </w:p>
    <w:p>
      <w:pPr>
        <w:pStyle w:val="6"/>
        <w:shd w:val="clear" w:color="auto" w:fill="auto"/>
        <w:tabs>
          <w:tab w:val="left" w:pos="4690"/>
          <w:tab w:val="left" w:pos="4867"/>
        </w:tabs>
        <w:spacing w:before="0" w:after="0" w:line="605" w:lineRule="exact"/>
        <w:jc w:val="both"/>
        <w:rPr>
          <w:rFonts w:ascii="仿宋_GB2312" w:hAnsi="仿宋" w:eastAsia="仿宋_GB2312"/>
          <w:sz w:val="32"/>
          <w:highlight w:val="none"/>
          <w:u w:val="single"/>
        </w:rPr>
      </w:pPr>
      <w:r>
        <w:rPr>
          <w:rFonts w:hint="eastAsia" w:ascii="仿宋_GB2312" w:hAnsi="仿宋" w:eastAsia="仿宋_GB2312" w:cs="宋体"/>
          <w:sz w:val="32"/>
          <w:highlight w:val="none"/>
        </w:rPr>
        <w:t>代理人姓名：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ab/>
      </w:r>
      <w:r>
        <w:rPr>
          <w:rFonts w:hint="eastAsia" w:ascii="仿宋_GB2312" w:hAnsi="仿宋" w:eastAsia="仿宋_GB2312"/>
          <w:sz w:val="32"/>
          <w:highlight w:val="none"/>
        </w:rPr>
        <w:t>（签字）</w:t>
      </w:r>
    </w:p>
    <w:p>
      <w:pPr>
        <w:pStyle w:val="6"/>
        <w:shd w:val="clear" w:color="auto" w:fill="auto"/>
        <w:tabs>
          <w:tab w:val="left" w:pos="4690"/>
          <w:tab w:val="left" w:pos="4867"/>
        </w:tabs>
        <w:spacing w:before="0" w:after="0" w:line="605" w:lineRule="exact"/>
        <w:jc w:val="both"/>
        <w:rPr>
          <w:rFonts w:ascii="仿宋_GB2312" w:hAnsi="仿宋" w:eastAsia="仿宋_GB2312"/>
          <w:sz w:val="32"/>
          <w:highlight w:val="none"/>
        </w:rPr>
      </w:pPr>
      <w:r>
        <w:rPr>
          <w:rFonts w:hint="eastAsia" w:ascii="仿宋_GB2312" w:hAnsi="仿宋" w:eastAsia="仿宋_GB2312"/>
          <w:sz w:val="32"/>
          <w:highlight w:val="none"/>
        </w:rPr>
        <w:t>性别：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ab/>
      </w:r>
    </w:p>
    <w:p>
      <w:pPr>
        <w:pStyle w:val="6"/>
        <w:shd w:val="clear" w:color="auto" w:fill="auto"/>
        <w:tabs>
          <w:tab w:val="left" w:pos="4690"/>
          <w:tab w:val="left" w:pos="4867"/>
        </w:tabs>
        <w:spacing w:before="0" w:after="0" w:line="605" w:lineRule="exact"/>
        <w:jc w:val="both"/>
        <w:rPr>
          <w:rFonts w:ascii="仿宋_GB2312" w:hAnsi="仿宋" w:eastAsia="仿宋_GB2312"/>
          <w:sz w:val="32"/>
          <w:highlight w:val="none"/>
        </w:rPr>
      </w:pPr>
      <w:r>
        <w:rPr>
          <w:rFonts w:hint="eastAsia" w:ascii="仿宋_GB2312" w:hAnsi="仿宋" w:eastAsia="仿宋_GB2312"/>
          <w:sz w:val="32"/>
          <w:highlight w:val="none"/>
        </w:rPr>
        <w:t>年龄：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ab/>
      </w:r>
    </w:p>
    <w:p>
      <w:pPr>
        <w:pStyle w:val="6"/>
        <w:shd w:val="clear" w:color="auto" w:fill="auto"/>
        <w:tabs>
          <w:tab w:val="left" w:pos="4690"/>
          <w:tab w:val="left" w:pos="4867"/>
        </w:tabs>
        <w:spacing w:before="0" w:after="0" w:line="605" w:lineRule="exact"/>
        <w:jc w:val="both"/>
        <w:rPr>
          <w:rFonts w:ascii="仿宋_GB2312" w:hAnsi="仿宋" w:eastAsia="仿宋_GB2312"/>
          <w:sz w:val="32"/>
          <w:highlight w:val="none"/>
          <w:u w:val="single"/>
        </w:rPr>
      </w:pPr>
      <w:r>
        <w:rPr>
          <w:rFonts w:hint="eastAsia" w:ascii="仿宋_GB2312" w:hAnsi="仿宋" w:eastAsia="仿宋_GB2312"/>
          <w:sz w:val="32"/>
          <w:highlight w:val="none"/>
        </w:rPr>
        <w:t>身份证号：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ab/>
      </w:r>
    </w:p>
    <w:p>
      <w:pPr>
        <w:pStyle w:val="6"/>
        <w:shd w:val="clear" w:color="auto" w:fill="auto"/>
        <w:tabs>
          <w:tab w:val="left" w:pos="4690"/>
          <w:tab w:val="left" w:pos="4867"/>
        </w:tabs>
        <w:spacing w:before="0" w:after="0" w:line="605" w:lineRule="exact"/>
        <w:jc w:val="both"/>
        <w:rPr>
          <w:rFonts w:ascii="仿宋_GB2312" w:hAnsi="仿宋" w:eastAsia="仿宋_GB2312"/>
          <w:sz w:val="32"/>
          <w:highlight w:val="none"/>
        </w:rPr>
      </w:pPr>
      <w:r>
        <w:rPr>
          <w:rFonts w:hint="eastAsia" w:ascii="仿宋_GB2312" w:hAnsi="仿宋" w:eastAsia="仿宋_GB2312"/>
          <w:sz w:val="32"/>
          <w:highlight w:val="none"/>
        </w:rPr>
        <w:t>联系方式：</w:t>
      </w:r>
      <w:r>
        <w:rPr>
          <w:rFonts w:hint="eastAsia" w:ascii="仿宋_GB2312" w:hAnsi="仿宋" w:eastAsia="仿宋_GB2312"/>
          <w:sz w:val="32"/>
          <w:highlight w:val="none"/>
          <w:u w:val="single"/>
        </w:rPr>
        <w:t xml:space="preserve"> </w:t>
      </w:r>
      <w:r>
        <w:rPr>
          <w:rFonts w:ascii="仿宋_GB2312" w:hAnsi="仿宋" w:eastAsia="仿宋_GB2312"/>
          <w:sz w:val="32"/>
          <w:highlight w:val="none"/>
          <w:u w:val="single"/>
        </w:rPr>
        <w:t xml:space="preserve">                   </w:t>
      </w:r>
      <w:r>
        <w:rPr>
          <w:rFonts w:ascii="仿宋_GB2312" w:hAnsi="仿宋" w:eastAsia="仿宋_GB2312"/>
          <w:sz w:val="32"/>
          <w:highlight w:val="none"/>
        </w:rPr>
        <w:t xml:space="preserve"> </w:t>
      </w:r>
    </w:p>
    <w:p>
      <w:pPr>
        <w:pStyle w:val="8"/>
        <w:shd w:val="clear" w:color="auto" w:fill="auto"/>
        <w:spacing w:before="0"/>
        <w:ind w:right="88" w:firstLine="0"/>
        <w:rPr>
          <w:rFonts w:ascii="仿宋" w:hAnsi="仿宋" w:eastAsia="仿宋"/>
          <w:sz w:val="28"/>
          <w:highlight w:val="none"/>
        </w:rPr>
      </w:pPr>
    </w:p>
    <w:p>
      <w:pPr>
        <w:rPr>
          <w:rFonts w:ascii="仿宋" w:hAnsi="仿宋" w:eastAsia="仿宋"/>
          <w:sz w:val="36"/>
          <w:szCs w:val="36"/>
          <w:highlight w:val="none"/>
        </w:rPr>
      </w:pPr>
      <w:r>
        <w:rPr>
          <w:rFonts w:ascii="仿宋" w:hAnsi="仿宋" w:eastAsia="仿宋"/>
          <w:sz w:val="28"/>
          <w:highlight w:val="none"/>
        </w:rPr>
        <w:t>说明：委托书内容要填写清楚，涂改无效</w:t>
      </w:r>
      <w:r>
        <w:rPr>
          <w:rFonts w:hint="eastAsia" w:ascii="仿宋" w:hAnsi="仿宋" w:eastAsia="仿宋"/>
          <w:sz w:val="28"/>
          <w:highlight w:val="none"/>
        </w:rPr>
        <w:t>。</w:t>
      </w:r>
    </w:p>
    <w:p>
      <w:bookmarkStart w:id="36" w:name="_GoBack"/>
      <w:bookmarkEnd w:id="3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5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6">
    <w:name w:val="Body text|21"/>
    <w:basedOn w:val="1"/>
    <w:qFormat/>
    <w:uiPriority w:val="0"/>
    <w:pPr>
      <w:shd w:val="clear" w:color="auto" w:fill="FFFFFF"/>
      <w:spacing w:before="540" w:after="540" w:line="358" w:lineRule="exact"/>
      <w:jc w:val="right"/>
    </w:pPr>
    <w:rPr>
      <w:rFonts w:ascii="PMingLiU" w:hAnsi="PMingLiU" w:eastAsia="PMingLiU"/>
      <w:sz w:val="26"/>
      <w:szCs w:val="26"/>
    </w:rPr>
  </w:style>
  <w:style w:type="character" w:customStyle="1" w:styleId="7">
    <w:name w:val="Body text|2 + Spacing 3 pt"/>
    <w:unhideWhenUsed/>
    <w:qFormat/>
    <w:uiPriority w:val="0"/>
    <w:rPr>
      <w:rFonts w:ascii="PMingLiU" w:hAnsi="PMingLiU" w:eastAsia="PMingLiU" w:cs="PMingLiU"/>
      <w:color w:val="000000"/>
      <w:spacing w:val="6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customStyle="1" w:styleId="8">
    <w:name w:val="Body text|3"/>
    <w:basedOn w:val="1"/>
    <w:qFormat/>
    <w:uiPriority w:val="0"/>
    <w:pPr>
      <w:shd w:val="clear" w:color="auto" w:fill="FFFFFF"/>
      <w:spacing w:before="440" w:line="302" w:lineRule="exact"/>
      <w:ind w:hanging="680"/>
      <w:jc w:val="left"/>
    </w:pPr>
    <w:rPr>
      <w:rFonts w:ascii="PMingLiU" w:hAnsi="PMingLiU" w:eastAsia="PMingLiU" w:cs="PMingLiU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2023-01-11T02:38:56Z</dcterms:created>
  <dc:creator>13686</dc:creator>
  <cp:lastModifiedBy></cp:lastModifiedBy>
  <dcterms:modified xsi:type="dcterms:W3CDTF">2023-01-11T02:40:05Z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B4F04167C6CF4DF08873CFD0E3CC6D7E</vt:lpwstr>
  </property>
</Properties>
</file>