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tbl>
      <w:tblPr>
        <w:tblStyle w:val="7"/>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20210566</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关于有效解决龙大高速交通瓶颈拥堵问题的提案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胡任重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hint="eastAsia" w:ascii="华文仿宋" w:hAnsi="华文仿宋" w:eastAsia="华文仿宋"/>
                <w:color w:val="000000" w:themeColor="text1"/>
                <w:sz w:val="28"/>
                <w:szCs w:val="28"/>
                <w:lang w:eastAsia="zh-CN"/>
                <w14:textFill>
                  <w14:solidFill>
                    <w14:schemeClr w14:val="tx1"/>
                  </w14:solidFill>
                </w14:textFill>
              </w:rPr>
            </w:pPr>
            <w:r>
              <w:rPr>
                <w:rFonts w:hint="eastAsia" w:ascii="华文仿宋" w:hAnsi="华文仿宋" w:eastAsia="华文仿宋"/>
                <w:color w:val="000000" w:themeColor="text1"/>
                <w:sz w:val="28"/>
                <w:szCs w:val="28"/>
                <w:lang w:eastAsia="zh-CN"/>
                <w14:textFill>
                  <w14:solidFill>
                    <w14:schemeClr w14:val="tx1"/>
                  </w14:solidFill>
                </w14:textFill>
              </w:rPr>
              <w:t>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lang w:eastAsia="zh-CN"/>
                <w14:textFill>
                  <w14:solidFill>
                    <w14:schemeClr w14:val="tx1"/>
                  </w14:solidFill>
                </w14:textFill>
              </w:rPr>
              <w:t>分</w:t>
            </w:r>
            <w:r>
              <w:rPr>
                <w:rFonts w:hint="eastAsia" w:ascii="黑体" w:eastAsia="黑体"/>
                <w:color w:val="000000" w:themeColor="text1"/>
                <w:sz w:val="28"/>
                <w14:textFill>
                  <w14:solidFill>
                    <w14:schemeClr w14:val="tx1"/>
                  </w14:solidFill>
                </w14:textFill>
              </w:rPr>
              <w:t>办单位：</w:t>
            </w:r>
          </w:p>
        </w:tc>
        <w:tc>
          <w:tcPr>
            <w:tcW w:w="6804" w:type="dxa"/>
            <w:gridSpan w:val="3"/>
          </w:tcPr>
          <w:p>
            <w:pPr>
              <w:rPr>
                <w:rFonts w:hint="eastAsia" w:ascii="华文仿宋" w:hAnsi="华文仿宋" w:eastAsia="华文仿宋"/>
                <w:color w:val="000000" w:themeColor="text1"/>
                <w:sz w:val="28"/>
                <w:szCs w:val="28"/>
                <w:lang w:eastAsia="zh-CN"/>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市公安局</w:t>
            </w:r>
            <w:r>
              <w:rPr>
                <w:rFonts w:hint="eastAsia" w:ascii="华文仿宋" w:hAnsi="华文仿宋" w:eastAsia="华文仿宋"/>
                <w:color w:val="000000" w:themeColor="text1"/>
                <w:sz w:val="28"/>
                <w:szCs w:val="28"/>
                <w:lang w:eastAsia="zh-CN"/>
                <w14:textFill>
                  <w14:solidFill>
                    <w14:schemeClr w14:val="tx1"/>
                  </w14:solidFill>
                </w14:textFill>
              </w:rPr>
              <w:t>、</w:t>
            </w:r>
            <w:r>
              <w:rPr>
                <w:rFonts w:ascii="华文仿宋" w:hAnsi="华文仿宋" w:eastAsia="华文仿宋"/>
                <w:color w:val="000000" w:themeColor="text1"/>
                <w:sz w:val="28"/>
                <w:szCs w:val="28"/>
                <w14:textFill>
                  <w14:solidFill>
                    <w14:schemeClr w14:val="tx1"/>
                  </w14:solidFill>
                </w14:textFill>
              </w:rPr>
              <w:t>市交通运输局</w:t>
            </w:r>
            <w:r>
              <w:rPr>
                <w:rFonts w:hint="eastAsia" w:ascii="华文仿宋" w:hAnsi="华文仿宋" w:eastAsia="华文仿宋"/>
                <w:color w:val="000000" w:themeColor="text1"/>
                <w:sz w:val="28"/>
                <w:szCs w:val="28"/>
                <w:lang w:eastAsia="zh-CN"/>
                <w14:textFill>
                  <w14:solidFill>
                    <w14:schemeClr w14:val="tx1"/>
                  </w14:solidFill>
                </w14:textFill>
              </w:rPr>
              <w:t>、</w:t>
            </w:r>
            <w:r>
              <w:rPr>
                <w:rFonts w:ascii="华文仿宋" w:hAnsi="华文仿宋" w:eastAsia="华文仿宋"/>
                <w:color w:val="000000" w:themeColor="text1"/>
                <w:sz w:val="28"/>
                <w:szCs w:val="28"/>
                <w14:textFill>
                  <w14:solidFill>
                    <w14:schemeClr w14:val="tx1"/>
                  </w14:solidFill>
                </w14:textFill>
              </w:rPr>
              <w:t>市建筑工务署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光明区担负着打造综合性国家科学中心先行启动区、世界一流科学城及深圳北部中心等</w:t>
            </w:r>
            <w:bookmarkStart w:id="0" w:name="_GoBack"/>
            <w:bookmarkEnd w:id="0"/>
            <w:r>
              <w:rPr>
                <w:rFonts w:ascii="华文仿宋" w:hAnsi="华文仿宋" w:eastAsia="华文仿宋"/>
                <w:color w:val="000000" w:themeColor="text1"/>
                <w:sz w:val="28"/>
                <w:szCs w:val="28"/>
                <w14:textFill>
                  <w14:solidFill>
                    <w14:schemeClr w14:val="tx1"/>
                  </w14:solidFill>
                </w14:textFill>
              </w:rPr>
              <w:t>多项重大使命，亟需高质量、高标准提升综合交通运输发展水平，尤其需要构建快速直达、便捷高效的对外交通服务体系支撑光明区未来发展建设。但由于历史原因，光明区对外联络通道相对不足，交通服务能力有限，严重制约光明区发展。龙大高速拥堵前后近七年，多年市人大代表、市政协委员不停在呼吁，应该引起深圳市委市政府高度关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建议一、1、关于加快推进光侨布龙连接线建设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光侨布龙连接线的建设将缓解现况龙大高速-福龙路的交通压力，同时促进区域内形成高速公路、快速路、干线性主干道的道路网格局，（光侨布龙连接线项目北起光侨大道，南至布龙路-福龙路立交，全长9.35km，为城市I级主干道，双向六车道以龙华区石观路为界分二期建设。跨光明（1.7km）、宝安（4.8km）、龙华（2.85km）三个区，全长9.35km，项目于2009年2月由宝安区政府立项，2014年7月市发改委复函明确项目分期建设，石观路以北为项目一期，目前已完成初步设计，并取得批复，正在申报可研修编，开展交通详规、景观艺术审查等相关工作。为配合华星光电的建设，光侨大道至长凤路段约1000米已开工建设。项目二期：已完成方案设计并取得批复，受石岩河整治工程、机荷高速及周边重大交通项目、龙华大浪赖屋山土地整备以及沿线征拆等问题影响，难以推进。7年来仅仅完成了选址及初勘、可研编制工作。</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建议市政府将光侨布龙连接线项目列为重点推进项目。上级主管部门协调宝安、龙华区政府，按照“项目一期先行段尽快通车、未建段尽早动工，项目二期及早稳定”工作思路，光明区与宝安（4.8KM）、龙华区政府(2.85KM)区有关部门加强沟通协作发起征地拆迁任务攻坚战，保障项目顺利推进。市工务署加大与市规划和自然资源局协调力度。解决穿越市级自然保护地的问题。加快推进光侨布龙连接线建设，分流龙大路交通压力。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建议二、尽快解决龙大高速水朗立交段区域由北向南布龙路方向的机动车辆交通通行压力。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短期动态调配华兴路立体跨线桥下红绿灯时间，短期实行机动车单双号高峰期限行，中期规划拓宽1-2条现有桥下南北通行至布龙路机动车道。长期规划要考虑建立拓宽跨线立体交通桥由南和向北方向高速旁边辅道，减少由北向南方向的机动车辆交通通行压力。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建议三、龙大高速福龙横龙山隧道道路要合理调整地面控制标识控速系统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隧道内所有机动车道全部提高限速80km／小时全面提速，严惩机动车新手或分心驾驶等原因导致龟速，取消长实线限制导致人为龟速拥堵，重点重罚车辆不打转向灯任意变道。全市最好限制持驾驶证不到一年新手上高速、快速通道。
</w:t>
            </w:r>
            <w:r>
              <w:rPr>
                <w:rFonts w:ascii="华文仿宋" w:hAnsi="华文仿宋" w:eastAsia="华文仿宋"/>
                <w:color w:val="000000" w:themeColor="text1"/>
                <w:sz w:val="28"/>
                <w:szCs w:val="28"/>
                <w14:textFill>
                  <w14:solidFill>
                    <w14:schemeClr w14:val="tx1"/>
                  </w14:solidFill>
                </w14:textFill>
              </w:rPr>
              <w:br w:type="textWrapping"/>
            </w:r>
          </w:p>
        </w:tc>
      </w:tr>
    </w:tbl>
    <w:p/>
    <w:tbl>
      <w:tblPr>
        <w:tblStyle w:val="7"/>
        <w:tblW w:w="8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7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8" w:hRule="atLeast"/>
        </w:trPr>
        <w:tc>
          <w:tcPr>
            <w:tcW w:w="8386" w:type="dxa"/>
            <w:gridSpan w:val="2"/>
          </w:tcPr>
          <w:p>
            <w:r>
              <w:rPr>
                <w:rFonts w:hint="eastAsia" w:ascii="黑体" w:hAnsi="黑体" w:eastAsia="黑体"/>
                <w:sz w:val="30"/>
                <w:szCs w:val="30"/>
              </w:rPr>
              <w:t>政协委员通讯录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胡任重(男),深圳市光明新区中心医院副院长，农工党深圳市委会委员,13509669548,27409990,光明办事处华厦路光明中心医院行政楼211,</w:t>
            </w:r>
          </w:p>
        </w:tc>
      </w:tr>
    </w:tbl>
    <w:p/>
    <w:tbl>
      <w:tblPr>
        <w:tblStyle w:val="7"/>
        <w:tblW w:w="8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7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宝安区人民政府(代凡),13826519352,29995780,宝安区委区政府大楼区委区府办,518130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市公安局(李文达),13510820558,84465080,罗湖区解放路4018号,518001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市建筑工务署(</w:t>
            </w:r>
            <w:r>
              <w:rPr>
                <w:rFonts w:hint="eastAsia" w:ascii="仿宋_GB2312" w:eastAsia="仿宋_GB2312" w:cs="仿宋_GB2312"/>
                <w:sz w:val="28"/>
                <w:szCs w:val="28"/>
                <w:lang w:eastAsia="zh-CN"/>
              </w:rPr>
              <w:t>陈思</w:t>
            </w:r>
            <w:r>
              <w:rPr>
                <w:rFonts w:hint="eastAsia" w:ascii="仿宋_GB2312" w:eastAsia="仿宋_GB2312" w:cs="仿宋_GB2312"/>
                <w:sz w:val="28"/>
                <w:szCs w:val="28"/>
              </w:rPr>
              <w:t xml:space="preserve"> ),1</w:t>
            </w:r>
            <w:r>
              <w:rPr>
                <w:rFonts w:hint="eastAsia" w:ascii="仿宋_GB2312" w:eastAsia="仿宋_GB2312" w:cs="仿宋_GB2312"/>
                <w:sz w:val="28"/>
                <w:szCs w:val="28"/>
                <w:lang w:val="en-US" w:eastAsia="zh-CN"/>
              </w:rPr>
              <w:t>8588980492</w:t>
            </w:r>
            <w:r>
              <w:rPr>
                <w:rFonts w:hint="eastAsia" w:ascii="仿宋_GB2312" w:eastAsia="仿宋_GB2312" w:cs="仿宋_GB2312"/>
                <w:sz w:val="28"/>
                <w:szCs w:val="28"/>
              </w:rPr>
              <w:t>,88134290,福田区上步中路1023号市府二办,518031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光明区人民政府(肖汉敬),15363451186,88212180,光明区区委区政府大楼208,518107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r>
              <w:rPr>
                <w:rFonts w:hint="eastAsia" w:ascii="仿宋_GB2312" w:eastAsia="仿宋_GB2312" w:cs="仿宋_GB2312"/>
                <w:sz w:val="28"/>
                <w:szCs w:val="28"/>
              </w:rPr>
              <w:t>5.</w:t>
            </w:r>
          </w:p>
        </w:tc>
        <w:tc>
          <w:tcPr>
            <w:tcW w:w="7818" w:type="dxa"/>
          </w:tcPr>
          <w:p>
            <w:r>
              <w:rPr>
                <w:rFonts w:hint="eastAsia" w:ascii="仿宋_GB2312" w:eastAsia="仿宋_GB2312" w:cs="仿宋_GB2312"/>
                <w:sz w:val="28"/>
                <w:szCs w:val="28"/>
              </w:rPr>
              <w:t>市交通运输局(张志忠),15323759188,83165233,深圳市福田区竹子林公路主枢纽管理控制中心,518040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r>
              <w:rPr>
                <w:rFonts w:hint="eastAsia" w:ascii="仿宋_GB2312" w:eastAsia="仿宋_GB2312" w:cs="仿宋_GB2312"/>
                <w:sz w:val="28"/>
                <w:szCs w:val="28"/>
              </w:rPr>
              <w:t>6.</w:t>
            </w:r>
          </w:p>
        </w:tc>
        <w:tc>
          <w:tcPr>
            <w:tcW w:w="7818" w:type="dxa"/>
          </w:tcPr>
          <w:p>
            <w:r>
              <w:rPr>
                <w:rFonts w:hint="eastAsia" w:ascii="仿宋_GB2312" w:eastAsia="仿宋_GB2312" w:cs="仿宋_GB2312"/>
                <w:sz w:val="28"/>
                <w:szCs w:val="28"/>
              </w:rPr>
              <w:t>龙华区人民政府(张妤),13530709519,23338119,龙华区观湖街道广场沿河路1号,518110</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373B464F"/>
    <w:rsid w:val="3F5E17DA"/>
    <w:rsid w:val="44360900"/>
    <w:rsid w:val="514C5B9B"/>
    <w:rsid w:val="54992EC7"/>
    <w:rsid w:val="58FB2054"/>
    <w:rsid w:val="5EA62400"/>
    <w:rsid w:val="662B7B77"/>
    <w:rsid w:val="6ADA0666"/>
    <w:rsid w:val="7AD92E76"/>
    <w:rsid w:val="7DA6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0</TotalTime>
  <ScaleCrop>false</ScaleCrop>
  <LinksUpToDate>false</LinksUpToDate>
  <CharactersWithSpaces>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陈思</cp:lastModifiedBy>
  <dcterms:modified xsi:type="dcterms:W3CDTF">2021-06-07T07:15:01Z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6A64B404DD284F46BA8C8BDC6A595688</vt:lpwstr>
  </property>
</Properties>
</file>