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82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856"/>
        <w:gridCol w:w="425"/>
        <w:gridCol w:w="1134"/>
        <w:gridCol w:w="5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6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81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、提案第</w:t>
            </w: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20210412</w:t>
            </w:r>
          </w:p>
        </w:tc>
        <w:tc>
          <w:tcPr>
            <w:tcW w:w="524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418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标    题：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关于进一步完善城市绿化工作的几点建议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18" w:type="dxa"/>
            <w:gridSpan w:val="2"/>
          </w:tcPr>
          <w:p>
            <w:pPr>
              <w:tabs>
                <w:tab w:val="left" w:pos="810"/>
              </w:tabs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提 出 人：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18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办理类型：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主办会办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8" w:type="dxa"/>
            <w:gridSpan w:val="2"/>
          </w:tcPr>
          <w:p>
            <w:pPr>
              <w:ind w:left="1400" w:hanging="1400" w:hangingChars="500"/>
              <w:rPr>
                <w:rFonts w:ascii="Times New Roman" w:eastAsia="华文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主办单位：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8" w:type="dxa"/>
            <w:gridSpan w:val="2"/>
          </w:tcPr>
          <w:p>
            <w:pPr>
              <w:ind w:left="1400" w:hanging="1400" w:hangingChars="500"/>
              <w:rPr>
                <w:rFonts w:ascii="Times New Roman" w:eastAsia="华文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会办单位：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市建筑工务署,市规划和自然资源局,市生态环境局,市水务局,市交通运输局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222" w:type="dxa"/>
            <w:gridSpan w:val="5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案由及需要说明的情况：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222" w:type="dxa"/>
            <w:gridSpan w:val="5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近年来，深圳市着力“国家森林城市”和“世界著名花城”建设与提升行动，打造了诸多精品示范园林绿化工程，使我市的城市景观、生态环境和社会文化得到进一步升华，增强了民生绿色福祉、为我市打造世界一流国际化城市环境建设奠定了坚实基础。目前全市上下正在努力建设中国特色社会主义先行示范区，各级政府和相关部门应高度重视城市绿化工作中存在的问题，并认真加以解决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一、项目前期生态本底调查不充分，导致规划设计与现场脱节。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现有园林绿化工程的流程中，缺乏对生态本底资源调查评估环节。项目前期本底生态资源调查与评估是项目规划设计的基础，优质的规划建设应该在保护项目的原有栖息地、植被资源、动植物多样性、地形地貌、人文景观等资源的基础上合理利用和开发建设，如果不对原有生态资源进行充分调查分析，就很难做到上述效果，无法实现城市生态系统质量提升和景观需求高度统一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二、忽视种植土改良，导致后期植物养护管理难题。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土壤是植物生长最重要的因素，植物吸收水分养分、根部呼吸、根系健康发展等都需要土壤支撑。对种植土壤质量不够重视是普遍性问题，如：绿化用地土壤结构板结，不透水，不透气；土壤有机质含量不足，缺少肥力；种植土中夹杂石块、建筑垃圾、生活垃圾；土壤有效生长层深度不足，难以满足植物生长要求等。种种问题导致后期植物养护管理非常困难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三、大量高成本、高维护时花应用，增加财政负担。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深圳在城市建设发展过程中，自然生态系统受到很大干扰，如果在城市景观提升过程中大量使用花期较短的盆栽植物，过于追求短期景观视觉效果，导致园林绿化项目的投资大，造成财政资源的浪费。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四、后期管养不到位，难以呈现预期生态景观效果。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“三分种植、七分管理”是园林绿化行业的科学总结，园林绿化项目在建设完成后，需要科学、精细的管护才能为市民提供持久优质的生态景观环境。各级主管部门对规划建设非常重视，但是在后期管理方面相对不足，尤其是区和街道层面，受限于经费、人才等因素，植物养护、设施维护、保洁卫生等方面常有不到位现象，管养水平尚需提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222" w:type="dxa"/>
            <w:gridSpan w:val="5"/>
          </w:tcPr>
          <w:p>
            <w:pPr>
              <w:rPr>
                <w:rFonts w:ascii="等线" w:hAnsi="等线" w:eastAsia="等线" w:cs="等线"/>
                <w:color w:val="000000"/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意见建议：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222" w:type="dxa"/>
            <w:gridSpan w:val="5"/>
          </w:tcPr>
          <w:p>
            <w:pPr>
              <w:rPr>
                <w:rFonts w:ascii="等线" w:hAnsi="等线" w:eastAsia="等线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建议一、处理好园林绿化建设和生态保护之间的关系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补充说明：1、园林绿化工程应避免进行大规模的地形改造，提倡因地制宜，保持场地原有的地形特征，避免以环境破坏为代价（如灯光对动物的侵扰、植被是动物的栖息地）。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、新建项目和确需改造提升的项目，应该在立项阶段，开展生态资源本底调查评估，为后期规划设计提供建设指引，确保园林绿化工程不能破坏原有的植物体系和生态环境，真正做到在保护的基础上合理规划利用，提升城市生态系统质量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建议二、强化园林绿化种植土建设质量要求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补充说明：针对种植土质量问题，应该在项目资金、设计理念、工程质量等方面入手，保障资金投入、加强质量监管，确保种植土质量达到相关质量标准要求。如在在项目规划设计阶段增加种植土设计专章，验收阶段增加种植土理化性质的监测等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建议三、增加低维护苗木的种植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补充说明：应多选择较强的适应性和抗逆性，病虫害少，栽培管理容易而能稳定生长的乡土树种，把以便于养护管理作为衡量的标准之一，以减少日常养护管理人力、物力、财力的投入，减少维护成本，践行低碳发展、绿色发展理念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建议四、加大投入和应用科技手段提升养护管理质量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补充说明：针对养护管理效果相对不足的问题，应该转变观念，减少大投大建，从养护管理方面着手，增强绿化养护管理水平，提供优质生态空间。另外，可以采用科学手段，比如智慧化管理技术、机械化操作模式，提高养护管理效率和水平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</w:tr>
    </w:tbl>
    <w:p/>
    <w:tbl>
      <w:tblPr>
        <w:tblStyle w:val="7"/>
        <w:tblW w:w="83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86" w:type="dxa"/>
            <w:gridSpan w:val="2"/>
          </w:tcPr>
          <w:p>
            <w:r>
              <w:rPr>
                <w:rFonts w:hint="eastAsia" w:ascii="黑体" w:hAnsi="黑体" w:eastAsia="黑体"/>
                <w:sz w:val="30"/>
                <w:szCs w:val="30"/>
              </w:rPr>
              <w:t>政协委员通讯录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68" w:type="dxa"/>
          </w:tcPr>
          <w:p>
            <w:r>
              <w:rPr>
                <w:rFonts w:hint="eastAsia" w:ascii="仿宋_GB2312" w:eastAsia="仿宋_GB2312" w:cs="仿宋_GB2312"/>
                <w:sz w:val="28"/>
                <w:szCs w:val="28"/>
              </w:rPr>
              <w:t>1.</w:t>
            </w:r>
          </w:p>
        </w:tc>
        <w:tc>
          <w:tcPr>
            <w:tcW w:w="7818" w:type="dxa"/>
          </w:tcPr>
          <w:p>
            <w:r>
              <w:rPr>
                <w:rFonts w:hint="eastAsia" w:ascii="仿宋_GB2312" w:eastAsia="仿宋_GB2312" w:cs="仿宋_GB2312"/>
                <w:sz w:val="28"/>
                <w:szCs w:val="28"/>
              </w:rPr>
              <w:t>杨军(男),市人居环境委规划处处长,15986662228,23911960,福田区红荔路8007号土地房产交易大厦八楼827室,</w:t>
            </w:r>
          </w:p>
        </w:tc>
      </w:tr>
    </w:tbl>
    <w:p/>
    <w:tbl>
      <w:tblPr>
        <w:tblStyle w:val="7"/>
        <w:tblW w:w="83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86" w:type="dxa"/>
            <w:gridSpan w:val="2"/>
          </w:tcPr>
          <w:p>
            <w:r>
              <w:rPr>
                <w:rFonts w:hint="eastAsia" w:ascii="黑体" w:hAnsi="黑体" w:eastAsia="黑体"/>
                <w:sz w:val="30"/>
                <w:szCs w:val="30"/>
              </w:rPr>
              <w:t>承办单位通讯录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68" w:type="dxa"/>
          </w:tcPr>
          <w:p>
            <w:r>
              <w:rPr>
                <w:rFonts w:hint="eastAsia" w:ascii="仿宋_GB2312" w:eastAsia="仿宋_GB2312" w:cs="仿宋_GB2312"/>
                <w:sz w:val="28"/>
                <w:szCs w:val="28"/>
              </w:rPr>
              <w:t>1.</w:t>
            </w:r>
          </w:p>
        </w:tc>
        <w:tc>
          <w:tcPr>
            <w:tcW w:w="7818" w:type="dxa"/>
          </w:tcPr>
          <w:p>
            <w:r>
              <w:rPr>
                <w:rFonts w:hint="eastAsia" w:ascii="仿宋_GB2312" w:eastAsia="仿宋_GB2312" w:cs="仿宋_GB2312"/>
                <w:sz w:val="28"/>
                <w:szCs w:val="28"/>
              </w:rPr>
              <w:t>市城市管理和综合执法局(邱诗雅),13510926552,83072905,莲花支路1004号,518036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r>
              <w:rPr>
                <w:rFonts w:hint="eastAsia" w:ascii="仿宋_GB2312" w:eastAsia="仿宋_GB2312" w:cs="仿宋_GB2312"/>
                <w:sz w:val="28"/>
                <w:szCs w:val="28"/>
              </w:rPr>
              <w:t>2.</w:t>
            </w:r>
          </w:p>
        </w:tc>
        <w:tc>
          <w:tcPr>
            <w:tcW w:w="7818" w:type="dxa"/>
          </w:tcPr>
          <w:p>
            <w:r>
              <w:rPr>
                <w:rFonts w:hint="eastAsia" w:ascii="仿宋_GB2312" w:eastAsia="仿宋_GB2312" w:cs="仿宋_GB2312"/>
                <w:sz w:val="28"/>
                <w:szCs w:val="28"/>
              </w:rPr>
              <w:t>市水务局(何敢彪),13318521022,83072803,莲花路1098号水源大厦,518036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r>
              <w:rPr>
                <w:rFonts w:hint="eastAsia" w:ascii="仿宋_GB2312" w:eastAsia="仿宋_GB2312" w:cs="仿宋_GB2312"/>
                <w:sz w:val="28"/>
                <w:szCs w:val="28"/>
              </w:rPr>
              <w:t>3.</w:t>
            </w:r>
          </w:p>
        </w:tc>
        <w:tc>
          <w:tcPr>
            <w:tcW w:w="7818" w:type="dxa"/>
          </w:tcPr>
          <w:p>
            <w:r>
              <w:rPr>
                <w:rFonts w:hint="eastAsia" w:ascii="仿宋_GB2312" w:eastAsia="仿宋_GB2312" w:cs="仿宋_GB2312"/>
                <w:sz w:val="28"/>
                <w:szCs w:val="28"/>
              </w:rPr>
              <w:t>市建筑工务署(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陈思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 ),1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8588980492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,88134290,福田区上步中路1023号市府二办,518031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r>
              <w:rPr>
                <w:rFonts w:hint="eastAsia" w:ascii="仿宋_GB2312" w:eastAsia="仿宋_GB2312" w:cs="仿宋_GB2312"/>
                <w:sz w:val="28"/>
                <w:szCs w:val="28"/>
              </w:rPr>
              <w:t>4.</w:t>
            </w:r>
          </w:p>
        </w:tc>
        <w:tc>
          <w:tcPr>
            <w:tcW w:w="7818" w:type="dxa"/>
          </w:tcPr>
          <w:p>
            <w:r>
              <w:rPr>
                <w:rFonts w:hint="eastAsia" w:ascii="仿宋_GB2312" w:eastAsia="仿宋_GB2312" w:cs="仿宋_GB2312"/>
                <w:sz w:val="28"/>
                <w:szCs w:val="28"/>
              </w:rPr>
              <w:t>市规划和自然资源局(陈宏),13603001220,83949177,深圳市红荔路8009号规划大厦501室,518040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r>
              <w:rPr>
                <w:rFonts w:hint="eastAsia" w:ascii="仿宋_GB2312" w:eastAsia="仿宋_GB2312" w:cs="仿宋_GB2312"/>
                <w:sz w:val="28"/>
                <w:szCs w:val="28"/>
              </w:rPr>
              <w:t>5.</w:t>
            </w:r>
          </w:p>
        </w:tc>
        <w:tc>
          <w:tcPr>
            <w:tcW w:w="7818" w:type="dxa"/>
          </w:tcPr>
          <w:p>
            <w:r>
              <w:rPr>
                <w:rFonts w:hint="eastAsia" w:ascii="仿宋_GB2312" w:eastAsia="仿宋_GB2312" w:cs="仿宋_GB2312"/>
                <w:sz w:val="28"/>
                <w:szCs w:val="28"/>
              </w:rPr>
              <w:t>市生态环境局(于太安),13798223491,23911983,深圳市福田区红荔路8007号土地房产交易大厦,518040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r>
              <w:rPr>
                <w:rFonts w:hint="eastAsia" w:ascii="仿宋_GB2312" w:eastAsia="仿宋_GB2312" w:cs="仿宋_GB2312"/>
                <w:sz w:val="28"/>
                <w:szCs w:val="28"/>
              </w:rPr>
              <w:t>6.</w:t>
            </w:r>
          </w:p>
        </w:tc>
        <w:tc>
          <w:tcPr>
            <w:tcW w:w="7818" w:type="dxa"/>
          </w:tcPr>
          <w:p>
            <w:r>
              <w:rPr>
                <w:rFonts w:hint="eastAsia" w:ascii="仿宋_GB2312" w:eastAsia="仿宋_GB2312" w:cs="仿宋_GB2312"/>
                <w:sz w:val="28"/>
                <w:szCs w:val="28"/>
              </w:rPr>
              <w:t>市交通运输局(张志忠),15323759188,83165233,深圳市福田区竹子林公路主枢纽管理控制中心,518040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863567"/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E6"/>
    <w:rsid w:val="00042432"/>
    <w:rsid w:val="000D41E6"/>
    <w:rsid w:val="001114EC"/>
    <w:rsid w:val="00147BCA"/>
    <w:rsid w:val="00166A4D"/>
    <w:rsid w:val="001A0FF8"/>
    <w:rsid w:val="001C3C90"/>
    <w:rsid w:val="002031D5"/>
    <w:rsid w:val="00227F39"/>
    <w:rsid w:val="00236E41"/>
    <w:rsid w:val="00260F67"/>
    <w:rsid w:val="002914C5"/>
    <w:rsid w:val="002C0D47"/>
    <w:rsid w:val="00310FF0"/>
    <w:rsid w:val="00334546"/>
    <w:rsid w:val="003911DC"/>
    <w:rsid w:val="003A2443"/>
    <w:rsid w:val="003D7F99"/>
    <w:rsid w:val="0044291E"/>
    <w:rsid w:val="004C0288"/>
    <w:rsid w:val="004C293B"/>
    <w:rsid w:val="004C7B0D"/>
    <w:rsid w:val="004E154D"/>
    <w:rsid w:val="004E6A0C"/>
    <w:rsid w:val="004F68A2"/>
    <w:rsid w:val="005B6100"/>
    <w:rsid w:val="00602884"/>
    <w:rsid w:val="00673758"/>
    <w:rsid w:val="006A7092"/>
    <w:rsid w:val="00732C1E"/>
    <w:rsid w:val="00793158"/>
    <w:rsid w:val="00797A98"/>
    <w:rsid w:val="007E338C"/>
    <w:rsid w:val="008144F1"/>
    <w:rsid w:val="0083551E"/>
    <w:rsid w:val="008D308A"/>
    <w:rsid w:val="008E4222"/>
    <w:rsid w:val="008F421A"/>
    <w:rsid w:val="0092585E"/>
    <w:rsid w:val="00935CC5"/>
    <w:rsid w:val="00941347"/>
    <w:rsid w:val="00967712"/>
    <w:rsid w:val="00994498"/>
    <w:rsid w:val="009C485E"/>
    <w:rsid w:val="009E2147"/>
    <w:rsid w:val="00A34BBB"/>
    <w:rsid w:val="00A82B87"/>
    <w:rsid w:val="00A9009C"/>
    <w:rsid w:val="00AD0C0A"/>
    <w:rsid w:val="00AD26F5"/>
    <w:rsid w:val="00AD367B"/>
    <w:rsid w:val="00B21855"/>
    <w:rsid w:val="00B27728"/>
    <w:rsid w:val="00B30441"/>
    <w:rsid w:val="00B447A8"/>
    <w:rsid w:val="00B61CC8"/>
    <w:rsid w:val="00B6488E"/>
    <w:rsid w:val="00BA05D7"/>
    <w:rsid w:val="00BA78B0"/>
    <w:rsid w:val="00C249E2"/>
    <w:rsid w:val="00C542F7"/>
    <w:rsid w:val="00C6715C"/>
    <w:rsid w:val="00C74D4D"/>
    <w:rsid w:val="00CB7179"/>
    <w:rsid w:val="00D30A2D"/>
    <w:rsid w:val="00D604D5"/>
    <w:rsid w:val="00D82E5F"/>
    <w:rsid w:val="00D922D5"/>
    <w:rsid w:val="00DB7E1D"/>
    <w:rsid w:val="00E63E06"/>
    <w:rsid w:val="00F0289C"/>
    <w:rsid w:val="00F336A0"/>
    <w:rsid w:val="00F50B82"/>
    <w:rsid w:val="00F87CE5"/>
    <w:rsid w:val="00FE6055"/>
    <w:rsid w:val="134F76DA"/>
    <w:rsid w:val="13F803AD"/>
    <w:rsid w:val="169D5372"/>
    <w:rsid w:val="2192492D"/>
    <w:rsid w:val="32EB24D5"/>
    <w:rsid w:val="373B464F"/>
    <w:rsid w:val="3F5E17DA"/>
    <w:rsid w:val="44360900"/>
    <w:rsid w:val="514C5B9B"/>
    <w:rsid w:val="54992EC7"/>
    <w:rsid w:val="58FB2054"/>
    <w:rsid w:val="5EA62400"/>
    <w:rsid w:val="6ADA0666"/>
    <w:rsid w:val="7DA6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Light Shading Accent 2"/>
    <w:qFormat/>
    <w:uiPriority w:val="60"/>
    <w:rPr>
      <w:color w:val="C55A11" w:themeColor="accent2" w:themeShade="BF"/>
    </w:rPr>
    <w:tblPr>
      <w:tblBorders>
        <w:top w:val="single" w:color="ED7D31" w:themeColor="accent2" w:sz="8" w:space="0"/>
        <w:bottom w:val="single" w:color="ED7D31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10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10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unnamedxuan</Company>
  <Pages>1</Pages>
  <Words>14</Words>
  <Characters>81</Characters>
  <Lines>1</Lines>
  <Paragraphs>1</Paragraphs>
  <TotalTime>0</TotalTime>
  <ScaleCrop>false</ScaleCrop>
  <LinksUpToDate>false</LinksUpToDate>
  <CharactersWithSpaces>94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2014-03-05T06:43:00Z</dcterms:created>
  <dc:creator>unnamedxuan@qq.com</dc:creator>
  <cp:lastModifiedBy>陈思</cp:lastModifiedBy>
  <dcterms:modified xsi:type="dcterms:W3CDTF">2021-06-04T08:26:51Z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6A64B404DD284F46BA8C8BDC6A595688</vt:lpwstr>
  </property>
</Properties>
</file>