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rPr>
          <w:rFonts w:hint="default" w:ascii="Times New Roman" w:eastAsia="华文仿宋"/>
          <w:b w:val="0"/>
          <w:sz w:val="32"/>
          <w:lang w:val="en-US" w:eastAsia="zh-CN"/>
        </w:rPr>
      </w:pPr>
      <w:r>
        <w:rPr>
          <w:rFonts w:hint="eastAsia" w:ascii="Times New Roman" w:eastAsia="华文仿宋"/>
          <w:b w:val="0"/>
          <w:sz w:val="32"/>
          <w:lang w:val="en-US" w:eastAsia="zh-CN"/>
        </w:rPr>
        <w:t>密级：</w:t>
      </w:r>
      <w:r>
        <w:rPr>
          <w:rFonts w:hint="eastAsia" w:ascii="Times New Roman" w:eastAsia="华文仿宋"/>
          <w:b w:val="0"/>
          <w:sz w:val="32"/>
          <w:lang w:val="en-US" w:eastAsia="zh-CN"/>
        </w:rPr>
        <w:t>公开</w:t>
      </w:r>
    </w:p>
    <w:p>
      <w:pPr>
        <w:spacing w:line="240" w:lineRule="auto"/>
        <w:rPr>
          <w:rFonts w:hint="eastAsia" w:ascii="Times New Roman" w:eastAsia="华文仿宋"/>
          <w:b w:val="0"/>
          <w:sz w:val="32"/>
          <w:lang w:eastAsia="zh-CN"/>
        </w:rPr>
      </w:pPr>
    </w:p>
    <w:p>
      <w:pPr>
        <w:spacing w:line="240" w:lineRule="auto"/>
        <w:rPr>
          <w:rFonts w:hint="eastAsia" w:ascii="Times New Roman" w:eastAsia="华文仿宋"/>
          <w:b w:val="0"/>
          <w:sz w:val="32"/>
          <w:lang w:eastAsia="zh-CN"/>
        </w:rPr>
      </w:pPr>
      <w:r>
        <w:rPr>
          <w:rFonts w:hint="eastAsia" w:ascii="Times New Roman" w:eastAsia="华文仿宋"/>
          <w:b w:val="0"/>
          <w:sz w:val="32"/>
          <w:lang w:val="en-US" w:eastAsia="zh-CN"/>
        </w:rPr>
        <w:t>建议</w:t>
      </w:r>
      <w:r>
        <w:rPr>
          <w:rFonts w:hint="eastAsia" w:ascii="Times New Roman" w:eastAsia="华文仿宋"/>
          <w:b w:val="0"/>
          <w:sz w:val="32"/>
          <w:lang w:eastAsia="zh-CN"/>
        </w:rPr>
        <w:t>第</w:t>
      </w:r>
      <w:r>
        <w:rPr>
          <w:rFonts w:hint="eastAsia" w:ascii="Times New Roman" w:eastAsia="华文仿宋"/>
          <w:b w:val="0"/>
          <w:sz w:val="28"/>
          <w:lang w:val="en-US" w:eastAsia="zh-CN"/>
        </w:rPr>
        <w:t>20210458</w:t>
      </w:r>
      <w:r>
        <w:rPr>
          <w:rFonts w:hint="eastAsia" w:ascii="Times New Roman" w:eastAsia="华文仿宋"/>
          <w:b w:val="0"/>
          <w:sz w:val="32"/>
          <w:lang w:eastAsia="zh-CN"/>
        </w:rPr>
        <w:t>号</w:t>
      </w:r>
    </w:p>
    <w:p>
      <w:pPr>
        <w:spacing w:line="240" w:lineRule="auto"/>
        <w:ind w:left="1400" w:leftChars="0" w:right="0" w:rightChars="0" w:hanging="1400" w:hangingChars="500"/>
        <w:rPr>
          <w:rFonts w:hint="eastAsia" w:ascii="Times New Roman" w:eastAsia="华文仿宋"/>
          <w:b w:val="0"/>
          <w:sz w:val="28"/>
          <w:lang w:eastAsia="zh-CN"/>
        </w:rPr>
      </w:pPr>
      <w:r>
        <w:rPr>
          <w:rFonts w:hint="eastAsia" w:ascii="黑体" w:eastAsia="黑体"/>
          <w:b w:val="0"/>
          <w:sz w:val="28"/>
          <w:lang w:eastAsia="zh-CN"/>
        </w:rPr>
        <w:t>案    由：</w:t>
      </w:r>
      <w:r>
        <w:rPr>
          <w:rFonts w:hint="eastAsia" w:ascii="Times New Roman" w:eastAsia="华文仿宋"/>
          <w:b w:val="0"/>
          <w:sz w:val="28"/>
          <w:lang w:val="en-US" w:eastAsia="zh-CN"/>
        </w:rPr>
        <w:t>关于完善相关法规巩固政府公共工程建设管理经验的建议</w:t>
      </w:r>
      <w:bookmarkStart w:id="0" w:name="_GoBack"/>
      <w:bookmarkEnd w:id="0"/>
    </w:p>
    <w:p>
      <w:pPr>
        <w:spacing w:line="240" w:lineRule="auto"/>
        <w:ind w:left="1400" w:leftChars="0" w:right="0" w:rightChars="0" w:hanging="1400" w:hangingChars="500"/>
        <w:rPr>
          <w:rFonts w:hint="eastAsia" w:ascii="Times New Roman" w:eastAsia="华文仿宋"/>
          <w:b w:val="0"/>
          <w:sz w:val="28"/>
          <w:lang w:eastAsia="zh-CN"/>
        </w:rPr>
      </w:pPr>
      <w:r>
        <w:rPr>
          <w:rFonts w:hint="eastAsia" w:ascii="黑体" w:eastAsia="黑体"/>
          <w:b w:val="0"/>
          <w:sz w:val="28"/>
          <w:lang w:eastAsia="zh-CN"/>
        </w:rPr>
        <w:t>提 出 人：</w:t>
      </w:r>
      <w:r>
        <w:rPr>
          <w:rFonts w:hint="eastAsia" w:ascii="Times New Roman" w:eastAsia="华文仿宋"/>
          <w:b w:val="0"/>
          <w:sz w:val="28"/>
          <w:lang w:val="en-US" w:eastAsia="zh-CN"/>
        </w:rPr>
        <w:t>李苏华,张毅,叶强,熊永强</w:t>
      </w:r>
      <w:r>
        <w:rPr>
          <w:rFonts w:hint="eastAsia" w:ascii="Times New Roman" w:eastAsia="华文仿宋"/>
          <w:b w:val="0"/>
          <w:sz w:val="28"/>
          <w:lang w:val="en-US" w:eastAsia="zh-CN"/>
        </w:rPr>
        <w:t>(共</w:t>
      </w:r>
      <w:r>
        <w:rPr>
          <w:rFonts w:hint="eastAsia" w:ascii="Times New Roman" w:eastAsia="华文仿宋"/>
          <w:b w:val="0"/>
          <w:sz w:val="28"/>
          <w:lang w:val="en-US" w:eastAsia="zh-CN"/>
        </w:rPr>
        <w:t>4</w:t>
      </w:r>
      <w:r>
        <w:rPr>
          <w:rFonts w:hint="eastAsia" w:ascii="Times New Roman" w:eastAsia="华文仿宋"/>
          <w:b w:val="0"/>
          <w:sz w:val="28"/>
          <w:lang w:val="en-US" w:eastAsia="zh-CN"/>
        </w:rPr>
        <w:t>名)</w:t>
      </w:r>
    </w:p>
    <w:p>
      <w:pPr>
        <w:spacing w:line="240" w:lineRule="auto"/>
        <w:ind w:left="1400" w:leftChars="0" w:right="0" w:rightChars="0" w:hanging="1400" w:hangingChars="500"/>
        <w:rPr>
          <w:rFonts w:hint="eastAsia" w:ascii="Times New Roman" w:eastAsia="华文仿宋"/>
          <w:b w:val="0"/>
          <w:sz w:val="28"/>
          <w:lang w:eastAsia="zh-CN"/>
        </w:rPr>
      </w:pPr>
      <w:r>
        <w:rPr>
          <w:rFonts w:hint="eastAsia" w:ascii="黑体" w:eastAsia="黑体"/>
          <w:b w:val="0"/>
          <w:sz w:val="28"/>
          <w:lang w:eastAsia="zh-CN"/>
        </w:rPr>
        <w:t>办理类型：</w:t>
      </w:r>
      <w:r>
        <w:rPr>
          <w:rFonts w:hint="eastAsia" w:ascii="Times New Roman" w:eastAsia="华文仿宋"/>
          <w:b w:val="0"/>
          <w:sz w:val="28"/>
          <w:lang w:val="en-US" w:eastAsia="zh-CN"/>
        </w:rPr>
        <w:t>主汇办</w:t>
      </w:r>
    </w:p>
    <w:p>
      <w:pPr>
        <w:spacing w:line="240" w:lineRule="auto"/>
        <w:ind w:left="1400" w:leftChars="0" w:right="0" w:rightChars="0" w:hanging="1400" w:hangingChars="500"/>
        <w:rPr>
          <w:rFonts w:hint="eastAsia" w:ascii="Times New Roman" w:eastAsia="华文仿宋"/>
          <w:b w:val="0"/>
          <w:sz w:val="28"/>
          <w:lang w:eastAsia="zh-CN"/>
        </w:rPr>
      </w:pPr>
      <w:r>
        <w:rPr>
          <w:rFonts w:hint="eastAsia" w:ascii="黑体" w:eastAsia="黑体"/>
          <w:b w:val="0"/>
          <w:sz w:val="28"/>
          <w:lang w:eastAsia="zh-CN"/>
        </w:rPr>
        <w:t>承办单位：</w:t>
      </w:r>
      <w:r>
        <w:rPr>
          <w:rFonts w:hint="eastAsia" w:ascii="Times New Roman" w:eastAsia="华文仿宋"/>
          <w:b w:val="0"/>
          <w:sz w:val="28"/>
          <w:lang w:val="en-US" w:eastAsia="zh-CN"/>
        </w:rPr>
        <w:t>建筑工务署(主办),市司法局</w:t>
      </w:r>
    </w:p>
    <w:p>
      <w:pPr>
        <w:spacing w:line="240" w:lineRule="auto"/>
        <w:ind w:left="0" w:leftChars="0" w:right="0" w:rightChars="0" w:firstLine="0" w:firstLineChars="0"/>
        <w:rPr>
          <w:rFonts w:hint="eastAsia" w:ascii="黑体" w:eastAsia="黑体"/>
          <w:b w:val="0"/>
          <w:sz w:val="28"/>
          <w:lang w:eastAsia="zh-CN"/>
        </w:rPr>
      </w:pPr>
      <w:r>
        <w:rPr>
          <w:rFonts w:hint="eastAsia" w:ascii="黑体" w:eastAsia="黑体"/>
          <w:b w:val="0"/>
          <w:sz w:val="28"/>
          <w:lang w:eastAsia="zh-CN"/>
        </w:rPr>
        <w:t>内    容：</w:t>
      </w:r>
    </w:p>
    <w:p>
      <w:pPr>
        <w:spacing w:line="240" w:lineRule="auto"/>
        <w:ind w:left="0" w:leftChars="0" w:right="0" w:rightChars="0" w:firstLine="0" w:firstLineChars="0"/>
        <w:rPr>
          <w:rFonts w:hint="eastAsia" w:ascii="Times New Roman" w:eastAsia="华文仿宋"/>
          <w:b w:val="0"/>
          <w:sz w:val="28"/>
          <w:lang w:eastAsia="zh-CN"/>
        </w:rPr>
      </w:pPr>
      <w:r>
        <w:rPr>
          <w:rFonts w:hint="eastAsia" w:ascii="Times New Roman" w:eastAsia="华文仿宋"/>
          <w:b w:val="0"/>
          <w:sz w:val="32"/>
          <w:lang w:val="en-US" w:eastAsia="zh-CN"/>
        </w:rPr>
        <w:t>案由：</w:t>
      </w:r>
    </w:p>
    <w:p>
      <w:pPr>
        <w:spacing w:line="240" w:lineRule="auto"/>
        <w:ind w:left="0" w:leftChars="0" w:right="0" w:rightChars="0" w:firstLine="0" w:firstLineChars="0"/>
        <w:rPr>
          <w:rFonts w:hint="eastAsia" w:ascii="Times New Roman" w:eastAsia="华文仿宋"/>
          <w:b w:val="0"/>
          <w:sz w:val="28"/>
          <w:lang w:eastAsia="zh-CN"/>
        </w:rPr>
      </w:pPr>
      <w:r>
        <w:rPr>
          <w:rFonts w:hint="eastAsia" w:ascii="Times New Roman" w:eastAsia="华文仿宋"/>
          <w:b w:val="0"/>
          <w:sz w:val="32"/>
          <w:lang w:val="en-US" w:eastAsia="zh-CN"/>
        </w:rPr>
        <w:t>2002年，我市在学习借鉴新加坡和香港等国家和地区成功经验基础上，在全国率先推行政府投资公共工程项目（除水务、交通以外，以下简称“政府工程”）集中建设模式，市政府成立专业机构负责除水务、交通之外市级财政投资项目的直接建设管理。科技、教育、文化、卫生、体育等政府部门作为使用单位，结合自身发展需求编制完成项目建议书，然后向集中建设单位移交建设任务，由其负责组织完成从可研、设计、概算直至项目建设、竣工验收的所有建设工作，工程竣工验收合格后交付给使用单位，俗称“交钥匙”工程。此举，改变了长期以来“医生建医院，教师建学校”的政府工程分散建设体制，有效解决了政府工程分散建设体制下普遍存在的“三超一拖”（超投资、超标准、超规模、拖工期）和腐败频发问题。</w:t>
      </w:r>
    </w:p>
    <w:p>
      <w:pPr>
        <w:spacing w:line="240" w:lineRule="auto"/>
        <w:ind w:left="0" w:leftChars="0" w:right="0" w:rightChars="0" w:firstLine="0" w:firstLineChars="0"/>
        <w:rPr>
          <w:rFonts w:hint="eastAsia" w:ascii="Times New Roman" w:eastAsia="华文仿宋"/>
          <w:b w:val="0"/>
          <w:sz w:val="28"/>
          <w:lang w:eastAsia="zh-CN"/>
        </w:rPr>
      </w:pPr>
      <w:r>
        <w:rPr>
          <w:rFonts w:hint="eastAsia" w:ascii="Times New Roman" w:eastAsia="华文仿宋"/>
          <w:b w:val="0"/>
          <w:sz w:val="32"/>
          <w:lang w:val="en-US" w:eastAsia="zh-CN"/>
        </w:rPr>
        <w:t>2018年，深圳市发展和改革委员会印发《深圳市级政府投资项目市场化代建试点实施方案》（深发改〔2018〕861号），我市开始探索在政府工程建设中试点市场化代建，引入社会代建企业参与政府投资项目建设，对政府集中管理的建设模式形成有益补充和有效促进，循序渐进推动政府投资建设项目提质提效。政府工程试点代建项目交由市场化化企业代替政府对项目进行建设管理，政府专业机构对代建项目的进度、质量安全、投资及招标等进行监管，防范市场化代建企业为追求利润，损害政府工程建设的公共和公正属性，保障政府在政府工程建设管理过程中的主体地位。</w:t>
      </w:r>
    </w:p>
    <w:p>
      <w:pPr>
        <w:spacing w:line="240" w:lineRule="auto"/>
        <w:ind w:left="0" w:leftChars="0" w:right="0" w:rightChars="0" w:firstLine="0" w:firstLineChars="0"/>
        <w:rPr>
          <w:rFonts w:hint="eastAsia" w:ascii="Times New Roman" w:eastAsia="华文仿宋"/>
          <w:b w:val="0"/>
          <w:sz w:val="28"/>
          <w:lang w:eastAsia="zh-CN"/>
        </w:rPr>
      </w:pPr>
      <w:r>
        <w:rPr>
          <w:rFonts w:hint="eastAsia" w:ascii="Times New Roman" w:eastAsia="华文仿宋"/>
          <w:b w:val="0"/>
          <w:sz w:val="32"/>
          <w:lang w:val="en-US" w:eastAsia="zh-CN"/>
        </w:rPr>
        <w:t>从调研情况来看，大量政府工程实践证明，集中管理体制模式较好地解决了以往政府投资建设项目分散建设管理存在的弊端，有效解决了“三超一拖”和腐败频发的顽疾。市场化代建试点项目在集中建设专业机构的有效监管下，尽管存在一定的管理问题，但一定程度上对政府工程集中建设形成有益补充。我市政府工程集中建设管理体制在打造精品政府工程、推动高质量发展上发挥了不可替代的制度优势，但长期运行下来，也存在一些迫切需要改进和完善的地方。</w:t>
      </w:r>
    </w:p>
    <w:p>
      <w:pPr>
        <w:spacing w:line="240" w:lineRule="auto"/>
        <w:ind w:left="0" w:leftChars="0" w:right="0" w:rightChars="0" w:firstLine="0" w:firstLineChars="0"/>
        <w:rPr>
          <w:rFonts w:hint="eastAsia" w:ascii="Times New Roman" w:eastAsia="华文仿宋"/>
          <w:b w:val="0"/>
          <w:sz w:val="28"/>
          <w:lang w:eastAsia="zh-CN"/>
        </w:rPr>
      </w:pPr>
      <w:r>
        <w:rPr>
          <w:rFonts w:hint="eastAsia" w:ascii="Times New Roman" w:eastAsia="华文仿宋"/>
          <w:b w:val="0"/>
          <w:sz w:val="32"/>
          <w:lang w:val="en-US" w:eastAsia="zh-CN"/>
        </w:rPr>
        <w:t>一是我市对政府工程实行集中建设管理未进行立法加以规定，政府工程建管模式选择具有较大人为性和随意性。与使用单位自行组织的分散建设模式相比，集中管理体制模式发挥了规模优势、专业优势，“专业的人做专业的事”，较好地做到了投资、质量和进度“三大”控制，解决了“只有一次教训、没有二次经验”的问题。与使用单位自行组织的社会化分散代建相比，专业机构集中监管下的社会化集中代建模式，可以最大限度地避免代建企业因追逐利润导致项目投资、进度、质量安全施工失控，减少代建企业缺乏廉政监管导致项目廉政问题的发生。同时，政府工程集中管理为纪检监察部门提供了全方位、透明的集中监督平台，有助于廉政风险的控制。但现行的集中建设管理体制模式由于我市没有形成立法对此加以规范，政府工程建管模式选择仍存较大的随意性和不确定性，分散建设的现象时有发生，造成了政府各部门间人员的重复配置和工程建设资源的浪费。为进一步巩固与发挥集中建设管理体制优势，迫切需要通过立法对政府投资公共工程实行集中建设管理模式加以规定，以法定形式强化巩固政府公共工程集中建设管理的制度优势，以法治促进政府公共工程持续高质量发展。</w:t>
      </w:r>
    </w:p>
    <w:p>
      <w:pPr>
        <w:spacing w:line="240" w:lineRule="auto"/>
        <w:ind w:left="0" w:leftChars="0" w:right="0" w:rightChars="0" w:firstLine="0" w:firstLineChars="0"/>
        <w:rPr>
          <w:rFonts w:hint="eastAsia" w:ascii="Times New Roman" w:eastAsia="华文仿宋"/>
          <w:b w:val="0"/>
          <w:sz w:val="28"/>
          <w:lang w:eastAsia="zh-CN"/>
        </w:rPr>
      </w:pPr>
      <w:r>
        <w:rPr>
          <w:rFonts w:hint="eastAsia" w:ascii="Times New Roman" w:eastAsia="华文仿宋"/>
          <w:b w:val="0"/>
          <w:sz w:val="32"/>
          <w:lang w:val="en-US" w:eastAsia="zh-CN"/>
        </w:rPr>
        <w:t>二是《深圳经济特区政府投资项目管理条例》仅对政府投资审批方面做了规定，但对政府工程项目用地规划、施工许可、使用单位、建设单位（集中建设管理单位、市场化代建单位）职责定位未加以明确规定。集中建设管理模式是我市政府工程建设管理的重要改革创新成果，但其具体运作上与现行相关法律法规存在一些衔接沟通不畅的地方，特别是政府投资审批制度改革对政府工程的审批事项、手续、流程和周期简化优化力度不够，导致政府工程集中建管部门的专业人员需要将大量时间和精力耗费在“跑审批上”，人为地拉长了项目前期时间，导致项目施工工期被迫大幅压缩，不仅降低了建设效率，还在一定程度上削减了政府工程的品质。同时，由于特区政府投资项目管理条例对政府各部门、项目使用单位、建设单位等权责边界未清晰界定，各审批监管部门与政府工程集中建设管理部门难以形成合力协同推进政府工程建设，浪费了大量的政府行政资源。政府工程作为为社会发展服务、非盈利性的公益项目，应当着力解决政府工程集中建设管理与现行法律法规衔接沟通不畅的问题，全力推进政府工程提质增效、优质建造。</w:t>
      </w:r>
    </w:p>
    <w:p>
      <w:pPr>
        <w:spacing w:line="240" w:lineRule="auto"/>
        <w:ind w:left="0" w:leftChars="0" w:right="0" w:rightChars="0" w:firstLine="0" w:firstLineChars="0"/>
        <w:rPr>
          <w:rFonts w:hint="eastAsia" w:ascii="Times New Roman" w:eastAsia="华文仿宋"/>
          <w:b w:val="0"/>
          <w:sz w:val="28"/>
          <w:lang w:eastAsia="zh-CN"/>
        </w:rPr>
      </w:pPr>
      <w:r>
        <w:rPr>
          <w:rFonts w:hint="eastAsia" w:ascii="Times New Roman" w:eastAsia="华文仿宋"/>
          <w:b w:val="0"/>
          <w:sz w:val="32"/>
          <w:lang w:val="en-US" w:eastAsia="zh-CN"/>
        </w:rPr>
        <w:t>为进一步适应深圳建设中国特色社会主义先行示范区对大规模、高品质政府工程建设的需要，为持续推动我市政府工程集中管理体制模式的改革创新，对标国际先进经验，持续完善制度体系，将制度优势转化为管理效能，推动相关改革势在必行。</w:t>
      </w:r>
    </w:p>
    <w:p>
      <w:pPr>
        <w:spacing w:line="240" w:lineRule="auto"/>
        <w:ind w:left="0" w:leftChars="0" w:right="0" w:rightChars="0" w:firstLine="0" w:firstLineChars="0"/>
        <w:rPr>
          <w:rFonts w:hint="eastAsia" w:ascii="Times New Roman" w:eastAsia="华文仿宋"/>
          <w:b w:val="0"/>
          <w:sz w:val="28"/>
          <w:lang w:eastAsia="zh-CN"/>
        </w:rPr>
      </w:pPr>
      <w:r>
        <w:rPr>
          <w:rFonts w:hint="eastAsia" w:ascii="Times New Roman" w:eastAsia="华文仿宋"/>
          <w:b w:val="0"/>
          <w:sz w:val="32"/>
          <w:lang w:val="en-US" w:eastAsia="zh-CN"/>
        </w:rPr>
        <w:t>建议：</w:t>
      </w:r>
    </w:p>
    <w:p>
      <w:pPr>
        <w:spacing w:line="240" w:lineRule="auto"/>
        <w:ind w:left="0" w:leftChars="0" w:right="0" w:rightChars="0" w:firstLine="0" w:firstLineChars="0"/>
        <w:rPr>
          <w:rFonts w:hint="eastAsia" w:ascii="Times New Roman" w:eastAsia="华文仿宋"/>
          <w:b w:val="0"/>
          <w:sz w:val="28"/>
          <w:lang w:eastAsia="zh-CN"/>
        </w:rPr>
      </w:pPr>
      <w:r>
        <w:rPr>
          <w:rFonts w:hint="eastAsia" w:ascii="Times New Roman" w:eastAsia="华文仿宋"/>
          <w:b w:val="0"/>
          <w:sz w:val="32"/>
          <w:lang w:val="en-US" w:eastAsia="zh-CN"/>
        </w:rPr>
        <w:t>广东省代建管理局在学习借鉴我市政府工程集中建设管理先进经验做法基础上，于2016年4月推动广东省政府印发了《广东省政府投资省属非经营性项目代建管理办法(试行)》，明确省政府投资省属非经营性项目实施集中建设管理。江苏省在学习借鉴我市先进经验做法后，先后于2020年8月印发《江苏省政府投资管理办法》、2021年2月印发《江苏省政府投资非盈利性工程建设项目集中建设管理办法（试行）》，两部立法明确规定了政府投资非盈利性工程项目应当采用集中建设方式组织实施以及具体实施方式。</w:t>
      </w:r>
    </w:p>
    <w:p>
      <w:pPr>
        <w:spacing w:line="240" w:lineRule="auto"/>
        <w:ind w:left="0" w:leftChars="0" w:right="0" w:rightChars="0" w:firstLine="0" w:firstLineChars="0"/>
        <w:rPr>
          <w:rFonts w:hint="eastAsia" w:ascii="Times New Roman" w:eastAsia="华文仿宋"/>
          <w:b w:val="0"/>
          <w:sz w:val="28"/>
          <w:lang w:eastAsia="zh-CN"/>
        </w:rPr>
      </w:pPr>
      <w:r>
        <w:rPr>
          <w:rFonts w:hint="eastAsia" w:ascii="Times New Roman" w:eastAsia="华文仿宋"/>
          <w:b w:val="0"/>
          <w:sz w:val="32"/>
          <w:lang w:val="en-US" w:eastAsia="zh-CN"/>
        </w:rPr>
        <w:t>鉴于此，建议我市尽快通过立法、制定部门规章或规范性文件等形式，来完善政府工程实行集中建设管理的体制机制,明确“政府工程政府管、政府工程集中管”，全面提高我市政府工程管理效率和效益，实现政府工程高质量发展。具体可从以下两个方面着手进行：</w:t>
      </w:r>
    </w:p>
    <w:p>
      <w:pPr>
        <w:spacing w:line="240" w:lineRule="auto"/>
        <w:ind w:left="0" w:leftChars="0" w:right="0" w:rightChars="0" w:firstLine="0" w:firstLineChars="0"/>
        <w:rPr>
          <w:rFonts w:hint="eastAsia" w:ascii="Times New Roman" w:eastAsia="华文仿宋"/>
          <w:b w:val="0"/>
          <w:sz w:val="28"/>
          <w:lang w:eastAsia="zh-CN"/>
        </w:rPr>
      </w:pPr>
      <w:r>
        <w:rPr>
          <w:rFonts w:hint="eastAsia" w:ascii="Times New Roman" w:eastAsia="华文仿宋"/>
          <w:b w:val="0"/>
          <w:sz w:val="32"/>
          <w:lang w:val="en-US" w:eastAsia="zh-CN"/>
        </w:rPr>
        <w:t>一、建议正在修订的《深圳市经济特区政府投资项目管理条例》（以下简称“条例”）对政府公共工程原则上应实行集中建设管理加以规定，避免政府公共工程建设管理模式再回到“人为选择、人为审批”具有较大随意性的传统路径上来。</w:t>
      </w:r>
    </w:p>
    <w:p>
      <w:pPr>
        <w:spacing w:line="240" w:lineRule="auto"/>
        <w:ind w:left="0" w:leftChars="0" w:right="0" w:rightChars="0" w:firstLine="0" w:firstLineChars="0"/>
        <w:rPr>
          <w:rFonts w:hint="eastAsia" w:ascii="Times New Roman" w:eastAsia="华文仿宋"/>
          <w:b w:val="0"/>
          <w:sz w:val="28"/>
          <w:lang w:eastAsia="zh-CN"/>
        </w:rPr>
      </w:pPr>
      <w:r>
        <w:rPr>
          <w:rFonts w:hint="eastAsia" w:ascii="Times New Roman" w:eastAsia="华文仿宋"/>
          <w:b w:val="0"/>
          <w:sz w:val="32"/>
          <w:lang w:val="en-US" w:eastAsia="zh-CN"/>
        </w:rPr>
        <w:t>二、抓紧专项立法工作。一是对于无法纳入条例的政府工程建设管理进度、质量安全、材料设备、廉政建设等方面的改革成果，建议通过制定政府规章或规范性文件形式加以规范细化，解决政府投资公共工程与我市现行政府投资法律法规存在的衔接沟通不畅问题。二是在实践基础上，结合政府公共工程集中建设运维方面的政府规章或规范性文件施行效果，进一步将相关政府规范性文件或政府规章修订完善上升为特区条例。</w:t>
      </w:r>
    </w:p>
    <w:p>
      <w:pPr>
        <w:spacing w:line="240" w:lineRule="auto"/>
        <w:ind w:left="0" w:leftChars="0" w:right="0" w:rightChars="0" w:firstLine="0" w:firstLineChars="0"/>
        <w:rPr>
          <w:rFonts w:hint="eastAsia" w:ascii="Times New Roman" w:eastAsia="华文仿宋"/>
          <w:b w:val="0"/>
          <w:sz w:val="28"/>
          <w:lang w:eastAsia="zh-CN"/>
        </w:rPr>
      </w:pPr>
      <w:r>
        <w:rPr>
          <w:rFonts w:hint="eastAsia" w:ascii="Times New Roman" w:eastAsia="华文仿宋"/>
          <w:b w:val="0"/>
          <w:sz w:val="32"/>
          <w:lang w:val="en-US" w:eastAsia="zh-CN"/>
        </w:rPr>
        <w:t>（建议办理单位：市司法局、市建筑工务署）</w:t>
      </w:r>
    </w:p>
    <w:p>
      <w:pPr>
        <w:spacing w:line="240" w:lineRule="auto"/>
        <w:ind w:left="0" w:leftChars="0" w:right="0" w:rightChars="0" w:firstLine="0" w:firstLineChars="0"/>
        <w:rPr>
          <w:rFonts w:hint="eastAsia" w:ascii="Times New Roman" w:eastAsia="华文仿宋"/>
          <w:b w:val="0"/>
          <w:sz w:val="28"/>
          <w:lang w:eastAsia="zh-CN"/>
        </w:rPr>
      </w:pPr>
      <w:r>
        <w:rPr>
          <w:rFonts w:hint="eastAsia" w:ascii="Times New Roman" w:eastAsia="华文仿宋"/>
          <w:b w:val="0"/>
          <w:sz w:val="32"/>
          <w:lang w:val="en-US" w:eastAsia="zh-CN"/>
        </w:rPr>
        <w:t xml:space="preserve">   附件：相关的政府投资项目管理规定</w:t>
      </w:r>
    </w:p>
    <w:p>
      <w:pPr>
        <w:spacing w:line="240" w:lineRule="auto"/>
        <w:ind w:left="0" w:leftChars="0" w:right="0" w:rightChars="0" w:firstLine="0" w:firstLineChars="0"/>
        <w:rPr>
          <w:rFonts w:hint="eastAsia" w:ascii="Times New Roman" w:eastAsia="华文仿宋"/>
          <w:b w:val="0"/>
          <w:sz w:val="28"/>
          <w:lang w:eastAsia="zh-CN"/>
        </w:rPr>
      </w:pPr>
      <w:r>
        <w:rPr>
          <w:rFonts w:hint="eastAsia" w:ascii="Times New Roman" w:eastAsia="华文仿宋"/>
          <w:b w:val="0"/>
          <w:sz w:val="32"/>
          <w:lang w:val="en-US" w:eastAsia="zh-CN"/>
        </w:rPr>
        <w:t>单位文件出台相关规定国务院政府投资条例   第七条　国务院投资主管部门依照本条例和国务院的规定，履行政府投资综合管理职责。国务院其他有关部门依照本条例和国务院规定的职责分工，履行相应的政府投资管理职责。  县级以上地方人民政府投资主管部门和其他有关部门依照本条例和本级人民政府规定的职责分工，履行相应的政府投资管理职责。   第九条　政府采取直接投资方式、资本金注入方式投资的项目（以下统称政府投资项目），项目单位应当编制项目建议书、可行性研究报告、初步设计，按照政府投资管理权限和规定的程序，报投资主管部门或者其他有关部门审批。  项目单位应当加强政府投资项目的前期工作，保证前期工作的深度达到规定的要求，并对项目建议书、可行性研究报告、初步设计以及依法应当附具的其他文件的真实性负责。   第二十四条　政府投资项目应当按照国家有关规定合理确定并严格执行建设工期，任何单位和个人不得非法干预。广东省广东省政府投资省属非经营性项目代建管理办法（试行）   第二条　省政府以财政性资金为主要来源，投资新建、改建、扩建、维修改造的省属非经营性项目实行代建制。 　　本办法所称代建制，是指省政府设立代建项目管理机构，对省政府投资省属非经营性项目实施集中建设管理，负责组织工程勘察、设计、施工、监理单位招标等工作，对项目建设过程进行管理，严格控制项目投资、质量安全和工期进度，竣工验收后移交使用单位的制度。深圳深圳经济特区政府投资项目管理条例   第三十条　政府投资项目实行统一建设管理的，由市人民政府指定的政府投资工程项目统一建设管理单位负责建设。　　政府投资项目实行代理建设的，由通过招标等方式确定的代理建设单位负责建设。　　政府投资项目按照国家有关规定实行项目法人责任制的，政府投资项目年度计划下达后，应当依法组建项目法人，负责项目的建设、管理和运营。行政事业单位负责人不得兼任项目法人的法定代表人。江苏省江苏省政府投资管理办法苏政发〔2020〕68号第三十六条 政府投资非盈利性工程项目应当采用集中建设方式组织实施。非盈利性工程项目范围按《江苏省省级政府投资非盈利性工程项目集中建设管理办法》有关规定执行。采用集中建设方式组织实施的项目，项目使用单位、集中建设实施单位应按照各级政府规定的分工开展相关工作，并承担相应责任。江苏省江苏省政府投资非盈利性工程建设项目集中建设管理办法（试行）第二条  本办法所称政府投资非盈利性工程建设项目，是指在江苏境内使用预算安排的资金进行的各类新建、改建、扩建、维修改造等非盈利工程建设项目。第四条  政府投资非盈利工程建设项目应当实行集中建设，集中建设实施单位由各设区市、县（市、区）人民政府研究确定，集中建设实施单位可以为政府所属部门、事业单位、国有全资或控股企业，但须具备独立法人资格、单位内控制度健全、专业化管理人员齐备，且不以盈利为目的。集中建设实施单位负责对政府投资非盈利性工程建设项目实施集中建设管理，履行工程建设单位职责，执行批准的工程建设规模、建设内容、建设标准、投资概算、控制工程工期、投资，保证工程质量和安全，并在工程竣工验收合格后移交项目使用单位。交付行为不属于权属转让范畴，集中建设实施单位应按有关规定配合项目使用单位办理不动产登记手续。</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0" w:firstLineChars="0"/>
        <w:jc w:val="left"/>
        <w:textAlignment w:val="auto"/>
        <w:outlineLvl w:val="9"/>
        <w:rPr>
          <w:rFonts w:hint="eastAsia" w:ascii="仿宋" w:hAnsi="仿宋" w:eastAsia="仿宋" w:cs="仿宋"/>
          <w:sz w:val="24"/>
          <w:szCs w:val="24"/>
          <w:lang w:val="en-US" w:eastAsia="zh-CN"/>
        </w:rPr>
      </w:pPr>
    </w:p>
    <w:sectPr>
      <w:pgSz w:w="11906" w:h="16838"/>
      <w:pgMar w:top="1440" w:right="1800" w:bottom="1440" w:left="1800" w:header="851" w:footer="992" w:gutter="0"/>
      <w:cols w:space="425" w:num="1"/>
      <w:docGrid w:type="lines" w:linePitch="312" w:charSpace="0"/>
    </w:sectPr>
    <w:p>
      <w:pPr>
        <w:rPr>
          <w:sz w:val="40"/>
          <w:szCs w:val="40"/>
        </w:rPr>
      </w:pPr>
    </w:p>
    <w:p>
      <w:pPr/>
      <w:r>
        <w:rPr>
          <w:lang w:val="en-US"/>
          <w:sz w:val="28"/>
          <w:szCs w:val="28"/>
          <w:rFonts w:ascii="黑体" w:hAnsi="黑体" w:cs="黑体" w:eastAsia="黑体"/>
        </w:rPr>
        <w:t>代表通讯录：</w:t>
      </w:r>
    </w:p>
    <w:p>
      <w:pPr>
        <w:spacing w:line="360" w:lineRule="exact"/>
        <w:ind w:left="0" w:leftChars="0" w:right="0" w:rightChars="0" w:firstLine="0" w:firstLineChars="0"/>
        <w:rPr>
          <w:rFonts w:hint="eastAsia" w:ascii="黑体" w:eastAsia="黑体"/>
          <w:b w:val="0"/>
          <w:sz w:val="28"/>
          <w:lang w:val="en-US" w:eastAsia="zh-CN"/>
        </w:rPr>
      </w:pPr>
      <w:r>
        <w:rPr>
          <w:rFonts w:hint="eastAsia" w:ascii="黑体" w:eastAsia="黑体"/>
          <w:b w:val="0"/>
          <w:sz w:val="28"/>
          <w:lang w:val="en-US" w:eastAsia="zh-CN"/>
        </w:rPr>
        <w:t>姓名：</w:t>
      </w:r>
      <w:r>
        <w:rPr>
          <w:rFonts w:hint="eastAsia" w:ascii="仿宋" w:hAnsi="仿宋" w:eastAsia="仿宋" w:cs="仿宋"/>
          <w:b w:val="0"/>
          <w:sz w:val="24"/>
          <w:szCs w:val="21"/>
          <w:lang w:val="en-US" w:eastAsia="zh-CN"/>
        </w:rPr>
        <w:t>李苏华</w:t>
      </w:r>
    </w:p>
    <w:p>
      <w:pPr>
        <w:spacing w:line="360" w:lineRule="exact"/>
        <w:ind w:left="0" w:leftChars="0" w:right="0" w:rightChars="0" w:firstLine="0" w:firstLineChars="0"/>
        <w:rPr>
          <w:rFonts w:hint="eastAsia" w:ascii="黑体" w:eastAsia="黑体"/>
          <w:b w:val="0"/>
          <w:sz w:val="28"/>
          <w:vertAlign w:val="baseline"/>
          <w:lang w:val="en-US" w:eastAsia="zh-CN"/>
        </w:rPr>
      </w:pPr>
      <w:r>
        <w:rPr>
          <w:rFonts w:hint="eastAsia" w:ascii="黑体" w:eastAsia="黑体"/>
          <w:b w:val="0"/>
          <w:sz w:val="28"/>
          <w:vertAlign w:val="baseline"/>
          <w:lang w:val="en-US" w:eastAsia="zh-CN"/>
        </w:rPr>
        <w:t>性别：</w:t>
      </w:r>
      <w:r>
        <w:rPr>
          <w:rFonts w:hint="eastAsia" w:ascii="仿宋" w:hAnsi="仿宋" w:eastAsia="仿宋" w:cs="仿宋"/>
          <w:b w:val="0"/>
          <w:sz w:val="24"/>
          <w:szCs w:val="21"/>
          <w:lang w:val="en-US" w:eastAsia="zh-CN"/>
        </w:rPr>
        <w:t xml:space="preserve">男 </w:t>
      </w:r>
    </w:p>
    <w:p>
      <w:pPr>
        <w:spacing w:line="360" w:lineRule="exact"/>
        <w:ind w:left="0" w:leftChars="0" w:right="0" w:rightChars="0" w:firstLine="0" w:firstLineChars="0"/>
        <w:rPr>
          <w:rFonts w:hint="eastAsia" w:ascii="仿宋" w:hAnsi="仿宋" w:eastAsia="仿宋" w:cs="仿宋"/>
          <w:b w:val="0"/>
          <w:sz w:val="24"/>
          <w:szCs w:val="21"/>
          <w:lang w:val="en-US" w:eastAsia="zh-CN"/>
        </w:rPr>
      </w:pPr>
      <w:r>
        <w:rPr>
          <w:rFonts w:hint="eastAsia" w:ascii="黑体" w:eastAsia="黑体"/>
          <w:b w:val="0"/>
          <w:sz w:val="28"/>
          <w:vertAlign w:val="baseline"/>
          <w:lang w:val="en-US" w:eastAsia="zh-CN"/>
        </w:rPr>
        <w:t>电话：</w:t>
      </w:r>
      <w:r>
        <w:rPr>
          <w:rFonts w:hint="eastAsia" w:ascii="仿宋" w:hAnsi="仿宋" w:eastAsia="仿宋" w:cs="仿宋"/>
          <w:b w:val="0"/>
          <w:sz w:val="24"/>
          <w:szCs w:val="21"/>
          <w:lang w:val="en-US" w:eastAsia="zh-CN"/>
        </w:rPr>
        <w:t>13802703311</w:t>
      </w:r>
    </w:p>
    <w:p>
      <w:pPr>
        <w:spacing w:line="360" w:lineRule="exact"/>
        <w:ind w:left="0" w:leftChars="0" w:right="0" w:rightChars="0" w:firstLine="0" w:firstLineChars="0"/>
        <w:rPr>
          <w:rFonts w:hint="eastAsia" w:ascii="仿宋" w:hAnsi="仿宋" w:eastAsia="仿宋" w:cs="仿宋"/>
          <w:b w:val="0"/>
          <w:sz w:val="24"/>
          <w:szCs w:val="21"/>
          <w:lang w:val="en-US" w:eastAsia="zh-CN"/>
        </w:rPr>
      </w:pPr>
      <w:r>
        <w:rPr>
          <w:rFonts w:hint="eastAsia" w:ascii="黑体" w:eastAsia="黑体"/>
          <w:b w:val="0"/>
          <w:sz w:val="28"/>
          <w:vertAlign w:val="baseline"/>
          <w:lang w:val="en-US" w:eastAsia="zh-CN"/>
        </w:rPr>
        <w:t>单位及职务：</w:t>
      </w:r>
      <w:bookmarkStart w:id="0" w:name="_GoBack"/>
      <w:bookmarkEnd w:id="0"/>
      <w:r>
        <w:rPr>
          <w:rFonts w:hint="eastAsia" w:ascii="仿宋" w:hAnsi="仿宋" w:eastAsia="仿宋" w:cs="仿宋"/>
          <w:b w:val="0"/>
          <w:sz w:val="24"/>
          <w:szCs w:val="21"/>
          <w:lang w:val="en-US" w:eastAsia="zh-CN"/>
        </w:rPr>
        <w:t>深圳市美芝装饰设计工程股份有限公司副董事长</w:t>
      </w:r>
    </w:p>
    <w:p>
      <w:pPr>
        <w:spacing w:line="360" w:lineRule="exact"/>
        <w:ind w:left="0" w:leftChars="0" w:right="0" w:rightChars="0" w:firstLine="0" w:firstLineChars="0"/>
        <w:rPr>
          <w:rFonts w:hint="eastAsia" w:ascii="仿宋" w:hAnsi="仿宋" w:eastAsia="仿宋" w:cs="仿宋"/>
          <w:b w:val="0"/>
          <w:sz w:val="24"/>
          <w:szCs w:val="21"/>
          <w:lang w:val="en-US" w:eastAsia="zh-CN"/>
        </w:rPr>
      </w:pPr>
      <w:r>
        <w:rPr>
          <w:rFonts w:hint="eastAsia" w:ascii="黑体" w:eastAsia="黑体"/>
          <w:b w:val="0"/>
          <w:sz w:val="28"/>
          <w:vertAlign w:val="baseline"/>
          <w:lang w:val="en-US" w:eastAsia="zh-CN"/>
        </w:rPr>
        <w:t>地址：</w:t>
      </w:r>
      <w:r>
        <w:rPr>
          <w:rFonts w:hint="eastAsia" w:ascii="仿宋" w:hAnsi="仿宋" w:eastAsia="仿宋" w:cs="仿宋"/>
          <w:b w:val="0"/>
          <w:sz w:val="24"/>
          <w:szCs w:val="21"/>
          <w:lang w:val="en-US" w:eastAsia="zh-CN"/>
        </w:rPr>
        <w:t>广东省深圳市福田区八卦四路一号</w:t>
      </w:r>
    </w:p>
    <w:p>
      <w:pPr>
        <w:spacing w:line="360" w:lineRule="exact"/>
        <w:ind w:left="0" w:leftChars="0" w:right="0" w:rightChars="0" w:firstLine="0" w:firstLineChars="0"/>
        <w:rPr>
          <w:rFonts w:hint="eastAsia" w:ascii="仿宋" w:hAnsi="仿宋" w:eastAsia="仿宋" w:cs="仿宋"/>
          <w:b w:val="0"/>
          <w:sz w:val="24"/>
          <w:szCs w:val="21"/>
          <w:lang w:val="en-US" w:eastAsia="zh-CN"/>
        </w:rPr>
      </w:pPr>
      <w:r>
        <w:rPr>
          <w:rFonts w:hint="eastAsia" w:ascii="仿宋" w:hAnsi="仿宋" w:eastAsia="仿宋" w:cs="仿宋"/>
          <w:b w:val="0"/>
          <w:sz w:val="24"/>
          <w:szCs w:val="21"/>
          <w:lang w:val="en-US" w:eastAsia="zh-CN"/>
        </w:rPr>
        <w:t>----------------------------------------------</w:t>
      </w:r>
    </w:p>
    <w:sectPr>
      <w:pgSz w:w="11906" w:h="16838"/>
      <w:pgMar w:top="1440" w:right="1080" w:bottom="1440" w:left="1080" w:header="851" w:footer="992" w:gutter="0"/>
      <w:cols w:space="425" w:num="1"/>
      <w:docGrid w:type="lines" w:linePitch="312" w:charSpace="0"/>
    </w:sectPr>
    <w:p>
      <w:pPr>
        <w:rPr>
          <w:sz w:val="36"/>
          <w:szCs w:val="36"/>
        </w:rPr>
      </w:pPr>
    </w:p>
    <w:p>
      <w:pPr>
        <w:spacing w:line="360" w:lineRule="exact"/>
        <w:ind w:left="0" w:leftChars="0" w:right="0" w:rightChars="0" w:firstLine="0" w:firstLineChars="0"/>
        <w:rPr>
          <w:rFonts w:hint="eastAsia" w:ascii="黑体" w:eastAsia="黑体"/>
          <w:b w:val="0"/>
          <w:sz w:val="28"/>
          <w:lang w:val="en-US" w:eastAsia="zh-CN"/>
        </w:rPr>
      </w:pPr>
      <w:r>
        <w:rPr>
          <w:rFonts w:hint="eastAsia" w:ascii="黑体" w:eastAsia="黑体"/>
          <w:b w:val="0"/>
          <w:sz w:val="28"/>
          <w:lang w:val="en-US" w:eastAsia="zh-CN"/>
        </w:rPr>
        <w:t>姓名：</w:t>
      </w:r>
      <w:r>
        <w:rPr>
          <w:rFonts w:hint="eastAsia" w:ascii="仿宋" w:hAnsi="仿宋" w:eastAsia="仿宋" w:cs="仿宋"/>
          <w:b w:val="0"/>
          <w:sz w:val="24"/>
          <w:szCs w:val="21"/>
          <w:lang w:val="en-US" w:eastAsia="zh-CN"/>
        </w:rPr>
        <w:t>张毅</w:t>
      </w:r>
    </w:p>
    <w:p>
      <w:pPr>
        <w:spacing w:line="360" w:lineRule="exact"/>
        <w:ind w:left="0" w:leftChars="0" w:right="0" w:rightChars="0" w:firstLine="0" w:firstLineChars="0"/>
        <w:rPr>
          <w:rFonts w:hint="eastAsia" w:ascii="黑体" w:eastAsia="黑体"/>
          <w:b w:val="0"/>
          <w:sz w:val="28"/>
          <w:vertAlign w:val="baseline"/>
          <w:lang w:val="en-US" w:eastAsia="zh-CN"/>
        </w:rPr>
      </w:pPr>
      <w:r>
        <w:rPr>
          <w:rFonts w:hint="eastAsia" w:ascii="黑体" w:eastAsia="黑体"/>
          <w:b w:val="0"/>
          <w:sz w:val="28"/>
          <w:vertAlign w:val="baseline"/>
          <w:lang w:val="en-US" w:eastAsia="zh-CN"/>
        </w:rPr>
        <w:t>性别：</w:t>
      </w:r>
      <w:r>
        <w:rPr>
          <w:rFonts w:hint="eastAsia" w:ascii="仿宋" w:hAnsi="仿宋" w:eastAsia="仿宋" w:cs="仿宋"/>
          <w:b w:val="0"/>
          <w:sz w:val="24"/>
          <w:szCs w:val="21"/>
          <w:lang w:val="en-US" w:eastAsia="zh-CN"/>
        </w:rPr>
        <w:t xml:space="preserve">男 </w:t>
      </w:r>
    </w:p>
    <w:p>
      <w:pPr>
        <w:spacing w:line="360" w:lineRule="exact"/>
        <w:ind w:left="0" w:leftChars="0" w:right="0" w:rightChars="0" w:firstLine="0" w:firstLineChars="0"/>
        <w:rPr>
          <w:rFonts w:hint="eastAsia" w:ascii="仿宋" w:hAnsi="仿宋" w:eastAsia="仿宋" w:cs="仿宋"/>
          <w:b w:val="0"/>
          <w:sz w:val="24"/>
          <w:szCs w:val="21"/>
          <w:lang w:val="en-US" w:eastAsia="zh-CN"/>
        </w:rPr>
      </w:pPr>
      <w:r>
        <w:rPr>
          <w:rFonts w:hint="eastAsia" w:ascii="黑体" w:eastAsia="黑体"/>
          <w:b w:val="0"/>
          <w:sz w:val="28"/>
          <w:vertAlign w:val="baseline"/>
          <w:lang w:val="en-US" w:eastAsia="zh-CN"/>
        </w:rPr>
        <w:t>电话：</w:t>
      </w:r>
      <w:r>
        <w:rPr>
          <w:rFonts w:hint="eastAsia" w:ascii="仿宋" w:hAnsi="仿宋" w:eastAsia="仿宋" w:cs="仿宋"/>
          <w:b w:val="0"/>
          <w:sz w:val="24"/>
          <w:szCs w:val="21"/>
          <w:lang w:val="en-US" w:eastAsia="zh-CN"/>
        </w:rPr>
        <w:t>18666222555</w:t>
      </w:r>
    </w:p>
    <w:p>
      <w:pPr>
        <w:spacing w:line="360" w:lineRule="exact"/>
        <w:ind w:left="0" w:leftChars="0" w:right="0" w:rightChars="0" w:firstLine="0" w:firstLineChars="0"/>
        <w:rPr>
          <w:rFonts w:hint="eastAsia" w:ascii="仿宋" w:hAnsi="仿宋" w:eastAsia="仿宋" w:cs="仿宋"/>
          <w:b w:val="0"/>
          <w:sz w:val="24"/>
          <w:szCs w:val="21"/>
          <w:lang w:val="en-US" w:eastAsia="zh-CN"/>
        </w:rPr>
      </w:pPr>
      <w:r>
        <w:rPr>
          <w:rFonts w:hint="eastAsia" w:ascii="黑体" w:eastAsia="黑体"/>
          <w:b w:val="0"/>
          <w:sz w:val="28"/>
          <w:vertAlign w:val="baseline"/>
          <w:lang w:val="en-US" w:eastAsia="zh-CN"/>
        </w:rPr>
        <w:t>单位及职务：</w:t>
      </w:r>
      <w:bookmarkStart w:id="0" w:name="_GoBack"/>
      <w:bookmarkEnd w:id="0"/>
      <w:r>
        <w:rPr>
          <w:rFonts w:hint="eastAsia" w:ascii="仿宋" w:hAnsi="仿宋" w:eastAsia="仿宋" w:cs="仿宋"/>
          <w:b w:val="0"/>
          <w:sz w:val="24"/>
          <w:szCs w:val="21"/>
          <w:lang w:val="en-US" w:eastAsia="zh-CN"/>
        </w:rPr>
        <w:t>深圳市智慧安防行业协会执行会长</w:t>
      </w:r>
    </w:p>
    <w:p>
      <w:pPr>
        <w:spacing w:line="360" w:lineRule="exact"/>
        <w:ind w:left="0" w:leftChars="0" w:right="0" w:rightChars="0" w:firstLine="0" w:firstLineChars="0"/>
        <w:rPr>
          <w:rFonts w:hint="eastAsia" w:ascii="仿宋" w:hAnsi="仿宋" w:eastAsia="仿宋" w:cs="仿宋"/>
          <w:b w:val="0"/>
          <w:sz w:val="24"/>
          <w:szCs w:val="21"/>
          <w:lang w:val="en-US" w:eastAsia="zh-CN"/>
        </w:rPr>
      </w:pPr>
      <w:r>
        <w:rPr>
          <w:rFonts w:hint="eastAsia" w:ascii="黑体" w:eastAsia="黑体"/>
          <w:b w:val="0"/>
          <w:sz w:val="28"/>
          <w:vertAlign w:val="baseline"/>
          <w:lang w:val="en-US" w:eastAsia="zh-CN"/>
        </w:rPr>
        <w:t>地址：</w:t>
      </w:r>
      <w:r>
        <w:rPr>
          <w:rFonts w:hint="eastAsia" w:ascii="仿宋" w:hAnsi="仿宋" w:eastAsia="仿宋" w:cs="仿宋"/>
          <w:b w:val="0"/>
          <w:sz w:val="24"/>
          <w:szCs w:val="21"/>
          <w:lang w:val="en-US" w:eastAsia="zh-CN"/>
        </w:rPr>
        <w:t>深圳市福田保税区桃花路鑫瑞科科技大厦西座3楼</w:t>
      </w:r>
    </w:p>
    <w:p>
      <w:pPr>
        <w:spacing w:line="360" w:lineRule="exact"/>
        <w:ind w:left="0" w:leftChars="0" w:right="0" w:rightChars="0" w:firstLine="0" w:firstLineChars="0"/>
        <w:rPr>
          <w:rFonts w:hint="eastAsia" w:ascii="仿宋" w:hAnsi="仿宋" w:eastAsia="仿宋" w:cs="仿宋"/>
          <w:b w:val="0"/>
          <w:sz w:val="24"/>
          <w:szCs w:val="21"/>
          <w:lang w:val="en-US" w:eastAsia="zh-CN"/>
        </w:rPr>
      </w:pPr>
      <w:r>
        <w:rPr>
          <w:rFonts w:hint="eastAsia" w:ascii="仿宋" w:hAnsi="仿宋" w:eastAsia="仿宋" w:cs="仿宋"/>
          <w:b w:val="0"/>
          <w:sz w:val="24"/>
          <w:szCs w:val="21"/>
          <w:lang w:val="en-US" w:eastAsia="zh-CN"/>
        </w:rPr>
        <w:t>----------------------------------------------</w:t>
      </w:r>
    </w:p>
    <w:sectPr>
      <w:pgSz w:w="11906" w:h="16838"/>
      <w:pgMar w:top="1440" w:right="1080" w:bottom="1440" w:left="1080" w:header="851" w:footer="992" w:gutter="0"/>
      <w:cols w:space="425" w:num="1"/>
      <w:docGrid w:type="lines" w:linePitch="312" w:charSpace="0"/>
    </w:sectPr>
    <w:p>
      <w:pPr>
        <w:rPr>
          <w:sz w:val="36"/>
          <w:szCs w:val="36"/>
        </w:rPr>
      </w:pPr>
    </w:p>
    <w:p>
      <w:pPr>
        <w:spacing w:line="360" w:lineRule="exact"/>
        <w:ind w:left="0" w:leftChars="0" w:right="0" w:rightChars="0" w:firstLine="0" w:firstLineChars="0"/>
        <w:rPr>
          <w:rFonts w:hint="eastAsia" w:ascii="黑体" w:eastAsia="黑体"/>
          <w:b w:val="0"/>
          <w:sz w:val="28"/>
          <w:lang w:val="en-US" w:eastAsia="zh-CN"/>
        </w:rPr>
      </w:pPr>
      <w:r>
        <w:rPr>
          <w:rFonts w:hint="eastAsia" w:ascii="黑体" w:eastAsia="黑体"/>
          <w:b w:val="0"/>
          <w:sz w:val="28"/>
          <w:lang w:val="en-US" w:eastAsia="zh-CN"/>
        </w:rPr>
        <w:t>姓名：</w:t>
      </w:r>
      <w:r>
        <w:rPr>
          <w:rFonts w:hint="eastAsia" w:ascii="仿宋" w:hAnsi="仿宋" w:eastAsia="仿宋" w:cs="仿宋"/>
          <w:b w:val="0"/>
          <w:sz w:val="24"/>
          <w:szCs w:val="21"/>
          <w:lang w:val="en-US" w:eastAsia="zh-CN"/>
        </w:rPr>
        <w:t>叶强</w:t>
      </w:r>
    </w:p>
    <w:p>
      <w:pPr>
        <w:spacing w:line="360" w:lineRule="exact"/>
        <w:ind w:left="0" w:leftChars="0" w:right="0" w:rightChars="0" w:firstLine="0" w:firstLineChars="0"/>
        <w:rPr>
          <w:rFonts w:hint="eastAsia" w:ascii="黑体" w:eastAsia="黑体"/>
          <w:b w:val="0"/>
          <w:sz w:val="28"/>
          <w:vertAlign w:val="baseline"/>
          <w:lang w:val="en-US" w:eastAsia="zh-CN"/>
        </w:rPr>
      </w:pPr>
      <w:r>
        <w:rPr>
          <w:rFonts w:hint="eastAsia" w:ascii="黑体" w:eastAsia="黑体"/>
          <w:b w:val="0"/>
          <w:sz w:val="28"/>
          <w:vertAlign w:val="baseline"/>
          <w:lang w:val="en-US" w:eastAsia="zh-CN"/>
        </w:rPr>
        <w:t>性别：</w:t>
      </w:r>
      <w:r>
        <w:rPr>
          <w:rFonts w:hint="eastAsia" w:ascii="仿宋" w:hAnsi="仿宋" w:eastAsia="仿宋" w:cs="仿宋"/>
          <w:b w:val="0"/>
          <w:sz w:val="24"/>
          <w:szCs w:val="21"/>
          <w:lang w:val="en-US" w:eastAsia="zh-CN"/>
        </w:rPr>
        <w:t xml:space="preserve">男 </w:t>
      </w:r>
    </w:p>
    <w:p>
      <w:pPr>
        <w:spacing w:line="360" w:lineRule="exact"/>
        <w:ind w:left="0" w:leftChars="0" w:right="0" w:rightChars="0" w:firstLine="0" w:firstLineChars="0"/>
        <w:rPr>
          <w:rFonts w:hint="eastAsia" w:ascii="仿宋" w:hAnsi="仿宋" w:eastAsia="仿宋" w:cs="仿宋"/>
          <w:b w:val="0"/>
          <w:sz w:val="24"/>
          <w:szCs w:val="21"/>
          <w:lang w:val="en-US" w:eastAsia="zh-CN"/>
        </w:rPr>
      </w:pPr>
      <w:r>
        <w:rPr>
          <w:rFonts w:hint="eastAsia" w:ascii="黑体" w:eastAsia="黑体"/>
          <w:b w:val="0"/>
          <w:sz w:val="28"/>
          <w:vertAlign w:val="baseline"/>
          <w:lang w:val="en-US" w:eastAsia="zh-CN"/>
        </w:rPr>
        <w:t>电话：</w:t>
      </w:r>
      <w:r>
        <w:rPr>
          <w:rFonts w:hint="eastAsia" w:ascii="仿宋" w:hAnsi="仿宋" w:eastAsia="仿宋" w:cs="仿宋"/>
          <w:b w:val="0"/>
          <w:sz w:val="24"/>
          <w:szCs w:val="21"/>
          <w:lang w:val="en-US" w:eastAsia="zh-CN"/>
        </w:rPr>
        <w:t>13502806338</w:t>
      </w:r>
    </w:p>
    <w:p>
      <w:pPr>
        <w:spacing w:line="360" w:lineRule="exact"/>
        <w:ind w:left="0" w:leftChars="0" w:right="0" w:rightChars="0" w:firstLine="0" w:firstLineChars="0"/>
        <w:rPr>
          <w:rFonts w:hint="eastAsia" w:ascii="仿宋" w:hAnsi="仿宋" w:eastAsia="仿宋" w:cs="仿宋"/>
          <w:b w:val="0"/>
          <w:sz w:val="24"/>
          <w:szCs w:val="21"/>
          <w:lang w:val="en-US" w:eastAsia="zh-CN"/>
        </w:rPr>
      </w:pPr>
      <w:r>
        <w:rPr>
          <w:rFonts w:hint="eastAsia" w:ascii="黑体" w:eastAsia="黑体"/>
          <w:b w:val="0"/>
          <w:sz w:val="28"/>
          <w:vertAlign w:val="baseline"/>
          <w:lang w:val="en-US" w:eastAsia="zh-CN"/>
        </w:rPr>
        <w:t>单位及职务：</w:t>
      </w:r>
      <w:bookmarkStart w:id="0" w:name="_GoBack"/>
      <w:bookmarkEnd w:id="0"/>
      <w:r>
        <w:rPr>
          <w:rFonts w:hint="eastAsia" w:ascii="仿宋" w:hAnsi="仿宋" w:eastAsia="仿宋" w:cs="仿宋"/>
          <w:b w:val="0"/>
          <w:sz w:val="24"/>
          <w:szCs w:val="21"/>
          <w:lang w:val="en-US" w:eastAsia="zh-CN"/>
        </w:rPr>
        <w:t>深圳市华南控股集团股份有限公司董事长</w:t>
      </w:r>
    </w:p>
    <w:p>
      <w:pPr>
        <w:spacing w:line="360" w:lineRule="exact"/>
        <w:ind w:left="0" w:leftChars="0" w:right="0" w:rightChars="0" w:firstLine="0" w:firstLineChars="0"/>
        <w:rPr>
          <w:rFonts w:hint="eastAsia" w:ascii="仿宋" w:hAnsi="仿宋" w:eastAsia="仿宋" w:cs="仿宋"/>
          <w:b w:val="0"/>
          <w:sz w:val="24"/>
          <w:szCs w:val="21"/>
          <w:lang w:val="en-US" w:eastAsia="zh-CN"/>
        </w:rPr>
      </w:pPr>
      <w:r>
        <w:rPr>
          <w:rFonts w:hint="eastAsia" w:ascii="黑体" w:eastAsia="黑体"/>
          <w:b w:val="0"/>
          <w:sz w:val="28"/>
          <w:vertAlign w:val="baseline"/>
          <w:lang w:val="en-US" w:eastAsia="zh-CN"/>
        </w:rPr>
        <w:t>地址：</w:t>
      </w:r>
      <w:r>
        <w:rPr>
          <w:rFonts w:hint="eastAsia" w:ascii="仿宋" w:hAnsi="仿宋" w:eastAsia="仿宋" w:cs="仿宋"/>
          <w:b w:val="0"/>
          <w:sz w:val="24"/>
          <w:szCs w:val="21"/>
          <w:lang w:val="en-US" w:eastAsia="zh-CN"/>
        </w:rPr>
        <w:t>深圳市福田区彩田北路与梅林八路交汇处华南办公楼</w:t>
      </w:r>
    </w:p>
    <w:p>
      <w:pPr>
        <w:spacing w:line="360" w:lineRule="exact"/>
        <w:ind w:left="0" w:leftChars="0" w:right="0" w:rightChars="0" w:firstLine="0" w:firstLineChars="0"/>
        <w:rPr>
          <w:rFonts w:hint="eastAsia" w:ascii="仿宋" w:hAnsi="仿宋" w:eastAsia="仿宋" w:cs="仿宋"/>
          <w:b w:val="0"/>
          <w:sz w:val="24"/>
          <w:szCs w:val="21"/>
          <w:lang w:val="en-US" w:eastAsia="zh-CN"/>
        </w:rPr>
      </w:pPr>
      <w:r>
        <w:rPr>
          <w:rFonts w:hint="eastAsia" w:ascii="仿宋" w:hAnsi="仿宋" w:eastAsia="仿宋" w:cs="仿宋"/>
          <w:b w:val="0"/>
          <w:sz w:val="24"/>
          <w:szCs w:val="21"/>
          <w:lang w:val="en-US" w:eastAsia="zh-CN"/>
        </w:rPr>
        <w:t>----------------------------------------------</w:t>
      </w:r>
    </w:p>
    <w:sectPr>
      <w:pgSz w:w="11906" w:h="16838"/>
      <w:pgMar w:top="1440" w:right="1080" w:bottom="1440" w:left="1080" w:header="851" w:footer="992" w:gutter="0"/>
      <w:cols w:space="425" w:num="1"/>
      <w:docGrid w:type="lines" w:linePitch="312" w:charSpace="0"/>
    </w:sectPr>
    <w:p>
      <w:pPr>
        <w:rPr>
          <w:sz w:val="36"/>
          <w:szCs w:val="36"/>
        </w:rPr>
      </w:pPr>
    </w:p>
    <w:p>
      <w:pPr>
        <w:spacing w:line="360" w:lineRule="exact"/>
        <w:ind w:left="0" w:leftChars="0" w:right="0" w:rightChars="0" w:firstLine="0" w:firstLineChars="0"/>
        <w:rPr>
          <w:rFonts w:hint="eastAsia" w:ascii="黑体" w:eastAsia="黑体"/>
          <w:b w:val="0"/>
          <w:sz w:val="28"/>
          <w:lang w:val="en-US" w:eastAsia="zh-CN"/>
        </w:rPr>
      </w:pPr>
      <w:r>
        <w:rPr>
          <w:rFonts w:hint="eastAsia" w:ascii="黑体" w:eastAsia="黑体"/>
          <w:b w:val="0"/>
          <w:sz w:val="28"/>
          <w:lang w:val="en-US" w:eastAsia="zh-CN"/>
        </w:rPr>
        <w:t>姓名：</w:t>
      </w:r>
      <w:r>
        <w:rPr>
          <w:rFonts w:hint="eastAsia" w:ascii="仿宋" w:hAnsi="仿宋" w:eastAsia="仿宋" w:cs="仿宋"/>
          <w:b w:val="0"/>
          <w:sz w:val="24"/>
          <w:szCs w:val="21"/>
          <w:lang w:val="en-US" w:eastAsia="zh-CN"/>
        </w:rPr>
        <w:t>熊永强</w:t>
      </w:r>
    </w:p>
    <w:p>
      <w:pPr>
        <w:spacing w:line="360" w:lineRule="exact"/>
        <w:ind w:left="0" w:leftChars="0" w:right="0" w:rightChars="0" w:firstLine="0" w:firstLineChars="0"/>
        <w:rPr>
          <w:rFonts w:hint="eastAsia" w:ascii="黑体" w:eastAsia="黑体"/>
          <w:b w:val="0"/>
          <w:sz w:val="28"/>
          <w:vertAlign w:val="baseline"/>
          <w:lang w:val="en-US" w:eastAsia="zh-CN"/>
        </w:rPr>
      </w:pPr>
      <w:r>
        <w:rPr>
          <w:rFonts w:hint="eastAsia" w:ascii="黑体" w:eastAsia="黑体"/>
          <w:b w:val="0"/>
          <w:sz w:val="28"/>
          <w:vertAlign w:val="baseline"/>
          <w:lang w:val="en-US" w:eastAsia="zh-CN"/>
        </w:rPr>
        <w:t>性别：</w:t>
      </w:r>
      <w:r>
        <w:rPr>
          <w:rFonts w:hint="eastAsia" w:ascii="仿宋" w:hAnsi="仿宋" w:eastAsia="仿宋" w:cs="仿宋"/>
          <w:b w:val="0"/>
          <w:sz w:val="24"/>
          <w:szCs w:val="21"/>
          <w:lang w:val="en-US" w:eastAsia="zh-CN"/>
        </w:rPr>
        <w:t xml:space="preserve">男 </w:t>
      </w:r>
    </w:p>
    <w:p>
      <w:pPr>
        <w:spacing w:line="360" w:lineRule="exact"/>
        <w:ind w:left="0" w:leftChars="0" w:right="0" w:rightChars="0" w:firstLine="0" w:firstLineChars="0"/>
        <w:rPr>
          <w:rFonts w:hint="eastAsia" w:ascii="仿宋" w:hAnsi="仿宋" w:eastAsia="仿宋" w:cs="仿宋"/>
          <w:b w:val="0"/>
          <w:sz w:val="24"/>
          <w:szCs w:val="21"/>
          <w:lang w:val="en-US" w:eastAsia="zh-CN"/>
        </w:rPr>
      </w:pPr>
      <w:r>
        <w:rPr>
          <w:rFonts w:hint="eastAsia" w:ascii="黑体" w:eastAsia="黑体"/>
          <w:b w:val="0"/>
          <w:sz w:val="28"/>
          <w:vertAlign w:val="baseline"/>
          <w:lang w:val="en-US" w:eastAsia="zh-CN"/>
        </w:rPr>
        <w:t>电话：</w:t>
      </w:r>
      <w:r>
        <w:rPr>
          <w:rFonts w:hint="eastAsia" w:ascii="仿宋" w:hAnsi="仿宋" w:eastAsia="仿宋" w:cs="仿宋"/>
          <w:b w:val="0"/>
          <w:sz w:val="24"/>
          <w:szCs w:val="21"/>
          <w:lang w:val="en-US" w:eastAsia="zh-CN"/>
        </w:rPr>
        <w:t>13902960891</w:t>
      </w:r>
    </w:p>
    <w:p>
      <w:pPr>
        <w:spacing w:line="360" w:lineRule="exact"/>
        <w:ind w:left="0" w:leftChars="0" w:right="0" w:rightChars="0" w:firstLine="0" w:firstLineChars="0"/>
        <w:rPr>
          <w:rFonts w:hint="eastAsia" w:ascii="仿宋" w:hAnsi="仿宋" w:eastAsia="仿宋" w:cs="仿宋"/>
          <w:b w:val="0"/>
          <w:sz w:val="24"/>
          <w:szCs w:val="21"/>
          <w:lang w:val="en-US" w:eastAsia="zh-CN"/>
        </w:rPr>
      </w:pPr>
      <w:r>
        <w:rPr>
          <w:rFonts w:hint="eastAsia" w:ascii="黑体" w:eastAsia="黑体"/>
          <w:b w:val="0"/>
          <w:sz w:val="28"/>
          <w:vertAlign w:val="baseline"/>
          <w:lang w:val="en-US" w:eastAsia="zh-CN"/>
        </w:rPr>
        <w:t>单位及职务：</w:t>
      </w:r>
      <w:bookmarkStart w:id="0" w:name="_GoBack"/>
      <w:bookmarkEnd w:id="0"/>
      <w:r>
        <w:rPr>
          <w:rFonts w:hint="eastAsia" w:ascii="仿宋" w:hAnsi="仿宋" w:eastAsia="仿宋" w:cs="仿宋"/>
          <w:b w:val="0"/>
          <w:sz w:val="24"/>
          <w:szCs w:val="21"/>
          <w:lang w:val="en-US" w:eastAsia="zh-CN"/>
        </w:rPr>
        <w:t>深圳市嘉达产业投资控股集团有限公司董事长</w:t>
      </w:r>
    </w:p>
    <w:p>
      <w:pPr>
        <w:spacing w:line="360" w:lineRule="exact"/>
        <w:ind w:left="0" w:leftChars="0" w:right="0" w:rightChars="0" w:firstLine="0" w:firstLineChars="0"/>
        <w:rPr>
          <w:rFonts w:hint="eastAsia" w:ascii="仿宋" w:hAnsi="仿宋" w:eastAsia="仿宋" w:cs="仿宋"/>
          <w:b w:val="0"/>
          <w:sz w:val="24"/>
          <w:szCs w:val="21"/>
          <w:lang w:val="en-US" w:eastAsia="zh-CN"/>
        </w:rPr>
      </w:pPr>
      <w:r>
        <w:rPr>
          <w:rFonts w:hint="eastAsia" w:ascii="黑体" w:eastAsia="黑体"/>
          <w:b w:val="0"/>
          <w:sz w:val="28"/>
          <w:vertAlign w:val="baseline"/>
          <w:lang w:val="en-US" w:eastAsia="zh-CN"/>
        </w:rPr>
        <w:t>地址：</w:t>
      </w:r>
      <w:r>
        <w:rPr>
          <w:rFonts w:hint="eastAsia" w:ascii="仿宋" w:hAnsi="仿宋" w:eastAsia="仿宋" w:cs="仿宋"/>
          <w:b w:val="0"/>
          <w:sz w:val="24"/>
          <w:szCs w:val="21"/>
          <w:lang w:val="en-US" w:eastAsia="zh-CN"/>
        </w:rPr>
        <w:t>深圳市南山科技园北区松坪山路5号嘉达研发大楼B座五层</w:t>
      </w:r>
    </w:p>
    <w:p>
      <w:pPr>
        <w:spacing w:line="360" w:lineRule="exact"/>
        <w:ind w:left="0" w:leftChars="0" w:right="0" w:rightChars="0" w:firstLine="0" w:firstLineChars="0"/>
        <w:rPr>
          <w:rFonts w:hint="eastAsia" w:ascii="仿宋" w:hAnsi="仿宋" w:eastAsia="仿宋" w:cs="仿宋"/>
          <w:b w:val="0"/>
          <w:sz w:val="24"/>
          <w:szCs w:val="21"/>
          <w:lang w:val="en-US" w:eastAsia="zh-CN"/>
        </w:rPr>
      </w:pPr>
      <w:r>
        <w:rPr>
          <w:rFonts w:hint="eastAsia" w:ascii="仿宋" w:hAnsi="仿宋" w:eastAsia="仿宋" w:cs="仿宋"/>
          <w:b w:val="0"/>
          <w:sz w:val="24"/>
          <w:szCs w:val="21"/>
          <w:lang w:val="en-US" w:eastAsia="zh-CN"/>
        </w:rPr>
        <w:t>----------------------------------------------</w:t>
      </w:r>
    </w:p>
    <w:sectPr>
      <w:pgSz w:w="11906" w:h="16838"/>
      <w:pgMar w:top="1440" w:right="1080" w:bottom="1440" w:left="1080" w:header="851" w:footer="992" w:gutter="0"/>
      <w:cols w:space="425" w:num="1"/>
      <w:docGrid w:type="lines" w:linePitch="312" w:charSpace="0"/>
    </w:sectPr>
    <w:p>
      <w:pPr>
        <w:rPr>
          <w:sz w:val="36"/>
          <w:szCs w:val="36"/>
        </w:rPr>
      </w:pPr>
    </w:p>
    <w:p>
      <w:pPr>
        <w:rPr>
          <w:sz w:val="40"/>
          <w:szCs w:val="40"/>
        </w:rPr>
      </w:pPr>
    </w:p>
    <w:p>
      <w:pPr/>
      <w:r>
        <w:rPr>
          <w:lang w:val="en-US"/>
          <w:sz w:val="28"/>
          <w:szCs w:val="28"/>
          <w:rFonts w:ascii="黑体" w:hAnsi="黑体" w:cs="黑体" w:eastAsia="黑体"/>
        </w:rPr>
        <w:t>单位通讯录：</w:t>
      </w:r>
    </w:p>
    <w:p>
      <w:pPr>
        <w:spacing w:line="360" w:lineRule="exact"/>
        <w:ind w:left="0" w:leftChars="0" w:right="0" w:rightChars="0" w:firstLine="0" w:firstLineChars="0"/>
        <w:rPr>
          <w:rFonts w:hint="eastAsia" w:ascii="仿宋" w:hAnsi="仿宋" w:eastAsia="仿宋" w:cs="仿宋"/>
          <w:b w:val="0"/>
          <w:sz w:val="24"/>
          <w:szCs w:val="21"/>
          <w:lang w:val="en-US" w:eastAsia="zh-CN"/>
        </w:rPr>
      </w:pPr>
      <w:r>
        <w:rPr>
          <w:rFonts w:hint="eastAsia" w:ascii="黑体" w:eastAsia="黑体"/>
          <w:b w:val="0"/>
          <w:sz w:val="28"/>
          <w:lang w:eastAsia="zh-CN"/>
        </w:rPr>
        <w:t>答复单位</w:t>
      </w:r>
      <w:r>
        <w:rPr>
          <w:rFonts w:hint="eastAsia" w:ascii="黑体" w:eastAsia="黑体"/>
          <w:b w:val="0"/>
          <w:sz w:val="28"/>
          <w:lang w:val="en-US" w:eastAsia="zh-CN"/>
        </w:rPr>
        <w:t>：</w:t>
      </w:r>
      <w:r>
        <w:rPr>
          <w:rFonts w:hint="eastAsia" w:ascii="仿宋" w:hAnsi="仿宋" w:eastAsia="仿宋" w:cs="仿宋"/>
          <w:b w:val="0"/>
          <w:sz w:val="24"/>
          <w:szCs w:val="21"/>
          <w:lang w:val="en-US" w:eastAsia="zh-CN"/>
        </w:rPr>
        <w:t>建筑工务署</w:t>
      </w:r>
    </w:p>
    <w:p>
      <w:pPr>
        <w:spacing w:line="360" w:lineRule="exact"/>
        <w:ind w:left="0" w:leftChars="0" w:right="0" w:rightChars="0" w:firstLine="0" w:firstLineChars="0"/>
        <w:rPr>
          <w:rFonts w:hint="eastAsia" w:ascii="仿宋" w:hAnsi="仿宋" w:eastAsia="仿宋" w:cs="仿宋"/>
          <w:b w:val="0"/>
          <w:sz w:val="24"/>
          <w:szCs w:val="21"/>
          <w:lang w:val="en-US" w:eastAsia="zh-CN"/>
        </w:rPr>
      </w:pPr>
      <w:bookmarkStart w:id="0" w:name="_GoBack"/>
      <w:bookmarkEnd w:id="0"/>
      <w:r>
        <w:rPr>
          <w:rFonts w:hint="eastAsia" w:ascii="黑体" w:eastAsia="黑体"/>
          <w:b w:val="0"/>
          <w:sz w:val="28"/>
          <w:vertAlign w:val="baseline"/>
          <w:lang w:val="en-US" w:eastAsia="zh-CN"/>
        </w:rPr>
        <w:t>联系人：</w:t>
      </w:r>
      <w:r>
        <w:rPr>
          <w:rFonts w:hint="eastAsia" w:ascii="仿宋" w:hAnsi="仿宋" w:eastAsia="仿宋" w:cs="仿宋"/>
          <w:b w:val="0"/>
          <w:sz w:val="24"/>
          <w:szCs w:val="21"/>
          <w:lang w:val="en-US" w:eastAsia="zh-CN"/>
        </w:rPr>
        <w:t>陈思</w:t>
      </w:r>
    </w:p>
    <w:p>
      <w:pPr>
        <w:spacing w:line="360" w:lineRule="exact"/>
        <w:ind w:left="0" w:leftChars="0" w:right="0" w:rightChars="0" w:firstLine="0" w:firstLineChars="0"/>
        <w:rPr>
          <w:rFonts w:hint="eastAsia" w:ascii="黑体" w:eastAsia="黑体"/>
          <w:b w:val="0"/>
          <w:sz w:val="28"/>
          <w:vertAlign w:val="baseline"/>
          <w:lang w:val="en-US" w:eastAsia="zh-CN"/>
        </w:rPr>
      </w:pPr>
      <w:r>
        <w:rPr>
          <w:rFonts w:hint="eastAsia" w:ascii="黑体" w:eastAsia="黑体"/>
          <w:b w:val="0"/>
          <w:sz w:val="28"/>
          <w:vertAlign w:val="baseline"/>
          <w:lang w:val="en-US" w:eastAsia="zh-CN"/>
        </w:rPr>
        <w:t>联系方式：</w:t>
      </w:r>
      <w:r>
        <w:rPr>
          <w:rFonts w:hint="eastAsia" w:ascii="仿宋" w:hAnsi="仿宋" w:eastAsia="仿宋" w:cs="仿宋"/>
          <w:b w:val="0"/>
          <w:sz w:val="24"/>
          <w:szCs w:val="21"/>
          <w:lang w:val="en-US" w:eastAsia="zh-CN"/>
        </w:rPr>
        <w:t>18588980492</w:t>
      </w:r>
    </w:p>
    <w:p>
      <w:pPr>
        <w:spacing w:line="360" w:lineRule="exact"/>
        <w:ind w:left="0" w:leftChars="0" w:right="0" w:rightChars="0" w:firstLine="0" w:firstLineChars="0"/>
        <w:rPr>
          <w:rFonts w:hint="eastAsia" w:ascii="仿宋" w:hAnsi="仿宋" w:eastAsia="仿宋" w:cs="仿宋"/>
          <w:b w:val="0"/>
          <w:sz w:val="24"/>
          <w:szCs w:val="21"/>
          <w:lang w:val="en-US" w:eastAsia="zh-CN"/>
        </w:rPr>
      </w:pPr>
      <w:r>
        <w:rPr>
          <w:rFonts w:hint="eastAsia" w:ascii="仿宋" w:hAnsi="仿宋" w:eastAsia="仿宋" w:cs="仿宋"/>
          <w:b w:val="0"/>
          <w:sz w:val="24"/>
          <w:szCs w:val="21"/>
          <w:lang w:val="en-US" w:eastAsia="zh-CN"/>
        </w:rPr>
        <w:t>----------------------------------------------</w:t>
      </w:r>
    </w:p>
    <w:sectPr>
      <w:pgSz w:w="11906" w:h="16838"/>
      <w:pgMar w:top="1440" w:right="1080" w:bottom="1440" w:left="1080" w:header="851" w:footer="992" w:gutter="0"/>
      <w:cols w:space="425" w:num="1"/>
      <w:docGrid w:type="lines" w:linePitch="312" w:charSpace="0"/>
    </w:sectPr>
    <w:p>
      <w:pPr>
        <w:rPr>
          <w:sz w:val="36"/>
          <w:szCs w:val="36"/>
        </w:rPr>
      </w:pPr>
    </w:p>
    <w:p>
      <w:pPr>
        <w:spacing w:line="360" w:lineRule="exact"/>
        <w:ind w:left="0" w:leftChars="0" w:right="0" w:rightChars="0" w:firstLine="0" w:firstLineChars="0"/>
        <w:rPr>
          <w:rFonts w:hint="eastAsia" w:ascii="仿宋" w:hAnsi="仿宋" w:eastAsia="仿宋" w:cs="仿宋"/>
          <w:b w:val="0"/>
          <w:sz w:val="24"/>
          <w:szCs w:val="21"/>
          <w:lang w:val="en-US" w:eastAsia="zh-CN"/>
        </w:rPr>
      </w:pPr>
      <w:r>
        <w:rPr>
          <w:rFonts w:hint="eastAsia" w:ascii="黑体" w:eastAsia="黑体"/>
          <w:b w:val="0"/>
          <w:sz w:val="28"/>
          <w:lang w:eastAsia="zh-CN"/>
        </w:rPr>
        <w:t>答复单位</w:t>
      </w:r>
      <w:r>
        <w:rPr>
          <w:rFonts w:hint="eastAsia" w:ascii="黑体" w:eastAsia="黑体"/>
          <w:b w:val="0"/>
          <w:sz w:val="28"/>
          <w:lang w:val="en-US" w:eastAsia="zh-CN"/>
        </w:rPr>
        <w:t>：</w:t>
      </w:r>
      <w:r>
        <w:rPr>
          <w:rFonts w:hint="eastAsia" w:ascii="仿宋" w:hAnsi="仿宋" w:eastAsia="仿宋" w:cs="仿宋"/>
          <w:b w:val="0"/>
          <w:sz w:val="24"/>
          <w:szCs w:val="21"/>
          <w:lang w:val="en-US" w:eastAsia="zh-CN"/>
        </w:rPr>
        <w:t>市司法局</w:t>
      </w:r>
    </w:p>
    <w:p>
      <w:pPr>
        <w:spacing w:line="360" w:lineRule="exact"/>
        <w:ind w:left="0" w:leftChars="0" w:right="0" w:rightChars="0" w:firstLine="0" w:firstLineChars="0"/>
        <w:rPr>
          <w:rFonts w:hint="eastAsia" w:ascii="仿宋" w:hAnsi="仿宋" w:eastAsia="仿宋" w:cs="仿宋"/>
          <w:b w:val="0"/>
          <w:sz w:val="24"/>
          <w:szCs w:val="21"/>
          <w:lang w:val="en-US" w:eastAsia="zh-CN"/>
        </w:rPr>
      </w:pPr>
      <w:bookmarkStart w:id="0" w:name="_GoBack"/>
      <w:bookmarkEnd w:id="0"/>
      <w:r>
        <w:rPr>
          <w:rFonts w:hint="eastAsia" w:ascii="黑体" w:eastAsia="黑体"/>
          <w:b w:val="0"/>
          <w:sz w:val="28"/>
          <w:vertAlign w:val="baseline"/>
          <w:lang w:val="en-US" w:eastAsia="zh-CN"/>
        </w:rPr>
        <w:t>联系人：</w:t>
      </w:r>
      <w:r>
        <w:rPr>
          <w:rFonts w:hint="eastAsia" w:ascii="仿宋" w:hAnsi="仿宋" w:eastAsia="仿宋" w:cs="仿宋"/>
          <w:b w:val="0"/>
          <w:sz w:val="24"/>
          <w:szCs w:val="21"/>
          <w:lang w:val="en-US" w:eastAsia="zh-CN"/>
        </w:rPr>
        <w:t>胡适宜</w:t>
      </w:r>
    </w:p>
    <w:p>
      <w:pPr>
        <w:spacing w:line="360" w:lineRule="exact"/>
        <w:ind w:left="0" w:leftChars="0" w:right="0" w:rightChars="0" w:firstLine="0" w:firstLineChars="0"/>
        <w:rPr>
          <w:rFonts w:hint="eastAsia" w:ascii="黑体" w:eastAsia="黑体"/>
          <w:b w:val="0"/>
          <w:sz w:val="28"/>
          <w:vertAlign w:val="baseline"/>
          <w:lang w:val="en-US" w:eastAsia="zh-CN"/>
        </w:rPr>
      </w:pPr>
      <w:r>
        <w:rPr>
          <w:rFonts w:hint="eastAsia" w:ascii="黑体" w:eastAsia="黑体"/>
          <w:b w:val="0"/>
          <w:sz w:val="28"/>
          <w:vertAlign w:val="baseline"/>
          <w:lang w:val="en-US" w:eastAsia="zh-CN"/>
        </w:rPr>
        <w:t>联系方式：</w:t>
      </w:r>
      <w:r>
        <w:rPr>
          <w:rFonts w:hint="eastAsia" w:ascii="仿宋" w:hAnsi="仿宋" w:eastAsia="仿宋" w:cs="仿宋"/>
          <w:b w:val="0"/>
          <w:sz w:val="24"/>
          <w:szCs w:val="21"/>
          <w:lang w:val="en-US" w:eastAsia="zh-CN"/>
        </w:rPr>
        <w:t>18923887398</w:t>
      </w:r>
    </w:p>
    <w:p>
      <w:pPr>
        <w:spacing w:line="360" w:lineRule="exact"/>
        <w:ind w:left="0" w:leftChars="0" w:right="0" w:rightChars="0" w:firstLine="0" w:firstLineChars="0"/>
        <w:rPr>
          <w:rFonts w:hint="eastAsia" w:ascii="仿宋" w:hAnsi="仿宋" w:eastAsia="仿宋" w:cs="仿宋"/>
          <w:b w:val="0"/>
          <w:sz w:val="24"/>
          <w:szCs w:val="21"/>
          <w:lang w:val="en-US" w:eastAsia="zh-CN"/>
        </w:rPr>
      </w:pPr>
      <w:r>
        <w:rPr>
          <w:rFonts w:hint="eastAsia" w:ascii="仿宋" w:hAnsi="仿宋" w:eastAsia="仿宋" w:cs="仿宋"/>
          <w:b w:val="0"/>
          <w:sz w:val="24"/>
          <w:szCs w:val="21"/>
          <w:lang w:val="en-US" w:eastAsia="zh-CN"/>
        </w:rPr>
        <w:t>----------------------------------------------</w:t>
      </w:r>
    </w:p>
    <w:sectPr>
      <w:pgSz w:w="11906" w:h="16838"/>
      <w:pgMar w:top="1440" w:right="1080" w:bottom="1440" w:left="1080" w:header="851" w:footer="992" w:gutter="0"/>
      <w:cols w:space="425" w:num="1"/>
      <w:docGrid w:type="lines" w:linePitch="312" w:charSpace="0"/>
    </w:sectPr>
    <w:p>
      <w:pPr>
        <w:rPr>
          <w:sz w:val="36"/>
          <w:szCs w:val="36"/>
        </w:rPr>
      </w:pPr>
    </w:p>
    <w:p>
      <w:pPr>
        <w:rPr>
          <w:sz w:val="40"/>
          <w:szCs w:val="40"/>
        </w:rPr>
      </w:pPr>
    </w:p>
    <w:p>
      <w:pPr/>
      <w:r>
        <w:rPr>
          <w:lang w:val="en-US"/>
          <w:sz w:val="28"/>
          <w:szCs w:val="28"/>
          <w:rFonts w:ascii="黑体" w:hAnsi="黑体" w:cs="黑体" w:eastAsia="黑体"/>
        </w:rPr>
        <w:t>单位答复：</w:t>
      </w:r>
    </w:p>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仿宋">
    <w:altName w:val="仿宋"/>
    <w:panose1 w:val="02010600040101010101"/>
    <w:charset w:val="86"/>
    <w:family w:val="auto"/>
    <w:pitch w:val="default"/>
    <w:sig w:usb0="00000000" w:usb1="00000000" w:usb2="00000000" w:usb3="00000000" w:csb0="0004009F" w:csb1="DFD70000"/>
  </w:font>
  <w:font w:name="仿宋">
    <w:panose1 w:val="02010609060101010101"/>
    <w:charset w:val="86"/>
    <w:family w:val="auto"/>
    <w:pitch w:val="default"/>
    <w:sig w:usb0="800002BF" w:usb1="38CF7CFA" w:usb2="00000016" w:usb3="00000000" w:csb0="00040001" w:csb1="00000000"/>
  </w:font>
  <w:font w:name="新宋体">
    <w:panose1 w:val="02010609030101010101"/>
    <w:charset w:val="86"/>
    <w:family w:val="auto"/>
    <w:pitch w:val="default"/>
    <w:sig w:usb0="00000283" w:usb1="288F0000" w:usb2="0000000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A26917"/>
    <w:rsid w:val="03FA7913"/>
    <w:rsid w:val="0CA81750"/>
    <w:rsid w:val="104457BF"/>
    <w:rsid w:val="1C52129C"/>
    <w:rsid w:val="1D7E45BC"/>
    <w:rsid w:val="1E4C6E49"/>
    <w:rsid w:val="1F7774AB"/>
    <w:rsid w:val="28F64EC4"/>
    <w:rsid w:val="2A5B2BC4"/>
    <w:rsid w:val="2AC820BB"/>
    <w:rsid w:val="2DAC5DFC"/>
    <w:rsid w:val="35507787"/>
    <w:rsid w:val="3A1A2BE3"/>
    <w:rsid w:val="49FA03AF"/>
    <w:rsid w:val="4F955F9D"/>
    <w:rsid w:val="526966EA"/>
    <w:rsid w:val="56D80994"/>
    <w:rsid w:val="574C0B47"/>
    <w:rsid w:val="581F309E"/>
    <w:rsid w:val="5FD8295A"/>
    <w:rsid w:val="66135703"/>
    <w:rsid w:val="6C5816D0"/>
    <w:rsid w:val="713C1E52"/>
    <w:rsid w:val="731474DA"/>
    <w:rsid w:val="73735F79"/>
    <w:rsid w:val="79DA1477"/>
    <w:rsid w:val="7A075E2D"/>
    <w:rsid w:val="7E2F2A5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character" w:default="1" w:styleId="4">
    <w:name w:val="Default Paragraph Font"/>
    <w:semiHidden/>
    <w:qFormat/>
    <w:uiPriority w:val="0"/>
  </w:style>
  <w:style w:type="table" w:styleId="1d8141bd-6ffa-4ddd-a59a-2948aee02bf9">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default="1" w:styleId="4">
    <w:name w:val="Default Paragraph Font"/>
    <w:semiHidden/>
    <w:qFormat/>
    <w:uiPriority w:val="0"/>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default="1" w:styleId="4">
    <w:name w:val="Default Paragraph Font"/>
    <w:semiHidden/>
    <w:qFormat/>
    <w:uiPriority w:val="0"/>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default="1" w:styleId="4">
    <w:name w:val="Default Paragraph Font"/>
    <w:semiHidden/>
    <w:qFormat/>
    <w:uiPriority w:val="0"/>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default="1" w:styleId="4">
    <w:name w:val="Default Paragraph Font"/>
    <w:semiHidden/>
    <w:qFormat/>
    <w:uiPriority w:val="0"/>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default="1" w:styleId="4">
    <w:name w:val="Default Paragraph Font"/>
    <w:semiHidden/>
    <w:qFormat/>
    <w:uiPriority w:val="0"/>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limjeon</dc:creator>
  <cp:lastModifiedBy>不如吃茶去</cp:lastModifiedBy>
  <dcterms:modified xsi:type="dcterms:W3CDTF">2021-05-18T03:28:46Z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541166959B6841688F680FB6A261768C</vt:lpwstr>
  </property>
</Properties>
</file>