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13" w:rsidRDefault="007C739B">
      <w:pPr>
        <w:rPr>
          <w:rFonts w:asciiTheme="minorEastAsia" w:hAnsiTheme="minorEastAsia" w:cs="Times New Roman"/>
          <w:b/>
          <w:bCs/>
          <w:color w:val="000000" w:themeColor="text1"/>
          <w:sz w:val="40"/>
          <w:szCs w:val="28"/>
        </w:rPr>
      </w:pPr>
      <w:r>
        <w:rPr>
          <w:rFonts w:asciiTheme="minorEastAsia" w:hAnsiTheme="minorEastAsia" w:cs="Times New Roman" w:hint="eastAsia"/>
          <w:b/>
          <w:bCs/>
          <w:color w:val="000000" w:themeColor="text1"/>
          <w:sz w:val="40"/>
          <w:szCs w:val="28"/>
        </w:rPr>
        <w:t>附件</w:t>
      </w:r>
      <w:r w:rsidR="00C00E47">
        <w:rPr>
          <w:rFonts w:asciiTheme="minorEastAsia" w:hAnsiTheme="minorEastAsia" w:cs="Times New Roman" w:hint="eastAsia"/>
          <w:b/>
          <w:bCs/>
          <w:color w:val="000000" w:themeColor="text1"/>
          <w:sz w:val="40"/>
          <w:szCs w:val="28"/>
        </w:rPr>
        <w:t>7</w:t>
      </w:r>
      <w:bookmarkStart w:id="0" w:name="_GoBack"/>
      <w:bookmarkEnd w:id="0"/>
      <w:r w:rsidR="00420A18">
        <w:rPr>
          <w:rFonts w:asciiTheme="minorEastAsia" w:hAnsiTheme="minorEastAsia" w:cs="Times New Roman" w:hint="eastAsia"/>
          <w:b/>
          <w:bCs/>
          <w:color w:val="000000" w:themeColor="text1"/>
          <w:sz w:val="40"/>
          <w:szCs w:val="28"/>
        </w:rPr>
        <w:t>:</w:t>
      </w:r>
    </w:p>
    <w:p w:rsidR="00B85613" w:rsidRDefault="007C739B">
      <w:pPr>
        <w:jc w:val="center"/>
        <w:rPr>
          <w:rFonts w:asciiTheme="minorEastAsia" w:hAnsiTheme="minorEastAsia" w:cs="Times New Roman"/>
          <w:b/>
          <w:bCs/>
          <w:color w:val="000000" w:themeColor="text1"/>
          <w:sz w:val="44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44"/>
        </w:rPr>
        <w:t>出入口控制系统入库评价表</w:t>
      </w:r>
    </w:p>
    <w:p w:rsidR="00B85613" w:rsidRDefault="007C739B">
      <w:pPr>
        <w:rPr>
          <w:rFonts w:ascii="仿宋" w:eastAsia="仿宋" w:hAnsi="仿宋"/>
          <w:color w:val="000000" w:themeColor="text1"/>
          <w:sz w:val="24"/>
          <w:szCs w:val="24"/>
          <w:u w:val="single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申报企业注册地址：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</w:t>
      </w:r>
    </w:p>
    <w:p w:rsidR="00B85613" w:rsidRDefault="007C739B">
      <w:pPr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申报工厂地址：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color w:val="000000" w:themeColor="text1"/>
          <w:sz w:val="24"/>
          <w:szCs w:val="24"/>
          <w:u w:val="single"/>
        </w:rPr>
        <w:t xml:space="preserve">                                                             </w:t>
      </w:r>
    </w:p>
    <w:p w:rsidR="00B85613" w:rsidRDefault="00B85613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W w:w="11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222"/>
        <w:gridCol w:w="1136"/>
        <w:gridCol w:w="804"/>
        <w:gridCol w:w="1496"/>
        <w:gridCol w:w="445"/>
        <w:gridCol w:w="992"/>
        <w:gridCol w:w="852"/>
        <w:gridCol w:w="1701"/>
        <w:gridCol w:w="1985"/>
      </w:tblGrid>
      <w:tr w:rsidR="00B85613">
        <w:trPr>
          <w:trHeight w:val="779"/>
          <w:tblHeader/>
          <w:jc w:val="center"/>
        </w:trPr>
        <w:tc>
          <w:tcPr>
            <w:tcW w:w="731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项  目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评分点及分值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分值（分）</w:t>
            </w:r>
          </w:p>
        </w:tc>
        <w:tc>
          <w:tcPr>
            <w:tcW w:w="85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得分（分）</w:t>
            </w:r>
          </w:p>
        </w:tc>
        <w:tc>
          <w:tcPr>
            <w:tcW w:w="1701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B85613">
        <w:trPr>
          <w:trHeight w:val="526"/>
          <w:jc w:val="center"/>
        </w:trPr>
        <w:tc>
          <w:tcPr>
            <w:tcW w:w="731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4"/>
              </w:rPr>
              <w:t>一</w:t>
            </w:r>
          </w:p>
        </w:tc>
        <w:tc>
          <w:tcPr>
            <w:tcW w:w="5103" w:type="dxa"/>
            <w:gridSpan w:val="5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4"/>
              </w:rPr>
              <w:t>企业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基本情况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10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85613">
        <w:trPr>
          <w:trHeight w:val="428"/>
          <w:jc w:val="center"/>
        </w:trPr>
        <w:tc>
          <w:tcPr>
            <w:tcW w:w="731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企业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□成立时间≥1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企业营业执照等。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1、单选；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2、截止日期：2019年11月30日；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3、企业成立时间不足5年的该项不计分。</w:t>
            </w:r>
          </w:p>
        </w:tc>
      </w:tr>
      <w:tr w:rsidR="00B85613">
        <w:trPr>
          <w:trHeight w:val="429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年≤成立时间＜1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429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本产品生产时间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□生产时间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10年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入库产品最早生产的证明材料，营业范围变更等。</w:t>
            </w: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429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□5年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≤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生产时间＜10年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429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□生产时间＜5年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624"/>
          <w:jc w:val="center"/>
        </w:trPr>
        <w:tc>
          <w:tcPr>
            <w:tcW w:w="731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22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企业注册资金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□注册资金≥5000万元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企业营业执照等。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1、单选；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2、注册资金少于3000万的，不计分。</w:t>
            </w:r>
          </w:p>
        </w:tc>
      </w:tr>
      <w:tr w:rsidR="00B85613">
        <w:trPr>
          <w:trHeight w:val="624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□3000万元≤注册资金＜5000万元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558"/>
          <w:jc w:val="center"/>
        </w:trPr>
        <w:tc>
          <w:tcPr>
            <w:tcW w:w="731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22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企业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年销售额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□年销售额≥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亿元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上年度企业财务审计报告等。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1、单选；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2、年销售额小于5000万的，不计分。</w:t>
            </w:r>
          </w:p>
        </w:tc>
      </w:tr>
      <w:tr w:rsidR="00B85613">
        <w:trPr>
          <w:trHeight w:val="708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□5000万元≤年销售额＜1亿元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930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入库产品年销售额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□年销售额≥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5000万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企业提供本产品年度出货清单，随机抽取3~5份合同。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1、单选；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2、申报企业出入口控制系统产品年销售额；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3、产品销售额小于3000万的，不计分。</w:t>
            </w:r>
          </w:p>
        </w:tc>
      </w:tr>
      <w:tr w:rsidR="00B85613">
        <w:trPr>
          <w:trHeight w:val="931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3000万元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≤年销售额＜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5000万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1332"/>
          <w:jc w:val="center"/>
        </w:trPr>
        <w:tc>
          <w:tcPr>
            <w:tcW w:w="731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22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建筑面积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建筑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面积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5000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m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房产证明或租赁合同等。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1、单选；</w:t>
            </w:r>
          </w:p>
          <w:p w:rsidR="00B85613" w:rsidRDefault="007C739B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2、建筑面积以申报厂址为准，以企业厂房面积计算；</w:t>
            </w:r>
          </w:p>
          <w:p w:rsidR="00B85613" w:rsidRDefault="007C739B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3、建筑面积小于3000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 xml:space="preserve"> m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，不计分。</w:t>
            </w:r>
          </w:p>
        </w:tc>
      </w:tr>
      <w:tr w:rsidR="00B85613">
        <w:trPr>
          <w:trHeight w:val="1407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3000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m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≤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建筑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面积＜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5000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m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85613">
        <w:trPr>
          <w:trHeight w:val="704"/>
          <w:jc w:val="center"/>
        </w:trPr>
        <w:tc>
          <w:tcPr>
            <w:tcW w:w="731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22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企业注册地址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位于深圳地区（含深汕合作区）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单选</w:t>
            </w:r>
          </w:p>
        </w:tc>
      </w:tr>
      <w:tr w:rsidR="00B85613">
        <w:trPr>
          <w:trHeight w:val="526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位于深圳外广东省内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85613">
        <w:trPr>
          <w:trHeight w:val="567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位于广东省外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85613">
        <w:trPr>
          <w:trHeight w:val="642"/>
          <w:jc w:val="center"/>
        </w:trPr>
        <w:tc>
          <w:tcPr>
            <w:tcW w:w="731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222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企业信用等级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AAA级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企业信用等级证书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证书应现行有效，证书具有网站查询</w:t>
            </w:r>
          </w:p>
          <w:p w:rsidR="00B85613" w:rsidRDefault="007C739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单选</w:t>
            </w:r>
          </w:p>
        </w:tc>
      </w:tr>
      <w:tr w:rsidR="00B85613">
        <w:trPr>
          <w:trHeight w:val="543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AA级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85613">
        <w:trPr>
          <w:trHeight w:val="706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A级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0.25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85613">
        <w:trPr>
          <w:trHeight w:val="502"/>
          <w:jc w:val="center"/>
        </w:trPr>
        <w:tc>
          <w:tcPr>
            <w:tcW w:w="731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4"/>
              </w:rPr>
              <w:t>二</w:t>
            </w:r>
          </w:p>
        </w:tc>
        <w:tc>
          <w:tcPr>
            <w:tcW w:w="5103" w:type="dxa"/>
            <w:gridSpan w:val="5"/>
            <w:vAlign w:val="center"/>
          </w:tcPr>
          <w:p w:rsidR="00B85613" w:rsidRDefault="007C739B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生产设备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10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502"/>
          <w:jc w:val="center"/>
        </w:trPr>
        <w:tc>
          <w:tcPr>
            <w:tcW w:w="731" w:type="dxa"/>
            <w:vMerge w:val="restart"/>
            <w:vAlign w:val="center"/>
          </w:tcPr>
          <w:p w:rsidR="00B85613" w:rsidRDefault="007C739B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vMerge w:val="restart"/>
            <w:vAlign w:val="center"/>
          </w:tcPr>
          <w:p w:rsidR="00B85613" w:rsidRDefault="007C739B">
            <w:pP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核心部件-生产加工厂商</w:t>
            </w:r>
          </w:p>
          <w:p w:rsidR="00B85613" w:rsidRDefault="00B85613">
            <w:pP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spacing w:line="36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□本公司、控股≥2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%公司生产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5613" w:rsidRDefault="007C739B">
            <w:pP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本公司生产：提供产品来源承诺书；</w:t>
            </w:r>
          </w:p>
          <w:p w:rsidR="00B85613" w:rsidRDefault="007C739B">
            <w:pP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子公司或控股公司生产：提供股权证明、生产企业营业执照等。</w:t>
            </w:r>
          </w:p>
        </w:tc>
        <w:tc>
          <w:tcPr>
            <w:tcW w:w="1985" w:type="dxa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1、按实际供货厂家填写；</w:t>
            </w:r>
          </w:p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2、本项与下一项代加工不能重复计分。</w:t>
            </w:r>
          </w:p>
        </w:tc>
      </w:tr>
      <w:tr w:rsidR="00B85613">
        <w:trPr>
          <w:trHeight w:val="502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□生产厂为代工厂或控股＜2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%公司，且生产厂ISO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9001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质量管理体系认证证书范围应至少覆盖入库产品的生产制造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5613" w:rsidRDefault="007C739B">
            <w:pP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申报企业提供2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018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或2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019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年度该代工厂评价资料。代工厂现行有效证书。</w:t>
            </w:r>
          </w:p>
        </w:tc>
        <w:tc>
          <w:tcPr>
            <w:tcW w:w="1985" w:type="dxa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可多选。</w:t>
            </w:r>
          </w:p>
        </w:tc>
      </w:tr>
      <w:tr w:rsidR="00B85613">
        <w:trPr>
          <w:trHeight w:val="3432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入库产品生产设备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3881" w:type="dxa"/>
            <w:gridSpan w:val="4"/>
            <w:shd w:val="clear" w:color="auto" w:fill="auto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□具有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以下生产设备：</w:t>
            </w:r>
          </w:p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1、高速贴片机</w:t>
            </w:r>
          </w:p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2、全自动锡膏印刷机</w:t>
            </w:r>
          </w:p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3、回流焊机</w:t>
            </w:r>
          </w:p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4、波峰焊机</w:t>
            </w:r>
          </w:p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5、SPI 锡膏检测仪</w:t>
            </w:r>
          </w:p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6、AOI自动光学检测仪</w:t>
            </w:r>
          </w:p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7、ICT在线自动检测仪（PCBA通电基本功能检查）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（缺一项扣一分）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此项最高得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5613" w:rsidRDefault="007C739B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1、设备的照片；</w:t>
            </w:r>
          </w:p>
          <w:p w:rsidR="00B85613" w:rsidRDefault="007C739B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2、设备的发票或采购合同等；</w:t>
            </w:r>
          </w:p>
          <w:p w:rsidR="00B85613" w:rsidRDefault="007C739B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3、提供产品生产流程图；</w:t>
            </w:r>
          </w:p>
          <w:p w:rsidR="00B85613" w:rsidRDefault="007C739B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4、提供的资料需满足以上3点要求，否则认为无该项设备，不计分。</w:t>
            </w:r>
          </w:p>
        </w:tc>
        <w:tc>
          <w:tcPr>
            <w:tcW w:w="1985" w:type="dxa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按实际供货厂家的设备填写。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若设备为代工厂所有，提供的设备发票、采购合同等购买方须与代工厂一致。</w:t>
            </w:r>
          </w:p>
        </w:tc>
      </w:tr>
      <w:tr w:rsidR="00B85613">
        <w:trPr>
          <w:trHeight w:val="567"/>
          <w:jc w:val="center"/>
        </w:trPr>
        <w:tc>
          <w:tcPr>
            <w:tcW w:w="731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5103" w:type="dxa"/>
            <w:gridSpan w:val="5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检测设备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85613">
        <w:trPr>
          <w:trHeight w:val="616"/>
          <w:jc w:val="center"/>
        </w:trPr>
        <w:tc>
          <w:tcPr>
            <w:tcW w:w="731" w:type="dxa"/>
            <w:vMerge w:val="restart"/>
            <w:shd w:val="clear" w:color="auto" w:fill="auto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元器件/原材料入厂检验设备</w:t>
            </w:r>
          </w:p>
        </w:tc>
        <w:tc>
          <w:tcPr>
            <w:tcW w:w="3881" w:type="dxa"/>
            <w:gridSpan w:val="4"/>
            <w:shd w:val="clear" w:color="auto" w:fill="auto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具备以下元器件/原材料入厂检测设备：（1项得0.5分）</w:t>
            </w:r>
          </w:p>
        </w:tc>
        <w:tc>
          <w:tcPr>
            <w:tcW w:w="992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1、设备的照片；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2、设备的发票或采购合同等；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3、检验检测作业指导书等。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提供的资料需满足3点要求，否则认为无该项设备，不计分。</w:t>
            </w:r>
          </w:p>
        </w:tc>
      </w:tr>
      <w:tr w:rsidR="00B85613">
        <w:trPr>
          <w:trHeight w:val="700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外观尺寸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1、LCR数字电桥</w:t>
            </w:r>
          </w:p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2、三坐标测试仪</w:t>
            </w:r>
          </w:p>
        </w:tc>
        <w:tc>
          <w:tcPr>
            <w:tcW w:w="992" w:type="dxa"/>
            <w:vMerge/>
            <w:vAlign w:val="center"/>
          </w:tcPr>
          <w:p w:rsidR="00B85613" w:rsidRDefault="00B8561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785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门锁性能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3、门锁耐久性试验机</w:t>
            </w:r>
          </w:p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4、开关按压检测仪</w:t>
            </w:r>
          </w:p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5、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锁具强度试验机</w:t>
            </w:r>
          </w:p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6、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按钮开关测试机</w:t>
            </w:r>
          </w:p>
        </w:tc>
        <w:tc>
          <w:tcPr>
            <w:tcW w:w="992" w:type="dxa"/>
            <w:vMerge/>
            <w:vAlign w:val="center"/>
          </w:tcPr>
          <w:p w:rsidR="00B85613" w:rsidRDefault="00B8561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626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电子器件性能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7、万用表</w:t>
            </w:r>
          </w:p>
        </w:tc>
        <w:tc>
          <w:tcPr>
            <w:tcW w:w="992" w:type="dxa"/>
            <w:vMerge/>
            <w:vAlign w:val="center"/>
          </w:tcPr>
          <w:p w:rsidR="00B85613" w:rsidRDefault="00B8561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564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有毒有害物质含量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8、RoHS测试仪</w:t>
            </w:r>
          </w:p>
        </w:tc>
        <w:tc>
          <w:tcPr>
            <w:tcW w:w="992" w:type="dxa"/>
            <w:vMerge/>
            <w:vAlign w:val="center"/>
          </w:tcPr>
          <w:p w:rsidR="00B85613" w:rsidRDefault="00B8561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785"/>
          <w:jc w:val="center"/>
        </w:trPr>
        <w:tc>
          <w:tcPr>
            <w:tcW w:w="731" w:type="dxa"/>
            <w:vMerge w:val="restart"/>
            <w:shd w:val="clear" w:color="auto" w:fill="auto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成品性能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检测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设备</w:t>
            </w:r>
          </w:p>
        </w:tc>
        <w:tc>
          <w:tcPr>
            <w:tcW w:w="3881" w:type="dxa"/>
            <w:gridSpan w:val="4"/>
            <w:shd w:val="clear" w:color="auto" w:fill="auto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□具备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以下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成品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性能关键指标的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测试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设备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，并提供成品检测报告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</w:p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（1项得0.5分）</w:t>
            </w:r>
          </w:p>
        </w:tc>
        <w:tc>
          <w:tcPr>
            <w:tcW w:w="992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1、设备的照片；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2、设备的发票或采购合同等；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3、检验检测作业指导书等。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提供的资料需满足3点要求，否则认为无该项设备，不计分。</w:t>
            </w:r>
          </w:p>
        </w:tc>
      </w:tr>
      <w:tr w:rsidR="00B85613">
        <w:trPr>
          <w:trHeight w:val="785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网络性能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1、网络分析仪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2、频谱分析仪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3、数字示波器</w:t>
            </w:r>
          </w:p>
        </w:tc>
        <w:tc>
          <w:tcPr>
            <w:tcW w:w="992" w:type="dxa"/>
            <w:vMerge/>
            <w:vAlign w:val="center"/>
          </w:tcPr>
          <w:p w:rsidR="00B85613" w:rsidRDefault="00B8561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548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机内温升性能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4、线性直流稳压电源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5、多路温度测试仪</w:t>
            </w:r>
          </w:p>
        </w:tc>
        <w:tc>
          <w:tcPr>
            <w:tcW w:w="992" w:type="dxa"/>
            <w:vMerge/>
            <w:vAlign w:val="center"/>
          </w:tcPr>
          <w:p w:rsidR="00B85613" w:rsidRDefault="00B8561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487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系统能耗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6、功率计</w:t>
            </w:r>
          </w:p>
        </w:tc>
        <w:tc>
          <w:tcPr>
            <w:tcW w:w="992" w:type="dxa"/>
            <w:vMerge/>
            <w:vAlign w:val="center"/>
          </w:tcPr>
          <w:p w:rsidR="00B85613" w:rsidRDefault="00B8561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487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功能检测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7、虚拟成品检测系统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8、读卡器检测仪</w:t>
            </w:r>
          </w:p>
        </w:tc>
        <w:tc>
          <w:tcPr>
            <w:tcW w:w="992" w:type="dxa"/>
            <w:vMerge/>
            <w:vAlign w:val="center"/>
          </w:tcPr>
          <w:p w:rsidR="00B85613" w:rsidRDefault="00B8561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785"/>
          <w:jc w:val="center"/>
        </w:trPr>
        <w:tc>
          <w:tcPr>
            <w:tcW w:w="731" w:type="dxa"/>
            <w:vMerge w:val="restart"/>
            <w:shd w:val="clear" w:color="auto" w:fill="auto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成品安规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检测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设备</w:t>
            </w:r>
          </w:p>
        </w:tc>
        <w:tc>
          <w:tcPr>
            <w:tcW w:w="3881" w:type="dxa"/>
            <w:gridSpan w:val="4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□具备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以下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成品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安规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测试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设备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，并提供成品检测报告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 xml:space="preserve">: 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（1项得0.5分）</w:t>
            </w:r>
          </w:p>
        </w:tc>
        <w:tc>
          <w:tcPr>
            <w:tcW w:w="992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1、设备的照片；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2、设备的发票或采购合同等；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3、检验检测作业指导书等。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提供的资料需满足3点要求，否则认为无该项设备，不计分。</w:t>
            </w:r>
          </w:p>
        </w:tc>
      </w:tr>
      <w:tr w:rsidR="00B85613">
        <w:trPr>
          <w:trHeight w:val="785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防触电性能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1、接地电阻测试仪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2、耐压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绝缘试验仪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3、绝缘电阻测试仪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4、接触电流测试仪</w:t>
            </w:r>
          </w:p>
        </w:tc>
        <w:tc>
          <w:tcPr>
            <w:tcW w:w="99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784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阻燃性能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5、漏电起痕试验仪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6、水平垂直燃烧试验仪</w:t>
            </w:r>
          </w:p>
        </w:tc>
        <w:tc>
          <w:tcPr>
            <w:tcW w:w="99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785"/>
          <w:jc w:val="center"/>
        </w:trPr>
        <w:tc>
          <w:tcPr>
            <w:tcW w:w="731" w:type="dxa"/>
            <w:vMerge w:val="restart"/>
            <w:shd w:val="clear" w:color="auto" w:fill="auto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成品电磁兼容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检测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设备</w:t>
            </w:r>
          </w:p>
        </w:tc>
        <w:tc>
          <w:tcPr>
            <w:tcW w:w="3881" w:type="dxa"/>
            <w:gridSpan w:val="4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□具备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以下电磁兼容EMS指标的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测试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设备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，并提供成品检测报告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（1项得0.5分）</w:t>
            </w:r>
          </w:p>
        </w:tc>
        <w:tc>
          <w:tcPr>
            <w:tcW w:w="992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1、设备的照片；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2、设备的发票或采购合同等；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3、检验检测作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业指导书等。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提供的资料需满足3点要求，否则认为无该项设备，不计分。</w:t>
            </w:r>
          </w:p>
        </w:tc>
      </w:tr>
      <w:tr w:rsidR="00B85613">
        <w:trPr>
          <w:trHeight w:val="785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电磁抗干扰性能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1、静电放电发生器（ESD）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2、雷击浪涌发生器（SURGE）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3、电快速瞬变脉冲群发生器（EFT）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4、电压跌落模拟器（DIP）</w:t>
            </w:r>
          </w:p>
        </w:tc>
        <w:tc>
          <w:tcPr>
            <w:tcW w:w="99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785"/>
          <w:jc w:val="center"/>
        </w:trPr>
        <w:tc>
          <w:tcPr>
            <w:tcW w:w="731" w:type="dxa"/>
            <w:vMerge w:val="restart"/>
            <w:shd w:val="clear" w:color="auto" w:fill="auto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成品可靠性试验设备</w:t>
            </w:r>
          </w:p>
        </w:tc>
        <w:tc>
          <w:tcPr>
            <w:tcW w:w="3881" w:type="dxa"/>
            <w:gridSpan w:val="4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□具备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以下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成品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环境试验设备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，并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提供获得CNAS或CMA认可的第三方机构出具的检测报告: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（1项得0.5分）</w:t>
            </w:r>
          </w:p>
        </w:tc>
        <w:tc>
          <w:tcPr>
            <w:tcW w:w="992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1、设备的照片；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2、设备的发票或采购合同等；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3、检验检测作业指导书等。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提供的资料需满足3点要求，否则认为无该项设备，不计分。</w:t>
            </w:r>
          </w:p>
        </w:tc>
      </w:tr>
      <w:tr w:rsidR="00B85613">
        <w:trPr>
          <w:trHeight w:val="582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环境适应性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1、恒定湿热试验箱</w:t>
            </w:r>
          </w:p>
        </w:tc>
        <w:tc>
          <w:tcPr>
            <w:tcW w:w="99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364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耐腐蚀性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2、盐雾试验箱</w:t>
            </w:r>
          </w:p>
        </w:tc>
        <w:tc>
          <w:tcPr>
            <w:tcW w:w="99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364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防水性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3、防水试验设备</w:t>
            </w:r>
          </w:p>
        </w:tc>
        <w:tc>
          <w:tcPr>
            <w:tcW w:w="99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784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寿命试验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高加速寿命（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HALT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）试验</w:t>
            </w:r>
          </w:p>
        </w:tc>
        <w:tc>
          <w:tcPr>
            <w:tcW w:w="99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533"/>
          <w:jc w:val="center"/>
        </w:trPr>
        <w:tc>
          <w:tcPr>
            <w:tcW w:w="731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5103" w:type="dxa"/>
            <w:gridSpan w:val="5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1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研发能力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与技术水平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85613">
        <w:trPr>
          <w:trHeight w:val="1242"/>
          <w:jc w:val="center"/>
        </w:trPr>
        <w:tc>
          <w:tcPr>
            <w:tcW w:w="731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参与编制入库产品相关的技术标准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国际标准数量：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份（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项1分）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国家标准数量：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份（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项1分）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行业标准数量：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份（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项1.5分）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地方或团体标准数量：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份（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项0.25分）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此项最高得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提供参编标准等证明文件。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标准、专利需与出入口控制系统产品相关。</w:t>
            </w:r>
          </w:p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393"/>
          <w:jc w:val="center"/>
        </w:trPr>
        <w:tc>
          <w:tcPr>
            <w:tcW w:w="731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22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获得与入库产品相关的专利证书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ind w:left="240" w:hangingChars="100" w:hanging="240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有发明专利，专利数：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</w:t>
            </w:r>
          </w:p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项1分）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  <w:p w:rsidR="00B85613" w:rsidRDefault="007C739B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此项最高得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提供产品专利证书。</w:t>
            </w: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392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ind w:left="240" w:hangingChars="100" w:hanging="240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有实用新型专利，专利数：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项0.2分）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  <w:p w:rsidR="00B85613" w:rsidRDefault="007C739B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此项最高得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624"/>
          <w:jc w:val="center"/>
        </w:trPr>
        <w:tc>
          <w:tcPr>
            <w:tcW w:w="731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22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高新技术企业证书</w:t>
            </w:r>
          </w:p>
        </w:tc>
        <w:tc>
          <w:tcPr>
            <w:tcW w:w="3881" w:type="dxa"/>
            <w:gridSpan w:val="4"/>
            <w:tcBorders>
              <w:bottom w:val="single" w:sz="4" w:space="0" w:color="auto"/>
            </w:tcBorders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提供高新技术企业证书。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1、单选；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2、证书需在有效期内。</w:t>
            </w:r>
          </w:p>
        </w:tc>
      </w:tr>
      <w:tr w:rsidR="00B85613">
        <w:trPr>
          <w:trHeight w:val="624"/>
          <w:jc w:val="center"/>
        </w:trPr>
        <w:tc>
          <w:tcPr>
            <w:tcW w:w="731" w:type="dxa"/>
            <w:vMerge/>
            <w:tcBorders>
              <w:bottom w:val="single" w:sz="4" w:space="0" w:color="auto"/>
            </w:tcBorders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vAlign w:val="center"/>
          </w:tcPr>
          <w:p w:rsidR="00B85613" w:rsidRDefault="00B85613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bottom w:val="single" w:sz="4" w:space="0" w:color="auto"/>
            </w:tcBorders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1332"/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B85613" w:rsidRDefault="007C739B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科技进步奖</w:t>
            </w:r>
          </w:p>
        </w:tc>
        <w:tc>
          <w:tcPr>
            <w:tcW w:w="3881" w:type="dxa"/>
            <w:gridSpan w:val="4"/>
            <w:tcBorders>
              <w:bottom w:val="single" w:sz="4" w:space="0" w:color="auto"/>
            </w:tcBorders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深圳市科技进步奖（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项得1分）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省（部）级科技进步奖（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项得2分）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国家级科技进步奖（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项得3分）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此项最高得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提供科进步奖证书。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1、奖项需与出入口控制系统相关；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2、可多选。</w:t>
            </w:r>
          </w:p>
        </w:tc>
      </w:tr>
      <w:tr w:rsidR="00B85613">
        <w:trPr>
          <w:trHeight w:val="489"/>
          <w:jc w:val="center"/>
        </w:trPr>
        <w:tc>
          <w:tcPr>
            <w:tcW w:w="731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22" w:type="dxa"/>
            <w:vMerge w:val="restart"/>
            <w:vAlign w:val="center"/>
          </w:tcPr>
          <w:p w:rsidR="00B85613" w:rsidRDefault="007C739B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软件开发能力</w:t>
            </w:r>
          </w:p>
        </w:tc>
        <w:tc>
          <w:tcPr>
            <w:tcW w:w="3881" w:type="dxa"/>
            <w:gridSpan w:val="4"/>
            <w:tcBorders>
              <w:bottom w:val="single" w:sz="4" w:space="0" w:color="auto"/>
            </w:tcBorders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□获得国家知识产权局颁发的出入口控制系统相关的“软件著作权”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提供软件著作权证书。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证书应为“门禁主机软件和门禁管理软件的软著证书”</w:t>
            </w:r>
          </w:p>
        </w:tc>
      </w:tr>
      <w:tr w:rsidR="00B85613">
        <w:trPr>
          <w:trHeight w:val="489"/>
          <w:jc w:val="center"/>
        </w:trPr>
        <w:tc>
          <w:tcPr>
            <w:tcW w:w="731" w:type="dxa"/>
            <w:vMerge/>
            <w:tcBorders>
              <w:bottom w:val="single" w:sz="4" w:space="0" w:color="auto"/>
            </w:tcBorders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vAlign w:val="center"/>
          </w:tcPr>
          <w:p w:rsidR="00B85613" w:rsidRDefault="00B85613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bottom w:val="single" w:sz="4" w:space="0" w:color="auto"/>
            </w:tcBorders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□获得软件业务收入百强企业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相关证明文件。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参照工信部发布的《2019年中国软件业务收入前百家企业发展报告》。</w:t>
            </w:r>
          </w:p>
        </w:tc>
      </w:tr>
      <w:tr w:rsidR="00B85613">
        <w:trPr>
          <w:trHeight w:val="720"/>
          <w:jc w:val="center"/>
        </w:trPr>
        <w:tc>
          <w:tcPr>
            <w:tcW w:w="731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五</w:t>
            </w:r>
          </w:p>
        </w:tc>
        <w:tc>
          <w:tcPr>
            <w:tcW w:w="5103" w:type="dxa"/>
            <w:gridSpan w:val="5"/>
            <w:vAlign w:val="center"/>
          </w:tcPr>
          <w:p w:rsidR="00B85613" w:rsidRDefault="007C739B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质量管理体系及产品认证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1"/>
              </w:rPr>
            </w:pPr>
          </w:p>
        </w:tc>
        <w:tc>
          <w:tcPr>
            <w:tcW w:w="1701" w:type="dxa"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85613">
        <w:trPr>
          <w:jc w:val="center"/>
        </w:trPr>
        <w:tc>
          <w:tcPr>
            <w:tcW w:w="731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质量管理体系认证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获得质量管理体系认证情况：</w:t>
            </w:r>
          </w:p>
          <w:p w:rsidR="00B85613" w:rsidRDefault="007C739B">
            <w:pPr>
              <w:widowControl/>
              <w:ind w:left="35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ISO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9001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：2015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 xml:space="preserve"> （</w:t>
            </w:r>
            <w:hyperlink r:id="rId9" w:tgtFrame="_blank" w:history="1">
              <w:r>
                <w:rPr>
                  <w:rFonts w:ascii="仿宋" w:eastAsia="仿宋" w:hAnsi="仿宋"/>
                  <w:color w:val="000000" w:themeColor="text1"/>
                  <w:kern w:val="0"/>
                  <w:sz w:val="24"/>
                  <w:szCs w:val="24"/>
                </w:rPr>
                <w:t>质量管理体系</w:t>
              </w:r>
            </w:hyperlink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认证）</w:t>
            </w:r>
          </w:p>
          <w:p w:rsidR="00B85613" w:rsidRDefault="007C739B">
            <w:pPr>
              <w:widowControl/>
              <w:ind w:left="35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ISO 14001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：2015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（</w:t>
            </w:r>
            <w:hyperlink r:id="rId10" w:tgtFrame="_blank" w:history="1">
              <w:r>
                <w:rPr>
                  <w:rFonts w:ascii="仿宋" w:eastAsia="仿宋" w:hAnsi="仿宋"/>
                  <w:color w:val="000000" w:themeColor="text1"/>
                  <w:kern w:val="0"/>
                  <w:sz w:val="24"/>
                  <w:szCs w:val="24"/>
                </w:rPr>
                <w:t>环境管理体系认证</w:t>
              </w:r>
            </w:hyperlink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）</w:t>
            </w:r>
          </w:p>
          <w:p w:rsidR="00B85613" w:rsidRDefault="007C739B">
            <w:pPr>
              <w:widowControl/>
              <w:ind w:left="35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ISO 45001：2018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（</w:t>
            </w:r>
            <w:hyperlink r:id="rId11" w:tgtFrame="_blank" w:history="1">
              <w:r>
                <w:rPr>
                  <w:rFonts w:ascii="仿宋" w:eastAsia="仿宋" w:hAnsi="仿宋"/>
                  <w:color w:val="000000" w:themeColor="text1"/>
                  <w:kern w:val="0"/>
                  <w:sz w:val="24"/>
                  <w:szCs w:val="24"/>
                </w:rPr>
                <w:t>职业健康安全管理体系</w:t>
              </w:r>
            </w:hyperlink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认证）</w:t>
            </w:r>
          </w:p>
          <w:p w:rsidR="00B85613" w:rsidRDefault="007C739B">
            <w:pPr>
              <w:widowControl/>
              <w:ind w:left="35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ISO 27001(获得信息安全管理体系认证)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（1项得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分）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（此项最高得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分）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提供最新版本且有效性的管理体系证书。</w:t>
            </w:r>
          </w:p>
        </w:tc>
        <w:tc>
          <w:tcPr>
            <w:tcW w:w="1985" w:type="dxa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可多选。</w:t>
            </w:r>
          </w:p>
        </w:tc>
      </w:tr>
      <w:tr w:rsidR="00B85613">
        <w:trPr>
          <w:trHeight w:val="397"/>
          <w:jc w:val="center"/>
        </w:trPr>
        <w:tc>
          <w:tcPr>
            <w:tcW w:w="731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22" w:type="dxa"/>
            <w:vMerge w:val="restart"/>
            <w:vAlign w:val="center"/>
          </w:tcPr>
          <w:p w:rsidR="00B85613" w:rsidRDefault="007C739B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  <w:t>质量管理体系运行时间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□运行时间≥10年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历年质量管理体系ISO 9001认证证书等。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1、单选；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2、*截止日期：2019年11月30日。</w:t>
            </w:r>
          </w:p>
        </w:tc>
      </w:tr>
      <w:tr w:rsidR="00B85613">
        <w:trPr>
          <w:trHeight w:val="397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□5年≤运行时间＜10年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397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□运行时间＜5年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jc w:val="center"/>
        </w:trPr>
        <w:tc>
          <w:tcPr>
            <w:tcW w:w="731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22" w:type="dxa"/>
            <w:vMerge w:val="restart"/>
            <w:vAlign w:val="center"/>
          </w:tcPr>
          <w:p w:rsidR="00B85613" w:rsidRDefault="007C739B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入库产品认证情况</w:t>
            </w:r>
          </w:p>
        </w:tc>
        <w:tc>
          <w:tcPr>
            <w:tcW w:w="1940" w:type="dxa"/>
            <w:gridSpan w:val="2"/>
            <w:vMerge w:val="restart"/>
            <w:vAlign w:val="center"/>
          </w:tcPr>
          <w:p w:rsidR="00B85613" w:rsidRDefault="007C739B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获得密码产品认证</w:t>
            </w:r>
          </w:p>
        </w:tc>
        <w:tc>
          <w:tcPr>
            <w:tcW w:w="1941" w:type="dxa"/>
            <w:gridSpan w:val="2"/>
            <w:vAlign w:val="center"/>
          </w:tcPr>
          <w:p w:rsidR="00B85613" w:rsidRDefault="007C739B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系统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入库产品认证证书、检测报告等。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与出入口控制系统相关。</w:t>
            </w:r>
          </w:p>
        </w:tc>
      </w:tr>
      <w:tr w:rsidR="00B85613">
        <w:trPr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vAlign w:val="center"/>
          </w:tcPr>
          <w:p w:rsidR="00B85613" w:rsidRDefault="00B85613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B85613" w:rsidRDefault="007C739B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核心部件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 w:rsidR="00B85613" w:rsidRDefault="007C739B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ANSI门锁开启次数检测认证</w:t>
            </w:r>
          </w:p>
        </w:tc>
        <w:tc>
          <w:tcPr>
            <w:tcW w:w="1941" w:type="dxa"/>
            <w:gridSpan w:val="2"/>
            <w:vAlign w:val="center"/>
          </w:tcPr>
          <w:p w:rsidR="00B85613" w:rsidRDefault="007C739B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III级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vAlign w:val="center"/>
          </w:tcPr>
          <w:p w:rsidR="00B85613" w:rsidRDefault="00B85613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B85613" w:rsidRDefault="007C739B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II级及以下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公安部检测报告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560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RoHS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证书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其他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产品认证情况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（如：CE、UL证书等）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: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、                ；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、                ；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（1项1分）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此项最高得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1707"/>
          <w:jc w:val="center"/>
        </w:trPr>
        <w:tc>
          <w:tcPr>
            <w:tcW w:w="731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2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价格管理体系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□具备价格管理文件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相关价格调整制度等。</w:t>
            </w:r>
          </w:p>
        </w:tc>
        <w:tc>
          <w:tcPr>
            <w:tcW w:w="1985" w:type="dxa"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1479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□有与入库产品相关的统一、稳定的销售价格目录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产品价格目录等。</w:t>
            </w:r>
          </w:p>
        </w:tc>
        <w:tc>
          <w:tcPr>
            <w:tcW w:w="1985" w:type="dxa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产品价格目录为对外公开发布价格。</w:t>
            </w:r>
          </w:p>
        </w:tc>
      </w:tr>
      <w:tr w:rsidR="00B85613">
        <w:trPr>
          <w:trHeight w:val="603"/>
          <w:jc w:val="center"/>
        </w:trPr>
        <w:tc>
          <w:tcPr>
            <w:tcW w:w="731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六</w:t>
            </w:r>
          </w:p>
        </w:tc>
        <w:tc>
          <w:tcPr>
            <w:tcW w:w="5103" w:type="dxa"/>
            <w:gridSpan w:val="5"/>
            <w:vAlign w:val="center"/>
          </w:tcPr>
          <w:p w:rsidR="00B85613" w:rsidRDefault="007C739B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项目应用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1"/>
              </w:rPr>
            </w:pPr>
          </w:p>
        </w:tc>
        <w:tc>
          <w:tcPr>
            <w:tcW w:w="1701" w:type="dxa"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85613" w:rsidRDefault="007C739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85613">
        <w:trPr>
          <w:trHeight w:val="3432"/>
          <w:jc w:val="center"/>
        </w:trPr>
        <w:tc>
          <w:tcPr>
            <w:tcW w:w="731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bookmarkStart w:id="1" w:name="_Hlk20058834"/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公共建筑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（15）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单项合同中出入口控制系统门点数量≥500的公共建筑项目数量：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项，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项目名称：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（1项得2分）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公共建筑类型：（1）教育建筑； （2）办公科研建筑；（3）商业金融建筑；（4）文化娱乐、文物、园林建筑；（5）医疗卫生建筑；（6）体育建筑；（7）交通建筑 ；（8）民政、宗教、司法建筑；（9）广播电视、有证典型建筑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  <w:p w:rsidR="00B85613" w:rsidRDefault="007C739B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(此项最高得15分)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提供材料：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1.销售合同等证明文件。（签约日期不早于2017年1月1日）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2.工程类型的证明材料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公共建筑类型定义依据GB/T 50504-2009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3.2~3.9条款要求。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非公共建筑类型定义依据GB/T 50504-2009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2.2.3、2.2.5、2.2.6条款要求。</w:t>
            </w:r>
          </w:p>
        </w:tc>
      </w:tr>
      <w:bookmarkEnd w:id="1"/>
      <w:tr w:rsidR="00B85613">
        <w:trPr>
          <w:trHeight w:val="2842"/>
          <w:jc w:val="center"/>
        </w:trPr>
        <w:tc>
          <w:tcPr>
            <w:tcW w:w="731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政府投资非公共建筑（5分）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单项合同中出入口控制系统门点数量≥500的政府投资的非公共建筑项目数量：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项，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项目名称：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（1项得1分）</w:t>
            </w:r>
          </w:p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非公共建筑类型：（1）居住建筑； （2）工业建筑；（3）农业建筑。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(此项最高得5分)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741"/>
          <w:jc w:val="center"/>
        </w:trPr>
        <w:tc>
          <w:tcPr>
            <w:tcW w:w="731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七</w:t>
            </w:r>
          </w:p>
        </w:tc>
        <w:tc>
          <w:tcPr>
            <w:tcW w:w="5103" w:type="dxa"/>
            <w:gridSpan w:val="5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售后服务能力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85613" w:rsidRDefault="007C739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85613">
        <w:trPr>
          <w:trHeight w:val="340"/>
          <w:jc w:val="center"/>
        </w:trPr>
        <w:tc>
          <w:tcPr>
            <w:tcW w:w="731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bookmarkStart w:id="2" w:name="_Hlk495677296"/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售后服务机构地址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□深圳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提供售后服务机构相关证明材料。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单选。</w:t>
            </w:r>
          </w:p>
        </w:tc>
      </w:tr>
      <w:tr w:rsidR="00B85613">
        <w:trPr>
          <w:trHeight w:val="340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□珠三角地区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340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340"/>
          <w:jc w:val="center"/>
        </w:trPr>
        <w:tc>
          <w:tcPr>
            <w:tcW w:w="731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22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售后服务体系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售后服务专业人员组成，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人及以上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提供售后人员清单及社保证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明。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单选。</w:t>
            </w:r>
          </w:p>
        </w:tc>
      </w:tr>
      <w:tr w:rsidR="00B85613">
        <w:trPr>
          <w:trHeight w:val="340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售后服务专业人员组成，1人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340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□具备售后服务体系的管理文件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提供售后服务体系的管理文件。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服务及投诉记录是否具有可追溯性。可追溯至产品批号、产地、销售日期等及相关生产服务人员。</w:t>
            </w:r>
          </w:p>
        </w:tc>
      </w:tr>
      <w:tr w:rsidR="00B85613">
        <w:trPr>
          <w:trHeight w:val="340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□售后服务记录文件具有可追溯性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提供售后服务记录文件。</w:t>
            </w: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bookmarkEnd w:id="2"/>
      <w:tr w:rsidR="00B85613">
        <w:trPr>
          <w:trHeight w:val="340"/>
          <w:jc w:val="center"/>
        </w:trPr>
        <w:tc>
          <w:tcPr>
            <w:tcW w:w="731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22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□响应时间≤24小时 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提供相应时间承诺书。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单选。</w:t>
            </w:r>
          </w:p>
        </w:tc>
      </w:tr>
      <w:tr w:rsidR="00B85613">
        <w:trPr>
          <w:trHeight w:val="340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□24小时＜响应时间≤48小时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0.25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340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□响应时间＞48小时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471"/>
          <w:jc w:val="center"/>
        </w:trPr>
        <w:tc>
          <w:tcPr>
            <w:tcW w:w="731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22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供货来源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□厂家直销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85613" w:rsidRDefault="00B8561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1、企业供货来源承诺书等；</w:t>
            </w:r>
          </w:p>
          <w:p w:rsidR="00B85613" w:rsidRDefault="007C739B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2、代理商授权书等。</w:t>
            </w:r>
          </w:p>
        </w:tc>
        <w:tc>
          <w:tcPr>
            <w:tcW w:w="1985" w:type="dxa"/>
            <w:vMerge w:val="restart"/>
            <w:vAlign w:val="center"/>
          </w:tcPr>
          <w:p w:rsidR="00B85613" w:rsidRDefault="007C739B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单选。</w:t>
            </w:r>
          </w:p>
        </w:tc>
      </w:tr>
      <w:tr w:rsidR="00B85613">
        <w:trPr>
          <w:trHeight w:val="472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□一级代理商直销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85613" w:rsidRDefault="00B85613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472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□其他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85613" w:rsidRDefault="00B85613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613">
        <w:trPr>
          <w:trHeight w:val="712"/>
          <w:jc w:val="center"/>
        </w:trPr>
        <w:tc>
          <w:tcPr>
            <w:tcW w:w="731" w:type="dxa"/>
            <w:vMerge w:val="restart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222" w:type="dxa"/>
            <w:vMerge w:val="restart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供货周期</w:t>
            </w: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□入库产品供货周期管理文件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613" w:rsidRDefault="007C739B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入库产品供货周期表等。</w:t>
            </w:r>
          </w:p>
        </w:tc>
        <w:tc>
          <w:tcPr>
            <w:tcW w:w="1985" w:type="dxa"/>
            <w:vMerge w:val="restart"/>
          </w:tcPr>
          <w:p w:rsidR="00B85613" w:rsidRDefault="007C739B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1、供货时间明显不合理，不给分；</w:t>
            </w:r>
          </w:p>
          <w:p w:rsidR="00B85613" w:rsidRDefault="007C739B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2、供货周期作为今后供货依据。</w:t>
            </w:r>
          </w:p>
        </w:tc>
      </w:tr>
      <w:tr w:rsidR="00B85613">
        <w:trPr>
          <w:trHeight w:val="713"/>
          <w:jc w:val="center"/>
        </w:trPr>
        <w:tc>
          <w:tcPr>
            <w:tcW w:w="731" w:type="dxa"/>
            <w:vMerge/>
            <w:vAlign w:val="center"/>
          </w:tcPr>
          <w:p w:rsidR="00B85613" w:rsidRDefault="00B8561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</w:tcPr>
          <w:p w:rsidR="00B85613" w:rsidRDefault="007C739B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□入库产品供货周期表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85613" w:rsidRDefault="00B85613">
            <w:pPr>
              <w:jc w:val="left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85613" w:rsidRDefault="00B85613">
            <w:pPr>
              <w:jc w:val="left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</w:p>
        </w:tc>
      </w:tr>
      <w:tr w:rsidR="00B85613">
        <w:trPr>
          <w:jc w:val="center"/>
        </w:trPr>
        <w:tc>
          <w:tcPr>
            <w:tcW w:w="5834" w:type="dxa"/>
            <w:gridSpan w:val="6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总 分</w:t>
            </w:r>
          </w:p>
        </w:tc>
        <w:tc>
          <w:tcPr>
            <w:tcW w:w="992" w:type="dxa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100</w:t>
            </w:r>
          </w:p>
        </w:tc>
        <w:tc>
          <w:tcPr>
            <w:tcW w:w="852" w:type="dxa"/>
            <w:vAlign w:val="center"/>
          </w:tcPr>
          <w:p w:rsidR="00B85613" w:rsidRDefault="00B8561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85613" w:rsidRDefault="007C739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85613">
        <w:trPr>
          <w:trHeight w:val="1838"/>
          <w:jc w:val="center"/>
        </w:trPr>
        <w:tc>
          <w:tcPr>
            <w:tcW w:w="1953" w:type="dxa"/>
            <w:gridSpan w:val="2"/>
            <w:vAlign w:val="center"/>
          </w:tcPr>
          <w:p w:rsidR="00B85613" w:rsidRDefault="007C739B">
            <w:pPr>
              <w:widowControl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</w:pPr>
            <w:bookmarkStart w:id="3" w:name="_Hlk457657835"/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评审</w:t>
            </w:r>
            <w:r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  <w:t>人员签名</w:t>
            </w:r>
          </w:p>
        </w:tc>
        <w:tc>
          <w:tcPr>
            <w:tcW w:w="3436" w:type="dxa"/>
            <w:gridSpan w:val="3"/>
            <w:vAlign w:val="center"/>
          </w:tcPr>
          <w:p w:rsidR="00B85613" w:rsidRDefault="00B85613">
            <w:pPr>
              <w:widowControl/>
              <w:jc w:val="left"/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B85613" w:rsidRDefault="007C739B">
            <w:pPr>
              <w:widowControl/>
              <w:jc w:val="left"/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  <w:t>评价时间</w:t>
            </w:r>
          </w:p>
        </w:tc>
        <w:tc>
          <w:tcPr>
            <w:tcW w:w="3686" w:type="dxa"/>
            <w:gridSpan w:val="2"/>
          </w:tcPr>
          <w:p w:rsidR="00B85613" w:rsidRDefault="00B8561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bookmarkEnd w:id="3"/>
    </w:tbl>
    <w:p w:rsidR="00B85613" w:rsidRDefault="00B85613">
      <w:pPr>
        <w:widowControl/>
        <w:rPr>
          <w:rFonts w:ascii="宋体" w:hAnsi="宋体"/>
          <w:b/>
          <w:color w:val="000000" w:themeColor="text1"/>
          <w:sz w:val="16"/>
          <w:szCs w:val="16"/>
        </w:rPr>
      </w:pPr>
    </w:p>
    <w:p w:rsidR="00B85613" w:rsidRDefault="00B85613">
      <w:pPr>
        <w:widowControl/>
        <w:rPr>
          <w:rFonts w:ascii="宋体" w:hAnsi="宋体"/>
          <w:b/>
          <w:color w:val="000000" w:themeColor="text1"/>
          <w:sz w:val="16"/>
          <w:szCs w:val="16"/>
        </w:rPr>
      </w:pPr>
    </w:p>
    <w:p w:rsidR="00B85613" w:rsidRDefault="00B85613">
      <w:pPr>
        <w:pStyle w:val="10"/>
        <w:widowControl/>
        <w:ind w:firstLineChars="0" w:firstLine="0"/>
        <w:jc w:val="left"/>
        <w:rPr>
          <w:rFonts w:ascii="Times New Roman" w:hAnsiTheme="minorEastAsia" w:cs="Times New Roman"/>
          <w:b/>
          <w:color w:val="000000" w:themeColor="text1"/>
          <w:kern w:val="0"/>
          <w:sz w:val="28"/>
          <w:szCs w:val="24"/>
        </w:rPr>
      </w:pPr>
    </w:p>
    <w:p w:rsidR="00B85613" w:rsidRDefault="00B85613"/>
    <w:p w:rsidR="00B85613" w:rsidRDefault="00B85613">
      <w:pPr>
        <w:jc w:val="center"/>
      </w:pPr>
    </w:p>
    <w:sectPr w:rsidR="00B85613" w:rsidSect="00B85613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17" w:rsidRDefault="00573317" w:rsidP="00B85613">
      <w:r>
        <w:separator/>
      </w:r>
    </w:p>
  </w:endnote>
  <w:endnote w:type="continuationSeparator" w:id="0">
    <w:p w:rsidR="00573317" w:rsidRDefault="00573317" w:rsidP="00B8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55724"/>
    </w:sdtPr>
    <w:sdtEndPr/>
    <w:sdtContent>
      <w:p w:rsidR="00B85613" w:rsidRDefault="00B85613">
        <w:pPr>
          <w:pStyle w:val="a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7C739B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C00E47" w:rsidRPr="00C00E47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B85613" w:rsidRDefault="00B856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17" w:rsidRDefault="00573317" w:rsidP="00B85613">
      <w:r>
        <w:separator/>
      </w:r>
    </w:p>
  </w:footnote>
  <w:footnote w:type="continuationSeparator" w:id="0">
    <w:p w:rsidR="00573317" w:rsidRDefault="00573317" w:rsidP="00B85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B138B"/>
    <w:multiLevelType w:val="multilevel"/>
    <w:tmpl w:val="6E3B138B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42D"/>
    <w:rsid w:val="00001932"/>
    <w:rsid w:val="00001EA7"/>
    <w:rsid w:val="00004486"/>
    <w:rsid w:val="00005299"/>
    <w:rsid w:val="0000763C"/>
    <w:rsid w:val="00011167"/>
    <w:rsid w:val="00013022"/>
    <w:rsid w:val="00014F35"/>
    <w:rsid w:val="0002148B"/>
    <w:rsid w:val="00023B21"/>
    <w:rsid w:val="00025252"/>
    <w:rsid w:val="00027D40"/>
    <w:rsid w:val="00055E41"/>
    <w:rsid w:val="0005695E"/>
    <w:rsid w:val="000729F2"/>
    <w:rsid w:val="00072B10"/>
    <w:rsid w:val="000801AD"/>
    <w:rsid w:val="00084AB2"/>
    <w:rsid w:val="00084CCC"/>
    <w:rsid w:val="00086AD6"/>
    <w:rsid w:val="000923BE"/>
    <w:rsid w:val="000A5C0A"/>
    <w:rsid w:val="000A6020"/>
    <w:rsid w:val="000A6EC3"/>
    <w:rsid w:val="000B3F09"/>
    <w:rsid w:val="000B6C6A"/>
    <w:rsid w:val="000B785C"/>
    <w:rsid w:val="000C13D7"/>
    <w:rsid w:val="000C2B18"/>
    <w:rsid w:val="000D491F"/>
    <w:rsid w:val="000D768C"/>
    <w:rsid w:val="000E0639"/>
    <w:rsid w:val="000E1F87"/>
    <w:rsid w:val="000E20E7"/>
    <w:rsid w:val="000F0980"/>
    <w:rsid w:val="000F1F7A"/>
    <w:rsid w:val="000F57AC"/>
    <w:rsid w:val="000F65AB"/>
    <w:rsid w:val="000F7E20"/>
    <w:rsid w:val="00116E07"/>
    <w:rsid w:val="0013140E"/>
    <w:rsid w:val="00131D14"/>
    <w:rsid w:val="00144ED6"/>
    <w:rsid w:val="00147240"/>
    <w:rsid w:val="0015019F"/>
    <w:rsid w:val="001523ED"/>
    <w:rsid w:val="0015506E"/>
    <w:rsid w:val="0017117A"/>
    <w:rsid w:val="0018141D"/>
    <w:rsid w:val="00181E86"/>
    <w:rsid w:val="00184AEA"/>
    <w:rsid w:val="001859A8"/>
    <w:rsid w:val="00195AEB"/>
    <w:rsid w:val="001A2BFD"/>
    <w:rsid w:val="001A72FE"/>
    <w:rsid w:val="001B163E"/>
    <w:rsid w:val="001B6DB5"/>
    <w:rsid w:val="001C3831"/>
    <w:rsid w:val="001C45F0"/>
    <w:rsid w:val="001C4983"/>
    <w:rsid w:val="001D127E"/>
    <w:rsid w:val="001D4C7F"/>
    <w:rsid w:val="001D5CBD"/>
    <w:rsid w:val="001E2BE6"/>
    <w:rsid w:val="001E4DEE"/>
    <w:rsid w:val="001E6C34"/>
    <w:rsid w:val="001F5AB5"/>
    <w:rsid w:val="001F6F33"/>
    <w:rsid w:val="00201FEB"/>
    <w:rsid w:val="002060A4"/>
    <w:rsid w:val="002153E2"/>
    <w:rsid w:val="002209D8"/>
    <w:rsid w:val="00222C49"/>
    <w:rsid w:val="002273AD"/>
    <w:rsid w:val="002274E5"/>
    <w:rsid w:val="00231F66"/>
    <w:rsid w:val="00233959"/>
    <w:rsid w:val="00234820"/>
    <w:rsid w:val="00236704"/>
    <w:rsid w:val="00241A2F"/>
    <w:rsid w:val="002446D5"/>
    <w:rsid w:val="002472F7"/>
    <w:rsid w:val="00264907"/>
    <w:rsid w:val="00270F8C"/>
    <w:rsid w:val="00273727"/>
    <w:rsid w:val="002752F3"/>
    <w:rsid w:val="00275745"/>
    <w:rsid w:val="002828E1"/>
    <w:rsid w:val="00283D4D"/>
    <w:rsid w:val="0028460E"/>
    <w:rsid w:val="00285991"/>
    <w:rsid w:val="00287174"/>
    <w:rsid w:val="00290253"/>
    <w:rsid w:val="002928C6"/>
    <w:rsid w:val="00293A14"/>
    <w:rsid w:val="002A0262"/>
    <w:rsid w:val="002A126D"/>
    <w:rsid w:val="002A2330"/>
    <w:rsid w:val="002A5C98"/>
    <w:rsid w:val="002B5AE5"/>
    <w:rsid w:val="002B6EC2"/>
    <w:rsid w:val="002C278F"/>
    <w:rsid w:val="002D03E8"/>
    <w:rsid w:val="002D296D"/>
    <w:rsid w:val="002D5426"/>
    <w:rsid w:val="002E2939"/>
    <w:rsid w:val="002E434F"/>
    <w:rsid w:val="002E629E"/>
    <w:rsid w:val="002F1B56"/>
    <w:rsid w:val="002F3F5F"/>
    <w:rsid w:val="00304ED0"/>
    <w:rsid w:val="00306E64"/>
    <w:rsid w:val="0032253A"/>
    <w:rsid w:val="00325DDE"/>
    <w:rsid w:val="003267E5"/>
    <w:rsid w:val="00330984"/>
    <w:rsid w:val="00330E42"/>
    <w:rsid w:val="00331840"/>
    <w:rsid w:val="00335941"/>
    <w:rsid w:val="00352142"/>
    <w:rsid w:val="003525F9"/>
    <w:rsid w:val="00364C15"/>
    <w:rsid w:val="00367A20"/>
    <w:rsid w:val="00367A5A"/>
    <w:rsid w:val="00370B64"/>
    <w:rsid w:val="003715D6"/>
    <w:rsid w:val="00373BAD"/>
    <w:rsid w:val="00377697"/>
    <w:rsid w:val="003817D5"/>
    <w:rsid w:val="00383A39"/>
    <w:rsid w:val="00383D71"/>
    <w:rsid w:val="00392B4D"/>
    <w:rsid w:val="0039579F"/>
    <w:rsid w:val="00396426"/>
    <w:rsid w:val="003A3A7D"/>
    <w:rsid w:val="003A66E4"/>
    <w:rsid w:val="003B1B53"/>
    <w:rsid w:val="003C09A3"/>
    <w:rsid w:val="003C1C36"/>
    <w:rsid w:val="003D5135"/>
    <w:rsid w:val="003E1D0D"/>
    <w:rsid w:val="003E3ADA"/>
    <w:rsid w:val="003F195D"/>
    <w:rsid w:val="00401148"/>
    <w:rsid w:val="0040361E"/>
    <w:rsid w:val="00403FB8"/>
    <w:rsid w:val="00420A18"/>
    <w:rsid w:val="0043277C"/>
    <w:rsid w:val="00440867"/>
    <w:rsid w:val="00440CC4"/>
    <w:rsid w:val="004411F4"/>
    <w:rsid w:val="00442374"/>
    <w:rsid w:val="00443A19"/>
    <w:rsid w:val="0044573C"/>
    <w:rsid w:val="0044647E"/>
    <w:rsid w:val="0045377D"/>
    <w:rsid w:val="004540FE"/>
    <w:rsid w:val="00466F61"/>
    <w:rsid w:val="00470AEA"/>
    <w:rsid w:val="00471CBF"/>
    <w:rsid w:val="00472ED5"/>
    <w:rsid w:val="00473866"/>
    <w:rsid w:val="00480DE6"/>
    <w:rsid w:val="0049206C"/>
    <w:rsid w:val="00493629"/>
    <w:rsid w:val="004A0C1F"/>
    <w:rsid w:val="004A27CE"/>
    <w:rsid w:val="004B0891"/>
    <w:rsid w:val="004B6551"/>
    <w:rsid w:val="004C013D"/>
    <w:rsid w:val="004C063A"/>
    <w:rsid w:val="004C37FE"/>
    <w:rsid w:val="004C6D30"/>
    <w:rsid w:val="004C74CB"/>
    <w:rsid w:val="004E239B"/>
    <w:rsid w:val="004F4D0D"/>
    <w:rsid w:val="004F6254"/>
    <w:rsid w:val="00500705"/>
    <w:rsid w:val="00502650"/>
    <w:rsid w:val="00504009"/>
    <w:rsid w:val="00504746"/>
    <w:rsid w:val="0050707F"/>
    <w:rsid w:val="00515934"/>
    <w:rsid w:val="005178C1"/>
    <w:rsid w:val="0052310F"/>
    <w:rsid w:val="005240D4"/>
    <w:rsid w:val="00524ACC"/>
    <w:rsid w:val="0052669B"/>
    <w:rsid w:val="005317B7"/>
    <w:rsid w:val="0053583E"/>
    <w:rsid w:val="00540FC1"/>
    <w:rsid w:val="00564D32"/>
    <w:rsid w:val="00571059"/>
    <w:rsid w:val="00573317"/>
    <w:rsid w:val="005773DB"/>
    <w:rsid w:val="00580630"/>
    <w:rsid w:val="0058223C"/>
    <w:rsid w:val="00582C52"/>
    <w:rsid w:val="00582ED6"/>
    <w:rsid w:val="00584678"/>
    <w:rsid w:val="0058588C"/>
    <w:rsid w:val="0059026B"/>
    <w:rsid w:val="005941D2"/>
    <w:rsid w:val="00596B76"/>
    <w:rsid w:val="005B4159"/>
    <w:rsid w:val="005C01AC"/>
    <w:rsid w:val="005C31B0"/>
    <w:rsid w:val="005C5728"/>
    <w:rsid w:val="005C76BD"/>
    <w:rsid w:val="005D0753"/>
    <w:rsid w:val="005D11B8"/>
    <w:rsid w:val="005D68D6"/>
    <w:rsid w:val="005E20DC"/>
    <w:rsid w:val="005E3B5B"/>
    <w:rsid w:val="005F3880"/>
    <w:rsid w:val="005F3A4A"/>
    <w:rsid w:val="005F6356"/>
    <w:rsid w:val="00601260"/>
    <w:rsid w:val="006023EE"/>
    <w:rsid w:val="00605AE2"/>
    <w:rsid w:val="00607FD0"/>
    <w:rsid w:val="00612660"/>
    <w:rsid w:val="00617714"/>
    <w:rsid w:val="00624524"/>
    <w:rsid w:val="00625E47"/>
    <w:rsid w:val="00626226"/>
    <w:rsid w:val="006317B7"/>
    <w:rsid w:val="00634E93"/>
    <w:rsid w:val="0063654E"/>
    <w:rsid w:val="006453FB"/>
    <w:rsid w:val="00647491"/>
    <w:rsid w:val="006507C2"/>
    <w:rsid w:val="00652B56"/>
    <w:rsid w:val="00653F66"/>
    <w:rsid w:val="00655FE3"/>
    <w:rsid w:val="00660CD3"/>
    <w:rsid w:val="0066392B"/>
    <w:rsid w:val="00665E4D"/>
    <w:rsid w:val="0067009D"/>
    <w:rsid w:val="006737B9"/>
    <w:rsid w:val="00680156"/>
    <w:rsid w:val="006802C5"/>
    <w:rsid w:val="0068285A"/>
    <w:rsid w:val="00684010"/>
    <w:rsid w:val="00695664"/>
    <w:rsid w:val="006A0547"/>
    <w:rsid w:val="006B34CA"/>
    <w:rsid w:val="006B430E"/>
    <w:rsid w:val="006B61ED"/>
    <w:rsid w:val="006C67FA"/>
    <w:rsid w:val="006C6CA4"/>
    <w:rsid w:val="006C74FA"/>
    <w:rsid w:val="006E42E1"/>
    <w:rsid w:val="006E4FB1"/>
    <w:rsid w:val="006F0A3E"/>
    <w:rsid w:val="006F1A15"/>
    <w:rsid w:val="006F2078"/>
    <w:rsid w:val="00711482"/>
    <w:rsid w:val="0072723F"/>
    <w:rsid w:val="007446A3"/>
    <w:rsid w:val="007450C5"/>
    <w:rsid w:val="00750BAF"/>
    <w:rsid w:val="0075111A"/>
    <w:rsid w:val="00751E10"/>
    <w:rsid w:val="00754E21"/>
    <w:rsid w:val="00760195"/>
    <w:rsid w:val="00760CA3"/>
    <w:rsid w:val="00761872"/>
    <w:rsid w:val="00773E3A"/>
    <w:rsid w:val="00775A50"/>
    <w:rsid w:val="00782000"/>
    <w:rsid w:val="0078452B"/>
    <w:rsid w:val="00791B28"/>
    <w:rsid w:val="00793034"/>
    <w:rsid w:val="00793837"/>
    <w:rsid w:val="00794272"/>
    <w:rsid w:val="00796A8F"/>
    <w:rsid w:val="0079716E"/>
    <w:rsid w:val="007A3A9E"/>
    <w:rsid w:val="007A3E5A"/>
    <w:rsid w:val="007A4037"/>
    <w:rsid w:val="007A4BDD"/>
    <w:rsid w:val="007B5708"/>
    <w:rsid w:val="007C2BBF"/>
    <w:rsid w:val="007C2F2A"/>
    <w:rsid w:val="007C4C7E"/>
    <w:rsid w:val="007C5C5B"/>
    <w:rsid w:val="007C739B"/>
    <w:rsid w:val="007E4670"/>
    <w:rsid w:val="007F013A"/>
    <w:rsid w:val="007F2274"/>
    <w:rsid w:val="007F2286"/>
    <w:rsid w:val="007F2A90"/>
    <w:rsid w:val="007F427C"/>
    <w:rsid w:val="008034A5"/>
    <w:rsid w:val="00816DFE"/>
    <w:rsid w:val="0081755C"/>
    <w:rsid w:val="00817AA8"/>
    <w:rsid w:val="00820B2F"/>
    <w:rsid w:val="00820E49"/>
    <w:rsid w:val="0082132D"/>
    <w:rsid w:val="00827415"/>
    <w:rsid w:val="00831D30"/>
    <w:rsid w:val="0083463B"/>
    <w:rsid w:val="00836188"/>
    <w:rsid w:val="00840251"/>
    <w:rsid w:val="00841AA6"/>
    <w:rsid w:val="00843D0E"/>
    <w:rsid w:val="008543A8"/>
    <w:rsid w:val="0086394D"/>
    <w:rsid w:val="0086544C"/>
    <w:rsid w:val="00874E77"/>
    <w:rsid w:val="00887440"/>
    <w:rsid w:val="00887B22"/>
    <w:rsid w:val="00890412"/>
    <w:rsid w:val="008910C9"/>
    <w:rsid w:val="00893FAC"/>
    <w:rsid w:val="008952DB"/>
    <w:rsid w:val="00897B6F"/>
    <w:rsid w:val="008A2DD9"/>
    <w:rsid w:val="008A5CC5"/>
    <w:rsid w:val="008A64FA"/>
    <w:rsid w:val="008B3FA9"/>
    <w:rsid w:val="008B5DF2"/>
    <w:rsid w:val="008C045B"/>
    <w:rsid w:val="008D2C75"/>
    <w:rsid w:val="008D4C0F"/>
    <w:rsid w:val="008E0D82"/>
    <w:rsid w:val="008E18D8"/>
    <w:rsid w:val="008F5E09"/>
    <w:rsid w:val="008F604F"/>
    <w:rsid w:val="008F74C0"/>
    <w:rsid w:val="0090205D"/>
    <w:rsid w:val="00921852"/>
    <w:rsid w:val="009245CD"/>
    <w:rsid w:val="00924C06"/>
    <w:rsid w:val="009263A8"/>
    <w:rsid w:val="0093786C"/>
    <w:rsid w:val="00942C25"/>
    <w:rsid w:val="00947F33"/>
    <w:rsid w:val="0095578D"/>
    <w:rsid w:val="00956D3E"/>
    <w:rsid w:val="0096027E"/>
    <w:rsid w:val="00960A62"/>
    <w:rsid w:val="0096170E"/>
    <w:rsid w:val="009646B1"/>
    <w:rsid w:val="009700DF"/>
    <w:rsid w:val="00972AB0"/>
    <w:rsid w:val="00974DF0"/>
    <w:rsid w:val="009846EE"/>
    <w:rsid w:val="00987205"/>
    <w:rsid w:val="0098781A"/>
    <w:rsid w:val="00990869"/>
    <w:rsid w:val="009913D3"/>
    <w:rsid w:val="00991B1E"/>
    <w:rsid w:val="009A0FA1"/>
    <w:rsid w:val="009A2411"/>
    <w:rsid w:val="009A358E"/>
    <w:rsid w:val="009A59DB"/>
    <w:rsid w:val="009B0E28"/>
    <w:rsid w:val="009B0FF8"/>
    <w:rsid w:val="009B3348"/>
    <w:rsid w:val="009B5B62"/>
    <w:rsid w:val="009B6363"/>
    <w:rsid w:val="009C027F"/>
    <w:rsid w:val="009C0FCE"/>
    <w:rsid w:val="009C12F7"/>
    <w:rsid w:val="009C614F"/>
    <w:rsid w:val="009D44AF"/>
    <w:rsid w:val="009E0417"/>
    <w:rsid w:val="009E4516"/>
    <w:rsid w:val="009E60ED"/>
    <w:rsid w:val="009E6DB6"/>
    <w:rsid w:val="009F1A49"/>
    <w:rsid w:val="00A018FD"/>
    <w:rsid w:val="00A02940"/>
    <w:rsid w:val="00A02FDA"/>
    <w:rsid w:val="00A054E6"/>
    <w:rsid w:val="00A06330"/>
    <w:rsid w:val="00A07EAA"/>
    <w:rsid w:val="00A10BBF"/>
    <w:rsid w:val="00A150B3"/>
    <w:rsid w:val="00A225D7"/>
    <w:rsid w:val="00A279F9"/>
    <w:rsid w:val="00A3284B"/>
    <w:rsid w:val="00A353F1"/>
    <w:rsid w:val="00A370A5"/>
    <w:rsid w:val="00A37CE1"/>
    <w:rsid w:val="00A37CFF"/>
    <w:rsid w:val="00A41638"/>
    <w:rsid w:val="00A426BE"/>
    <w:rsid w:val="00A521A3"/>
    <w:rsid w:val="00A565A6"/>
    <w:rsid w:val="00A60CAB"/>
    <w:rsid w:val="00A615DB"/>
    <w:rsid w:val="00A615DD"/>
    <w:rsid w:val="00A6195C"/>
    <w:rsid w:val="00A6276E"/>
    <w:rsid w:val="00A70257"/>
    <w:rsid w:val="00A73900"/>
    <w:rsid w:val="00A7539B"/>
    <w:rsid w:val="00A773F9"/>
    <w:rsid w:val="00A80C6C"/>
    <w:rsid w:val="00A843AC"/>
    <w:rsid w:val="00A84683"/>
    <w:rsid w:val="00A94309"/>
    <w:rsid w:val="00A968E1"/>
    <w:rsid w:val="00AA1445"/>
    <w:rsid w:val="00AA745B"/>
    <w:rsid w:val="00AA7816"/>
    <w:rsid w:val="00AC5B3A"/>
    <w:rsid w:val="00AC6386"/>
    <w:rsid w:val="00AC6B93"/>
    <w:rsid w:val="00AD77BE"/>
    <w:rsid w:val="00AE20C4"/>
    <w:rsid w:val="00AE4971"/>
    <w:rsid w:val="00AE6E67"/>
    <w:rsid w:val="00AF082E"/>
    <w:rsid w:val="00AF0E7E"/>
    <w:rsid w:val="00AF1511"/>
    <w:rsid w:val="00AF3A94"/>
    <w:rsid w:val="00AF4333"/>
    <w:rsid w:val="00B01A32"/>
    <w:rsid w:val="00B02094"/>
    <w:rsid w:val="00B02157"/>
    <w:rsid w:val="00B03584"/>
    <w:rsid w:val="00B0458B"/>
    <w:rsid w:val="00B04865"/>
    <w:rsid w:val="00B06469"/>
    <w:rsid w:val="00B06624"/>
    <w:rsid w:val="00B06C9D"/>
    <w:rsid w:val="00B07E51"/>
    <w:rsid w:val="00B07FEB"/>
    <w:rsid w:val="00B10759"/>
    <w:rsid w:val="00B116AA"/>
    <w:rsid w:val="00B13BE8"/>
    <w:rsid w:val="00B155FA"/>
    <w:rsid w:val="00B261D3"/>
    <w:rsid w:val="00B305D8"/>
    <w:rsid w:val="00B34A3B"/>
    <w:rsid w:val="00B369CE"/>
    <w:rsid w:val="00B3762B"/>
    <w:rsid w:val="00B463FB"/>
    <w:rsid w:val="00B52A88"/>
    <w:rsid w:val="00B5411F"/>
    <w:rsid w:val="00B5642D"/>
    <w:rsid w:val="00B57686"/>
    <w:rsid w:val="00B623B8"/>
    <w:rsid w:val="00B66274"/>
    <w:rsid w:val="00B76FD8"/>
    <w:rsid w:val="00B80634"/>
    <w:rsid w:val="00B81944"/>
    <w:rsid w:val="00B85613"/>
    <w:rsid w:val="00B87C49"/>
    <w:rsid w:val="00B919D5"/>
    <w:rsid w:val="00B958D8"/>
    <w:rsid w:val="00B968E6"/>
    <w:rsid w:val="00BA184C"/>
    <w:rsid w:val="00BA3037"/>
    <w:rsid w:val="00BA3CFB"/>
    <w:rsid w:val="00BA4415"/>
    <w:rsid w:val="00BB3C18"/>
    <w:rsid w:val="00BB57C4"/>
    <w:rsid w:val="00BD1816"/>
    <w:rsid w:val="00BD26D7"/>
    <w:rsid w:val="00BD3482"/>
    <w:rsid w:val="00BD3846"/>
    <w:rsid w:val="00BD3968"/>
    <w:rsid w:val="00BE1AE2"/>
    <w:rsid w:val="00BE20E0"/>
    <w:rsid w:val="00BE54F1"/>
    <w:rsid w:val="00BF0228"/>
    <w:rsid w:val="00BF3D66"/>
    <w:rsid w:val="00BF427A"/>
    <w:rsid w:val="00BF582A"/>
    <w:rsid w:val="00C00E35"/>
    <w:rsid w:val="00C00E47"/>
    <w:rsid w:val="00C01801"/>
    <w:rsid w:val="00C13EF3"/>
    <w:rsid w:val="00C21038"/>
    <w:rsid w:val="00C216F1"/>
    <w:rsid w:val="00C218B4"/>
    <w:rsid w:val="00C252A3"/>
    <w:rsid w:val="00C31667"/>
    <w:rsid w:val="00C3232E"/>
    <w:rsid w:val="00C34FDF"/>
    <w:rsid w:val="00C37C0C"/>
    <w:rsid w:val="00C44E8B"/>
    <w:rsid w:val="00C64065"/>
    <w:rsid w:val="00C71C31"/>
    <w:rsid w:val="00C740E0"/>
    <w:rsid w:val="00C742B4"/>
    <w:rsid w:val="00C74612"/>
    <w:rsid w:val="00C746CD"/>
    <w:rsid w:val="00C81465"/>
    <w:rsid w:val="00C81E5C"/>
    <w:rsid w:val="00C8681F"/>
    <w:rsid w:val="00C95C68"/>
    <w:rsid w:val="00CA0D59"/>
    <w:rsid w:val="00CA5790"/>
    <w:rsid w:val="00CC2418"/>
    <w:rsid w:val="00CC6C9D"/>
    <w:rsid w:val="00CC73AE"/>
    <w:rsid w:val="00CD199E"/>
    <w:rsid w:val="00CD3476"/>
    <w:rsid w:val="00CD4495"/>
    <w:rsid w:val="00CE1BED"/>
    <w:rsid w:val="00CE676D"/>
    <w:rsid w:val="00CE7981"/>
    <w:rsid w:val="00CF3264"/>
    <w:rsid w:val="00CF455F"/>
    <w:rsid w:val="00D05C79"/>
    <w:rsid w:val="00D177E3"/>
    <w:rsid w:val="00D2281C"/>
    <w:rsid w:val="00D240C5"/>
    <w:rsid w:val="00D25B6E"/>
    <w:rsid w:val="00D27183"/>
    <w:rsid w:val="00D3798D"/>
    <w:rsid w:val="00D4092E"/>
    <w:rsid w:val="00D45974"/>
    <w:rsid w:val="00D45BB6"/>
    <w:rsid w:val="00D51394"/>
    <w:rsid w:val="00D523EE"/>
    <w:rsid w:val="00D618C1"/>
    <w:rsid w:val="00D61E46"/>
    <w:rsid w:val="00D63BDB"/>
    <w:rsid w:val="00D63D4E"/>
    <w:rsid w:val="00D64F35"/>
    <w:rsid w:val="00D70832"/>
    <w:rsid w:val="00D7204C"/>
    <w:rsid w:val="00D74A7F"/>
    <w:rsid w:val="00D80918"/>
    <w:rsid w:val="00D8581A"/>
    <w:rsid w:val="00D930F9"/>
    <w:rsid w:val="00DA17B0"/>
    <w:rsid w:val="00DA28F5"/>
    <w:rsid w:val="00DA3DF9"/>
    <w:rsid w:val="00DB1572"/>
    <w:rsid w:val="00DB5830"/>
    <w:rsid w:val="00DC041B"/>
    <w:rsid w:val="00DC38A8"/>
    <w:rsid w:val="00DC623F"/>
    <w:rsid w:val="00DC7B90"/>
    <w:rsid w:val="00DD017B"/>
    <w:rsid w:val="00DD1758"/>
    <w:rsid w:val="00DD2DE4"/>
    <w:rsid w:val="00DE0091"/>
    <w:rsid w:val="00DE2F9D"/>
    <w:rsid w:val="00DE4081"/>
    <w:rsid w:val="00DE58C7"/>
    <w:rsid w:val="00DE6CF3"/>
    <w:rsid w:val="00DF5865"/>
    <w:rsid w:val="00E04420"/>
    <w:rsid w:val="00E074C9"/>
    <w:rsid w:val="00E0789B"/>
    <w:rsid w:val="00E138DC"/>
    <w:rsid w:val="00E232E3"/>
    <w:rsid w:val="00E2591F"/>
    <w:rsid w:val="00E378F3"/>
    <w:rsid w:val="00E421C1"/>
    <w:rsid w:val="00E43BEE"/>
    <w:rsid w:val="00E52E1B"/>
    <w:rsid w:val="00E55C95"/>
    <w:rsid w:val="00E56D30"/>
    <w:rsid w:val="00E60530"/>
    <w:rsid w:val="00E718AE"/>
    <w:rsid w:val="00E749C1"/>
    <w:rsid w:val="00E81296"/>
    <w:rsid w:val="00E83013"/>
    <w:rsid w:val="00E86EC2"/>
    <w:rsid w:val="00E93C84"/>
    <w:rsid w:val="00E94170"/>
    <w:rsid w:val="00E94E9A"/>
    <w:rsid w:val="00E95A3A"/>
    <w:rsid w:val="00E97F65"/>
    <w:rsid w:val="00EA00FD"/>
    <w:rsid w:val="00EA0629"/>
    <w:rsid w:val="00EA09EA"/>
    <w:rsid w:val="00EB085E"/>
    <w:rsid w:val="00EB133A"/>
    <w:rsid w:val="00EC2D53"/>
    <w:rsid w:val="00EC314D"/>
    <w:rsid w:val="00ED11DE"/>
    <w:rsid w:val="00ED367F"/>
    <w:rsid w:val="00ED6428"/>
    <w:rsid w:val="00ED64EC"/>
    <w:rsid w:val="00EE543B"/>
    <w:rsid w:val="00EE5E0B"/>
    <w:rsid w:val="00EE6FD2"/>
    <w:rsid w:val="00EF3F76"/>
    <w:rsid w:val="00EF7D2F"/>
    <w:rsid w:val="00F020DB"/>
    <w:rsid w:val="00F04CEA"/>
    <w:rsid w:val="00F149DD"/>
    <w:rsid w:val="00F14D1D"/>
    <w:rsid w:val="00F15495"/>
    <w:rsid w:val="00F15D07"/>
    <w:rsid w:val="00F1762C"/>
    <w:rsid w:val="00F26314"/>
    <w:rsid w:val="00F271AF"/>
    <w:rsid w:val="00F3167B"/>
    <w:rsid w:val="00F31C6F"/>
    <w:rsid w:val="00F322E9"/>
    <w:rsid w:val="00F34CDE"/>
    <w:rsid w:val="00F35E51"/>
    <w:rsid w:val="00F452DF"/>
    <w:rsid w:val="00F454C5"/>
    <w:rsid w:val="00F47424"/>
    <w:rsid w:val="00F526BE"/>
    <w:rsid w:val="00F56933"/>
    <w:rsid w:val="00F57F0A"/>
    <w:rsid w:val="00F648E0"/>
    <w:rsid w:val="00F70185"/>
    <w:rsid w:val="00F73B97"/>
    <w:rsid w:val="00F7437F"/>
    <w:rsid w:val="00F7478F"/>
    <w:rsid w:val="00F752AC"/>
    <w:rsid w:val="00F77E39"/>
    <w:rsid w:val="00F80A25"/>
    <w:rsid w:val="00F85F99"/>
    <w:rsid w:val="00F953A8"/>
    <w:rsid w:val="00FA47F4"/>
    <w:rsid w:val="00FB4342"/>
    <w:rsid w:val="00FC63D5"/>
    <w:rsid w:val="00FD534D"/>
    <w:rsid w:val="00FE083C"/>
    <w:rsid w:val="00FE1A4F"/>
    <w:rsid w:val="00FE50F6"/>
    <w:rsid w:val="00FE6003"/>
    <w:rsid w:val="00FE676F"/>
    <w:rsid w:val="00FE6B3C"/>
    <w:rsid w:val="08CE4D37"/>
    <w:rsid w:val="182C2127"/>
    <w:rsid w:val="18B6400E"/>
    <w:rsid w:val="2BE36839"/>
    <w:rsid w:val="389C6E0A"/>
    <w:rsid w:val="5EC8357A"/>
    <w:rsid w:val="6C595C17"/>
    <w:rsid w:val="71812E29"/>
    <w:rsid w:val="72C50A3F"/>
    <w:rsid w:val="79E36382"/>
    <w:rsid w:val="7D0F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5A7CF8-242B-4924-BAA0-A375080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5613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unhideWhenUsed/>
    <w:qFormat/>
    <w:rsid w:val="00B85613"/>
    <w:pPr>
      <w:jc w:val="left"/>
    </w:pPr>
  </w:style>
  <w:style w:type="paragraph" w:styleId="a5">
    <w:name w:val="Balloon Text"/>
    <w:basedOn w:val="a0"/>
    <w:link w:val="Char0"/>
    <w:uiPriority w:val="99"/>
    <w:unhideWhenUsed/>
    <w:qFormat/>
    <w:rsid w:val="00B85613"/>
    <w:rPr>
      <w:sz w:val="18"/>
      <w:szCs w:val="18"/>
    </w:rPr>
  </w:style>
  <w:style w:type="paragraph" w:styleId="a6">
    <w:name w:val="footer"/>
    <w:basedOn w:val="a0"/>
    <w:link w:val="Char1"/>
    <w:uiPriority w:val="99"/>
    <w:unhideWhenUsed/>
    <w:qFormat/>
    <w:rsid w:val="00B85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link w:val="Char2"/>
    <w:uiPriority w:val="99"/>
    <w:unhideWhenUsed/>
    <w:qFormat/>
    <w:rsid w:val="00B85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0"/>
    <w:next w:val="a0"/>
    <w:link w:val="Char3"/>
    <w:qFormat/>
    <w:rsid w:val="00B85613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annotation subject"/>
    <w:basedOn w:val="a4"/>
    <w:next w:val="a4"/>
    <w:link w:val="Char4"/>
    <w:uiPriority w:val="99"/>
    <w:unhideWhenUsed/>
    <w:qFormat/>
    <w:rsid w:val="00B85613"/>
    <w:rPr>
      <w:b/>
      <w:bCs/>
    </w:rPr>
  </w:style>
  <w:style w:type="table" w:styleId="aa">
    <w:name w:val="Table Grid"/>
    <w:basedOn w:val="a2"/>
    <w:uiPriority w:val="59"/>
    <w:qFormat/>
    <w:rsid w:val="00B85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1"/>
    <w:uiPriority w:val="99"/>
    <w:unhideWhenUsed/>
    <w:qFormat/>
    <w:rsid w:val="00B85613"/>
    <w:rPr>
      <w:sz w:val="21"/>
      <w:szCs w:val="21"/>
    </w:rPr>
  </w:style>
  <w:style w:type="character" w:customStyle="1" w:styleId="Char0">
    <w:name w:val="批注框文本 Char"/>
    <w:basedOn w:val="a1"/>
    <w:link w:val="a5"/>
    <w:uiPriority w:val="99"/>
    <w:semiHidden/>
    <w:qFormat/>
    <w:rsid w:val="00B85613"/>
    <w:rPr>
      <w:sz w:val="18"/>
      <w:szCs w:val="18"/>
    </w:rPr>
  </w:style>
  <w:style w:type="character" w:customStyle="1" w:styleId="Char2">
    <w:name w:val="页眉 Char"/>
    <w:basedOn w:val="a1"/>
    <w:link w:val="a7"/>
    <w:uiPriority w:val="99"/>
    <w:qFormat/>
    <w:rsid w:val="00B85613"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sid w:val="00B85613"/>
    <w:rPr>
      <w:sz w:val="18"/>
      <w:szCs w:val="18"/>
    </w:rPr>
  </w:style>
  <w:style w:type="character" w:customStyle="1" w:styleId="Char">
    <w:name w:val="批注文字 Char"/>
    <w:basedOn w:val="a1"/>
    <w:link w:val="a4"/>
    <w:uiPriority w:val="99"/>
    <w:semiHidden/>
    <w:qFormat/>
    <w:rsid w:val="00B85613"/>
  </w:style>
  <w:style w:type="character" w:customStyle="1" w:styleId="Char4">
    <w:name w:val="批注主题 Char"/>
    <w:basedOn w:val="Char"/>
    <w:link w:val="a9"/>
    <w:uiPriority w:val="99"/>
    <w:semiHidden/>
    <w:qFormat/>
    <w:rsid w:val="00B85613"/>
    <w:rPr>
      <w:b/>
      <w:bCs/>
    </w:rPr>
  </w:style>
  <w:style w:type="paragraph" w:customStyle="1" w:styleId="1">
    <w:name w:val="修订1"/>
    <w:hidden/>
    <w:uiPriority w:val="99"/>
    <w:semiHidden/>
    <w:qFormat/>
    <w:rsid w:val="00B85613"/>
    <w:rPr>
      <w:kern w:val="2"/>
      <w:sz w:val="21"/>
      <w:szCs w:val="22"/>
    </w:rPr>
  </w:style>
  <w:style w:type="paragraph" w:customStyle="1" w:styleId="10">
    <w:name w:val="列出段落1"/>
    <w:basedOn w:val="a0"/>
    <w:uiPriority w:val="34"/>
    <w:qFormat/>
    <w:rsid w:val="00B85613"/>
    <w:pPr>
      <w:ind w:firstLineChars="200" w:firstLine="420"/>
    </w:pPr>
  </w:style>
  <w:style w:type="character" w:customStyle="1" w:styleId="Char3">
    <w:name w:val="标题 Char"/>
    <w:basedOn w:val="a1"/>
    <w:link w:val="a8"/>
    <w:qFormat/>
    <w:rsid w:val="00B85613"/>
    <w:rPr>
      <w:rFonts w:ascii="Cambria" w:eastAsia="宋体" w:hAnsi="Cambria" w:cs="Times New Roman"/>
      <w:b/>
      <w:bCs/>
      <w:sz w:val="32"/>
      <w:szCs w:val="32"/>
    </w:rPr>
  </w:style>
  <w:style w:type="paragraph" w:customStyle="1" w:styleId="a">
    <w:name w:val="二级条标题"/>
    <w:basedOn w:val="a0"/>
    <w:next w:val="a0"/>
    <w:qFormat/>
    <w:rsid w:val="00B85613"/>
    <w:pPr>
      <w:widowControl/>
      <w:numPr>
        <w:ilvl w:val="2"/>
        <w:numId w:val="1"/>
      </w:numPr>
      <w:spacing w:before="50" w:after="50"/>
      <w:jc w:val="left"/>
      <w:outlineLvl w:val="3"/>
    </w:pPr>
    <w:rPr>
      <w:rFonts w:ascii="黑体" w:eastAsia="黑体" w:hAnsi="Times New Roman" w:cs="Times New Roman"/>
      <w:kern w:val="0"/>
      <w:szCs w:val="21"/>
    </w:rPr>
  </w:style>
  <w:style w:type="paragraph" w:customStyle="1" w:styleId="11">
    <w:name w:val="列出段落11"/>
    <w:basedOn w:val="a0"/>
    <w:uiPriority w:val="34"/>
    <w:qFormat/>
    <w:rsid w:val="00B85613"/>
    <w:pPr>
      <w:ind w:firstLineChars="200" w:firstLine="420"/>
    </w:pPr>
  </w:style>
  <w:style w:type="paragraph" w:styleId="ac">
    <w:name w:val="List Paragraph"/>
    <w:basedOn w:val="a0"/>
    <w:uiPriority w:val="99"/>
    <w:unhideWhenUsed/>
    <w:qFormat/>
    <w:rsid w:val="00B85613"/>
    <w:pPr>
      <w:ind w:firstLineChars="200" w:firstLine="420"/>
    </w:pPr>
  </w:style>
  <w:style w:type="character" w:customStyle="1" w:styleId="font251">
    <w:name w:val="font251"/>
    <w:basedOn w:val="a1"/>
    <w:qFormat/>
    <w:rsid w:val="00B8561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2">
    <w:name w:val="font112"/>
    <w:basedOn w:val="a1"/>
    <w:qFormat/>
    <w:rsid w:val="00B85613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ike.sogou.com/lemma/ShowInnerLink.htm?lemmaId=607181&amp;ss_c=ssc.citiao.lin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ike.sogou.com/lemma/ShowInnerLink.htm?lemmaId=7939585&amp;ss_c=ssc.citiao.link" TargetMode="External"/><Relationship Id="rId4" Type="http://schemas.openxmlformats.org/officeDocument/2006/relationships/styles" Target="styles.xml"/><Relationship Id="rId9" Type="http://schemas.openxmlformats.org/officeDocument/2006/relationships/hyperlink" Target="http://baike.sogou.com/lemma/ShowInnerLink.htm?lemmaId=5639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A847F5-7D0E-4CE9-B926-DCA583FA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779</Words>
  <Characters>4444</Characters>
  <Application>Microsoft Office Word</Application>
  <DocSecurity>0</DocSecurity>
  <Lines>37</Lines>
  <Paragraphs>10</Paragraphs>
  <ScaleCrop>false</ScaleCrop>
  <Company>CCDI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CCDI</dc:creator>
  <cp:lastModifiedBy>lwl</cp:lastModifiedBy>
  <cp:revision>13</cp:revision>
  <cp:lastPrinted>2020-12-23T06:54:00Z</cp:lastPrinted>
  <dcterms:created xsi:type="dcterms:W3CDTF">2020-10-26T06:57:00Z</dcterms:created>
  <dcterms:modified xsi:type="dcterms:W3CDTF">2020-12-24T10:19:00Z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