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C5EB8" w14:textId="77777777" w:rsidR="00AE5876" w:rsidRDefault="00B84382">
      <w:pPr>
        <w:pStyle w:val="aa"/>
        <w:rPr>
          <w:rFonts w:asciiTheme="minorEastAsia" w:eastAsiaTheme="minorEastAsia" w:hAnsiTheme="minorEastAsia"/>
          <w:sz w:val="44"/>
        </w:rPr>
      </w:pPr>
      <w:bookmarkStart w:id="0" w:name="_Toc530664894"/>
      <w:bookmarkStart w:id="1" w:name="_Toc530991007"/>
      <w:r>
        <w:rPr>
          <w:rFonts w:asciiTheme="minorEastAsia" w:eastAsiaTheme="minorEastAsia" w:hAnsiTheme="minorEastAsia" w:hint="eastAsia"/>
          <w:sz w:val="44"/>
        </w:rPr>
        <w:t>天然石材加工厂入库评价表</w:t>
      </w:r>
      <w:r>
        <w:rPr>
          <w:rFonts w:asciiTheme="minorEastAsia" w:eastAsiaTheme="minorEastAsia" w:hAnsiTheme="minorEastAsia" w:hint="eastAsia"/>
          <w:sz w:val="44"/>
          <w:vertAlign w:val="superscript"/>
        </w:rPr>
        <w:t>(</w:t>
      </w:r>
      <w:r>
        <w:rPr>
          <w:rFonts w:asciiTheme="minorEastAsia" w:eastAsiaTheme="minorEastAsia" w:hAnsiTheme="minorEastAsia"/>
          <w:sz w:val="44"/>
          <w:vertAlign w:val="superscript"/>
        </w:rPr>
        <w:t>1)</w:t>
      </w:r>
    </w:p>
    <w:bookmarkEnd w:id="0"/>
    <w:bookmarkEnd w:id="1"/>
    <w:p w14:paraId="2D0A977B" w14:textId="77777777" w:rsidR="00AE5876" w:rsidRDefault="00B8438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申报企业名称：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  <w:r>
        <w:rPr>
          <w:rFonts w:ascii="仿宋" w:eastAsia="仿宋" w:hAnsi="仿宋"/>
          <w:sz w:val="24"/>
          <w:szCs w:val="24"/>
          <w:u w:val="single"/>
        </w:rPr>
        <w:t xml:space="preserve">    </w:t>
      </w:r>
    </w:p>
    <w:p w14:paraId="0A620CF9" w14:textId="77777777" w:rsidR="00AE5876" w:rsidRDefault="00B84382">
      <w:pPr>
        <w:rPr>
          <w:rFonts w:ascii="仿宋" w:eastAsia="仿宋" w:hAnsi="仿宋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>申报企业注册地址：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           </w:t>
      </w:r>
    </w:p>
    <w:p w14:paraId="6E986447" w14:textId="2208CFB6" w:rsidR="00AE5876" w:rsidRDefault="00B84382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申报</w:t>
      </w:r>
      <w:r w:rsidR="00560A6F">
        <w:rPr>
          <w:rFonts w:ascii="仿宋" w:eastAsia="仿宋" w:hAnsi="仿宋" w:hint="eastAsia"/>
          <w:sz w:val="24"/>
          <w:szCs w:val="24"/>
        </w:rPr>
        <w:t>制造</w:t>
      </w:r>
      <w:r>
        <w:rPr>
          <w:rFonts w:ascii="仿宋" w:eastAsia="仿宋" w:hAnsi="仿宋" w:hint="eastAsia"/>
          <w:sz w:val="24"/>
          <w:szCs w:val="24"/>
        </w:rPr>
        <w:t>工厂地址：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  <w:r>
        <w:rPr>
          <w:rFonts w:ascii="仿宋" w:eastAsia="仿宋" w:hAnsi="仿宋"/>
          <w:sz w:val="24"/>
          <w:szCs w:val="24"/>
          <w:u w:val="single"/>
        </w:rPr>
        <w:t xml:space="preserve">                                                         </w:t>
      </w:r>
    </w:p>
    <w:p w14:paraId="674BDDFE" w14:textId="77777777" w:rsidR="00AE5876" w:rsidRDefault="00AE5876">
      <w:pPr>
        <w:jc w:val="left"/>
        <w:rPr>
          <w:rFonts w:ascii="仿宋" w:eastAsia="仿宋" w:hAnsi="仿宋"/>
          <w:sz w:val="24"/>
          <w:szCs w:val="24"/>
        </w:rPr>
      </w:pPr>
    </w:p>
    <w:tbl>
      <w:tblPr>
        <w:tblW w:w="110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1136"/>
        <w:gridCol w:w="993"/>
        <w:gridCol w:w="567"/>
        <w:gridCol w:w="2259"/>
        <w:gridCol w:w="851"/>
        <w:gridCol w:w="715"/>
        <w:gridCol w:w="1994"/>
        <w:gridCol w:w="1989"/>
      </w:tblGrid>
      <w:tr w:rsidR="00AE5876" w14:paraId="7F15B1B5" w14:textId="77777777">
        <w:trPr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0502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bookmarkStart w:id="2" w:name="_Hlk15551123"/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0FF0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  目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9539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评分点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7D71D6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分值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51F8B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得分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7FAA1" w14:textId="77777777" w:rsidR="00AE5876" w:rsidRDefault="00B84382">
            <w:pPr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企业提供证明材料参考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6B1F3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E5876" w14:paraId="262746B2" w14:textId="77777777">
        <w:trPr>
          <w:trHeight w:val="55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F654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一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E91F1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1A956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A1977" w14:textId="77777777" w:rsidR="00AE5876" w:rsidRDefault="00AE5876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FC02D" w14:textId="77777777" w:rsidR="00AE5876" w:rsidRDefault="00AE5876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C3EF0" w14:textId="6EA9D440" w:rsidR="00AE5876" w:rsidRDefault="00AE5876">
            <w:pPr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E5876" w14:paraId="029E5DB4" w14:textId="77777777">
        <w:trPr>
          <w:trHeight w:val="706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D56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AE034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企业成立时间（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B81A89" w14:textId="12B9A84F" w:rsidR="00AE5876" w:rsidRDefault="00B84382" w:rsidP="0078388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□成立时间≥</w:t>
            </w:r>
            <w:r w:rsidR="00783887" w:rsidRPr="00FC5A52">
              <w:rPr>
                <w:rFonts w:ascii="仿宋" w:eastAsia="仿宋" w:hAnsi="仿宋"/>
                <w:sz w:val="24"/>
                <w:szCs w:val="24"/>
              </w:rPr>
              <w:t>8</w:t>
            </w:r>
            <w:r w:rsidRPr="00FC5A5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C620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63709F" w14:textId="77777777" w:rsidR="00AE5876" w:rsidRDefault="00AE587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46A0B" w14:textId="77777777" w:rsidR="00AE5876" w:rsidRDefault="00B84382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企业营业执照等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4F027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截止日期：以报名公告发布月份的上月底计算。</w:t>
            </w:r>
          </w:p>
          <w:p w14:paraId="0A3DDEF0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E5876" w14:paraId="2A911C2E" w14:textId="77777777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D84EE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615D54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63934" w14:textId="34D6538E" w:rsidR="00AE5876" w:rsidRDefault="00B84382" w:rsidP="00783887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□成立时间＜</w:t>
            </w:r>
            <w:r w:rsidR="00783887" w:rsidRPr="00FC5A52">
              <w:rPr>
                <w:rFonts w:ascii="仿宋" w:eastAsia="仿宋" w:hAnsi="仿宋"/>
                <w:sz w:val="24"/>
                <w:szCs w:val="24"/>
              </w:rPr>
              <w:t>8</w:t>
            </w:r>
            <w:r w:rsidRPr="00FC5A52"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D69FD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7F08A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3D1FA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1066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32D3B2E5" w14:textId="77777777">
        <w:trPr>
          <w:trHeight w:val="397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E5C2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4FD2C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企业注册资金（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5594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CEB61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EEAF32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EB87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F7621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E5876" w14:paraId="2B0A4141" w14:textId="77777777">
        <w:trPr>
          <w:trHeight w:val="34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2CC09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A7518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B156D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万元≤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1CC3D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05319A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BB15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2022D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1590F62D" w14:textId="77777777">
        <w:trPr>
          <w:trHeight w:val="397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62A56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30946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788B6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2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注册资金＜</w:t>
            </w:r>
            <w:r>
              <w:rPr>
                <w:rFonts w:ascii="仿宋" w:eastAsia="仿宋" w:hAnsi="仿宋"/>
                <w:sz w:val="24"/>
                <w:szCs w:val="24"/>
              </w:rPr>
              <w:t>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00万元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4967D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E3A96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A6C07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F12CD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57F0A5B5" w14:textId="77777777">
        <w:trPr>
          <w:trHeight w:val="397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0DC8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A4D56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入库产品生产时间(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D1F5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≥10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46532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AE3B1" w14:textId="77777777" w:rsidR="00AE5876" w:rsidRDefault="00AE5876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BD70" w14:textId="77777777" w:rsidR="00AE5876" w:rsidRDefault="00B84382">
            <w:pPr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入库产品最早生产时间证明材料等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95E1D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以报名公告发布月份的上月底计算。</w:t>
            </w:r>
          </w:p>
          <w:p w14:paraId="054C3743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E5876" w14:paraId="237F716C" w14:textId="7777777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1FC93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37BDA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3BF9" w14:textId="77777777" w:rsidR="00AE5876" w:rsidRDefault="00B84382">
            <w:pPr>
              <w:pStyle w:val="a0"/>
              <w:widowControl/>
              <w:numPr>
                <w:ilvl w:val="0"/>
                <w:numId w:val="1"/>
              </w:numPr>
              <w:spacing w:line="276" w:lineRule="auto"/>
              <w:ind w:left="0" w:firstLineChars="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C13C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1E55A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87D45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A9628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25D3D100" w14:textId="7777777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EFD7F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FD2FF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3CCE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生产时间＜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F7F35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FDBF7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63FB0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1C2D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307F260B" w14:textId="77777777">
        <w:trPr>
          <w:trHeight w:val="558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C0F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C1DD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企业年营业收入(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分)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F2336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6A5FC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6A8671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B48B58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上年度企业财务审计报告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9732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E5876" w14:paraId="24A46508" w14:textId="77777777">
        <w:trPr>
          <w:trHeight w:val="558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3569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4C693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2CF8C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亿元≤201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0CEAD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5B21E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EF89F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4CFCB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72A38EE1" w14:textId="7777777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4A5EB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E0330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019C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>
              <w:rPr>
                <w:rFonts w:ascii="仿宋" w:eastAsia="仿宋" w:hAnsi="仿宋"/>
                <w:sz w:val="24"/>
                <w:szCs w:val="24"/>
              </w:rPr>
              <w:t>9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年销售额＜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亿元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387DA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DF97A8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9F5CE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79748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74BE8502" w14:textId="7777777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D32F8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916DC" w14:textId="7CBF30B2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入库产品年销售</w:t>
            </w:r>
            <w:r w:rsidR="00013B6F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EA355" w14:textId="44CD6AC3" w:rsidR="00AE5876" w:rsidRPr="00D8502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BF0C17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BF0C17">
              <w:rPr>
                <w:rFonts w:ascii="仿宋" w:eastAsia="仿宋" w:hAnsi="仿宋"/>
                <w:sz w:val="24"/>
                <w:szCs w:val="24"/>
              </w:rPr>
              <w:t>9</w:t>
            </w:r>
            <w:r w:rsidRPr="00BF0C1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C5A52">
              <w:rPr>
                <w:rFonts w:ascii="仿宋" w:eastAsia="仿宋" w:hAnsi="仿宋" w:hint="eastAsia"/>
                <w:sz w:val="24"/>
                <w:szCs w:val="24"/>
              </w:rPr>
              <w:t>销售</w:t>
            </w:r>
            <w:r w:rsidR="00013B6F" w:rsidRPr="00FC5A52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 w:rsidRPr="00BF0C17">
              <w:rPr>
                <w:rFonts w:ascii="仿宋" w:eastAsia="仿宋" w:hAnsi="仿宋" w:hint="eastAsia"/>
                <w:sz w:val="24"/>
                <w:szCs w:val="24"/>
              </w:rPr>
              <w:t>≥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50</w:t>
            </w:r>
            <w:r w:rsidRPr="00BF0C17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AA34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EA5AD2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ADA2C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申报厂家出货清单及其他证明。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08014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E5876" w14:paraId="3F1D0903" w14:textId="7777777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1A6C5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7B5F2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BF1B7" w14:textId="4419A8EA" w:rsidR="00AE5876" w:rsidRPr="00D8502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BF0C17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BF0C17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  <w:r w:rsidRPr="00BF0C17">
              <w:rPr>
                <w:rFonts w:ascii="仿宋" w:eastAsia="仿宋" w:hAnsi="仿宋" w:hint="eastAsia"/>
                <w:sz w:val="24"/>
                <w:szCs w:val="24"/>
              </w:rPr>
              <w:t>≤201</w:t>
            </w:r>
            <w:r w:rsidRPr="00BF0C17">
              <w:rPr>
                <w:rFonts w:ascii="仿宋" w:eastAsia="仿宋" w:hAnsi="仿宋"/>
                <w:sz w:val="24"/>
                <w:szCs w:val="24"/>
              </w:rPr>
              <w:t>9</w:t>
            </w:r>
            <w:r w:rsidRPr="00BF0C1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C5A52">
              <w:rPr>
                <w:rFonts w:ascii="仿宋" w:eastAsia="仿宋" w:hAnsi="仿宋" w:hint="eastAsia"/>
                <w:sz w:val="24"/>
                <w:szCs w:val="24"/>
              </w:rPr>
              <w:t>销售</w:t>
            </w:r>
            <w:r w:rsidR="00013B6F" w:rsidRPr="00FC5A52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 w:rsidRPr="00BF0C17">
              <w:rPr>
                <w:rFonts w:ascii="仿宋" w:eastAsia="仿宋" w:hAnsi="仿宋" w:hint="eastAsia"/>
                <w:sz w:val="24"/>
                <w:szCs w:val="24"/>
              </w:rPr>
              <w:t>＜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50</w:t>
            </w:r>
            <w:r w:rsidRPr="00BF0C17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 w:rsidRPr="00BF0C1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4A310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095BF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DA0AC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9A99F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161C8128" w14:textId="77777777">
        <w:trPr>
          <w:trHeight w:val="397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802B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4E7C9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CEA8" w14:textId="5C2D4198" w:rsidR="00AE5876" w:rsidRPr="00D8502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BF0C17">
              <w:rPr>
                <w:rFonts w:ascii="仿宋" w:eastAsia="仿宋" w:hAnsi="仿宋" w:hint="eastAsia"/>
                <w:sz w:val="24"/>
                <w:szCs w:val="24"/>
              </w:rPr>
              <w:t>□201</w:t>
            </w:r>
            <w:r w:rsidRPr="00BF0C17">
              <w:rPr>
                <w:rFonts w:ascii="仿宋" w:eastAsia="仿宋" w:hAnsi="仿宋"/>
                <w:sz w:val="24"/>
                <w:szCs w:val="24"/>
              </w:rPr>
              <w:t>9</w:t>
            </w:r>
            <w:r w:rsidRPr="00BF0C17"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Pr="00FC5A52">
              <w:rPr>
                <w:rFonts w:ascii="仿宋" w:eastAsia="仿宋" w:hAnsi="仿宋" w:hint="eastAsia"/>
                <w:sz w:val="24"/>
                <w:szCs w:val="24"/>
              </w:rPr>
              <w:t>销售</w:t>
            </w:r>
            <w:r w:rsidR="00013B6F" w:rsidRPr="00FC5A52">
              <w:rPr>
                <w:rFonts w:ascii="仿宋" w:eastAsia="仿宋" w:hAnsi="仿宋" w:hint="eastAsia"/>
                <w:sz w:val="24"/>
                <w:szCs w:val="24"/>
              </w:rPr>
              <w:t>量</w:t>
            </w:r>
            <w:r w:rsidRPr="00BF0C17">
              <w:rPr>
                <w:rFonts w:ascii="仿宋" w:eastAsia="仿宋" w:hAnsi="仿宋" w:hint="eastAsia"/>
                <w:sz w:val="24"/>
                <w:szCs w:val="24"/>
              </w:rPr>
              <w:t>＜</w:t>
            </w:r>
            <w:r w:rsidRPr="0078388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 w:rsidRPr="00783887"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万</w:t>
            </w:r>
            <w:r w:rsidRPr="0078388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m</w:t>
            </w:r>
            <w:r w:rsidRPr="00783887"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0C532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9D18D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8E584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9C3E1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436C26AD" w14:textId="77777777">
        <w:trPr>
          <w:trHeight w:val="47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39D1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7915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建筑面积（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812E4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vertAlign w:val="superscript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□建筑面积≥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97CC2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4B406B4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1F445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房产证明或租赁合同等。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4BC7B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建筑面积用于办公生产。</w:t>
            </w:r>
          </w:p>
          <w:p w14:paraId="17AF841E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6E437DFD" w14:textId="77777777">
        <w:trPr>
          <w:trHeight w:val="47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48208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D35CF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63C4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≤建筑面积＜</w:t>
            </w:r>
            <w:r>
              <w:rPr>
                <w:rFonts w:ascii="仿宋" w:eastAsia="仿宋" w:hAnsi="仿宋"/>
                <w:sz w:val="24"/>
                <w:szCs w:val="24"/>
              </w:rPr>
              <w:t>40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3A08C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830781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C83C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5A6F8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3C1E31EF" w14:textId="7777777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54387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C6C2F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0E41" w14:textId="77777777" w:rsidR="00AE5876" w:rsidRDefault="00B84382">
            <w:pPr>
              <w:widowControl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□建筑面积＜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000m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2C2E3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B27D4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3ADAF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AD8DC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42C69AA7" w14:textId="7777777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78A3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6E4C0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26402" w14:textId="77777777" w:rsidR="00AE5876" w:rsidRDefault="00B8438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□自有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3546E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5AC02D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B625D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98D83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E5876" w14:paraId="64A84326" w14:textId="77777777">
        <w:trPr>
          <w:trHeight w:val="472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7DE1F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122DB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EBFF" w14:textId="77777777" w:rsidR="00AE5876" w:rsidRDefault="00B84382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□租赁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47791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BDF06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D1DB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A8EE2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52C11623" w14:textId="77777777">
        <w:trPr>
          <w:trHeight w:val="49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4FAD9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3" w:name="_Hlk15551380"/>
            <w:bookmarkEnd w:id="2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二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81BD7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生产设备设施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10EC1B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EC252" w14:textId="77777777" w:rsidR="00AE5876" w:rsidRDefault="00AE5876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176AB" w14:textId="77777777" w:rsidR="00AE5876" w:rsidRDefault="00AE5876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3E6A" w14:textId="77329C84" w:rsidR="00AE5876" w:rsidRDefault="00783887">
            <w:pPr>
              <w:spacing w:line="276" w:lineRule="auto"/>
              <w:jc w:val="left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  <w:r w:rsidRPr="00FC5A52">
              <w:rPr>
                <w:rFonts w:ascii="仿宋" w:eastAsia="仿宋" w:hAnsi="仿宋" w:hint="eastAsia"/>
                <w:kern w:val="0"/>
                <w:sz w:val="24"/>
                <w:szCs w:val="24"/>
              </w:rPr>
              <w:t>仅限</w:t>
            </w:r>
            <w:r w:rsidR="00775FD1" w:rsidRPr="00FC5A52">
              <w:rPr>
                <w:rFonts w:ascii="仿宋" w:eastAsia="仿宋" w:hAnsi="仿宋" w:hint="eastAsia"/>
                <w:kern w:val="0"/>
                <w:sz w:val="24"/>
                <w:szCs w:val="24"/>
              </w:rPr>
              <w:t>所</w:t>
            </w:r>
            <w:r w:rsidRPr="00FC5A52">
              <w:rPr>
                <w:rFonts w:ascii="仿宋" w:eastAsia="仿宋" w:hAnsi="仿宋"/>
                <w:kern w:val="0"/>
                <w:sz w:val="24"/>
                <w:szCs w:val="24"/>
              </w:rPr>
              <w:t>申报制造工厂</w:t>
            </w:r>
            <w:r w:rsidR="00F335B5" w:rsidRPr="00FC5A52">
              <w:rPr>
                <w:rFonts w:ascii="仿宋" w:eastAsia="仿宋" w:hAnsi="仿宋" w:hint="eastAsia"/>
                <w:kern w:val="0"/>
                <w:sz w:val="24"/>
                <w:szCs w:val="24"/>
              </w:rPr>
              <w:t>的</w:t>
            </w:r>
            <w:r w:rsidRPr="00FC5A52">
              <w:rPr>
                <w:rFonts w:ascii="仿宋" w:eastAsia="仿宋" w:hAnsi="仿宋"/>
                <w:kern w:val="0"/>
                <w:sz w:val="24"/>
                <w:szCs w:val="24"/>
              </w:rPr>
              <w:t>资料</w:t>
            </w:r>
            <w:r w:rsidR="00A05D9F" w:rsidRPr="00FC5A52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（3）</w:t>
            </w:r>
          </w:p>
        </w:tc>
      </w:tr>
      <w:bookmarkEnd w:id="3"/>
      <w:tr w:rsidR="00AE5876" w14:paraId="6D1AA6ED" w14:textId="77777777" w:rsidTr="002C6468">
        <w:trPr>
          <w:trHeight w:val="718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B2E4E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4E44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荒料加工（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337B5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单片切割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CECA6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□圆盘式锯机（单片）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CF8A9A" w14:textId="77777777" w:rsidR="00AE5876" w:rsidRDefault="00B84382">
            <w:pPr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4F7D0" w14:textId="77777777" w:rsidR="00AE5876" w:rsidRDefault="00AE5876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D09D4" w14:textId="660DBA21" w:rsidR="00560A6F" w:rsidRDefault="00B84382" w:rsidP="00560A6F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提供设备发票或采购合同等。</w:t>
            </w:r>
            <w:r w:rsidR="00560A6F" w:rsidRPr="00FC5A52">
              <w:rPr>
                <w:rFonts w:ascii="仿宋" w:eastAsia="仿宋" w:hAnsi="仿宋" w:hint="eastAsia"/>
                <w:sz w:val="24"/>
                <w:szCs w:val="24"/>
              </w:rPr>
              <w:t>（设备所有权应为所申报企业或所申报制造工厂）</w:t>
            </w:r>
          </w:p>
          <w:p w14:paraId="3B67F9AE" w14:textId="77777777" w:rsidR="00AE5876" w:rsidRDefault="00B843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.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提供现场作业照片。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E25D1B" w14:textId="77777777" w:rsidR="00AE5876" w:rsidRDefault="00B84382">
            <w:pPr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AE5876" w14:paraId="1D1A93B0" w14:textId="77777777" w:rsidTr="002C6468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2D54C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DA08B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4EFD4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多片切割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1711A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□框架式锯机或圆盘式锯机（多片）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4CF186" w14:textId="77777777" w:rsidR="00AE5876" w:rsidRDefault="00B84382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DA7DEC" w14:textId="77777777" w:rsidR="00AE5876" w:rsidRDefault="00AE5876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D6ADB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8F5CE" w14:textId="77777777" w:rsidR="00AE5876" w:rsidRDefault="00AE5876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AE5876" w14:paraId="0F4E3E19" w14:textId="77777777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09517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45823" w14:textId="5C4301B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补</w:t>
            </w:r>
            <w:r w:rsidR="002C6468">
              <w:rPr>
                <w:rFonts w:ascii="仿宋" w:eastAsia="仿宋" w:hAnsi="仿宋" w:hint="eastAsia"/>
                <w:sz w:val="24"/>
                <w:szCs w:val="24"/>
              </w:rPr>
              <w:t>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处理（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62D2D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机械（流水作业方式）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6FF7EE" w14:textId="77777777" w:rsidR="00AE5876" w:rsidRDefault="00B84382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874479" w14:textId="77777777" w:rsidR="00AE5876" w:rsidRDefault="00AE5876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95B9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EA3C9" w14:textId="77777777" w:rsidR="00AE5876" w:rsidRDefault="00B8438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清洁板面——烘干——加网——胶补板面（饰面或背面）——烘干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。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适于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平板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石材</w:t>
            </w:r>
          </w:p>
        </w:tc>
      </w:tr>
      <w:tr w:rsidR="00AE5876" w14:paraId="73950A4F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10406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423D5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F916C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手工（手推车或平台方式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4ABD92" w14:textId="77777777" w:rsidR="00AE5876" w:rsidRDefault="00B84382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573BB8" w14:textId="77777777" w:rsidR="00AE5876" w:rsidRDefault="00AE5876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C5BB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06024" w14:textId="77777777" w:rsidR="00AE5876" w:rsidRDefault="00B8438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kern w:val="0"/>
                <w:sz w:val="24"/>
                <w:szCs w:val="24"/>
              </w:rPr>
              <w:t>适于异形石材工艺品的修补，是一种对石材进行局部处理有效的方法</w:t>
            </w:r>
          </w:p>
        </w:tc>
      </w:tr>
      <w:tr w:rsidR="00AE5876" w14:paraId="25E25356" w14:textId="77777777" w:rsidTr="002C6468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9729C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E9287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抛光（5分）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8264E" w14:textId="6F7E8653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平面抛光</w:t>
            </w:r>
            <w:r w:rsidR="002C6468">
              <w:rPr>
                <w:rFonts w:ascii="仿宋" w:eastAsia="仿宋" w:hAnsi="仿宋" w:hint="eastAsia"/>
                <w:sz w:val="24"/>
                <w:szCs w:val="24"/>
              </w:rPr>
              <w:t>设备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228F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□全自动抛光线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4A997F" w14:textId="77777777" w:rsidR="00AE5876" w:rsidRDefault="00B84382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3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EF6A17" w14:textId="77777777" w:rsidR="00AE5876" w:rsidRDefault="00AE5876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5BCBD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663F7" w14:textId="77777777" w:rsidR="00AE5876" w:rsidRDefault="00B8438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适用于平板石材</w:t>
            </w:r>
          </w:p>
          <w:p w14:paraId="4595FB9B" w14:textId="77777777" w:rsidR="00AE5876" w:rsidRDefault="00B84382">
            <w:pPr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单选</w:t>
            </w:r>
          </w:p>
        </w:tc>
      </w:tr>
      <w:tr w:rsidR="00AE5876" w14:paraId="6A053B5A" w14:textId="77777777" w:rsidTr="002C6468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3BE8A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1AC19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3E737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A024C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□非全自动抛光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86FBDE" w14:textId="77777777" w:rsidR="00AE5876" w:rsidRDefault="00B84382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960D2" w14:textId="77777777" w:rsidR="00AE5876" w:rsidRDefault="00AE5876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424B8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64CF" w14:textId="77777777" w:rsidR="00AE5876" w:rsidRDefault="00AE5876">
            <w:pPr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</w:p>
        </w:tc>
      </w:tr>
      <w:tr w:rsidR="00AE5876" w14:paraId="6D537A42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2E9F3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5EB98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BD14D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4" w:name="_Hlk46731530"/>
            <w:r>
              <w:rPr>
                <w:rFonts w:ascii="仿宋" w:eastAsia="仿宋" w:hAnsi="仿宋" w:hint="eastAsia"/>
                <w:sz w:val="24"/>
                <w:szCs w:val="24"/>
              </w:rPr>
              <w:t>弧面抛光设备</w:t>
            </w:r>
            <w:bookmarkEnd w:id="4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1961D1" w14:textId="77777777" w:rsidR="00AE5876" w:rsidRDefault="00B84382">
            <w:pPr>
              <w:widowControl/>
              <w:jc w:val="center"/>
              <w:rPr>
                <w:rFonts w:ascii="宋体" w:eastAsia="宋体" w:hAnsi="宋体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A9B6A" w14:textId="77777777" w:rsidR="00AE5876" w:rsidRDefault="00AE5876">
            <w:pPr>
              <w:rPr>
                <w:rFonts w:ascii="宋体" w:eastAsia="宋体" w:hAnsi="宋体" w:cs="Times New Roman"/>
                <w:strike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92187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800CD" w14:textId="77777777" w:rsidR="00AE5876" w:rsidRDefault="00B84382">
            <w:pPr>
              <w:rPr>
                <w:rFonts w:ascii="仿宋" w:eastAsia="仿宋" w:hAnsi="仿宋"/>
                <w:strike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适用于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异形石材</w:t>
            </w:r>
          </w:p>
        </w:tc>
      </w:tr>
      <w:tr w:rsidR="00AE5876" w14:paraId="32C7F3BC" w14:textId="77777777">
        <w:trPr>
          <w:trHeight w:val="469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224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CB6DC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切边（</w:t>
            </w:r>
            <w:r>
              <w:rPr>
                <w:rFonts w:ascii="仿宋" w:eastAsia="仿宋" w:hAnsi="仿宋"/>
                <w:sz w:val="24"/>
                <w:szCs w:val="24"/>
              </w:rPr>
              <w:t>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FE5F1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5" w:name="_Hlk46731706"/>
            <w:r>
              <w:rPr>
                <w:rFonts w:ascii="仿宋" w:eastAsia="仿宋" w:hAnsi="仿宋" w:hint="eastAsia"/>
                <w:sz w:val="24"/>
                <w:szCs w:val="24"/>
              </w:rPr>
              <w:t>五轴数控桥切机</w:t>
            </w:r>
            <w:bookmarkEnd w:id="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054E75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F9460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C17B8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B69A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79770A9E" w14:textId="77777777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E3935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56BC9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4ED71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6" w:name="_Hlk46731712"/>
            <w:r>
              <w:rPr>
                <w:rFonts w:ascii="仿宋" w:eastAsia="仿宋" w:hAnsi="仿宋" w:hint="eastAsia"/>
                <w:sz w:val="24"/>
                <w:szCs w:val="24"/>
              </w:rPr>
              <w:t>四轴数控桥切机</w:t>
            </w:r>
            <w:bookmarkEnd w:id="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55BF58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9A951F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78D5F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73773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0A013847" w14:textId="77777777">
        <w:trPr>
          <w:trHeight w:val="521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596A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627D4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2AE35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7" w:name="_Hlk46731719"/>
            <w:r>
              <w:rPr>
                <w:rFonts w:ascii="仿宋" w:eastAsia="仿宋" w:hAnsi="仿宋" w:hint="eastAsia"/>
                <w:sz w:val="24"/>
                <w:szCs w:val="24"/>
              </w:rPr>
              <w:t>三轴数控桥切机</w:t>
            </w:r>
            <w:bookmarkEnd w:id="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41F7F4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D2172C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AA0E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BC855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7B8B3DBF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8B5A3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D10BE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843D5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8" w:name="_Hlk46731725"/>
            <w:r>
              <w:rPr>
                <w:rFonts w:ascii="仿宋" w:eastAsia="仿宋" w:hAnsi="仿宋" w:hint="eastAsia"/>
                <w:sz w:val="24"/>
                <w:szCs w:val="24"/>
              </w:rPr>
              <w:t>水刀切割</w:t>
            </w:r>
            <w:bookmarkEnd w:id="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8F1122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90F527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D505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E2AC3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20D2D675" w14:textId="77777777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CD075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5ECF2" w14:textId="2FF8B3EF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线条加工（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1C3FF4F4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9" w:name="_Hlk46731937"/>
            <w:r>
              <w:rPr>
                <w:rFonts w:ascii="仿宋" w:eastAsia="仿宋" w:hAnsi="仿宋" w:hint="eastAsia"/>
                <w:sz w:val="24"/>
                <w:szCs w:val="24"/>
              </w:rPr>
              <w:t>直线条加工设备</w:t>
            </w:r>
            <w:bookmarkEnd w:id="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A503FD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96E876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0D1C1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BF9D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05CB3F16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A1A0C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62C82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35262B27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10" w:name="_Hlk46732029"/>
            <w:r>
              <w:rPr>
                <w:rFonts w:ascii="仿宋" w:eastAsia="仿宋" w:hAnsi="仿宋" w:hint="eastAsia"/>
                <w:sz w:val="24"/>
                <w:szCs w:val="24"/>
              </w:rPr>
              <w:t>异性线条</w:t>
            </w:r>
            <w:bookmarkEnd w:id="10"/>
            <w:r>
              <w:rPr>
                <w:rFonts w:ascii="仿宋" w:eastAsia="仿宋" w:hAnsi="仿宋" w:hint="eastAsia"/>
                <w:sz w:val="24"/>
                <w:szCs w:val="24"/>
              </w:rPr>
              <w:t>加工设备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524C4A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5738C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E9255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0A3DE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42F6BB78" w14:textId="77777777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FF4C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D47B5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异形加工（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14:paraId="45D4E26A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圆柱体加工</w:t>
            </w:r>
          </w:p>
        </w:tc>
        <w:tc>
          <w:tcPr>
            <w:tcW w:w="2259" w:type="dxa"/>
            <w:shd w:val="clear" w:color="000000" w:fill="FFFFFF"/>
            <w:vAlign w:val="center"/>
          </w:tcPr>
          <w:p w14:paraId="12FED97F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□数控车床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5EAA092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1EED2A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D1BDB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71DC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0E7ABDEB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2CD6D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F987A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shd w:val="clear" w:color="000000" w:fill="FFFFFF"/>
            <w:vAlign w:val="center"/>
          </w:tcPr>
          <w:p w14:paraId="30595DE8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平面雕刻</w:t>
            </w:r>
          </w:p>
        </w:tc>
        <w:tc>
          <w:tcPr>
            <w:tcW w:w="2259" w:type="dxa"/>
            <w:shd w:val="clear" w:color="000000" w:fill="FFFFFF"/>
            <w:vAlign w:val="center"/>
          </w:tcPr>
          <w:p w14:paraId="6F74621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□电脑雕刻机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E44A99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0EB09C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A597F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80454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1303F468" w14:textId="77777777">
        <w:trPr>
          <w:trHeight w:val="674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4AB14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E0EB" w14:textId="1E11AA72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石材防护处理（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shd w:val="clear" w:color="auto" w:fill="auto"/>
            <w:vAlign w:val="center"/>
          </w:tcPr>
          <w:p w14:paraId="01C84D83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11" w:name="_Hlk46732145"/>
            <w:r>
              <w:rPr>
                <w:rFonts w:ascii="仿宋" w:eastAsia="仿宋" w:hAnsi="仿宋" w:hint="eastAsia"/>
                <w:sz w:val="24"/>
                <w:szCs w:val="24"/>
              </w:rPr>
              <w:t>石材浸泡池</w:t>
            </w:r>
            <w:bookmarkEnd w:id="11"/>
            <w:r>
              <w:rPr>
                <w:rFonts w:ascii="仿宋" w:eastAsia="仿宋" w:hAnsi="仿宋" w:hint="eastAsia"/>
                <w:sz w:val="24"/>
                <w:szCs w:val="24"/>
              </w:rPr>
              <w:t>（长、宽、深均≥1</w:t>
            </w:r>
            <w:r>
              <w:rPr>
                <w:rFonts w:ascii="仿宋" w:eastAsia="仿宋" w:hAnsi="仿宋"/>
                <w:sz w:val="24"/>
                <w:szCs w:val="24"/>
              </w:rPr>
              <w:t>.2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5243E9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355F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07013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87EC4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3F0AFB0D" w14:textId="77777777">
        <w:trPr>
          <w:trHeight w:val="1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ED09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92F0A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auto" w:fill="auto"/>
            <w:vAlign w:val="center"/>
          </w:tcPr>
          <w:p w14:paraId="3A3E5206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□起重设备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DD7D49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C0979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44A63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6933A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3C8492B9" w14:textId="77777777">
        <w:trPr>
          <w:trHeight w:val="458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DF98A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8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AF87B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污水处理系统（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7FCB35E3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DF2FF1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EF3E9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016CC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77231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73DE9E83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DA3A4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B9BA6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0E0F1DAD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F23EAD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B61F8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A28F5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20BE1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349C233A" w14:textId="77777777">
        <w:trPr>
          <w:trHeight w:val="516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3F775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9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924B1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粉尘处理系统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68313DF7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231841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665932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89601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58BE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555E766F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0365E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2AD3B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372C9EA7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CF4DED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ED4E18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9D61E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3037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4F75F22E" w14:textId="77777777">
        <w:trPr>
          <w:trHeight w:val="8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272F7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14420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环评报告（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280F43A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A38189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AD4820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4C812" w14:textId="77777777" w:rsidR="00AE5876" w:rsidRDefault="00B84382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bookmarkStart w:id="12" w:name="_Hlk46732290"/>
            <w:r>
              <w:rPr>
                <w:rFonts w:ascii="仿宋" w:eastAsia="仿宋" w:hAnsi="仿宋" w:hint="eastAsia"/>
                <w:sz w:val="24"/>
                <w:szCs w:val="24"/>
              </w:rPr>
              <w:t>环评报告地址应与厂址一致</w:t>
            </w:r>
            <w:bookmarkEnd w:id="12"/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C2938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014FD5E0" w14:textId="77777777">
        <w:trPr>
          <w:trHeight w:val="8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A852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5B48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shd w:val="clear" w:color="000000" w:fill="FFFFFF"/>
            <w:vAlign w:val="center"/>
          </w:tcPr>
          <w:p w14:paraId="75C0BEFB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6B9D9D" w14:textId="77777777" w:rsidR="00AE5876" w:rsidRDefault="00B84382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8A88C0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CD2D7" w14:textId="77777777" w:rsidR="00AE5876" w:rsidRDefault="00AE5876">
            <w:pPr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15894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71874AC6" w14:textId="77777777">
        <w:trPr>
          <w:trHeight w:val="57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C9703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bookmarkStart w:id="13" w:name="_Hlk15553253"/>
            <w:bookmarkStart w:id="14" w:name="_Hlk46732367"/>
            <w:r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三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CA477A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  <w:lang w:val="en-GB"/>
              </w:rPr>
              <w:t>原材料/元器件及成品检验能力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24DC3A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sz w:val="28"/>
                <w:szCs w:val="28"/>
                <w:lang w:val="en-GB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16CCB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78BC7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A1793" w14:textId="57CD39E3" w:rsidR="00AE5876" w:rsidRDefault="00783887">
            <w:pPr>
              <w:spacing w:line="276" w:lineRule="auto"/>
              <w:rPr>
                <w:rFonts w:ascii="仿宋" w:eastAsia="仿宋" w:hAnsi="仿宋" w:cs="Times New Roman"/>
                <w:b/>
                <w:sz w:val="18"/>
                <w:szCs w:val="18"/>
                <w:lang w:val="en-GB"/>
              </w:rPr>
            </w:pPr>
            <w:r w:rsidRPr="00FC5A52">
              <w:rPr>
                <w:rFonts w:ascii="仿宋" w:eastAsia="仿宋" w:hAnsi="仿宋" w:hint="eastAsia"/>
                <w:kern w:val="0"/>
                <w:sz w:val="24"/>
                <w:szCs w:val="24"/>
              </w:rPr>
              <w:t>仅限</w:t>
            </w:r>
            <w:r w:rsidR="00F335B5" w:rsidRPr="00FC5A52">
              <w:rPr>
                <w:rFonts w:ascii="仿宋" w:eastAsia="仿宋" w:hAnsi="仿宋" w:hint="eastAsia"/>
                <w:kern w:val="0"/>
                <w:sz w:val="24"/>
                <w:szCs w:val="24"/>
              </w:rPr>
              <w:t>所</w:t>
            </w:r>
            <w:r w:rsidRPr="00FC5A52">
              <w:rPr>
                <w:rFonts w:ascii="仿宋" w:eastAsia="仿宋" w:hAnsi="仿宋"/>
                <w:kern w:val="0"/>
                <w:sz w:val="24"/>
                <w:szCs w:val="24"/>
              </w:rPr>
              <w:t>申报制造工厂</w:t>
            </w:r>
            <w:r w:rsidR="00F335B5" w:rsidRPr="00FC5A52">
              <w:rPr>
                <w:rFonts w:ascii="仿宋" w:eastAsia="仿宋" w:hAnsi="仿宋" w:hint="eastAsia"/>
                <w:kern w:val="0"/>
                <w:sz w:val="24"/>
                <w:szCs w:val="24"/>
              </w:rPr>
              <w:t>的</w:t>
            </w:r>
            <w:r w:rsidRPr="00FC5A52">
              <w:rPr>
                <w:rFonts w:ascii="仿宋" w:eastAsia="仿宋" w:hAnsi="仿宋"/>
                <w:kern w:val="0"/>
                <w:sz w:val="24"/>
                <w:szCs w:val="24"/>
              </w:rPr>
              <w:t>资料</w:t>
            </w:r>
            <w:r w:rsidR="00A05D9F" w:rsidRPr="00FC5A52">
              <w:rPr>
                <w:rFonts w:ascii="仿宋" w:eastAsia="仿宋" w:hAnsi="仿宋" w:hint="eastAsia"/>
                <w:kern w:val="0"/>
                <w:sz w:val="24"/>
                <w:szCs w:val="24"/>
                <w:vertAlign w:val="superscript"/>
              </w:rPr>
              <w:t>（3）</w:t>
            </w:r>
          </w:p>
        </w:tc>
      </w:tr>
      <w:bookmarkEnd w:id="13"/>
      <w:tr w:rsidR="00AE5876" w14:paraId="23BB4356" w14:textId="77777777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8F1B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DE5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原材料检测（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D0A039" w14:textId="19188B8E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</w:t>
            </w:r>
            <w:bookmarkStart w:id="15" w:name="_Hlk46732865"/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岩相分析能力</w:t>
            </w:r>
            <w:bookmarkEnd w:id="1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F84C6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B56025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63878" w14:textId="1CE4F8AA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1.检测设备发票或采购合同，校准证书等。</w:t>
            </w:r>
            <w:r w:rsidR="002D0C3A" w:rsidRPr="00FC5A52"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560A6F" w:rsidRPr="00FC5A52">
              <w:rPr>
                <w:rFonts w:ascii="仿宋" w:eastAsia="仿宋" w:hAnsi="仿宋" w:hint="eastAsia"/>
                <w:sz w:val="24"/>
                <w:szCs w:val="24"/>
              </w:rPr>
              <w:t>设备所有权应为所申报企业或所申报制造工厂</w:t>
            </w:r>
            <w:r w:rsidR="002D0C3A" w:rsidRPr="00FC5A52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14:paraId="5B2122F1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2.检测作业指导书或操作规程。</w:t>
            </w: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65F1B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偏光显微镜等</w:t>
            </w:r>
          </w:p>
        </w:tc>
      </w:tr>
      <w:tr w:rsidR="00AE5876" w14:paraId="1E32B482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2FA61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C47AA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F5F1DE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□放射性检验能力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C9276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9B9748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7538A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9953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γ能谱仪等</w:t>
            </w:r>
          </w:p>
        </w:tc>
      </w:tr>
      <w:tr w:rsidR="00AE5876" w14:paraId="215924F1" w14:textId="77777777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3B147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4B74D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成品加工质量（</w:t>
            </w:r>
            <w:r>
              <w:rPr>
                <w:rFonts w:ascii="仿宋" w:eastAsia="仿宋" w:hAnsi="仿宋"/>
                <w:sz w:val="24"/>
                <w:szCs w:val="24"/>
              </w:rPr>
              <w:t>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28DBE4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□板尺寸（长、宽、厚）测量能力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E888846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E0EC73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DDE8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CD6DC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000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mm钢平尺平面度公差0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>.1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；游标卡尺精确到0</w:t>
            </w:r>
            <w:r>
              <w:rPr>
                <w:rFonts w:ascii="仿宋" w:eastAsia="仿宋" w:hAnsi="仿宋"/>
                <w:sz w:val="24"/>
                <w:szCs w:val="24"/>
              </w:rPr>
              <w:t>.1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mm；角尺（以上设备应具备校准证书)等</w:t>
            </w:r>
          </w:p>
          <w:p w14:paraId="212B9E00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E5876" w14:paraId="564E9708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AFB34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E8F0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FBFA28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□板平面度能力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B8A88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24F36B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9B1D32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BF263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7310EFD3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4EA4C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D17A9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A1951F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□圆弧板尺寸测量（弦长、直线度、轮廓度）能力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2A14D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52D50C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4118A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1AF5A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156565D2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7393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CD68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FE420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□角度测量能力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F7532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FC347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C3328B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6B75D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14BEF729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FE6A7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08BCF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40307C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□镜像光泽度测量能力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90C5E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064735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74E6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F81AF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光泽度计等</w:t>
            </w:r>
          </w:p>
        </w:tc>
      </w:tr>
      <w:tr w:rsidR="00AE5876" w14:paraId="58E273E0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C9889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4CC42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ECEFFF" w14:textId="77777777" w:rsidR="00AE5876" w:rsidRDefault="00B84382">
            <w:pPr>
              <w:spacing w:line="276" w:lineRule="auto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□防护处理检测能力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BFD251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F44E9B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880B3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E3E8D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石材防水检测设备等</w:t>
            </w:r>
          </w:p>
        </w:tc>
      </w:tr>
      <w:tr w:rsidR="00AE5876" w14:paraId="7C18DF5E" w14:textId="77777777">
        <w:trPr>
          <w:trHeight w:val="611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842B4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16" w:name="_Hlk15560555"/>
            <w:bookmarkStart w:id="17" w:name="_Hlk46734043"/>
            <w:bookmarkEnd w:id="14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四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7BE5AF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研发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能力与技术水平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71D3A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922D1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9A996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B8422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bookmarkEnd w:id="16"/>
      <w:tr w:rsidR="00AE5876" w14:paraId="1F1B4DF5" w14:textId="77777777">
        <w:trPr>
          <w:trHeight w:val="690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E233D" w14:textId="77777777" w:rsidR="00AE5876" w:rsidRDefault="00B84382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AD25F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参与编制入库产品相关的技术标准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C55FFB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国家标准数量：_____项</w:t>
            </w:r>
          </w:p>
          <w:p w14:paraId="7EFFCF03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B59416" w14:textId="72110CF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32"/>
              </w:rPr>
              <w:t>此项最高得</w:t>
            </w:r>
            <w:r w:rsidR="00787F64" w:rsidRPr="00FC5A52">
              <w:rPr>
                <w:rFonts w:ascii="仿宋" w:eastAsia="仿宋" w:hAnsi="仿宋" w:hint="eastAsia"/>
                <w:sz w:val="24"/>
                <w:szCs w:val="32"/>
              </w:rPr>
              <w:t>3</w:t>
            </w:r>
            <w:r w:rsidRPr="00FC5A52">
              <w:rPr>
                <w:rFonts w:ascii="仿宋" w:eastAsia="仿宋" w:hAnsi="仿宋"/>
                <w:sz w:val="24"/>
                <w:szCs w:val="32"/>
              </w:rPr>
              <w:t>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FEDC57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7F954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主参编的技术标准等证明文件。</w:t>
            </w:r>
          </w:p>
          <w:p w14:paraId="4404F1F1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技术标准是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现行有效或正在修订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29002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E5876" w14:paraId="17E3D6B3" w14:textId="77777777">
        <w:trPr>
          <w:trHeight w:val="69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A7070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880FB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49069B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行业标准数量：_____项</w:t>
            </w:r>
          </w:p>
          <w:p w14:paraId="3C8F57F4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2DF7FE" w14:textId="77777777" w:rsidR="00AE5876" w:rsidRDefault="00AE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FA8A3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3521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40A82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51FB4C5C" w14:textId="77777777">
        <w:trPr>
          <w:trHeight w:val="13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50B8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56574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E1FF56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地方、团体标准数量：_____项</w:t>
            </w:r>
          </w:p>
          <w:p w14:paraId="2D0D6B2C" w14:textId="77777777" w:rsidR="00AE5876" w:rsidRDefault="00B84382">
            <w:pPr>
              <w:jc w:val="left"/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sz w:val="24"/>
                <w:szCs w:val="24"/>
              </w:rPr>
              <w:t>0.25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D54428" w14:textId="77777777" w:rsidR="00AE5876" w:rsidRDefault="00AE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A4B62E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E218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79567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660920C7" w14:textId="77777777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AD4B40" w14:textId="77777777" w:rsidR="00AE5876" w:rsidRDefault="00B84382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CAA53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与入库产品相关的专利证书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8EDDFC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发明专利数量：_____项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（1项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分）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E6F05A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F9B71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0382" w14:textId="77777777" w:rsidR="00AE5876" w:rsidRDefault="00B84382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相关发明专利或实用新型专利证书等。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27AAE" w14:textId="77777777" w:rsidR="00AE5876" w:rsidRDefault="00B84382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76450D7A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B5BA5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78B42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E60CEF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实用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8B223C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AD49EB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F961FD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0E16E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2CEE93DC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2FD53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D4AAC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066314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外观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专利数量：_____项（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1项0.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分,最高得</w:t>
            </w:r>
            <w:r>
              <w:rPr>
                <w:rFonts w:ascii="仿宋" w:eastAsia="仿宋" w:hAnsi="仿宋"/>
                <w:kern w:val="0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13D1C2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62AAA2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8FAAB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54897" w14:textId="77777777" w:rsidR="00AE5876" w:rsidRDefault="00AE5876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4F706A45" w14:textId="77777777">
        <w:trPr>
          <w:trHeight w:val="515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B31F1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7CE47" w14:textId="77777777" w:rsidR="00AE5876" w:rsidRDefault="00B84382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A170EF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62CF6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A78C51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ED0C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高新技术企业证书等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8B54E" w14:textId="77777777" w:rsidR="00AE5876" w:rsidRDefault="00AE5876">
            <w:pPr>
              <w:pStyle w:val="a4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AE5876" w14:paraId="4D74E3AB" w14:textId="77777777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9B980" w14:textId="77777777" w:rsidR="00AE5876" w:rsidRDefault="00AE587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E3492" w14:textId="77777777" w:rsidR="00AE5876" w:rsidRDefault="00AE5876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73B368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B68BFA" w14:textId="77777777" w:rsidR="00AE5876" w:rsidRDefault="00B8438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24BE93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FF58E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C0E7E" w14:textId="77777777" w:rsidR="00AE5876" w:rsidRDefault="00AE5876">
            <w:pPr>
              <w:pStyle w:val="a4"/>
              <w:rPr>
                <w:rFonts w:ascii="仿宋" w:eastAsia="仿宋" w:hAnsi="仿宋" w:cs="Times New Roman"/>
                <w:kern w:val="0"/>
                <w:sz w:val="24"/>
                <w:szCs w:val="24"/>
              </w:rPr>
            </w:pPr>
          </w:p>
        </w:tc>
      </w:tr>
      <w:tr w:rsidR="00787F64" w14:paraId="1C1415B7" w14:textId="77777777">
        <w:trPr>
          <w:trHeight w:val="515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F068B" w14:textId="77777777" w:rsidR="00787F64" w:rsidRDefault="00787F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B9CB" w14:textId="4743A342" w:rsidR="00787F64" w:rsidRDefault="00787F64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  <w:bookmarkStart w:id="18" w:name="_Hlk46734318"/>
            <w:r>
              <w:rPr>
                <w:rFonts w:ascii="仿宋" w:eastAsia="仿宋" w:hAnsi="仿宋" w:hint="eastAsia"/>
                <w:sz w:val="24"/>
                <w:szCs w:val="24"/>
              </w:rPr>
              <w:t>深化设计能力</w:t>
            </w:r>
            <w:bookmarkEnd w:id="18"/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Pr="00FC5A52">
              <w:rPr>
                <w:rFonts w:ascii="仿宋" w:eastAsia="仿宋" w:hAnsi="仿宋" w:hint="eastAsia"/>
                <w:sz w:val="24"/>
                <w:szCs w:val="24"/>
              </w:rPr>
              <w:t>6分）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767C88" w14:textId="77777777" w:rsidR="00787F64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力学类（0</w:t>
            </w:r>
            <w:r>
              <w:rPr>
                <w:rFonts w:ascii="仿宋" w:eastAsia="仿宋" w:hAnsi="仿宋"/>
                <w:sz w:val="24"/>
                <w:szCs w:val="24"/>
              </w:rPr>
              <w:t>801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）、土木类（0</w:t>
            </w:r>
            <w:r>
              <w:rPr>
                <w:rFonts w:ascii="仿宋" w:eastAsia="仿宋" w:hAnsi="仿宋"/>
                <w:sz w:val="24"/>
                <w:szCs w:val="24"/>
              </w:rPr>
              <w:t>810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）、设计学类（</w:t>
            </w:r>
            <w:r>
              <w:rPr>
                <w:rFonts w:ascii="仿宋" w:eastAsia="仿宋" w:hAnsi="仿宋"/>
                <w:sz w:val="24"/>
                <w:szCs w:val="24"/>
              </w:rPr>
              <w:t>1305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）专业</w:t>
            </w:r>
          </w:p>
          <w:p w14:paraId="54945ACD" w14:textId="77777777" w:rsidR="00787F64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□本科及以上：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>
              <w:rPr>
                <w:rFonts w:ascii="仿宋" w:eastAsia="仿宋" w:hAnsi="仿宋"/>
                <w:sz w:val="24"/>
                <w:szCs w:val="24"/>
              </w:rPr>
              <w:t>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分）</w:t>
            </w:r>
          </w:p>
          <w:p w14:paraId="5A6C4BCE" w14:textId="77777777" w:rsidR="00787F64" w:rsidRDefault="00787F64">
            <w:pPr>
              <w:ind w:rightChars="-64" w:right="-134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□大专：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人（1人0</w:t>
            </w:r>
            <w:r>
              <w:rPr>
                <w:rFonts w:ascii="仿宋" w:eastAsia="仿宋" w:hAnsi="仿宋"/>
                <w:sz w:val="24"/>
                <w:szCs w:val="24"/>
              </w:rPr>
              <w:t>.3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A4F5CE" w14:textId="54C63263" w:rsidR="00787F64" w:rsidRDefault="00787F64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此项最高得</w:t>
            </w:r>
            <w:r w:rsidRPr="00FC5A52">
              <w:rPr>
                <w:rFonts w:ascii="仿宋" w:eastAsia="仿宋" w:hAnsi="仿宋"/>
                <w:sz w:val="24"/>
                <w:szCs w:val="24"/>
              </w:rPr>
              <w:t>4分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69CC0" w14:textId="77777777" w:rsidR="00787F64" w:rsidRDefault="00787F6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86571" w14:textId="77777777" w:rsidR="00787F64" w:rsidRDefault="00787F64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学历、学位证书、学信网证明、人员至少6个月社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保证明（有当地社保局盖章）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64E9" w14:textId="77777777" w:rsidR="00787F64" w:rsidRDefault="00787F64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专业参照《普通高等学校本科专业目录》（2</w:t>
            </w:r>
            <w:r>
              <w:rPr>
                <w:rFonts w:ascii="仿宋" w:eastAsia="仿宋" w:hAnsi="仿宋"/>
                <w:sz w:val="24"/>
                <w:szCs w:val="24"/>
              </w:rPr>
              <w:t>012</w:t>
            </w: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版）：力学类（0</w:t>
            </w:r>
            <w:r>
              <w:rPr>
                <w:rFonts w:ascii="仿宋" w:eastAsia="仿宋" w:hAnsi="仿宋"/>
                <w:sz w:val="24"/>
                <w:szCs w:val="24"/>
              </w:rPr>
              <w:t>801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）、土木类（0</w:t>
            </w:r>
            <w:r>
              <w:rPr>
                <w:rFonts w:ascii="仿宋" w:eastAsia="仿宋" w:hAnsi="仿宋"/>
                <w:sz w:val="24"/>
                <w:szCs w:val="24"/>
              </w:rPr>
              <w:t>810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）、设计学类（</w:t>
            </w:r>
            <w:r>
              <w:rPr>
                <w:rFonts w:ascii="仿宋" w:eastAsia="仿宋" w:hAnsi="仿宋"/>
                <w:sz w:val="24"/>
                <w:szCs w:val="24"/>
              </w:rPr>
              <w:t>1305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）等</w:t>
            </w:r>
          </w:p>
        </w:tc>
      </w:tr>
      <w:tr w:rsidR="00787F64" w14:paraId="67636F81" w14:textId="77777777" w:rsidTr="002C6468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4ABDD" w14:textId="77777777" w:rsidR="00787F64" w:rsidRDefault="00787F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20080" w14:textId="77777777" w:rsidR="00787F64" w:rsidRDefault="00787F64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D19CD0" w14:textId="4CE9ACC6" w:rsidR="00787F64" w:rsidRPr="00787F64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排版车间</w:t>
            </w: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9DF5B" w14:textId="0C61D7D1" w:rsidR="00787F64" w:rsidRPr="00B12AE0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□面积≥</w:t>
            </w:r>
            <w:r w:rsidRPr="00FC5A52">
              <w:rPr>
                <w:rFonts w:ascii="仿宋" w:eastAsia="仿宋" w:hAnsi="仿宋"/>
                <w:sz w:val="24"/>
                <w:szCs w:val="24"/>
              </w:rPr>
              <w:t>2000</w:t>
            </w:r>
            <w:r w:rsidRPr="00FC5A52">
              <w:rPr>
                <w:rFonts w:ascii="仿宋" w:eastAsia="仿宋" w:hAnsi="仿宋" w:hint="eastAsia"/>
                <w:sz w:val="24"/>
                <w:szCs w:val="24"/>
              </w:rPr>
              <w:t>m</w:t>
            </w:r>
            <w:r w:rsidRPr="00FC5A52">
              <w:rPr>
                <w:rFonts w:ascii="仿宋" w:eastAsia="仿宋" w:hAnsi="仿宋"/>
                <w:sz w:val="24"/>
                <w:szCs w:val="24"/>
                <w:vertAlign w:val="superscript"/>
              </w:rPr>
              <w:t>2</w:t>
            </w:r>
            <w:r w:rsidR="00B12AE0" w:rsidRPr="00FC5A52">
              <w:rPr>
                <w:rFonts w:ascii="仿宋" w:eastAsia="仿宋" w:hAnsi="仿宋" w:hint="eastAsia"/>
                <w:sz w:val="24"/>
                <w:szCs w:val="24"/>
              </w:rPr>
              <w:t>（场地应开阔，能遮阳避雨，具备充足照明、地面铺有同一颜色地毯。）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3A6A04" w14:textId="3544C43E" w:rsidR="00787F64" w:rsidRPr="00787F64" w:rsidRDefault="00787F64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211FD" w14:textId="77777777" w:rsidR="00787F64" w:rsidRPr="00787F64" w:rsidRDefault="00787F64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8FE8A" w14:textId="3818AB9E" w:rsidR="00787F64" w:rsidRPr="00787F64" w:rsidRDefault="00787F64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提供</w:t>
            </w:r>
            <w:r w:rsidR="006A7562"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申报</w:t>
            </w:r>
            <w:r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工厂内</w:t>
            </w:r>
            <w:r w:rsidR="006A7562"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排版</w:t>
            </w:r>
            <w:r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现场照片</w:t>
            </w:r>
            <w:r w:rsidR="006A7562"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，</w:t>
            </w:r>
            <w:r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现场考察核实</w:t>
            </w:r>
            <w:r w:rsidR="006A7562" w:rsidRPr="00FC5A52"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9AFA1" w14:textId="35A9DAAF" w:rsidR="00787F64" w:rsidRPr="00787F64" w:rsidRDefault="00787F64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787F64" w14:paraId="02D34433" w14:textId="77777777" w:rsidTr="002C6468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D90E8" w14:textId="77777777" w:rsidR="00787F64" w:rsidRDefault="00787F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D171B" w14:textId="77777777" w:rsidR="00787F64" w:rsidRDefault="00787F64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EC4657" w14:textId="77777777" w:rsidR="00787F64" w:rsidRPr="00787F64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536827" w14:textId="3A9E0F98" w:rsidR="00787F64" w:rsidRPr="00787F64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□车间内部有空中走廊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CF4CE7" w14:textId="73310F94" w:rsidR="00787F64" w:rsidRPr="00787F64" w:rsidRDefault="00787F64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C5FE41" w14:textId="77777777" w:rsidR="00787F64" w:rsidRPr="00787F64" w:rsidRDefault="00787F64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D044" w14:textId="77777777" w:rsidR="00787F64" w:rsidRDefault="00787F6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D9394" w14:textId="77777777" w:rsidR="00787F64" w:rsidRDefault="00787F64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87F64" w14:paraId="29359088" w14:textId="77777777" w:rsidTr="002C6468">
        <w:trPr>
          <w:trHeight w:val="515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642FA" w14:textId="77777777" w:rsidR="00787F64" w:rsidRDefault="00787F6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440FE" w14:textId="77777777" w:rsidR="00787F64" w:rsidRDefault="00787F64">
            <w:pPr>
              <w:ind w:rightChars="-64" w:right="-134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2E37C0" w14:textId="77777777" w:rsidR="00787F64" w:rsidRPr="00787F64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94C0" w14:textId="0F992B98" w:rsidR="00787F64" w:rsidRPr="00787F64" w:rsidRDefault="00787F64">
            <w:pPr>
              <w:spacing w:line="276" w:lineRule="auto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6A7562" w:rsidRPr="00FC5A52">
              <w:rPr>
                <w:rFonts w:ascii="仿宋" w:eastAsia="仿宋" w:hAnsi="仿宋" w:hint="eastAsia"/>
                <w:sz w:val="24"/>
                <w:szCs w:val="24"/>
              </w:rPr>
              <w:t>具备起重搬运设备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E02E9D" w14:textId="3F216323" w:rsidR="00787F64" w:rsidRPr="00787F64" w:rsidRDefault="00787F64">
            <w:pPr>
              <w:ind w:rightChars="-64" w:right="-134"/>
              <w:jc w:val="center"/>
              <w:rPr>
                <w:rFonts w:ascii="仿宋" w:eastAsia="仿宋" w:hAnsi="仿宋"/>
                <w:sz w:val="24"/>
                <w:szCs w:val="24"/>
                <w:highlight w:val="yellow"/>
              </w:rPr>
            </w:pPr>
            <w:r w:rsidRPr="00FC5A52"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6924F7" w14:textId="77777777" w:rsidR="00787F64" w:rsidRPr="00787F64" w:rsidRDefault="00787F64">
            <w:pPr>
              <w:rPr>
                <w:rFonts w:ascii="仿宋" w:eastAsia="仿宋" w:hAnsi="仿宋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BDFBC" w14:textId="77777777" w:rsidR="00787F64" w:rsidRDefault="00787F64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1E7F" w14:textId="77777777" w:rsidR="00787F64" w:rsidRDefault="00787F64">
            <w:pPr>
              <w:pStyle w:val="30"/>
              <w:spacing w:line="24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bookmarkEnd w:id="17"/>
      <w:tr w:rsidR="00AE5876" w14:paraId="1F2CC5A1" w14:textId="77777777">
        <w:trPr>
          <w:trHeight w:val="514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91C381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五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60447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管理体系认证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及产品认证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DEFE86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70F5B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4E422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0D087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E5876" w14:paraId="4394916C" w14:textId="77777777">
        <w:trPr>
          <w:trHeight w:val="684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A66B43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19" w:name="_Hlk46734973"/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D9E89" w14:textId="77777777" w:rsidR="00AE5876" w:rsidRDefault="00B84382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管理体系认证证书（</w:t>
            </w:r>
            <w:r>
              <w:rPr>
                <w:rFonts w:ascii="仿宋" w:eastAsia="仿宋" w:hAnsi="仿宋"/>
                <w:sz w:val="24"/>
                <w:szCs w:val="24"/>
              </w:rPr>
              <w:t>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267EC9F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□获得质量管理体系ISO 9001认证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D7D89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  <w:lang w:val="en-GB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F5A84B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60F93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1.证书复印件等</w:t>
            </w:r>
          </w:p>
          <w:p w14:paraId="65D05B6F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2.相应的管理体系文件等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093C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证书现行有效；</w:t>
            </w:r>
          </w:p>
          <w:p w14:paraId="7F422D0E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bookmarkStart w:id="20" w:name="_Hlk46735304"/>
            <w:r>
              <w:rPr>
                <w:rFonts w:ascii="仿宋" w:eastAsia="仿宋" w:hAnsi="仿宋" w:hint="eastAsia"/>
                <w:sz w:val="24"/>
                <w:szCs w:val="24"/>
              </w:rPr>
              <w:t>地址与厂家地址一致；</w:t>
            </w:r>
          </w:p>
          <w:p w14:paraId="28C76447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证书经营范围应覆盖入库产品。</w:t>
            </w:r>
          </w:p>
          <w:bookmarkEnd w:id="20"/>
          <w:p w14:paraId="045ECABE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多选</w:t>
            </w:r>
          </w:p>
        </w:tc>
      </w:tr>
      <w:tr w:rsidR="00AE5876" w14:paraId="075B650B" w14:textId="77777777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BB121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7111C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883C02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□获得环境管理体系ISO 14001认证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72F497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E12DB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38C5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CB5E8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145502CC" w14:textId="77777777">
        <w:trPr>
          <w:trHeight w:val="136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00FDE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D8C52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ECE302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□获得职业健康安全管理体系OHSAS 18001认证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CD869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B01D0D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57544A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9692F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0F6812A3" w14:textId="77777777">
        <w:trPr>
          <w:trHeight w:val="121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5913F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FCBFD" w14:textId="77777777" w:rsidR="00AE5876" w:rsidRDefault="00B84382">
            <w:pPr>
              <w:spacing w:line="276" w:lineRule="auto"/>
              <w:ind w:rightChars="-46" w:right="-97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质量管理体系运行时间（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179E9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□运行时间≥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4EA0A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772686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8080E" w14:textId="749FC87F" w:rsidR="00AE5876" w:rsidRDefault="00B84382" w:rsidP="00A55D4E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历年质量管理体系ISO 9001认证证书等。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9E989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以报名公告发布月份的上月底计算。管理体系证书时间有效期必须连续，不连续按照最近断层时间节点计算。</w:t>
            </w:r>
          </w:p>
          <w:p w14:paraId="1E110E8E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单选</w:t>
            </w:r>
          </w:p>
        </w:tc>
      </w:tr>
      <w:tr w:rsidR="00AE5876" w14:paraId="4B11D951" w14:textId="77777777">
        <w:trPr>
          <w:trHeight w:val="514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9FC1C5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97224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FCA52D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□运行时间＜</w:t>
            </w:r>
            <w:r>
              <w:rPr>
                <w:rFonts w:ascii="仿宋" w:eastAsia="仿宋" w:hAnsi="仿宋"/>
                <w:sz w:val="24"/>
                <w:szCs w:val="24"/>
              </w:rPr>
              <w:t>10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95782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FDDB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D760D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B31A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16912167" w14:textId="77777777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CACF6C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84114A" w14:textId="77777777" w:rsidR="00AE5876" w:rsidRDefault="00B84382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产品检验报告（</w:t>
            </w:r>
            <w:r>
              <w:rPr>
                <w:rFonts w:ascii="仿宋" w:eastAsia="仿宋" w:hAnsi="仿宋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98206B" w14:textId="77777777" w:rsidR="00AE5876" w:rsidRDefault="00B84382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21" w:name="_Hlk46735722"/>
            <w:r>
              <w:rPr>
                <w:rFonts w:ascii="仿宋" w:eastAsia="仿宋" w:hAnsi="仿宋" w:hint="eastAsia"/>
                <w:sz w:val="24"/>
                <w:szCs w:val="24"/>
              </w:rPr>
              <w:t>天然花岗岩</w:t>
            </w:r>
            <w:bookmarkEnd w:id="21"/>
            <w:r>
              <w:rPr>
                <w:rFonts w:ascii="仿宋" w:eastAsia="仿宋" w:hAnsi="仿宋" w:hint="eastAsia"/>
                <w:sz w:val="24"/>
                <w:szCs w:val="24"/>
              </w:rPr>
              <w:t>应符合</w:t>
            </w:r>
          </w:p>
          <w:p w14:paraId="6D208F39" w14:textId="77777777" w:rsidR="00AE5876" w:rsidRDefault="00B84382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GB/</w:t>
            </w:r>
            <w:r>
              <w:rPr>
                <w:rFonts w:ascii="仿宋" w:eastAsia="仿宋" w:hAnsi="仿宋"/>
                <w:sz w:val="24"/>
                <w:szCs w:val="24"/>
              </w:rPr>
              <w:t>T18601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2009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《天然花岗岩建筑板材》</w:t>
            </w:r>
            <w:bookmarkStart w:id="22" w:name="_Hlk46735870"/>
            <w:r>
              <w:rPr>
                <w:rFonts w:ascii="仿宋" w:eastAsia="仿宋" w:hAnsi="仿宋" w:hint="eastAsia"/>
                <w:sz w:val="24"/>
                <w:szCs w:val="24"/>
              </w:rPr>
              <w:t>密度、吸水率、压缩强度和弯曲强度</w:t>
            </w:r>
            <w:bookmarkEnd w:id="22"/>
            <w:r>
              <w:rPr>
                <w:rFonts w:ascii="仿宋" w:eastAsia="仿宋" w:hAnsi="仿宋" w:hint="eastAsia"/>
                <w:sz w:val="24"/>
                <w:szCs w:val="24"/>
              </w:rPr>
              <w:t>等要求；也应符合GB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6566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2010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《建筑材料</w:t>
            </w:r>
            <w:bookmarkStart w:id="23" w:name="_Hlk46735891"/>
            <w:r>
              <w:rPr>
                <w:rFonts w:ascii="仿宋" w:eastAsia="仿宋" w:hAnsi="仿宋" w:hint="eastAsia"/>
                <w:sz w:val="24"/>
                <w:szCs w:val="24"/>
              </w:rPr>
              <w:t>放射性</w:t>
            </w:r>
            <w:bookmarkEnd w:id="23"/>
            <w:r>
              <w:rPr>
                <w:rFonts w:ascii="仿宋" w:eastAsia="仿宋" w:hAnsi="仿宋" w:hint="eastAsia"/>
                <w:sz w:val="24"/>
                <w:szCs w:val="24"/>
              </w:rPr>
              <w:t>核素限量》A类标准要求。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235C32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949F97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B2AE3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对应产品检验检测报告等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。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927CC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  <w:p w14:paraId="10289514" w14:textId="7A6BE6B9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24" w:name="_Hlk46735836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检测报告须由CMA认可的检测机构出具。以报名公告发布月份的上月底前出具的检测报告有效。</w:t>
            </w:r>
            <w:bookmarkEnd w:id="24"/>
          </w:p>
          <w:p w14:paraId="7FEBDD2E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多检测项目按本项目分数平均给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lastRenderedPageBreak/>
              <w:t>分。</w:t>
            </w:r>
          </w:p>
        </w:tc>
      </w:tr>
      <w:tr w:rsidR="00AE5876" w14:paraId="05D62C5B" w14:textId="77777777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B3147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5E47DD" w14:textId="77777777" w:rsidR="00AE5876" w:rsidRDefault="00AE5876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F79F4F" w14:textId="77777777" w:rsidR="00AE5876" w:rsidRDefault="00B84382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□天然大理石应符合GB/</w:t>
            </w:r>
            <w:r>
              <w:rPr>
                <w:rFonts w:ascii="仿宋" w:eastAsia="仿宋" w:hAnsi="仿宋"/>
                <w:sz w:val="24"/>
                <w:szCs w:val="24"/>
              </w:rPr>
              <w:t>T19766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2016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《天然大理石建筑板材》密度、吸水率、压缩强度和弯曲强度等要求；也应符合GB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6566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2010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《建筑材料放射性核素限量》A类标准要求。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7721D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D1A943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74A4D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A5971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21392FCC" w14:textId="77777777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704C8B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352DC9" w14:textId="77777777" w:rsidR="00AE5876" w:rsidRDefault="00AE5876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A6831" w14:textId="77777777" w:rsidR="00AE5876" w:rsidRDefault="00B84382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□天然砂岩应符合GB/</w:t>
            </w:r>
            <w:r>
              <w:rPr>
                <w:rFonts w:ascii="仿宋" w:eastAsia="仿宋" w:hAnsi="仿宋"/>
                <w:sz w:val="24"/>
                <w:szCs w:val="24"/>
              </w:rPr>
              <w:t>T23452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2009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《天然砂岩建筑板材》密度、吸水率、压缩强度和弯曲强度要求；也应符合GB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6566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2010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《建筑材料放射性核素限量》A类标准要求。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BD00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998206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E1152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B5B44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7A9AB6CB" w14:textId="77777777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EB74C3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B138A" w14:textId="77777777" w:rsidR="00AE5876" w:rsidRDefault="00AE5876">
            <w:pPr>
              <w:spacing w:line="276" w:lineRule="auto"/>
              <w:ind w:rightChars="-46" w:right="-97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595F88" w14:textId="77777777" w:rsidR="00AE5876" w:rsidRDefault="00B84382">
            <w:pPr>
              <w:widowControl/>
              <w:spacing w:line="276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□天然石灰石应符合GB/</w:t>
            </w:r>
            <w:r>
              <w:rPr>
                <w:rFonts w:ascii="仿宋" w:eastAsia="仿宋" w:hAnsi="仿宋"/>
                <w:sz w:val="24"/>
                <w:szCs w:val="24"/>
              </w:rPr>
              <w:t>T23453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2009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《天然石灰石建筑板材》密度、吸水率、压缩强度和弯曲强度要求；也应符合GB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6566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2010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《建筑材料放射性核素限量》A类标准要求。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B2F2C5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184DE7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164B2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0C8F8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0AE584C2" w14:textId="77777777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38EBF" w14:textId="77777777" w:rsidR="00AE5876" w:rsidRDefault="00B84382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67F8C0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价格管理体系（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2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BE9C8A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</w:t>
            </w:r>
            <w:bookmarkStart w:id="25" w:name="_Hlk46736095"/>
            <w:r>
              <w:rPr>
                <w:rFonts w:ascii="仿宋" w:eastAsia="仿宋" w:hAnsi="仿宋" w:hint="eastAsia"/>
                <w:sz w:val="24"/>
                <w:szCs w:val="24"/>
              </w:rPr>
              <w:t>价格管理体系文件</w:t>
            </w:r>
            <w:bookmarkEnd w:id="25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83C3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57ADAE8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B05A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入库产品相关的价格调整制度等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64944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01990FF6" w14:textId="77777777">
        <w:trPr>
          <w:trHeight w:val="600"/>
          <w:jc w:val="center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22ABCB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54FC2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71841D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□有与入库产品相关的统一、稳定的销售价格目录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E6470A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404A2A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9E694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入库产品价格目录等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F93E1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4EC6071C" w14:textId="77777777">
        <w:trPr>
          <w:trHeight w:val="60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05EF16" w14:textId="77777777" w:rsidR="00AE5876" w:rsidRDefault="00B84382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B20AF7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bookmarkStart w:id="26" w:name="_Hlk46736215"/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产品条码追溯</w:t>
            </w:r>
            <w:bookmarkEnd w:id="26"/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（</w:t>
            </w: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5</w:t>
            </w:r>
            <w:r>
              <w:rPr>
                <w:rFonts w:ascii="仿宋" w:eastAsia="仿宋" w:hAnsi="仿宋" w:cs="Times New Roman" w:hint="eastAsia"/>
                <w:sz w:val="24"/>
                <w:szCs w:val="24"/>
                <w:lang w:val="en-GB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5B8138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27" w:name="_Hlk46736266"/>
            <w:r>
              <w:rPr>
                <w:rFonts w:ascii="仿宋" w:eastAsia="仿宋" w:hAnsi="仿宋"/>
                <w:sz w:val="24"/>
                <w:szCs w:val="24"/>
              </w:rPr>
              <w:t>采用条码技术完成追溯信息的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查询</w:t>
            </w:r>
            <w:bookmarkEnd w:id="27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7912DE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59A1A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85ADEA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便于客户利用微信、手机APP等软件查询产品相关溯源信息。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DB503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1512A794" w14:textId="77777777">
        <w:trPr>
          <w:trHeight w:val="60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0BA0E7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288EB1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6EECD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28" w:name="_Hlk46736287"/>
            <w:r>
              <w:rPr>
                <w:rFonts w:ascii="仿宋" w:eastAsia="仿宋" w:hAnsi="仿宋" w:hint="eastAsia"/>
                <w:sz w:val="24"/>
                <w:szCs w:val="24"/>
              </w:rPr>
              <w:t>可追溯至石材来源地</w:t>
            </w:r>
            <w:bookmarkEnd w:id="28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33E16C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5BD9DA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1766E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客户可追溯石材至国外或国内某省份。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94BED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06216EA8" w14:textId="77777777">
        <w:trPr>
          <w:trHeight w:val="60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3A280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6DB1CA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A4915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bookmarkStart w:id="29" w:name="_Hlk46736294"/>
            <w:r>
              <w:rPr>
                <w:rFonts w:ascii="仿宋" w:eastAsia="仿宋" w:hAnsi="仿宋" w:hint="eastAsia"/>
                <w:sz w:val="24"/>
                <w:szCs w:val="24"/>
              </w:rPr>
              <w:t>可追溯至石材实际加工厂家</w:t>
            </w:r>
            <w:bookmarkEnd w:id="29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E27509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B09BE8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9F19D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客户可追溯的工厂为实际生产厂家，</w:t>
            </w:r>
            <w:bookmarkStart w:id="30" w:name="_Hlk46737404"/>
            <w:r>
              <w:rPr>
                <w:rFonts w:ascii="仿宋" w:eastAsia="仿宋" w:hAnsi="仿宋" w:hint="eastAsia"/>
                <w:sz w:val="24"/>
                <w:szCs w:val="24"/>
              </w:rPr>
              <w:t>非总公司</w:t>
            </w:r>
            <w:bookmarkEnd w:id="30"/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082C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5CEA7156" w14:textId="77777777">
        <w:trPr>
          <w:trHeight w:val="25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EE15F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bookmarkStart w:id="31" w:name="_Hlk46737435"/>
            <w:bookmarkEnd w:id="19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六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38D826" w14:textId="77777777" w:rsidR="00AE5876" w:rsidRDefault="00B84382">
            <w:pPr>
              <w:spacing w:line="276" w:lineRule="auto"/>
              <w:jc w:val="left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产品项目应用情况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C8ED1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698B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9B956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7E8CA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AE5876" w14:paraId="3FC1F784" w14:textId="77777777">
        <w:trPr>
          <w:trHeight w:val="1010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0AD5EC" w14:textId="77777777" w:rsidR="00AE5876" w:rsidRDefault="00B84382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D84DF" w14:textId="77777777" w:rsidR="00AE5876" w:rsidRDefault="00B84382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非政府投资公共工程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F1316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甲级写字楼项目数量：____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项，</w:t>
            </w:r>
          </w:p>
          <w:p w14:paraId="25AC160D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</w:p>
          <w:p w14:paraId="55D6A925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23C1AA" w14:textId="77777777" w:rsidR="00AE5876" w:rsidRDefault="00B84382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此项最高得15</w:t>
            </w: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分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1C96CB4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BF5FB" w14:textId="77777777" w:rsidR="00AE5876" w:rsidRDefault="00B8438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提供资料：</w:t>
            </w:r>
          </w:p>
          <w:p w14:paraId="2DF867B1" w14:textId="77777777" w:rsidR="00AE5876" w:rsidRDefault="00B84382">
            <w:pPr>
              <w:rPr>
                <w:rFonts w:ascii="仿宋" w:eastAsia="仿宋" w:hAnsi="仿宋" w:cs="宋体"/>
                <w:sz w:val="24"/>
                <w:szCs w:val="24"/>
              </w:rPr>
            </w:pPr>
            <w:r>
              <w:rPr>
                <w:rFonts w:ascii="仿宋" w:eastAsia="仿宋" w:hAnsi="仿宋" w:cs="宋体"/>
                <w:sz w:val="24"/>
                <w:szCs w:val="24"/>
              </w:rPr>
              <w:t>1.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销售合同等证明文件。（签约日期不早于2017年1月1日）</w:t>
            </w:r>
          </w:p>
          <w:p w14:paraId="2DAEAC0C" w14:textId="6B58B1E8" w:rsidR="007D4AFB" w:rsidRPr="007D4AFB" w:rsidRDefault="00B84382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lastRenderedPageBreak/>
              <w:t>2</w:t>
            </w:r>
            <w:r>
              <w:rPr>
                <w:rFonts w:ascii="仿宋" w:eastAsia="仿宋" w:hAnsi="仿宋" w:cs="宋体"/>
                <w:sz w:val="24"/>
                <w:szCs w:val="24"/>
              </w:rPr>
              <w:t>.</w:t>
            </w:r>
            <w:r>
              <w:rPr>
                <w:rFonts w:ascii="仿宋" w:eastAsia="仿宋" w:hAnsi="仿宋" w:cs="宋体" w:hint="eastAsia"/>
                <w:sz w:val="24"/>
                <w:szCs w:val="24"/>
              </w:rPr>
              <w:t>工程类型的证明资料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B0B6C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单体建筑面积超过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万平方米的写字楼。</w:t>
            </w:r>
            <w:bookmarkStart w:id="32" w:name="_Hlk46737908"/>
            <w:r>
              <w:rPr>
                <w:rFonts w:ascii="仿宋" w:eastAsia="仿宋" w:hAnsi="仿宋" w:hint="eastAsia"/>
                <w:sz w:val="24"/>
                <w:szCs w:val="24"/>
              </w:rPr>
              <w:t>同个项目不可重复计分。</w:t>
            </w:r>
            <w:bookmarkEnd w:id="32"/>
          </w:p>
        </w:tc>
      </w:tr>
      <w:tr w:rsidR="00AE5876" w14:paraId="39D6CD46" w14:textId="77777777">
        <w:trPr>
          <w:trHeight w:val="170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414F29" w14:textId="77777777" w:rsidR="00AE5876" w:rsidRDefault="00AE5876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8680F4" w14:textId="77777777" w:rsidR="00AE5876" w:rsidRDefault="00AE5876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DFF29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五星级酒店项目数量：____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项，</w:t>
            </w:r>
          </w:p>
          <w:p w14:paraId="5A029EA9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14:paraId="318DA046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分） 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4A5FF8" w14:textId="77777777" w:rsidR="00AE5876" w:rsidRDefault="00AE5876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506BF6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A7F0D" w14:textId="77777777" w:rsidR="00AE5876" w:rsidRDefault="00AE587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F908E3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bookmarkStart w:id="33" w:name="_Hlk46738697"/>
            <w:r>
              <w:rPr>
                <w:rFonts w:ascii="仿宋" w:eastAsia="仿宋" w:hAnsi="仿宋" w:hint="eastAsia"/>
                <w:sz w:val="24"/>
                <w:szCs w:val="24"/>
              </w:rPr>
              <w:t>百度网站或中国文化和旅游部官网（</w:t>
            </w:r>
            <w:hyperlink r:id="rId9" w:history="1">
              <w:r>
                <w:rPr>
                  <w:rStyle w:val="af0"/>
                </w:rPr>
                <w:t>https://zwfw.mct.gov.cn/hotel</w:t>
              </w:r>
            </w:hyperlink>
            <w:r>
              <w:rPr>
                <w:rFonts w:ascii="仿宋" w:eastAsia="仿宋" w:hAnsi="仿宋" w:hint="eastAsia"/>
                <w:sz w:val="24"/>
                <w:szCs w:val="24"/>
              </w:rPr>
              <w:t>）查询酒店五星级别。</w:t>
            </w:r>
            <w:bookmarkEnd w:id="33"/>
            <w:r>
              <w:rPr>
                <w:rFonts w:ascii="仿宋" w:eastAsia="仿宋" w:hAnsi="仿宋" w:hint="eastAsia"/>
                <w:sz w:val="24"/>
                <w:szCs w:val="24"/>
              </w:rPr>
              <w:t>同个项目不可重复计分。</w:t>
            </w:r>
          </w:p>
        </w:tc>
      </w:tr>
      <w:tr w:rsidR="00AE5876" w14:paraId="4154D808" w14:textId="77777777">
        <w:trPr>
          <w:trHeight w:val="170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8DC3FC" w14:textId="77777777" w:rsidR="00AE5876" w:rsidRDefault="00AE5876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A44DF2" w14:textId="77777777" w:rsidR="00AE5876" w:rsidRDefault="00AE5876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4F2DFC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大型建筑项目数量：______项，</w:t>
            </w:r>
          </w:p>
          <w:p w14:paraId="6BA3DF28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项目名称：_______________</w:t>
            </w:r>
          </w:p>
          <w:p w14:paraId="08B4EDBB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0DD80" w14:textId="77777777" w:rsidR="00AE5876" w:rsidRDefault="00AE5876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0E44AD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D7E22" w14:textId="77777777" w:rsidR="00AE5876" w:rsidRDefault="00AE587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8CBDA9" w14:textId="7FBB47E4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大型建筑（超过200米高的高层或单体计容面积超过10万平方米的建筑），同个项目不可重复计分。</w:t>
            </w:r>
          </w:p>
        </w:tc>
      </w:tr>
      <w:tr w:rsidR="00AE5876" w14:paraId="3F4A2284" w14:textId="77777777">
        <w:trPr>
          <w:trHeight w:val="1301"/>
          <w:jc w:val="center"/>
        </w:trPr>
        <w:tc>
          <w:tcPr>
            <w:tcW w:w="57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F08A5D" w14:textId="77777777" w:rsidR="00AE5876" w:rsidRDefault="00B84382">
            <w:pPr>
              <w:spacing w:after="200" w:line="276" w:lineRule="auto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11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8FB5D" w14:textId="77777777" w:rsidR="00AE5876" w:rsidRDefault="00B84382">
            <w:pPr>
              <w:spacing w:after="200"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政府投资工程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FCFB7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项目数量：____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项，</w:t>
            </w:r>
          </w:p>
          <w:p w14:paraId="3D606A69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项目名称：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              </w:t>
            </w:r>
          </w:p>
          <w:p w14:paraId="36DF0A33" w14:textId="77777777" w:rsidR="00AE5876" w:rsidRDefault="00B84382">
            <w:pPr>
              <w:ind w:rightChars="-51" w:right="-107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（1项得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970804" w14:textId="77777777" w:rsidR="00AE5876" w:rsidRDefault="00B84382">
            <w:pPr>
              <w:spacing w:after="200"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此项最高得5分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</w:tcPr>
          <w:p w14:paraId="2E1B51DA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FEE36" w14:textId="77777777" w:rsidR="00AE5876" w:rsidRDefault="00AE5876">
            <w:pPr>
              <w:rPr>
                <w:rFonts w:ascii="仿宋" w:eastAsia="仿宋" w:hAnsi="仿宋" w:cs="宋体"/>
                <w:sz w:val="24"/>
                <w:szCs w:val="24"/>
              </w:rPr>
            </w:pPr>
          </w:p>
        </w:tc>
        <w:tc>
          <w:tcPr>
            <w:tcW w:w="19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27B8A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政府投资兴建的市政工程或者公共建筑工程。同个项目不可重复计分。</w:t>
            </w:r>
          </w:p>
        </w:tc>
      </w:tr>
      <w:tr w:rsidR="00AE5876" w14:paraId="43C61ED3" w14:textId="77777777">
        <w:trPr>
          <w:trHeight w:val="612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1B037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bookmarkStart w:id="34" w:name="_Hlk46739176"/>
            <w:bookmarkEnd w:id="31"/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七</w:t>
            </w:r>
          </w:p>
        </w:tc>
        <w:tc>
          <w:tcPr>
            <w:tcW w:w="49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F9F3B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8"/>
                <w:szCs w:val="28"/>
                <w:lang w:val="en-GB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供货及售后服务能力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6C4F1D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3B33F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05C11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8CC65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 w:cs="Times New Roman"/>
                <w:b/>
                <w:bCs/>
                <w:sz w:val="28"/>
                <w:szCs w:val="28"/>
              </w:rPr>
            </w:pPr>
          </w:p>
        </w:tc>
      </w:tr>
      <w:tr w:rsidR="00AE5876" w14:paraId="301658F9" w14:textId="77777777">
        <w:trPr>
          <w:trHeight w:val="5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99603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0CF678" w14:textId="77777777" w:rsidR="00AE5876" w:rsidRDefault="00B84382">
            <w:pPr>
              <w:spacing w:line="276" w:lineRule="auto"/>
              <w:ind w:rightChars="-46" w:right="-97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售后服务机构地址（0.5分）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474B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□位于深圳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B3B8B9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C27F0E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0FA80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售后服务机构授权书等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E61B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0B46DFAC" w14:textId="77777777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02704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5A722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A9A5A8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□位于深圳外珠三角地区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4503DD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B1E2FD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DFC78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B6B79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42B8D795" w14:textId="77777777">
        <w:trPr>
          <w:trHeight w:val="447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F6D60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3D5F1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33EC4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□其他地区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8BB23A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4150C9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4F035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FC24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314F0831" w14:textId="77777777">
        <w:trPr>
          <w:trHeight w:val="941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33353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8C45E8" w14:textId="77777777" w:rsidR="00AE5876" w:rsidRDefault="00B84382">
            <w:pPr>
              <w:spacing w:line="276" w:lineRule="auto"/>
              <w:ind w:rightChars="-46" w:right="-97"/>
              <w:jc w:val="left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售后服务体系（</w:t>
            </w:r>
            <w:r>
              <w:rPr>
                <w:rFonts w:ascii="仿宋" w:eastAsia="仿宋" w:hAnsi="仿宋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2BC74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□具备售后服务体系的管理文件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E4B2FD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B36FB3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0ED0F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相关售后服务制度文件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339C7" w14:textId="77777777" w:rsidR="00AE5876" w:rsidRDefault="00B84382">
            <w:pPr>
              <w:rPr>
                <w:rFonts w:ascii="仿宋" w:eastAsia="仿宋" w:hAnsi="仿宋"/>
                <w:sz w:val="24"/>
                <w:szCs w:val="24"/>
              </w:rPr>
            </w:pPr>
            <w:bookmarkStart w:id="35" w:name="_Hlk46739793"/>
            <w:r>
              <w:rPr>
                <w:rFonts w:ascii="仿宋" w:eastAsia="仿宋" w:hAnsi="仿宋" w:hint="eastAsia"/>
                <w:sz w:val="24"/>
                <w:szCs w:val="24"/>
              </w:rPr>
              <w:t>服务及投诉记录是否具有可追溯性</w:t>
            </w:r>
            <w:bookmarkEnd w:id="35"/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  <w:bookmarkStart w:id="36" w:name="_Hlk46739320"/>
            <w:r>
              <w:rPr>
                <w:rFonts w:ascii="仿宋" w:eastAsia="仿宋" w:hAnsi="仿宋" w:hint="eastAsia"/>
                <w:sz w:val="24"/>
                <w:szCs w:val="24"/>
              </w:rPr>
              <w:t>可追溯至产品批号、产地、销售日期等及相关生产服务人员</w:t>
            </w:r>
            <w:bookmarkEnd w:id="36"/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  <w:p w14:paraId="6F6C859F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多选</w:t>
            </w:r>
          </w:p>
        </w:tc>
      </w:tr>
      <w:tr w:rsidR="00AE5876" w14:paraId="41383DB1" w14:textId="77777777">
        <w:trPr>
          <w:trHeight w:val="570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FA1B24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EFF7A9" w14:textId="77777777" w:rsidR="00AE5876" w:rsidRDefault="00AE5876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D0874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□售后服务记录文件具有可追溯性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3A1FF0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0.5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E7ECD6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C5DA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售后服务或投诉等记录文件等</w:t>
            </w: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41C8E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E5876" w14:paraId="1577F7E6" w14:textId="77777777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37B6E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2F36C" w14:textId="77777777" w:rsidR="00AE5876" w:rsidRDefault="00B84382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售后专业技术人员（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11C26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□售后专业技术人员≥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A1B433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8ACC91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68774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相关人员清单、本公司劳动合同和社保证明等。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75080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0D39CCAF" w14:textId="7777777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DEB47" w14:textId="77777777" w:rsidR="00AE5876" w:rsidRDefault="00AE5876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7C987" w14:textId="77777777" w:rsidR="00AE5876" w:rsidRDefault="00AE5876">
            <w:pPr>
              <w:spacing w:line="276" w:lineRule="auto"/>
              <w:ind w:rightChars="-46" w:right="-9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2B0581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□售后专业技术人员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＜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7EE7F4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953710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15DD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989D7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4890D6A4" w14:textId="77777777">
        <w:trPr>
          <w:trHeight w:val="393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E054D" w14:textId="77777777" w:rsidR="00AE5876" w:rsidRDefault="00B84382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E4FDD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产品质量保证期（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DA928D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□质量保证期＞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34E6B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3E85B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5DEDD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企业售后承诺书等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38060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2D891E7D" w14:textId="7777777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71D7A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2D19A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AFB33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□质量保证期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≤</w:t>
            </w:r>
            <w:r>
              <w:rPr>
                <w:rFonts w:ascii="仿宋" w:eastAsia="仿宋" w:hAnsi="仿宋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仿宋" w:eastAsia="仿宋" w:hAnsi="仿宋" w:cs="Times New Roman" w:hint="eastAsia"/>
                <w:color w:val="000000"/>
                <w:kern w:val="0"/>
                <w:sz w:val="24"/>
                <w:szCs w:val="24"/>
              </w:rPr>
              <w:t>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7B66FA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0.25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2A536B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1E77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098F8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71ADE5CD" w14:textId="77777777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36453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C7F80" w14:textId="77777777" w:rsidR="00AE5876" w:rsidRDefault="00B84382">
            <w:pPr>
              <w:spacing w:line="276" w:lineRule="auto"/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响应时间（</w:t>
            </w:r>
            <w:r>
              <w:rPr>
                <w:rFonts w:ascii="仿宋" w:eastAsia="仿宋" w:hAnsi="仿宋"/>
                <w:sz w:val="24"/>
                <w:szCs w:val="24"/>
              </w:rPr>
              <w:t>0.5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83FF94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□响应时间≤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小时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F0D42E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08ACD3" w14:textId="77777777" w:rsidR="00AE5876" w:rsidRDefault="00AE5876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AD266" w14:textId="77777777" w:rsidR="00AE5876" w:rsidRDefault="00AE5876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6724B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以售后人员到场为准。</w:t>
            </w:r>
          </w:p>
          <w:p w14:paraId="561B558D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7C0E0AF0" w14:textId="7777777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5D2AC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FEB38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6FC246" w14:textId="77777777" w:rsidR="00AE5876" w:rsidRDefault="00B84382">
            <w:pPr>
              <w:spacing w:line="276" w:lineRule="auto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>
              <w:rPr>
                <w:rFonts w:ascii="仿宋" w:eastAsia="仿宋" w:hAnsi="仿宋"/>
                <w:sz w:val="24"/>
                <w:szCs w:val="24"/>
              </w:rPr>
              <w:t>24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小时＜响应时间≤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7CC5E1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 w:cs="Times New Roman"/>
                <w:sz w:val="24"/>
                <w:szCs w:val="24"/>
                <w:lang w:val="en-GB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0.</w:t>
            </w:r>
            <w:r>
              <w:rPr>
                <w:rFonts w:ascii="仿宋" w:eastAsia="仿宋" w:hAnsi="仿宋"/>
                <w:sz w:val="24"/>
                <w:szCs w:val="24"/>
              </w:rPr>
              <w:t>2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C02966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EDAA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9B21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2FBD65A9" w14:textId="7777777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6A41B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270A7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F8B680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□响应时间＞</w:t>
            </w:r>
            <w:r>
              <w:rPr>
                <w:rFonts w:ascii="仿宋" w:eastAsia="仿宋" w:hAnsi="仿宋"/>
                <w:sz w:val="24"/>
                <w:szCs w:val="24"/>
              </w:rPr>
              <w:t>48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小时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7DFB7C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257341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348BA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9BF52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4B2250A2" w14:textId="77777777">
        <w:trPr>
          <w:trHeight w:val="393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D911" w14:textId="77777777" w:rsidR="00AE5876" w:rsidRDefault="00B84382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6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11E64" w14:textId="77777777" w:rsidR="00AE5876" w:rsidRDefault="00B84382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产品销售（</w:t>
            </w:r>
            <w:r>
              <w:rPr>
                <w:rFonts w:ascii="仿宋" w:eastAsia="仿宋" w:hAnsi="仿宋" w:cs="Times New Roman"/>
                <w:sz w:val="24"/>
                <w:szCs w:val="24"/>
              </w:rPr>
              <w:t>0.5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7CB87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□厂家直销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67D4C8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0.5</w:t>
            </w:r>
          </w:p>
        </w:tc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15AD539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2BA03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企业供货来源承诺书或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代理商授权书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</w:t>
            </w:r>
          </w:p>
        </w:tc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6B172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单选</w:t>
            </w:r>
          </w:p>
        </w:tc>
      </w:tr>
      <w:tr w:rsidR="00AE5876" w14:paraId="14BDC497" w14:textId="7777777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C381B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15B2A" w14:textId="77777777" w:rsidR="00AE5876" w:rsidRDefault="00AE5876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936819" w14:textId="77777777" w:rsidR="00AE5876" w:rsidRDefault="00B84382">
            <w:pPr>
              <w:spacing w:line="276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□代理商直销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0D5B15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0</w:t>
            </w:r>
          </w:p>
        </w:tc>
        <w:tc>
          <w:tcPr>
            <w:tcW w:w="71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6BD97E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39EB3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C1064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AE5876" w14:paraId="751E6BF7" w14:textId="77777777">
        <w:trPr>
          <w:trHeight w:val="694"/>
          <w:jc w:val="center"/>
        </w:trPr>
        <w:tc>
          <w:tcPr>
            <w:tcW w:w="5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B9CC9" w14:textId="6B926F53" w:rsidR="00AE5876" w:rsidRDefault="00C8038C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/>
                <w:sz w:val="24"/>
                <w:szCs w:val="24"/>
              </w:rPr>
              <w:t>7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AB33E" w14:textId="77777777" w:rsidR="00AE5876" w:rsidRDefault="00B84382">
            <w:pPr>
              <w:jc w:val="left"/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供货周期（2分）</w:t>
            </w: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2B44C4" w14:textId="77777777" w:rsidR="00AE5876" w:rsidRDefault="00B84382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□入库产品供货周期管理文件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F9D49E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5E7AD5" w14:textId="77777777" w:rsidR="00AE5876" w:rsidRDefault="00AE5876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AF128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入库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产品供货</w:t>
            </w: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管理文件及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周期表等</w:t>
            </w:r>
          </w:p>
        </w:tc>
        <w:tc>
          <w:tcPr>
            <w:tcW w:w="198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252B7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37" w:name="_Hlk46739716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供货时间明显不合理，不给分</w:t>
            </w:r>
            <w:bookmarkEnd w:id="37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  <w:p w14:paraId="1ACBFF63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bookmarkStart w:id="38" w:name="_Hlk46739742"/>
            <w:r>
              <w:rPr>
                <w:rFonts w:ascii="仿宋" w:eastAsia="仿宋" w:hAnsi="仿宋" w:cs="Times New Roman" w:hint="eastAsia"/>
                <w:sz w:val="24"/>
                <w:szCs w:val="24"/>
              </w:rPr>
              <w:t>供货周期作为今后供货依据。</w:t>
            </w:r>
          </w:p>
          <w:bookmarkEnd w:id="38"/>
          <w:p w14:paraId="1F1148B1" w14:textId="77777777" w:rsidR="00AE5876" w:rsidRDefault="00B84382">
            <w:pPr>
              <w:rPr>
                <w:rFonts w:ascii="仿宋" w:eastAsia="仿宋" w:hAnsi="仿宋" w:cs="Times New Roman"/>
                <w:sz w:val="24"/>
                <w:szCs w:val="24"/>
              </w:rPr>
            </w:pP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多选</w:t>
            </w:r>
          </w:p>
        </w:tc>
      </w:tr>
      <w:tr w:rsidR="00AE5876" w14:paraId="3758BF64" w14:textId="77777777">
        <w:trPr>
          <w:trHeight w:val="393"/>
          <w:jc w:val="center"/>
        </w:trPr>
        <w:tc>
          <w:tcPr>
            <w:tcW w:w="57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0CF61" w14:textId="77777777" w:rsidR="00AE5876" w:rsidRDefault="00AE5876">
            <w:pPr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07E67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3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BDF7CF" w14:textId="77777777" w:rsidR="00AE5876" w:rsidRDefault="00B84382">
            <w:pPr>
              <w:spacing w:line="276" w:lineRule="auto"/>
              <w:rPr>
                <w:rFonts w:ascii="仿宋" w:eastAsia="仿宋" w:hAnsi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□入库产品供货周期表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D87121" w14:textId="77777777" w:rsidR="00AE5876" w:rsidRDefault="00B84382">
            <w:pPr>
              <w:spacing w:line="276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7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8C9EB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7086D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AFF17" w14:textId="77777777" w:rsidR="00AE5876" w:rsidRDefault="00AE5876">
            <w:pPr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bookmarkEnd w:id="34"/>
      <w:tr w:rsidR="00AE5876" w14:paraId="2BCF1637" w14:textId="77777777">
        <w:trPr>
          <w:trHeight w:val="393"/>
          <w:jc w:val="center"/>
        </w:trPr>
        <w:tc>
          <w:tcPr>
            <w:tcW w:w="553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3558" w14:textId="77777777" w:rsidR="00AE5876" w:rsidRDefault="00B84382">
            <w:pPr>
              <w:spacing w:line="276" w:lineRule="auto"/>
              <w:jc w:val="center"/>
              <w:rPr>
                <w:rFonts w:asciiTheme="minorEastAsia" w:hAnsiTheme="minorEastAsia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kern w:val="0"/>
                <w:sz w:val="28"/>
                <w:szCs w:val="28"/>
              </w:rPr>
              <w:t>总分</w:t>
            </w:r>
          </w:p>
        </w:tc>
        <w:tc>
          <w:tcPr>
            <w:tcW w:w="5549" w:type="dxa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125EE4" w14:textId="77777777" w:rsidR="00AE5876" w:rsidRDefault="00AE5876">
            <w:pPr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</w:p>
        </w:tc>
      </w:tr>
    </w:tbl>
    <w:p w14:paraId="4293F719" w14:textId="77777777" w:rsidR="00AE5876" w:rsidRDefault="00B84382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>(</w:t>
      </w:r>
      <w:r>
        <w:rPr>
          <w:rFonts w:ascii="仿宋" w:eastAsia="仿宋" w:hAnsi="仿宋"/>
          <w:b/>
          <w:bCs/>
          <w:sz w:val="24"/>
          <w:szCs w:val="24"/>
        </w:rPr>
        <w:t xml:space="preserve">1): </w:t>
      </w:r>
      <w:r>
        <w:rPr>
          <w:rFonts w:ascii="仿宋" w:eastAsia="仿宋" w:hAnsi="仿宋" w:hint="eastAsia"/>
          <w:b/>
          <w:bCs/>
          <w:sz w:val="24"/>
          <w:szCs w:val="24"/>
        </w:rPr>
        <w:t>本评价表格适用于天然大理石、天然花岗石、天然石灰石、天然砂岩。</w:t>
      </w:r>
    </w:p>
    <w:p w14:paraId="5BD3659C" w14:textId="77777777" w:rsidR="00A05D9F" w:rsidRDefault="00B84382" w:rsidP="00A05D9F">
      <w:pPr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/>
          <w:b/>
          <w:bCs/>
          <w:sz w:val="24"/>
          <w:szCs w:val="24"/>
        </w:rPr>
        <w:t>(2)</w:t>
      </w:r>
      <w:r>
        <w:rPr>
          <w:rFonts w:ascii="仿宋" w:eastAsia="仿宋" w:hAnsi="仿宋" w:hint="eastAsia"/>
          <w:b/>
          <w:bCs/>
          <w:sz w:val="24"/>
          <w:szCs w:val="24"/>
        </w:rPr>
        <w:t>：企业申请入库材料可提供复印件作为证明，复印件应具备原件待后续核实。</w:t>
      </w:r>
    </w:p>
    <w:p w14:paraId="6A846494" w14:textId="7E9F7078" w:rsidR="00A05D9F" w:rsidRPr="000426AD" w:rsidRDefault="00A05D9F" w:rsidP="002D0C3A">
      <w:pPr>
        <w:rPr>
          <w:rFonts w:ascii="仿宋" w:eastAsia="仿宋" w:hAnsi="仿宋"/>
          <w:b/>
          <w:bCs/>
          <w:sz w:val="24"/>
          <w:szCs w:val="24"/>
        </w:rPr>
      </w:pPr>
      <w:r w:rsidRPr="00FC5A52">
        <w:rPr>
          <w:rFonts w:ascii="仿宋" w:eastAsia="仿宋" w:hAnsi="仿宋"/>
          <w:b/>
          <w:bCs/>
          <w:sz w:val="24"/>
          <w:szCs w:val="24"/>
        </w:rPr>
        <w:t>(3)</w:t>
      </w:r>
      <w:r w:rsidRPr="00FC5A52">
        <w:rPr>
          <w:rFonts w:ascii="仿宋" w:eastAsia="仿宋" w:hAnsi="仿宋" w:hint="eastAsia"/>
          <w:b/>
          <w:bCs/>
          <w:sz w:val="24"/>
          <w:szCs w:val="24"/>
        </w:rPr>
        <w:t>：第二、三项</w:t>
      </w:r>
      <w:r w:rsidR="000426AD" w:rsidRPr="00FC5A52">
        <w:rPr>
          <w:rFonts w:ascii="仿宋" w:eastAsia="仿宋" w:hAnsi="仿宋" w:hint="eastAsia"/>
          <w:b/>
          <w:bCs/>
          <w:sz w:val="24"/>
          <w:szCs w:val="24"/>
        </w:rPr>
        <w:t>所涉及的生产</w:t>
      </w:r>
      <w:r w:rsidR="002D0C3A" w:rsidRPr="00FC5A52">
        <w:rPr>
          <w:rFonts w:ascii="仿宋" w:eastAsia="仿宋" w:hAnsi="仿宋" w:hint="eastAsia"/>
          <w:b/>
          <w:bCs/>
          <w:sz w:val="24"/>
          <w:szCs w:val="24"/>
        </w:rPr>
        <w:t>设备</w:t>
      </w:r>
      <w:r w:rsidR="000426AD" w:rsidRPr="00FC5A52">
        <w:rPr>
          <w:rFonts w:ascii="仿宋" w:eastAsia="仿宋" w:hAnsi="仿宋" w:hint="eastAsia"/>
          <w:b/>
          <w:bCs/>
          <w:sz w:val="24"/>
          <w:szCs w:val="24"/>
        </w:rPr>
        <w:t>设施、检测设备应为</w:t>
      </w:r>
      <w:r w:rsidR="00EE747D" w:rsidRPr="00FC5A52">
        <w:rPr>
          <w:rFonts w:ascii="仿宋" w:eastAsia="仿宋" w:hAnsi="仿宋" w:hint="eastAsia"/>
          <w:b/>
          <w:bCs/>
          <w:sz w:val="24"/>
          <w:szCs w:val="24"/>
        </w:rPr>
        <w:t>所</w:t>
      </w:r>
      <w:r w:rsidRPr="00FC5A52">
        <w:rPr>
          <w:rFonts w:ascii="仿宋" w:eastAsia="仿宋" w:hAnsi="仿宋" w:hint="eastAsia"/>
          <w:b/>
          <w:bCs/>
          <w:sz w:val="24"/>
          <w:szCs w:val="24"/>
        </w:rPr>
        <w:t>申报</w:t>
      </w:r>
      <w:r w:rsidR="008B1FD4" w:rsidRPr="00FC5A52">
        <w:rPr>
          <w:rFonts w:ascii="仿宋" w:eastAsia="仿宋" w:hAnsi="仿宋" w:hint="eastAsia"/>
          <w:b/>
          <w:bCs/>
          <w:sz w:val="24"/>
          <w:szCs w:val="24"/>
        </w:rPr>
        <w:t>制造</w:t>
      </w:r>
      <w:bookmarkStart w:id="39" w:name="_GoBack"/>
      <w:bookmarkEnd w:id="39"/>
      <w:r w:rsidRPr="00FC5A52">
        <w:rPr>
          <w:rFonts w:ascii="仿宋" w:eastAsia="仿宋" w:hAnsi="仿宋" w:hint="eastAsia"/>
          <w:b/>
          <w:bCs/>
          <w:sz w:val="24"/>
          <w:szCs w:val="24"/>
        </w:rPr>
        <w:t>工厂</w:t>
      </w:r>
      <w:r w:rsidR="002D0C3A" w:rsidRPr="00FC5A52">
        <w:rPr>
          <w:rFonts w:ascii="仿宋" w:eastAsia="仿宋" w:hAnsi="仿宋" w:hint="eastAsia"/>
          <w:b/>
          <w:bCs/>
          <w:sz w:val="24"/>
          <w:szCs w:val="24"/>
        </w:rPr>
        <w:t>使用</w:t>
      </w:r>
      <w:r w:rsidRPr="00FC5A52">
        <w:rPr>
          <w:rFonts w:ascii="仿宋" w:eastAsia="仿宋" w:hAnsi="仿宋" w:hint="eastAsia"/>
          <w:b/>
          <w:bCs/>
          <w:sz w:val="24"/>
          <w:szCs w:val="24"/>
        </w:rPr>
        <w:t>。</w:t>
      </w:r>
    </w:p>
    <w:sectPr w:rsidR="00A05D9F" w:rsidRPr="000426AD">
      <w:headerReference w:type="default" r:id="rId10"/>
      <w:footerReference w:type="default" r:id="rId11"/>
      <w:pgSz w:w="11906" w:h="16838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72B90D" w14:textId="77777777" w:rsidR="00E15A6F" w:rsidRDefault="00E15A6F">
      <w:r>
        <w:separator/>
      </w:r>
    </w:p>
  </w:endnote>
  <w:endnote w:type="continuationSeparator" w:id="0">
    <w:p w14:paraId="2B5B6D00" w14:textId="77777777" w:rsidR="00E15A6F" w:rsidRDefault="00E15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05F72" w14:textId="77777777" w:rsidR="008B1FD4" w:rsidRDefault="008B1FD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71490" w14:textId="77777777" w:rsidR="00E15A6F" w:rsidRDefault="00E15A6F">
      <w:r>
        <w:separator/>
      </w:r>
    </w:p>
  </w:footnote>
  <w:footnote w:type="continuationSeparator" w:id="0">
    <w:p w14:paraId="1770F460" w14:textId="77777777" w:rsidR="00E15A6F" w:rsidRDefault="00E15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D657A8" w14:textId="77777777" w:rsidR="008B1FD4" w:rsidRDefault="008B1FD4">
    <w:pPr>
      <w:pStyle w:val="a7"/>
      <w:pBdr>
        <w:bottom w:val="none" w:sz="0" w:space="0" w:color="auto"/>
      </w:pBdr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FC5A52" w:rsidRPr="00FC5A52">
      <w:rPr>
        <w:noProof/>
        <w:lang w:val="zh-CN"/>
      </w:rPr>
      <w:t>1</w:t>
    </w:r>
    <w:r>
      <w:fldChar w:fldCharType="end"/>
    </w:r>
    <w:r>
      <w:t xml:space="preserve"> </w:t>
    </w:r>
    <w:r>
      <w:rPr>
        <w:rFonts w:hint="eastAsia"/>
      </w:rPr>
      <w:t>页，共</w:t>
    </w:r>
    <w:r>
      <w:rPr>
        <w:rFonts w:hint="eastAsia"/>
      </w:rPr>
      <w:t xml:space="preserve"> </w:t>
    </w:r>
    <w:r>
      <w:t>7</w:t>
    </w:r>
    <w:r>
      <w:rPr>
        <w:rFonts w:hint="eastAsia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D5123"/>
    <w:multiLevelType w:val="multilevel"/>
    <w:tmpl w:val="4F1D5123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21"/>
    <w:rsid w:val="00005D49"/>
    <w:rsid w:val="00011D41"/>
    <w:rsid w:val="000123D8"/>
    <w:rsid w:val="00012D48"/>
    <w:rsid w:val="00013B6F"/>
    <w:rsid w:val="000247CC"/>
    <w:rsid w:val="00024C42"/>
    <w:rsid w:val="00025CE7"/>
    <w:rsid w:val="000262B6"/>
    <w:rsid w:val="00030BF7"/>
    <w:rsid w:val="00031E63"/>
    <w:rsid w:val="00032D32"/>
    <w:rsid w:val="0003558B"/>
    <w:rsid w:val="00036D59"/>
    <w:rsid w:val="0003788D"/>
    <w:rsid w:val="000426AD"/>
    <w:rsid w:val="00042CB6"/>
    <w:rsid w:val="00046FA6"/>
    <w:rsid w:val="00050EA3"/>
    <w:rsid w:val="00054012"/>
    <w:rsid w:val="00056BB2"/>
    <w:rsid w:val="00056BBA"/>
    <w:rsid w:val="0006046D"/>
    <w:rsid w:val="00062EF6"/>
    <w:rsid w:val="00063A16"/>
    <w:rsid w:val="00064D24"/>
    <w:rsid w:val="0007052A"/>
    <w:rsid w:val="000739D4"/>
    <w:rsid w:val="000759CB"/>
    <w:rsid w:val="00076A12"/>
    <w:rsid w:val="000775FE"/>
    <w:rsid w:val="00080361"/>
    <w:rsid w:val="00080E2F"/>
    <w:rsid w:val="00081F8F"/>
    <w:rsid w:val="00085A6F"/>
    <w:rsid w:val="00092684"/>
    <w:rsid w:val="00092752"/>
    <w:rsid w:val="000A1AFE"/>
    <w:rsid w:val="000A6B2D"/>
    <w:rsid w:val="000B029D"/>
    <w:rsid w:val="000B49A4"/>
    <w:rsid w:val="000B520F"/>
    <w:rsid w:val="000B7847"/>
    <w:rsid w:val="000C0077"/>
    <w:rsid w:val="000C0712"/>
    <w:rsid w:val="000C082F"/>
    <w:rsid w:val="000C12BC"/>
    <w:rsid w:val="000C6A12"/>
    <w:rsid w:val="000C6F64"/>
    <w:rsid w:val="000C7527"/>
    <w:rsid w:val="000D1A73"/>
    <w:rsid w:val="000D56FC"/>
    <w:rsid w:val="000F2F98"/>
    <w:rsid w:val="000F7D16"/>
    <w:rsid w:val="001057BC"/>
    <w:rsid w:val="00106241"/>
    <w:rsid w:val="00112BA7"/>
    <w:rsid w:val="0011312C"/>
    <w:rsid w:val="00113C0C"/>
    <w:rsid w:val="001157C1"/>
    <w:rsid w:val="001159C0"/>
    <w:rsid w:val="00116AC3"/>
    <w:rsid w:val="001240B2"/>
    <w:rsid w:val="0012465F"/>
    <w:rsid w:val="00126566"/>
    <w:rsid w:val="00126954"/>
    <w:rsid w:val="00127435"/>
    <w:rsid w:val="00133037"/>
    <w:rsid w:val="001351C8"/>
    <w:rsid w:val="00141DEC"/>
    <w:rsid w:val="001464D4"/>
    <w:rsid w:val="00147A16"/>
    <w:rsid w:val="00154CC7"/>
    <w:rsid w:val="0015772A"/>
    <w:rsid w:val="00160D3E"/>
    <w:rsid w:val="0016113F"/>
    <w:rsid w:val="00161D3B"/>
    <w:rsid w:val="00163586"/>
    <w:rsid w:val="00164A64"/>
    <w:rsid w:val="001679ED"/>
    <w:rsid w:val="001726DE"/>
    <w:rsid w:val="001736C7"/>
    <w:rsid w:val="00174774"/>
    <w:rsid w:val="0018011A"/>
    <w:rsid w:val="00182719"/>
    <w:rsid w:val="001839D2"/>
    <w:rsid w:val="00186BCC"/>
    <w:rsid w:val="00186E2D"/>
    <w:rsid w:val="0019048E"/>
    <w:rsid w:val="001962BA"/>
    <w:rsid w:val="0019755B"/>
    <w:rsid w:val="001A32BC"/>
    <w:rsid w:val="001A39C5"/>
    <w:rsid w:val="001A7475"/>
    <w:rsid w:val="001A7A50"/>
    <w:rsid w:val="001B213A"/>
    <w:rsid w:val="001B47A8"/>
    <w:rsid w:val="001B5644"/>
    <w:rsid w:val="001C09B4"/>
    <w:rsid w:val="001C19C2"/>
    <w:rsid w:val="001C2021"/>
    <w:rsid w:val="001C207C"/>
    <w:rsid w:val="001C263B"/>
    <w:rsid w:val="001C45D4"/>
    <w:rsid w:val="001C5F82"/>
    <w:rsid w:val="001D0FCA"/>
    <w:rsid w:val="001D1950"/>
    <w:rsid w:val="001D5061"/>
    <w:rsid w:val="001E3162"/>
    <w:rsid w:val="001E5190"/>
    <w:rsid w:val="001F29FF"/>
    <w:rsid w:val="001F3BEC"/>
    <w:rsid w:val="001F441C"/>
    <w:rsid w:val="001F5299"/>
    <w:rsid w:val="001F6FC3"/>
    <w:rsid w:val="00203E49"/>
    <w:rsid w:val="0020452E"/>
    <w:rsid w:val="00214778"/>
    <w:rsid w:val="00214988"/>
    <w:rsid w:val="002158C4"/>
    <w:rsid w:val="00220F41"/>
    <w:rsid w:val="002215F9"/>
    <w:rsid w:val="00224641"/>
    <w:rsid w:val="002303AE"/>
    <w:rsid w:val="0023189C"/>
    <w:rsid w:val="00231C21"/>
    <w:rsid w:val="0023537B"/>
    <w:rsid w:val="002372E8"/>
    <w:rsid w:val="00240A06"/>
    <w:rsid w:val="0024138B"/>
    <w:rsid w:val="00244DBA"/>
    <w:rsid w:val="0024619C"/>
    <w:rsid w:val="00250A34"/>
    <w:rsid w:val="00251267"/>
    <w:rsid w:val="00255806"/>
    <w:rsid w:val="00256B11"/>
    <w:rsid w:val="00262AA0"/>
    <w:rsid w:val="00262D00"/>
    <w:rsid w:val="00265086"/>
    <w:rsid w:val="00265BD8"/>
    <w:rsid w:val="00265CFB"/>
    <w:rsid w:val="0026621F"/>
    <w:rsid w:val="002714AC"/>
    <w:rsid w:val="0027519D"/>
    <w:rsid w:val="00275433"/>
    <w:rsid w:val="002769BC"/>
    <w:rsid w:val="002810EA"/>
    <w:rsid w:val="002824EF"/>
    <w:rsid w:val="00282D00"/>
    <w:rsid w:val="0028313D"/>
    <w:rsid w:val="00287C35"/>
    <w:rsid w:val="0029339B"/>
    <w:rsid w:val="002A05E4"/>
    <w:rsid w:val="002A20B3"/>
    <w:rsid w:val="002A458A"/>
    <w:rsid w:val="002A7983"/>
    <w:rsid w:val="002B2057"/>
    <w:rsid w:val="002B3AB5"/>
    <w:rsid w:val="002B4378"/>
    <w:rsid w:val="002B43E1"/>
    <w:rsid w:val="002B498B"/>
    <w:rsid w:val="002B688C"/>
    <w:rsid w:val="002B6DCD"/>
    <w:rsid w:val="002C341A"/>
    <w:rsid w:val="002C4975"/>
    <w:rsid w:val="002C5919"/>
    <w:rsid w:val="002C5EE1"/>
    <w:rsid w:val="002C6468"/>
    <w:rsid w:val="002D0C3A"/>
    <w:rsid w:val="002E0B40"/>
    <w:rsid w:val="002E1A5F"/>
    <w:rsid w:val="002E2FD3"/>
    <w:rsid w:val="002E359B"/>
    <w:rsid w:val="002E503D"/>
    <w:rsid w:val="002E5760"/>
    <w:rsid w:val="002E59D5"/>
    <w:rsid w:val="002E750F"/>
    <w:rsid w:val="002F0266"/>
    <w:rsid w:val="002F02D7"/>
    <w:rsid w:val="002F6595"/>
    <w:rsid w:val="002F7FC3"/>
    <w:rsid w:val="0030054A"/>
    <w:rsid w:val="0030093E"/>
    <w:rsid w:val="0030732C"/>
    <w:rsid w:val="003147CF"/>
    <w:rsid w:val="0031493C"/>
    <w:rsid w:val="00316079"/>
    <w:rsid w:val="00322757"/>
    <w:rsid w:val="0033318D"/>
    <w:rsid w:val="003335BB"/>
    <w:rsid w:val="0033700B"/>
    <w:rsid w:val="00342101"/>
    <w:rsid w:val="00343432"/>
    <w:rsid w:val="0034380A"/>
    <w:rsid w:val="003441E4"/>
    <w:rsid w:val="00344B6C"/>
    <w:rsid w:val="0034530D"/>
    <w:rsid w:val="003456EE"/>
    <w:rsid w:val="0034687E"/>
    <w:rsid w:val="003525EF"/>
    <w:rsid w:val="00357861"/>
    <w:rsid w:val="003604DC"/>
    <w:rsid w:val="0036116B"/>
    <w:rsid w:val="00371F00"/>
    <w:rsid w:val="0037443E"/>
    <w:rsid w:val="00375A3A"/>
    <w:rsid w:val="003767D2"/>
    <w:rsid w:val="00377B7A"/>
    <w:rsid w:val="00380F72"/>
    <w:rsid w:val="003827F7"/>
    <w:rsid w:val="00385C0F"/>
    <w:rsid w:val="0038606F"/>
    <w:rsid w:val="00386EE4"/>
    <w:rsid w:val="003911E0"/>
    <w:rsid w:val="00391E25"/>
    <w:rsid w:val="00391FF7"/>
    <w:rsid w:val="00392277"/>
    <w:rsid w:val="00393E65"/>
    <w:rsid w:val="00395BF3"/>
    <w:rsid w:val="00397C29"/>
    <w:rsid w:val="003A6844"/>
    <w:rsid w:val="003B33A3"/>
    <w:rsid w:val="003B3610"/>
    <w:rsid w:val="003B3952"/>
    <w:rsid w:val="003B3D16"/>
    <w:rsid w:val="003B4392"/>
    <w:rsid w:val="003B6D93"/>
    <w:rsid w:val="003C1EF9"/>
    <w:rsid w:val="003C6742"/>
    <w:rsid w:val="003D0238"/>
    <w:rsid w:val="003D3308"/>
    <w:rsid w:val="003D390F"/>
    <w:rsid w:val="003D5DDB"/>
    <w:rsid w:val="003D6E7E"/>
    <w:rsid w:val="003E0B63"/>
    <w:rsid w:val="003E12F0"/>
    <w:rsid w:val="003E438E"/>
    <w:rsid w:val="003F11CC"/>
    <w:rsid w:val="003F6461"/>
    <w:rsid w:val="004059F1"/>
    <w:rsid w:val="00405CBD"/>
    <w:rsid w:val="00410A19"/>
    <w:rsid w:val="0041483D"/>
    <w:rsid w:val="0041684D"/>
    <w:rsid w:val="00424115"/>
    <w:rsid w:val="004242BC"/>
    <w:rsid w:val="00426B37"/>
    <w:rsid w:val="00427D99"/>
    <w:rsid w:val="00431B64"/>
    <w:rsid w:val="0044496A"/>
    <w:rsid w:val="004462F7"/>
    <w:rsid w:val="004506A4"/>
    <w:rsid w:val="00453974"/>
    <w:rsid w:val="00454153"/>
    <w:rsid w:val="00454426"/>
    <w:rsid w:val="00454E43"/>
    <w:rsid w:val="0045585C"/>
    <w:rsid w:val="00456C92"/>
    <w:rsid w:val="00457E70"/>
    <w:rsid w:val="00460943"/>
    <w:rsid w:val="004613A7"/>
    <w:rsid w:val="00463A9D"/>
    <w:rsid w:val="0046575B"/>
    <w:rsid w:val="00466AFF"/>
    <w:rsid w:val="0047432D"/>
    <w:rsid w:val="004844A8"/>
    <w:rsid w:val="004866BC"/>
    <w:rsid w:val="00486977"/>
    <w:rsid w:val="00487074"/>
    <w:rsid w:val="00496153"/>
    <w:rsid w:val="0049667B"/>
    <w:rsid w:val="004976AC"/>
    <w:rsid w:val="004B38E9"/>
    <w:rsid w:val="004B4BD5"/>
    <w:rsid w:val="004B726A"/>
    <w:rsid w:val="004C1B1B"/>
    <w:rsid w:val="004C2B71"/>
    <w:rsid w:val="004C6ABC"/>
    <w:rsid w:val="004D18A6"/>
    <w:rsid w:val="004D549B"/>
    <w:rsid w:val="004D55E4"/>
    <w:rsid w:val="004D7FAF"/>
    <w:rsid w:val="004F0550"/>
    <w:rsid w:val="004F288D"/>
    <w:rsid w:val="0050093C"/>
    <w:rsid w:val="005026DD"/>
    <w:rsid w:val="00502D0F"/>
    <w:rsid w:val="0050547C"/>
    <w:rsid w:val="00511204"/>
    <w:rsid w:val="00513FFC"/>
    <w:rsid w:val="005213A6"/>
    <w:rsid w:val="005234B5"/>
    <w:rsid w:val="00524161"/>
    <w:rsid w:val="00524197"/>
    <w:rsid w:val="00524999"/>
    <w:rsid w:val="0052563E"/>
    <w:rsid w:val="00525E5A"/>
    <w:rsid w:val="005321BE"/>
    <w:rsid w:val="00533CF5"/>
    <w:rsid w:val="00536539"/>
    <w:rsid w:val="00541C25"/>
    <w:rsid w:val="005446C1"/>
    <w:rsid w:val="00546D65"/>
    <w:rsid w:val="00547EB7"/>
    <w:rsid w:val="005511BF"/>
    <w:rsid w:val="005523EE"/>
    <w:rsid w:val="00553B5A"/>
    <w:rsid w:val="00560A6F"/>
    <w:rsid w:val="00560AF9"/>
    <w:rsid w:val="00567E1D"/>
    <w:rsid w:val="0057016E"/>
    <w:rsid w:val="00571D30"/>
    <w:rsid w:val="00574E7F"/>
    <w:rsid w:val="00577B8B"/>
    <w:rsid w:val="00583786"/>
    <w:rsid w:val="00587AD9"/>
    <w:rsid w:val="00591BBC"/>
    <w:rsid w:val="0059242C"/>
    <w:rsid w:val="005930E0"/>
    <w:rsid w:val="0059391C"/>
    <w:rsid w:val="005A4C0F"/>
    <w:rsid w:val="005A78C4"/>
    <w:rsid w:val="005B26F3"/>
    <w:rsid w:val="005B3373"/>
    <w:rsid w:val="005B7035"/>
    <w:rsid w:val="005C4596"/>
    <w:rsid w:val="005D5C8F"/>
    <w:rsid w:val="005E1152"/>
    <w:rsid w:val="005E4547"/>
    <w:rsid w:val="005F00C2"/>
    <w:rsid w:val="005F2D65"/>
    <w:rsid w:val="005F44B9"/>
    <w:rsid w:val="005F7758"/>
    <w:rsid w:val="00600E15"/>
    <w:rsid w:val="006024C7"/>
    <w:rsid w:val="00602F89"/>
    <w:rsid w:val="00603B64"/>
    <w:rsid w:val="00604188"/>
    <w:rsid w:val="006108A2"/>
    <w:rsid w:val="00612783"/>
    <w:rsid w:val="00614003"/>
    <w:rsid w:val="0061523D"/>
    <w:rsid w:val="006159AD"/>
    <w:rsid w:val="00616AF0"/>
    <w:rsid w:val="00622E2F"/>
    <w:rsid w:val="00623285"/>
    <w:rsid w:val="00632278"/>
    <w:rsid w:val="00633DE6"/>
    <w:rsid w:val="0063508E"/>
    <w:rsid w:val="00635C47"/>
    <w:rsid w:val="006362D7"/>
    <w:rsid w:val="00636B9B"/>
    <w:rsid w:val="00637282"/>
    <w:rsid w:val="00641A0D"/>
    <w:rsid w:val="0064232D"/>
    <w:rsid w:val="00642EAB"/>
    <w:rsid w:val="006446E9"/>
    <w:rsid w:val="006522D2"/>
    <w:rsid w:val="0065383B"/>
    <w:rsid w:val="00654E8C"/>
    <w:rsid w:val="006578DF"/>
    <w:rsid w:val="00660CB9"/>
    <w:rsid w:val="006612FF"/>
    <w:rsid w:val="006625B8"/>
    <w:rsid w:val="00664C6F"/>
    <w:rsid w:val="00672A5A"/>
    <w:rsid w:val="00672F22"/>
    <w:rsid w:val="006734FB"/>
    <w:rsid w:val="00673F43"/>
    <w:rsid w:val="00675913"/>
    <w:rsid w:val="00681B24"/>
    <w:rsid w:val="00682F19"/>
    <w:rsid w:val="00684415"/>
    <w:rsid w:val="00685156"/>
    <w:rsid w:val="0068700E"/>
    <w:rsid w:val="00692CB3"/>
    <w:rsid w:val="006939D1"/>
    <w:rsid w:val="00697C3B"/>
    <w:rsid w:val="006A62A5"/>
    <w:rsid w:val="006A7562"/>
    <w:rsid w:val="006B0D06"/>
    <w:rsid w:val="006B1E4E"/>
    <w:rsid w:val="006B48A1"/>
    <w:rsid w:val="006C3B40"/>
    <w:rsid w:val="006C58CC"/>
    <w:rsid w:val="006D1095"/>
    <w:rsid w:val="006D12B4"/>
    <w:rsid w:val="006D2DF7"/>
    <w:rsid w:val="006D441A"/>
    <w:rsid w:val="006D6183"/>
    <w:rsid w:val="006E1149"/>
    <w:rsid w:val="006E20AA"/>
    <w:rsid w:val="006E293A"/>
    <w:rsid w:val="006F0B03"/>
    <w:rsid w:val="006F0FEB"/>
    <w:rsid w:val="006F26CB"/>
    <w:rsid w:val="006F3456"/>
    <w:rsid w:val="006F3D32"/>
    <w:rsid w:val="006F4C85"/>
    <w:rsid w:val="006F5571"/>
    <w:rsid w:val="006F62BF"/>
    <w:rsid w:val="007011A4"/>
    <w:rsid w:val="007052AB"/>
    <w:rsid w:val="007171C0"/>
    <w:rsid w:val="00724FFC"/>
    <w:rsid w:val="0073065A"/>
    <w:rsid w:val="0073287C"/>
    <w:rsid w:val="00735C13"/>
    <w:rsid w:val="00735E6E"/>
    <w:rsid w:val="0074131F"/>
    <w:rsid w:val="00742BE0"/>
    <w:rsid w:val="007477D2"/>
    <w:rsid w:val="007506B7"/>
    <w:rsid w:val="00751908"/>
    <w:rsid w:val="00752D42"/>
    <w:rsid w:val="00753644"/>
    <w:rsid w:val="007561C4"/>
    <w:rsid w:val="00761B9A"/>
    <w:rsid w:val="007719C8"/>
    <w:rsid w:val="0077527C"/>
    <w:rsid w:val="00775FD1"/>
    <w:rsid w:val="007766D1"/>
    <w:rsid w:val="00781036"/>
    <w:rsid w:val="0078248F"/>
    <w:rsid w:val="00782C7F"/>
    <w:rsid w:val="00783887"/>
    <w:rsid w:val="0078441F"/>
    <w:rsid w:val="00787F64"/>
    <w:rsid w:val="00793D8A"/>
    <w:rsid w:val="007952EC"/>
    <w:rsid w:val="00795A25"/>
    <w:rsid w:val="00797176"/>
    <w:rsid w:val="007A7019"/>
    <w:rsid w:val="007B1585"/>
    <w:rsid w:val="007B216A"/>
    <w:rsid w:val="007B27BB"/>
    <w:rsid w:val="007B3F7C"/>
    <w:rsid w:val="007C2604"/>
    <w:rsid w:val="007C6251"/>
    <w:rsid w:val="007C6784"/>
    <w:rsid w:val="007D13B7"/>
    <w:rsid w:val="007D4AFB"/>
    <w:rsid w:val="007D5223"/>
    <w:rsid w:val="007D5308"/>
    <w:rsid w:val="007D659E"/>
    <w:rsid w:val="007D6E75"/>
    <w:rsid w:val="007D7173"/>
    <w:rsid w:val="007E2F4D"/>
    <w:rsid w:val="007E6BCB"/>
    <w:rsid w:val="007F1746"/>
    <w:rsid w:val="007F2A32"/>
    <w:rsid w:val="007F3194"/>
    <w:rsid w:val="008004D1"/>
    <w:rsid w:val="0080396F"/>
    <w:rsid w:val="0080519F"/>
    <w:rsid w:val="00810C9C"/>
    <w:rsid w:val="00811EBF"/>
    <w:rsid w:val="00815DDF"/>
    <w:rsid w:val="00816D89"/>
    <w:rsid w:val="00821382"/>
    <w:rsid w:val="00821D4D"/>
    <w:rsid w:val="008224C0"/>
    <w:rsid w:val="008232AA"/>
    <w:rsid w:val="00824293"/>
    <w:rsid w:val="0082502C"/>
    <w:rsid w:val="00826D30"/>
    <w:rsid w:val="00830945"/>
    <w:rsid w:val="008328FE"/>
    <w:rsid w:val="00834FB4"/>
    <w:rsid w:val="00840832"/>
    <w:rsid w:val="00844F8A"/>
    <w:rsid w:val="00846B30"/>
    <w:rsid w:val="00847DE7"/>
    <w:rsid w:val="0085264F"/>
    <w:rsid w:val="008529C4"/>
    <w:rsid w:val="00855FE8"/>
    <w:rsid w:val="0086211F"/>
    <w:rsid w:val="00864829"/>
    <w:rsid w:val="00865183"/>
    <w:rsid w:val="008666FA"/>
    <w:rsid w:val="008668F1"/>
    <w:rsid w:val="008707BD"/>
    <w:rsid w:val="00870B7D"/>
    <w:rsid w:val="008731EC"/>
    <w:rsid w:val="00875C53"/>
    <w:rsid w:val="0087630E"/>
    <w:rsid w:val="00882662"/>
    <w:rsid w:val="0088322D"/>
    <w:rsid w:val="008914EF"/>
    <w:rsid w:val="0089216A"/>
    <w:rsid w:val="008931E8"/>
    <w:rsid w:val="008A5D0F"/>
    <w:rsid w:val="008B0A1F"/>
    <w:rsid w:val="008B18DD"/>
    <w:rsid w:val="008B1FD4"/>
    <w:rsid w:val="008B270B"/>
    <w:rsid w:val="008B4FC1"/>
    <w:rsid w:val="008B75BC"/>
    <w:rsid w:val="008C00B4"/>
    <w:rsid w:val="008C01AA"/>
    <w:rsid w:val="008C2D31"/>
    <w:rsid w:val="008C3639"/>
    <w:rsid w:val="008C63B9"/>
    <w:rsid w:val="008C654C"/>
    <w:rsid w:val="008C6C28"/>
    <w:rsid w:val="008E3A47"/>
    <w:rsid w:val="008E5693"/>
    <w:rsid w:val="008F0880"/>
    <w:rsid w:val="008F5EB8"/>
    <w:rsid w:val="00902376"/>
    <w:rsid w:val="009048AC"/>
    <w:rsid w:val="009070CE"/>
    <w:rsid w:val="00907559"/>
    <w:rsid w:val="009076E8"/>
    <w:rsid w:val="009118EF"/>
    <w:rsid w:val="00916FC5"/>
    <w:rsid w:val="00920251"/>
    <w:rsid w:val="009231D4"/>
    <w:rsid w:val="00923237"/>
    <w:rsid w:val="009234AF"/>
    <w:rsid w:val="0093033C"/>
    <w:rsid w:val="009324A8"/>
    <w:rsid w:val="009351A9"/>
    <w:rsid w:val="0093710D"/>
    <w:rsid w:val="00943A4F"/>
    <w:rsid w:val="00943B0E"/>
    <w:rsid w:val="0095108B"/>
    <w:rsid w:val="00951A62"/>
    <w:rsid w:val="009544AA"/>
    <w:rsid w:val="00954E2A"/>
    <w:rsid w:val="00961D88"/>
    <w:rsid w:val="00961E09"/>
    <w:rsid w:val="009622E1"/>
    <w:rsid w:val="00962B9B"/>
    <w:rsid w:val="00966066"/>
    <w:rsid w:val="0096658F"/>
    <w:rsid w:val="00973F67"/>
    <w:rsid w:val="00982D1D"/>
    <w:rsid w:val="009834B3"/>
    <w:rsid w:val="00983CF7"/>
    <w:rsid w:val="00984E06"/>
    <w:rsid w:val="00984F18"/>
    <w:rsid w:val="0098536D"/>
    <w:rsid w:val="00985D73"/>
    <w:rsid w:val="009860CB"/>
    <w:rsid w:val="00987141"/>
    <w:rsid w:val="00991EE9"/>
    <w:rsid w:val="0099223F"/>
    <w:rsid w:val="0099342E"/>
    <w:rsid w:val="009959B6"/>
    <w:rsid w:val="009969D2"/>
    <w:rsid w:val="009976C6"/>
    <w:rsid w:val="009A32A3"/>
    <w:rsid w:val="009B0AA0"/>
    <w:rsid w:val="009B2ACC"/>
    <w:rsid w:val="009C26F0"/>
    <w:rsid w:val="009D0ADB"/>
    <w:rsid w:val="009D0B32"/>
    <w:rsid w:val="009D1A59"/>
    <w:rsid w:val="009D2B2F"/>
    <w:rsid w:val="009D32A3"/>
    <w:rsid w:val="009D5201"/>
    <w:rsid w:val="009E05CC"/>
    <w:rsid w:val="009E2303"/>
    <w:rsid w:val="009E76D3"/>
    <w:rsid w:val="009E7DD3"/>
    <w:rsid w:val="009F17C3"/>
    <w:rsid w:val="009F2457"/>
    <w:rsid w:val="009F59E7"/>
    <w:rsid w:val="00A03F89"/>
    <w:rsid w:val="00A059B2"/>
    <w:rsid w:val="00A05D9F"/>
    <w:rsid w:val="00A10EB8"/>
    <w:rsid w:val="00A11167"/>
    <w:rsid w:val="00A12149"/>
    <w:rsid w:val="00A12D8A"/>
    <w:rsid w:val="00A144F1"/>
    <w:rsid w:val="00A17E57"/>
    <w:rsid w:val="00A21B34"/>
    <w:rsid w:val="00A25C81"/>
    <w:rsid w:val="00A301FE"/>
    <w:rsid w:val="00A32F48"/>
    <w:rsid w:val="00A34DFE"/>
    <w:rsid w:val="00A35DCA"/>
    <w:rsid w:val="00A36FD4"/>
    <w:rsid w:val="00A371BC"/>
    <w:rsid w:val="00A40831"/>
    <w:rsid w:val="00A413EB"/>
    <w:rsid w:val="00A43A1B"/>
    <w:rsid w:val="00A47D23"/>
    <w:rsid w:val="00A54204"/>
    <w:rsid w:val="00A55D4E"/>
    <w:rsid w:val="00A5650C"/>
    <w:rsid w:val="00A57B7F"/>
    <w:rsid w:val="00A609B5"/>
    <w:rsid w:val="00A61070"/>
    <w:rsid w:val="00A61212"/>
    <w:rsid w:val="00A624E4"/>
    <w:rsid w:val="00A63CE0"/>
    <w:rsid w:val="00A7037A"/>
    <w:rsid w:val="00A71F06"/>
    <w:rsid w:val="00A72D63"/>
    <w:rsid w:val="00A745E5"/>
    <w:rsid w:val="00A81CE6"/>
    <w:rsid w:val="00A81D6E"/>
    <w:rsid w:val="00A820D5"/>
    <w:rsid w:val="00A83DFC"/>
    <w:rsid w:val="00A84DE7"/>
    <w:rsid w:val="00A94E4D"/>
    <w:rsid w:val="00A97C6F"/>
    <w:rsid w:val="00AA3F0C"/>
    <w:rsid w:val="00AA62A1"/>
    <w:rsid w:val="00AA639B"/>
    <w:rsid w:val="00AA7547"/>
    <w:rsid w:val="00AA7FBC"/>
    <w:rsid w:val="00AB17FF"/>
    <w:rsid w:val="00AB2C6D"/>
    <w:rsid w:val="00AB4D10"/>
    <w:rsid w:val="00AB5571"/>
    <w:rsid w:val="00AB6830"/>
    <w:rsid w:val="00AC1521"/>
    <w:rsid w:val="00AC36B9"/>
    <w:rsid w:val="00AC439F"/>
    <w:rsid w:val="00AC7536"/>
    <w:rsid w:val="00AC7A0F"/>
    <w:rsid w:val="00AD1956"/>
    <w:rsid w:val="00AD4B4D"/>
    <w:rsid w:val="00AD590B"/>
    <w:rsid w:val="00AD638E"/>
    <w:rsid w:val="00AE2734"/>
    <w:rsid w:val="00AE2FF5"/>
    <w:rsid w:val="00AE5876"/>
    <w:rsid w:val="00AE5E3B"/>
    <w:rsid w:val="00AE61F8"/>
    <w:rsid w:val="00AE7D23"/>
    <w:rsid w:val="00AF0A73"/>
    <w:rsid w:val="00AF3349"/>
    <w:rsid w:val="00AF3C1A"/>
    <w:rsid w:val="00AF52F1"/>
    <w:rsid w:val="00B009B4"/>
    <w:rsid w:val="00B04D22"/>
    <w:rsid w:val="00B063C7"/>
    <w:rsid w:val="00B101A1"/>
    <w:rsid w:val="00B12AE0"/>
    <w:rsid w:val="00B130ED"/>
    <w:rsid w:val="00B16B4E"/>
    <w:rsid w:val="00B17D64"/>
    <w:rsid w:val="00B203A4"/>
    <w:rsid w:val="00B21EF4"/>
    <w:rsid w:val="00B21F77"/>
    <w:rsid w:val="00B26067"/>
    <w:rsid w:val="00B30689"/>
    <w:rsid w:val="00B40859"/>
    <w:rsid w:val="00B42310"/>
    <w:rsid w:val="00B43CB9"/>
    <w:rsid w:val="00B44E49"/>
    <w:rsid w:val="00B54E6A"/>
    <w:rsid w:val="00B64A1E"/>
    <w:rsid w:val="00B650C1"/>
    <w:rsid w:val="00B7068A"/>
    <w:rsid w:val="00B7099E"/>
    <w:rsid w:val="00B773EF"/>
    <w:rsid w:val="00B808A4"/>
    <w:rsid w:val="00B84382"/>
    <w:rsid w:val="00B84593"/>
    <w:rsid w:val="00B84B9B"/>
    <w:rsid w:val="00B8564F"/>
    <w:rsid w:val="00B9075C"/>
    <w:rsid w:val="00B90BEA"/>
    <w:rsid w:val="00B9224D"/>
    <w:rsid w:val="00B954D3"/>
    <w:rsid w:val="00B9759D"/>
    <w:rsid w:val="00B97A49"/>
    <w:rsid w:val="00B97A6A"/>
    <w:rsid w:val="00B97FF2"/>
    <w:rsid w:val="00BA3753"/>
    <w:rsid w:val="00BA72FF"/>
    <w:rsid w:val="00BA7544"/>
    <w:rsid w:val="00BB0690"/>
    <w:rsid w:val="00BC28C0"/>
    <w:rsid w:val="00BC30AD"/>
    <w:rsid w:val="00BC4381"/>
    <w:rsid w:val="00BC6FA6"/>
    <w:rsid w:val="00BD2A41"/>
    <w:rsid w:val="00BD3EA3"/>
    <w:rsid w:val="00BD449C"/>
    <w:rsid w:val="00BD5019"/>
    <w:rsid w:val="00BD551C"/>
    <w:rsid w:val="00BD75E8"/>
    <w:rsid w:val="00BE1EB9"/>
    <w:rsid w:val="00BE2940"/>
    <w:rsid w:val="00BE30A3"/>
    <w:rsid w:val="00BE389E"/>
    <w:rsid w:val="00BE42CF"/>
    <w:rsid w:val="00BE4AA4"/>
    <w:rsid w:val="00BF0786"/>
    <w:rsid w:val="00BF0C17"/>
    <w:rsid w:val="00BF630F"/>
    <w:rsid w:val="00C004EF"/>
    <w:rsid w:val="00C00BFB"/>
    <w:rsid w:val="00C07B7A"/>
    <w:rsid w:val="00C11A07"/>
    <w:rsid w:val="00C163EC"/>
    <w:rsid w:val="00C23D4C"/>
    <w:rsid w:val="00C308F6"/>
    <w:rsid w:val="00C343BE"/>
    <w:rsid w:val="00C36871"/>
    <w:rsid w:val="00C420B1"/>
    <w:rsid w:val="00C45449"/>
    <w:rsid w:val="00C51079"/>
    <w:rsid w:val="00C52874"/>
    <w:rsid w:val="00C54786"/>
    <w:rsid w:val="00C6203E"/>
    <w:rsid w:val="00C626FB"/>
    <w:rsid w:val="00C6297A"/>
    <w:rsid w:val="00C6512C"/>
    <w:rsid w:val="00C65E0F"/>
    <w:rsid w:val="00C671DA"/>
    <w:rsid w:val="00C77B6F"/>
    <w:rsid w:val="00C8038C"/>
    <w:rsid w:val="00C8485E"/>
    <w:rsid w:val="00C85BA3"/>
    <w:rsid w:val="00C91F92"/>
    <w:rsid w:val="00C93D21"/>
    <w:rsid w:val="00C948C3"/>
    <w:rsid w:val="00C950B3"/>
    <w:rsid w:val="00C954CC"/>
    <w:rsid w:val="00C95B3A"/>
    <w:rsid w:val="00CA1574"/>
    <w:rsid w:val="00CA234A"/>
    <w:rsid w:val="00CA3EDF"/>
    <w:rsid w:val="00CA4199"/>
    <w:rsid w:val="00CB271F"/>
    <w:rsid w:val="00CB6CE2"/>
    <w:rsid w:val="00CC0510"/>
    <w:rsid w:val="00CC1BE4"/>
    <w:rsid w:val="00CC2352"/>
    <w:rsid w:val="00CC51F0"/>
    <w:rsid w:val="00CC5565"/>
    <w:rsid w:val="00CC5E45"/>
    <w:rsid w:val="00CE05FB"/>
    <w:rsid w:val="00CE5BB2"/>
    <w:rsid w:val="00CE775C"/>
    <w:rsid w:val="00CF09E7"/>
    <w:rsid w:val="00CF2A83"/>
    <w:rsid w:val="00CF303A"/>
    <w:rsid w:val="00CF3D0C"/>
    <w:rsid w:val="00D0295E"/>
    <w:rsid w:val="00D03E8A"/>
    <w:rsid w:val="00D05186"/>
    <w:rsid w:val="00D113BF"/>
    <w:rsid w:val="00D11C8A"/>
    <w:rsid w:val="00D2018B"/>
    <w:rsid w:val="00D20852"/>
    <w:rsid w:val="00D20CFE"/>
    <w:rsid w:val="00D25593"/>
    <w:rsid w:val="00D256C8"/>
    <w:rsid w:val="00D25C15"/>
    <w:rsid w:val="00D25CDA"/>
    <w:rsid w:val="00D264B8"/>
    <w:rsid w:val="00D30803"/>
    <w:rsid w:val="00D36AB8"/>
    <w:rsid w:val="00D41D62"/>
    <w:rsid w:val="00D426EF"/>
    <w:rsid w:val="00D4729F"/>
    <w:rsid w:val="00D5223D"/>
    <w:rsid w:val="00D55D3A"/>
    <w:rsid w:val="00D6087A"/>
    <w:rsid w:val="00D60C8B"/>
    <w:rsid w:val="00D62D89"/>
    <w:rsid w:val="00D640F2"/>
    <w:rsid w:val="00D64B30"/>
    <w:rsid w:val="00D65C5A"/>
    <w:rsid w:val="00D67564"/>
    <w:rsid w:val="00D710AF"/>
    <w:rsid w:val="00D73E15"/>
    <w:rsid w:val="00D746C8"/>
    <w:rsid w:val="00D7704B"/>
    <w:rsid w:val="00D77855"/>
    <w:rsid w:val="00D83CCF"/>
    <w:rsid w:val="00D8437E"/>
    <w:rsid w:val="00D85026"/>
    <w:rsid w:val="00D9137A"/>
    <w:rsid w:val="00D92F3E"/>
    <w:rsid w:val="00D93FDD"/>
    <w:rsid w:val="00D95395"/>
    <w:rsid w:val="00D97AA4"/>
    <w:rsid w:val="00DA3065"/>
    <w:rsid w:val="00DA3D6A"/>
    <w:rsid w:val="00DA43C0"/>
    <w:rsid w:val="00DA5AB2"/>
    <w:rsid w:val="00DA5BF0"/>
    <w:rsid w:val="00DA71F0"/>
    <w:rsid w:val="00DA7973"/>
    <w:rsid w:val="00DA7A10"/>
    <w:rsid w:val="00DA7F1B"/>
    <w:rsid w:val="00DB5494"/>
    <w:rsid w:val="00DB5D02"/>
    <w:rsid w:val="00DC2477"/>
    <w:rsid w:val="00DC40AC"/>
    <w:rsid w:val="00DD1DE8"/>
    <w:rsid w:val="00DD276D"/>
    <w:rsid w:val="00DD75C3"/>
    <w:rsid w:val="00DD782F"/>
    <w:rsid w:val="00DE25B8"/>
    <w:rsid w:val="00DE37DB"/>
    <w:rsid w:val="00DE3F9D"/>
    <w:rsid w:val="00DE46E9"/>
    <w:rsid w:val="00DF1303"/>
    <w:rsid w:val="00DF1322"/>
    <w:rsid w:val="00DF4574"/>
    <w:rsid w:val="00DF4AB1"/>
    <w:rsid w:val="00DF5ADB"/>
    <w:rsid w:val="00DF688A"/>
    <w:rsid w:val="00E0561F"/>
    <w:rsid w:val="00E064BB"/>
    <w:rsid w:val="00E06FF0"/>
    <w:rsid w:val="00E07C33"/>
    <w:rsid w:val="00E07E3E"/>
    <w:rsid w:val="00E12621"/>
    <w:rsid w:val="00E15A6F"/>
    <w:rsid w:val="00E20B16"/>
    <w:rsid w:val="00E26FAE"/>
    <w:rsid w:val="00E365CA"/>
    <w:rsid w:val="00E42A90"/>
    <w:rsid w:val="00E42C99"/>
    <w:rsid w:val="00E501A8"/>
    <w:rsid w:val="00E5279B"/>
    <w:rsid w:val="00E545FC"/>
    <w:rsid w:val="00E54DE2"/>
    <w:rsid w:val="00E569ED"/>
    <w:rsid w:val="00E6054F"/>
    <w:rsid w:val="00E60806"/>
    <w:rsid w:val="00E60B0E"/>
    <w:rsid w:val="00E65040"/>
    <w:rsid w:val="00E674F1"/>
    <w:rsid w:val="00E80A07"/>
    <w:rsid w:val="00E81A1C"/>
    <w:rsid w:val="00E83C27"/>
    <w:rsid w:val="00E845B4"/>
    <w:rsid w:val="00E84E0E"/>
    <w:rsid w:val="00E90D7B"/>
    <w:rsid w:val="00E91942"/>
    <w:rsid w:val="00E93972"/>
    <w:rsid w:val="00E9753C"/>
    <w:rsid w:val="00EA0A9D"/>
    <w:rsid w:val="00EA5E58"/>
    <w:rsid w:val="00EA6B92"/>
    <w:rsid w:val="00EB093F"/>
    <w:rsid w:val="00EC16DD"/>
    <w:rsid w:val="00EC1944"/>
    <w:rsid w:val="00ED0407"/>
    <w:rsid w:val="00ED11AA"/>
    <w:rsid w:val="00ED7454"/>
    <w:rsid w:val="00ED78D2"/>
    <w:rsid w:val="00EE0FAC"/>
    <w:rsid w:val="00EE34C8"/>
    <w:rsid w:val="00EE5DDF"/>
    <w:rsid w:val="00EE5EC2"/>
    <w:rsid w:val="00EE747D"/>
    <w:rsid w:val="00EE76DA"/>
    <w:rsid w:val="00EF089C"/>
    <w:rsid w:val="00EF1E6F"/>
    <w:rsid w:val="00EF4551"/>
    <w:rsid w:val="00EF6008"/>
    <w:rsid w:val="00F05B66"/>
    <w:rsid w:val="00F071D5"/>
    <w:rsid w:val="00F14909"/>
    <w:rsid w:val="00F14A57"/>
    <w:rsid w:val="00F15684"/>
    <w:rsid w:val="00F24AB1"/>
    <w:rsid w:val="00F3037F"/>
    <w:rsid w:val="00F315BF"/>
    <w:rsid w:val="00F335B5"/>
    <w:rsid w:val="00F33FDD"/>
    <w:rsid w:val="00F34194"/>
    <w:rsid w:val="00F40E4A"/>
    <w:rsid w:val="00F43D47"/>
    <w:rsid w:val="00F444F1"/>
    <w:rsid w:val="00F46421"/>
    <w:rsid w:val="00F4797D"/>
    <w:rsid w:val="00F51903"/>
    <w:rsid w:val="00F51AA8"/>
    <w:rsid w:val="00F53BB7"/>
    <w:rsid w:val="00F53C60"/>
    <w:rsid w:val="00F5487D"/>
    <w:rsid w:val="00F57DD8"/>
    <w:rsid w:val="00F60393"/>
    <w:rsid w:val="00F61286"/>
    <w:rsid w:val="00F656FD"/>
    <w:rsid w:val="00F66421"/>
    <w:rsid w:val="00F7034C"/>
    <w:rsid w:val="00F7150C"/>
    <w:rsid w:val="00F83CC1"/>
    <w:rsid w:val="00F8409E"/>
    <w:rsid w:val="00F85D1D"/>
    <w:rsid w:val="00F87345"/>
    <w:rsid w:val="00F92FF8"/>
    <w:rsid w:val="00F942D4"/>
    <w:rsid w:val="00F96B31"/>
    <w:rsid w:val="00F97614"/>
    <w:rsid w:val="00F97E8C"/>
    <w:rsid w:val="00FA33D7"/>
    <w:rsid w:val="00FA5775"/>
    <w:rsid w:val="00FA5E65"/>
    <w:rsid w:val="00FB4EE9"/>
    <w:rsid w:val="00FB5A7E"/>
    <w:rsid w:val="00FB5B40"/>
    <w:rsid w:val="00FB6329"/>
    <w:rsid w:val="00FC111D"/>
    <w:rsid w:val="00FC295E"/>
    <w:rsid w:val="00FC2D77"/>
    <w:rsid w:val="00FC3CA8"/>
    <w:rsid w:val="00FC420F"/>
    <w:rsid w:val="00FC5A52"/>
    <w:rsid w:val="00FC6473"/>
    <w:rsid w:val="00FC6D71"/>
    <w:rsid w:val="00FC792D"/>
    <w:rsid w:val="00FD2375"/>
    <w:rsid w:val="00FD3583"/>
    <w:rsid w:val="00FD38FD"/>
    <w:rsid w:val="00FE02CA"/>
    <w:rsid w:val="00FE1830"/>
    <w:rsid w:val="00FE1C9E"/>
    <w:rsid w:val="00FF3071"/>
    <w:rsid w:val="00FF323E"/>
    <w:rsid w:val="00FF4F0E"/>
    <w:rsid w:val="179F554E"/>
    <w:rsid w:val="7CAD0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074E11"/>
  <w15:docId w15:val="{3C44AFB5-5986-4640-9AA6-2C76CAE7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"/>
    <w:link w:val="1Char"/>
    <w:uiPriority w:val="9"/>
    <w:qFormat/>
    <w:pPr>
      <w:ind w:firstLineChars="0" w:firstLine="0"/>
      <w:jc w:val="left"/>
      <w:outlineLvl w:val="0"/>
    </w:pPr>
    <w:rPr>
      <w:rFonts w:ascii="Times New Roman" w:eastAsia="仿宋_GB2312" w:hAnsi="Times New Roman" w:cs="Times New Roman"/>
      <w:b/>
      <w:sz w:val="32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link w:val="Char"/>
    <w:uiPriority w:val="34"/>
    <w:qFormat/>
    <w:pPr>
      <w:ind w:firstLineChars="200" w:firstLine="420"/>
    </w:p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note text"/>
    <w:basedOn w:val="a"/>
    <w:link w:val="Char4"/>
    <w:uiPriority w:val="99"/>
    <w:semiHidden/>
    <w:unhideWhenUsed/>
    <w:pPr>
      <w:snapToGrid w:val="0"/>
      <w:jc w:val="left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Title"/>
    <w:basedOn w:val="a"/>
    <w:next w:val="a"/>
    <w:link w:val="Char5"/>
    <w:qFormat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paragraph" w:styleId="ab">
    <w:name w:val="annotation subject"/>
    <w:basedOn w:val="a4"/>
    <w:next w:val="a4"/>
    <w:link w:val="Char6"/>
    <w:uiPriority w:val="99"/>
    <w:semiHidden/>
    <w:unhideWhenUsed/>
    <w:rPr>
      <w:b/>
      <w:bCs/>
    </w:rPr>
  </w:style>
  <w:style w:type="table" w:styleId="ac">
    <w:name w:val="Table Grid"/>
    <w:basedOn w:val="a2"/>
    <w:uiPriority w:val="59"/>
    <w:qFormat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1"/>
    <w:uiPriority w:val="22"/>
    <w:qFormat/>
    <w:rPr>
      <w:b/>
      <w:bCs/>
    </w:rPr>
  </w:style>
  <w:style w:type="character" w:styleId="ae">
    <w:name w:val="FollowedHyperlink"/>
    <w:basedOn w:val="a1"/>
    <w:uiPriority w:val="99"/>
    <w:semiHidden/>
    <w:unhideWhenUsed/>
    <w:qFormat/>
    <w:rPr>
      <w:color w:val="800080" w:themeColor="followedHyperlink"/>
      <w:u w:val="single"/>
    </w:rPr>
  </w:style>
  <w:style w:type="character" w:styleId="af">
    <w:name w:val="Emphasis"/>
    <w:basedOn w:val="a1"/>
    <w:uiPriority w:val="20"/>
    <w:qFormat/>
    <w:rPr>
      <w:i/>
      <w:iCs/>
    </w:rPr>
  </w:style>
  <w:style w:type="character" w:styleId="af0">
    <w:name w:val="Hyperlink"/>
    <w:basedOn w:val="a1"/>
    <w:uiPriority w:val="99"/>
    <w:unhideWhenUsed/>
    <w:qFormat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Pr>
      <w:sz w:val="21"/>
      <w:szCs w:val="21"/>
    </w:rPr>
  </w:style>
  <w:style w:type="character" w:styleId="af2">
    <w:name w:val="footnote reference"/>
    <w:basedOn w:val="a1"/>
    <w:uiPriority w:val="99"/>
    <w:semiHidden/>
    <w:unhideWhenUsed/>
    <w:rPr>
      <w:vertAlign w:val="superscript"/>
    </w:rPr>
  </w:style>
  <w:style w:type="character" w:customStyle="1" w:styleId="1Char">
    <w:name w:val="标题 1 Char"/>
    <w:basedOn w:val="a1"/>
    <w:link w:val="1"/>
    <w:uiPriority w:val="9"/>
    <w:rPr>
      <w:rFonts w:ascii="Times New Roman" w:eastAsia="仿宋_GB2312" w:hAnsi="Times New Roman" w:cs="Times New Roman"/>
      <w:b/>
      <w:sz w:val="32"/>
      <w:szCs w:val="28"/>
    </w:rPr>
  </w:style>
  <w:style w:type="character" w:customStyle="1" w:styleId="Char">
    <w:name w:val="列出段落 Char"/>
    <w:basedOn w:val="a1"/>
    <w:link w:val="a0"/>
    <w:uiPriority w:val="34"/>
    <w:qFormat/>
    <w:locked/>
  </w:style>
  <w:style w:type="character" w:customStyle="1" w:styleId="Char3">
    <w:name w:val="页眉 Char"/>
    <w:basedOn w:val="a1"/>
    <w:link w:val="a7"/>
    <w:uiPriority w:val="99"/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Pr>
      <w:sz w:val="18"/>
      <w:szCs w:val="18"/>
    </w:rPr>
  </w:style>
  <w:style w:type="character" w:customStyle="1" w:styleId="Char1">
    <w:name w:val="批注框文本 Char"/>
    <w:basedOn w:val="a1"/>
    <w:link w:val="a5"/>
    <w:uiPriority w:val="99"/>
    <w:semiHidden/>
    <w:rPr>
      <w:sz w:val="18"/>
      <w:szCs w:val="18"/>
    </w:rPr>
  </w:style>
  <w:style w:type="character" w:customStyle="1" w:styleId="Char0">
    <w:name w:val="批注文字 Char"/>
    <w:basedOn w:val="a1"/>
    <w:link w:val="a4"/>
    <w:uiPriority w:val="99"/>
  </w:style>
  <w:style w:type="character" w:customStyle="1" w:styleId="Char6">
    <w:name w:val="批注主题 Char"/>
    <w:basedOn w:val="Char0"/>
    <w:link w:val="ab"/>
    <w:uiPriority w:val="99"/>
    <w:semiHidden/>
    <w:rPr>
      <w:b/>
      <w:bCs/>
    </w:rPr>
  </w:style>
  <w:style w:type="character" w:customStyle="1" w:styleId="Char4">
    <w:name w:val="脚注文本 Char"/>
    <w:basedOn w:val="a1"/>
    <w:link w:val="a8"/>
    <w:uiPriority w:val="99"/>
    <w:semiHidden/>
    <w:rPr>
      <w:sz w:val="18"/>
      <w:szCs w:val="18"/>
    </w:rPr>
  </w:style>
  <w:style w:type="character" w:customStyle="1" w:styleId="Char5">
    <w:name w:val="标题 Char"/>
    <w:basedOn w:val="a1"/>
    <w:link w:val="aa"/>
    <w:qFormat/>
    <w:rPr>
      <w:rFonts w:ascii="Cambria" w:eastAsia="宋体" w:hAnsi="Cambria" w:cs="Times New Roman"/>
      <w:b/>
      <w:bCs/>
      <w:sz w:val="32"/>
      <w:szCs w:val="32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11">
    <w:name w:val="未处理的提及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doc-header-title">
    <w:name w:val="doc-header-title"/>
    <w:basedOn w:val="a1"/>
  </w:style>
  <w:style w:type="paragraph" w:customStyle="1" w:styleId="30">
    <w:name w:val="教育部3"/>
    <w:basedOn w:val="a"/>
    <w:pPr>
      <w:widowControl/>
      <w:spacing w:line="440" w:lineRule="exact"/>
      <w:jc w:val="center"/>
    </w:pPr>
    <w:rPr>
      <w:rFonts w:ascii="方正小标宋_GBK" w:eastAsia="方正小标宋_GBK" w:hAnsi="Times New Roman" w:cs="Times New Roman"/>
      <w:bCs/>
      <w:kern w:val="0"/>
      <w:sz w:val="32"/>
      <w:szCs w:val="21"/>
    </w:rPr>
  </w:style>
  <w:style w:type="character" w:customStyle="1" w:styleId="3Char">
    <w:name w:val="标题 3 Char"/>
    <w:basedOn w:val="a1"/>
    <w:link w:val="3"/>
    <w:uiPriority w:val="9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zwfw.mct.gov.cn/hote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6B8F56-0478-4837-8B6E-D94E3823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730</Words>
  <Characters>4167</Characters>
  <Application>Microsoft Office Word</Application>
  <DocSecurity>0</DocSecurity>
  <Lines>34</Lines>
  <Paragraphs>9</Paragraphs>
  <ScaleCrop>false</ScaleCrop>
  <Company>china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王慧</cp:lastModifiedBy>
  <cp:revision>17</cp:revision>
  <cp:lastPrinted>2019-06-14T03:04:00Z</cp:lastPrinted>
  <dcterms:created xsi:type="dcterms:W3CDTF">2020-07-24T10:13:00Z</dcterms:created>
  <dcterms:modified xsi:type="dcterms:W3CDTF">2020-08-03T02:13:00Z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